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56739" w14:textId="47EE4FC6" w:rsidR="00095BC2" w:rsidRDefault="00095BC2" w:rsidP="00095BC2">
      <w:pPr>
        <w:pStyle w:val="CRCoverPage"/>
        <w:tabs>
          <w:tab w:val="right" w:pos="9639"/>
        </w:tabs>
        <w:spacing w:after="0"/>
        <w:rPr>
          <w:b/>
          <w:noProof/>
          <w:sz w:val="24"/>
        </w:rPr>
      </w:pPr>
      <w:r>
        <w:rPr>
          <w:b/>
          <w:noProof/>
          <w:sz w:val="24"/>
        </w:rPr>
        <w:t>3GPP TSG-SA WG6 Meeting #44</w:t>
      </w:r>
      <w:r>
        <w:rPr>
          <w:b/>
          <w:noProof/>
          <w:sz w:val="24"/>
        </w:rPr>
        <w:tab/>
        <w:t>S6-21</w:t>
      </w:r>
      <w:r w:rsidR="007F6621">
        <w:rPr>
          <w:b/>
          <w:noProof/>
          <w:sz w:val="24"/>
        </w:rPr>
        <w:t>1623</w:t>
      </w:r>
    </w:p>
    <w:p w14:paraId="0AE5EFFE" w14:textId="26B8642A" w:rsidR="00095BC2" w:rsidRDefault="00095BC2" w:rsidP="00095BC2">
      <w:pPr>
        <w:pStyle w:val="CRCoverPage"/>
        <w:tabs>
          <w:tab w:val="right" w:pos="9639"/>
        </w:tabs>
        <w:spacing w:after="0"/>
        <w:rPr>
          <w:b/>
          <w:noProof/>
          <w:sz w:val="24"/>
        </w:rPr>
      </w:pPr>
      <w:r w:rsidRPr="00E64A13">
        <w:rPr>
          <w:b/>
          <w:noProof/>
          <w:sz w:val="22"/>
          <w:szCs w:val="22"/>
        </w:rPr>
        <w:t xml:space="preserve">e-meeting, </w:t>
      </w:r>
      <w:r w:rsidR="00D856BD">
        <w:rPr>
          <w:b/>
          <w:noProof/>
          <w:sz w:val="22"/>
          <w:szCs w:val="22"/>
        </w:rPr>
        <w:t>1</w:t>
      </w:r>
      <w:r>
        <w:rPr>
          <w:b/>
          <w:noProof/>
          <w:sz w:val="22"/>
          <w:szCs w:val="22"/>
        </w:rPr>
        <w:t>2</w:t>
      </w:r>
      <w:r w:rsidRPr="00F965B6">
        <w:rPr>
          <w:b/>
          <w:noProof/>
          <w:sz w:val="22"/>
          <w:szCs w:val="22"/>
          <w:vertAlign w:val="superscript"/>
        </w:rPr>
        <w:t>th</w:t>
      </w:r>
      <w:r w:rsidRPr="00E64A13">
        <w:rPr>
          <w:rFonts w:cs="Arial"/>
          <w:b/>
          <w:bCs/>
          <w:sz w:val="22"/>
          <w:szCs w:val="22"/>
        </w:rPr>
        <w:t xml:space="preserve"> – </w:t>
      </w:r>
      <w:r>
        <w:rPr>
          <w:rFonts w:cs="Arial"/>
          <w:b/>
          <w:bCs/>
          <w:sz w:val="22"/>
          <w:szCs w:val="22"/>
        </w:rPr>
        <w:t>2</w:t>
      </w:r>
      <w:r w:rsidR="00D856BD">
        <w:rPr>
          <w:rFonts w:cs="Arial"/>
          <w:b/>
          <w:bCs/>
          <w:sz w:val="22"/>
          <w:szCs w:val="22"/>
        </w:rPr>
        <w:t>0</w:t>
      </w:r>
      <w:r w:rsidR="00D856BD" w:rsidRPr="00D856BD">
        <w:rPr>
          <w:rFonts w:cs="Arial"/>
          <w:b/>
          <w:bCs/>
          <w:sz w:val="22"/>
          <w:szCs w:val="22"/>
          <w:vertAlign w:val="superscript"/>
        </w:rPr>
        <w:t>th</w:t>
      </w:r>
      <w:r w:rsidRPr="00E64A13">
        <w:rPr>
          <w:rFonts w:cs="Arial"/>
          <w:b/>
          <w:bCs/>
          <w:sz w:val="22"/>
          <w:szCs w:val="22"/>
        </w:rPr>
        <w:t xml:space="preserve"> </w:t>
      </w:r>
      <w:r>
        <w:rPr>
          <w:rFonts w:cs="Arial"/>
          <w:b/>
          <w:bCs/>
          <w:sz w:val="22"/>
          <w:szCs w:val="22"/>
        </w:rPr>
        <w:t>Ju</w:t>
      </w:r>
      <w:r w:rsidR="00D856BD">
        <w:rPr>
          <w:rFonts w:cs="Arial"/>
          <w:b/>
          <w:bCs/>
          <w:sz w:val="22"/>
          <w:szCs w:val="22"/>
        </w:rPr>
        <w:t>ly</w:t>
      </w:r>
      <w:r w:rsidRPr="00E64A13">
        <w:rPr>
          <w:rFonts w:cs="Arial"/>
          <w:b/>
          <w:bCs/>
          <w:sz w:val="22"/>
          <w:szCs w:val="22"/>
        </w:rPr>
        <w:t xml:space="preserve"> </w:t>
      </w:r>
      <w:r w:rsidRPr="00E64A13">
        <w:rPr>
          <w:b/>
          <w:noProof/>
          <w:sz w:val="22"/>
          <w:szCs w:val="22"/>
        </w:rPr>
        <w:t>202</w:t>
      </w:r>
      <w:r>
        <w:rPr>
          <w:b/>
          <w:noProof/>
          <w:sz w:val="22"/>
          <w:szCs w:val="22"/>
        </w:rPr>
        <w:t>1</w:t>
      </w:r>
      <w:r>
        <w:rPr>
          <w:rFonts w:cs="Arial"/>
          <w:b/>
          <w:bCs/>
          <w:sz w:val="22"/>
        </w:rPr>
        <w:tab/>
      </w:r>
      <w:r>
        <w:rPr>
          <w:b/>
          <w:noProof/>
          <w:sz w:val="24"/>
        </w:rPr>
        <w:t>(revision of S6-21xxxx)</w:t>
      </w:r>
    </w:p>
    <w:p w14:paraId="697CA546" w14:textId="77777777" w:rsidR="00B97703" w:rsidRDefault="00B97703">
      <w:pPr>
        <w:rPr>
          <w:rFonts w:ascii="Arial" w:hAnsi="Arial" w:cs="Arial"/>
        </w:rPr>
      </w:pPr>
    </w:p>
    <w:p w14:paraId="6DDD6291" w14:textId="131E534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E6425E" w:rsidRPr="00E6425E">
        <w:rPr>
          <w:rFonts w:ascii="Arial" w:hAnsi="Arial" w:cs="Arial"/>
          <w:b/>
          <w:sz w:val="22"/>
          <w:szCs w:val="22"/>
        </w:rPr>
        <w:t>new SID on Application Capability Exposure for IoT Platforms</w:t>
      </w:r>
    </w:p>
    <w:p w14:paraId="611B4358" w14:textId="0D6D6146"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DF36BBF" w14:textId="228AF54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E6425E">
        <w:rPr>
          <w:rFonts w:ascii="Arial" w:hAnsi="Arial" w:cs="Arial"/>
          <w:b/>
          <w:bCs/>
          <w:sz w:val="22"/>
          <w:szCs w:val="22"/>
        </w:rPr>
        <w:t>Release 18</w:t>
      </w:r>
    </w:p>
    <w:bookmarkEnd w:id="2"/>
    <w:bookmarkEnd w:id="3"/>
    <w:bookmarkEnd w:id="4"/>
    <w:p w14:paraId="2E7963FE" w14:textId="303085E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D423F" w:rsidRPr="006D423F">
        <w:rPr>
          <w:rFonts w:ascii="Arial" w:hAnsi="Arial" w:cs="Arial"/>
          <w:b/>
          <w:bCs/>
          <w:sz w:val="22"/>
          <w:szCs w:val="22"/>
        </w:rPr>
        <w:t>920016 - FS_ACE_IOT</w:t>
      </w:r>
    </w:p>
    <w:p w14:paraId="01FDC671" w14:textId="77777777" w:rsidR="00B97703" w:rsidRPr="004E3939" w:rsidRDefault="00B97703">
      <w:pPr>
        <w:spacing w:after="60"/>
        <w:ind w:left="1985" w:hanging="1985"/>
        <w:rPr>
          <w:rFonts w:ascii="Arial" w:hAnsi="Arial" w:cs="Arial"/>
          <w:b/>
          <w:sz w:val="22"/>
          <w:szCs w:val="22"/>
        </w:rPr>
      </w:pPr>
    </w:p>
    <w:p w14:paraId="7FB2953E" w14:textId="3DB67BB0" w:rsidR="00B97703" w:rsidRPr="006F6906" w:rsidRDefault="004E3939" w:rsidP="004E3939">
      <w:pPr>
        <w:spacing w:after="60"/>
        <w:ind w:left="1985" w:hanging="1985"/>
        <w:rPr>
          <w:rFonts w:ascii="Arial" w:hAnsi="Arial" w:cs="Arial"/>
          <w:b/>
          <w:bCs/>
          <w:sz w:val="22"/>
          <w:szCs w:val="22"/>
        </w:rPr>
      </w:pPr>
      <w:proofErr w:type="gramStart"/>
      <w:r w:rsidRPr="00095BC2">
        <w:rPr>
          <w:rFonts w:ascii="Arial" w:hAnsi="Arial" w:cs="Arial"/>
          <w:b/>
          <w:sz w:val="22"/>
          <w:szCs w:val="22"/>
          <w:lang w:val="fr-FR"/>
        </w:rPr>
        <w:t>Source:</w:t>
      </w:r>
      <w:proofErr w:type="gramEnd"/>
      <w:r w:rsidRPr="00095BC2">
        <w:rPr>
          <w:rFonts w:ascii="Arial" w:hAnsi="Arial" w:cs="Arial"/>
          <w:b/>
          <w:sz w:val="22"/>
          <w:szCs w:val="22"/>
          <w:lang w:val="fr-FR"/>
        </w:rPr>
        <w:tab/>
      </w:r>
      <w:bookmarkStart w:id="5" w:name="OLE_LINK12"/>
      <w:bookmarkStart w:id="6" w:name="OLE_LINK13"/>
      <w:bookmarkStart w:id="7" w:name="OLE_LINK14"/>
      <w:r w:rsidR="00095BC2" w:rsidRPr="006F6906">
        <w:rPr>
          <w:rFonts w:ascii="Arial" w:hAnsi="Arial" w:cs="Arial"/>
          <w:b/>
          <w:bCs/>
          <w:sz w:val="22"/>
          <w:szCs w:val="22"/>
        </w:rPr>
        <w:t>3GPP TSG SA WG6#44</w:t>
      </w:r>
      <w:bookmarkEnd w:id="5"/>
      <w:bookmarkEnd w:id="6"/>
      <w:bookmarkEnd w:id="7"/>
    </w:p>
    <w:p w14:paraId="01147493" w14:textId="029286E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F6906" w:rsidRPr="006F6906">
        <w:rPr>
          <w:rFonts w:ascii="Arial" w:hAnsi="Arial" w:cs="Arial"/>
          <w:b/>
          <w:bCs/>
          <w:sz w:val="22"/>
          <w:szCs w:val="22"/>
        </w:rPr>
        <w:t>3GPP TSG SA WG4</w:t>
      </w:r>
    </w:p>
    <w:p w14:paraId="08C8D7FD" w14:textId="3D64EB4E"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4C1F97" w:rsidRPr="004C1F97">
        <w:rPr>
          <w:rFonts w:ascii="Arial" w:hAnsi="Arial" w:cs="Arial"/>
          <w:b/>
          <w:bCs/>
          <w:sz w:val="22"/>
          <w:szCs w:val="22"/>
        </w:rPr>
        <w:t>3GPP TSG SA WG1, 3GPP TSG SA</w:t>
      </w:r>
    </w:p>
    <w:bookmarkEnd w:id="8"/>
    <w:bookmarkEnd w:id="9"/>
    <w:p w14:paraId="1C12BB50" w14:textId="77777777" w:rsidR="00B97703" w:rsidRDefault="00B97703">
      <w:pPr>
        <w:spacing w:after="60"/>
        <w:ind w:left="1985" w:hanging="1985"/>
        <w:rPr>
          <w:rFonts w:ascii="Arial" w:hAnsi="Arial" w:cs="Arial"/>
          <w:bCs/>
        </w:rPr>
      </w:pPr>
    </w:p>
    <w:p w14:paraId="484AD368" w14:textId="77777777" w:rsidR="00C064F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26A53E3C" w14:textId="0CE8D287" w:rsidR="00C064F3" w:rsidRPr="00C064F3" w:rsidRDefault="00C064F3" w:rsidP="00C064F3">
      <w:pPr>
        <w:spacing w:after="60"/>
        <w:ind w:left="1985"/>
        <w:rPr>
          <w:rFonts w:ascii="Arial" w:hAnsi="Arial" w:cs="Arial"/>
          <w:b/>
          <w:bCs/>
          <w:sz w:val="22"/>
          <w:szCs w:val="22"/>
        </w:rPr>
      </w:pPr>
      <w:r w:rsidRPr="00C064F3">
        <w:rPr>
          <w:rFonts w:ascii="Arial" w:hAnsi="Arial" w:cs="Arial"/>
          <w:b/>
          <w:bCs/>
          <w:sz w:val="22"/>
          <w:szCs w:val="22"/>
        </w:rPr>
        <w:t>Name:</w:t>
      </w:r>
      <w:r w:rsidRPr="00C064F3">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sidRPr="00C064F3">
        <w:rPr>
          <w:rFonts w:ascii="Arial" w:hAnsi="Arial" w:cs="Arial"/>
          <w:b/>
          <w:bCs/>
          <w:sz w:val="22"/>
          <w:szCs w:val="22"/>
        </w:rPr>
        <w:t>Alan Soloway</w:t>
      </w:r>
    </w:p>
    <w:p w14:paraId="2C514968" w14:textId="5A79C78A" w:rsidR="00C064F3" w:rsidRPr="00C064F3" w:rsidRDefault="00C064F3" w:rsidP="00C064F3">
      <w:pPr>
        <w:spacing w:after="60"/>
        <w:ind w:left="1985"/>
        <w:rPr>
          <w:rFonts w:ascii="Arial" w:hAnsi="Arial" w:cs="Arial"/>
          <w:b/>
          <w:bCs/>
          <w:sz w:val="22"/>
          <w:szCs w:val="22"/>
        </w:rPr>
      </w:pPr>
      <w:r w:rsidRPr="00C064F3">
        <w:rPr>
          <w:rFonts w:ascii="Arial" w:hAnsi="Arial" w:cs="Arial"/>
          <w:b/>
          <w:bCs/>
          <w:sz w:val="22"/>
          <w:szCs w:val="22"/>
        </w:rPr>
        <w:t>Tel. Number:</w:t>
      </w:r>
      <w:r>
        <w:rPr>
          <w:rFonts w:ascii="Arial" w:hAnsi="Arial" w:cs="Arial"/>
          <w:b/>
          <w:bCs/>
          <w:sz w:val="22"/>
          <w:szCs w:val="22"/>
        </w:rPr>
        <w:tab/>
      </w:r>
      <w:r w:rsidRPr="00C064F3">
        <w:rPr>
          <w:rFonts w:ascii="Arial" w:hAnsi="Arial" w:cs="Arial"/>
          <w:b/>
          <w:bCs/>
          <w:sz w:val="22"/>
          <w:szCs w:val="22"/>
        </w:rPr>
        <w:tab/>
        <w:t>+1 (858) 736-5491</w:t>
      </w:r>
    </w:p>
    <w:p w14:paraId="4009E3A9" w14:textId="0045A755" w:rsidR="00B97703" w:rsidRDefault="00C064F3" w:rsidP="00C064F3">
      <w:pPr>
        <w:spacing w:after="60"/>
        <w:ind w:left="1985"/>
        <w:rPr>
          <w:rFonts w:ascii="Arial" w:hAnsi="Arial" w:cs="Arial"/>
          <w:b/>
          <w:bCs/>
          <w:sz w:val="22"/>
          <w:szCs w:val="22"/>
        </w:rPr>
      </w:pPr>
      <w:r w:rsidRPr="00C064F3">
        <w:rPr>
          <w:rFonts w:ascii="Arial" w:hAnsi="Arial" w:cs="Arial"/>
          <w:b/>
          <w:bCs/>
          <w:sz w:val="22"/>
          <w:szCs w:val="22"/>
        </w:rPr>
        <w:t>E-mail Address:</w:t>
      </w:r>
      <w:r w:rsidRPr="00C064F3">
        <w:rPr>
          <w:rFonts w:ascii="Arial" w:hAnsi="Arial" w:cs="Arial"/>
          <w:b/>
          <w:bCs/>
          <w:sz w:val="22"/>
          <w:szCs w:val="22"/>
        </w:rPr>
        <w:tab/>
      </w:r>
      <w:hyperlink r:id="rId7" w:history="1">
        <w:r w:rsidRPr="00E350E3">
          <w:rPr>
            <w:rStyle w:val="Hyperlink"/>
            <w:rFonts w:ascii="Arial" w:hAnsi="Arial" w:cs="Arial"/>
            <w:b/>
            <w:bCs/>
            <w:sz w:val="22"/>
            <w:szCs w:val="22"/>
          </w:rPr>
          <w:t>asoloway@qti.qualcomm.com</w:t>
        </w:r>
      </w:hyperlink>
    </w:p>
    <w:p w14:paraId="76FD013E" w14:textId="77777777" w:rsidR="00C064F3" w:rsidRPr="004E3939" w:rsidRDefault="00C064F3" w:rsidP="00C064F3">
      <w:pPr>
        <w:spacing w:after="60"/>
        <w:rPr>
          <w:rFonts w:ascii="Arial" w:hAnsi="Arial" w:cs="Arial"/>
          <w:b/>
          <w:bCs/>
          <w:sz w:val="22"/>
          <w:szCs w:val="22"/>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68D43BE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bookmarkStart w:id="10" w:name="_Hlk76448038"/>
      <w:r w:rsidR="00C05EBC">
        <w:fldChar w:fldCharType="begin"/>
      </w:r>
      <w:r w:rsidR="00C05EBC">
        <w:instrText xml:space="preserve"> HYPERLINK "javascript:openTdoc('https://portal.3gpp.org/ngppapp/CreateTdoc.aspx?mode=view&amp;contributionUid=SP-210478','SP-210478')" </w:instrText>
      </w:r>
      <w:r w:rsidR="00C05EBC">
        <w:fldChar w:fldCharType="separate"/>
      </w:r>
      <w:r w:rsidR="00C05EBC">
        <w:rPr>
          <w:rStyle w:val="Hyperlink"/>
          <w:rFonts w:ascii="Arial" w:hAnsi="Arial" w:cs="Arial"/>
          <w:sz w:val="18"/>
          <w:szCs w:val="18"/>
        </w:rPr>
        <w:t>SP-210478</w:t>
      </w:r>
      <w:r w:rsidR="00C05EBC">
        <w:fldChar w:fldCharType="end"/>
      </w:r>
      <w:r w:rsidR="00C05EBC" w:rsidRPr="00FA2DB5">
        <w:rPr>
          <w:rFonts w:ascii="Arial" w:hAnsi="Arial" w:cs="Arial"/>
          <w:b/>
          <w:lang w:eastAsia="zh-CN"/>
        </w:rPr>
        <w:t xml:space="preserve"> New SID on Application Capability Exposure for IoT Platforms</w:t>
      </w:r>
      <w:bookmarkEnd w:id="10"/>
    </w:p>
    <w:p w14:paraId="23BA7AB9" w14:textId="77777777" w:rsidR="00B97703" w:rsidRDefault="000F6242" w:rsidP="00B97703">
      <w:pPr>
        <w:pStyle w:val="Heading1"/>
      </w:pPr>
      <w:r>
        <w:t>1</w:t>
      </w:r>
      <w:r w:rsidR="002F1940">
        <w:tab/>
      </w:r>
      <w:r>
        <w:t>Overall description</w:t>
      </w:r>
    </w:p>
    <w:p w14:paraId="5A7534C3" w14:textId="50B8B177" w:rsidR="00C7025C" w:rsidRPr="00FA2DB5" w:rsidRDefault="00C7025C" w:rsidP="00C7025C">
      <w:pPr>
        <w:rPr>
          <w:i/>
          <w:iCs/>
          <w:lang w:val="en-US" w:eastAsia="zh-CN"/>
        </w:rPr>
      </w:pPr>
      <w:r>
        <w:rPr>
          <w:rFonts w:ascii="Arial" w:hAnsi="Arial" w:cs="Arial"/>
        </w:rPr>
        <w:t xml:space="preserve">A </w:t>
      </w:r>
      <w:r>
        <w:rPr>
          <w:rFonts w:ascii="Arial" w:hAnsi="Arial" w:cs="Arial" w:hint="eastAsia"/>
          <w:lang w:val="en-US" w:eastAsia="zh-CN"/>
        </w:rPr>
        <w:t xml:space="preserve">new </w:t>
      </w:r>
      <w:r>
        <w:rPr>
          <w:rFonts w:ascii="Arial" w:hAnsi="Arial" w:cs="Arial"/>
        </w:rPr>
        <w:t>study ha</w:t>
      </w:r>
      <w:r w:rsidR="00005381">
        <w:rPr>
          <w:rFonts w:ascii="Arial" w:hAnsi="Arial" w:cs="Arial"/>
        </w:rPr>
        <w:t>d</w:t>
      </w:r>
      <w:r>
        <w:rPr>
          <w:rFonts w:ascii="Arial" w:hAnsi="Arial" w:cs="Arial"/>
        </w:rPr>
        <w:t xml:space="preserve"> been agreed in SA6</w:t>
      </w:r>
      <w:r w:rsidR="00005381">
        <w:rPr>
          <w:rFonts w:ascii="Arial" w:hAnsi="Arial" w:cs="Arial"/>
        </w:rPr>
        <w:t>#43-e</w:t>
      </w:r>
      <w:r>
        <w:rPr>
          <w:rFonts w:ascii="Arial" w:hAnsi="Arial" w:cs="Arial"/>
        </w:rPr>
        <w:t xml:space="preserve"> on the application capability exposure for IoT platforms</w:t>
      </w:r>
      <w:r w:rsidR="00C75A14">
        <w:rPr>
          <w:rFonts w:ascii="Arial" w:hAnsi="Arial" w:cs="Arial"/>
        </w:rPr>
        <w:t xml:space="preserve"> and </w:t>
      </w:r>
      <w:r w:rsidR="00F509FA">
        <w:rPr>
          <w:rFonts w:ascii="Arial" w:hAnsi="Arial" w:cs="Arial"/>
        </w:rPr>
        <w:t>approved</w:t>
      </w:r>
      <w:r w:rsidR="00C75A14">
        <w:rPr>
          <w:rFonts w:ascii="Arial" w:hAnsi="Arial" w:cs="Arial"/>
        </w:rPr>
        <w:t xml:space="preserve"> </w:t>
      </w:r>
      <w:r w:rsidR="00F509FA">
        <w:rPr>
          <w:rFonts w:ascii="Arial" w:hAnsi="Arial" w:cs="Arial"/>
        </w:rPr>
        <w:t>at</w:t>
      </w:r>
      <w:r w:rsidR="00C75A14">
        <w:rPr>
          <w:rFonts w:ascii="Arial" w:hAnsi="Arial" w:cs="Arial"/>
        </w:rPr>
        <w:t xml:space="preserve"> SA#9</w:t>
      </w:r>
      <w:r w:rsidR="00F509FA">
        <w:rPr>
          <w:rFonts w:ascii="Arial" w:hAnsi="Arial" w:cs="Arial"/>
        </w:rPr>
        <w:t>2-e</w:t>
      </w:r>
      <w:r>
        <w:rPr>
          <w:rFonts w:ascii="Arial" w:hAnsi="Arial" w:cs="Arial"/>
        </w:rPr>
        <w:t>.</w:t>
      </w:r>
      <w:r>
        <w:rPr>
          <w:i/>
          <w:iCs/>
          <w:lang w:val="en-US" w:eastAsia="zh-CN"/>
        </w:rPr>
        <w:t xml:space="preserve"> </w:t>
      </w:r>
      <w:r>
        <w:rPr>
          <w:rFonts w:ascii="Arial" w:hAnsi="Arial" w:cs="Arial"/>
        </w:rPr>
        <w:t xml:space="preserve">The </w:t>
      </w:r>
      <w:r w:rsidR="00005381">
        <w:rPr>
          <w:rFonts w:ascii="Arial" w:hAnsi="Arial" w:cs="Arial"/>
        </w:rPr>
        <w:t>approved</w:t>
      </w:r>
      <w:r>
        <w:rPr>
          <w:rFonts w:ascii="Arial" w:hAnsi="Arial" w:cs="Arial"/>
        </w:rPr>
        <w:t xml:space="preserve"> study item document S</w:t>
      </w:r>
      <w:r w:rsidR="00C75A14">
        <w:rPr>
          <w:rFonts w:ascii="Arial" w:hAnsi="Arial" w:cs="Arial"/>
        </w:rPr>
        <w:t>P</w:t>
      </w:r>
      <w:r>
        <w:rPr>
          <w:rFonts w:ascii="Arial" w:hAnsi="Arial" w:cs="Arial"/>
        </w:rPr>
        <w:t>-</w:t>
      </w:r>
      <w:r w:rsidR="00C75A14">
        <w:rPr>
          <w:rFonts w:ascii="Arial" w:hAnsi="Arial" w:cs="Arial"/>
        </w:rPr>
        <w:t>210478</w:t>
      </w:r>
      <w:r>
        <w:rPr>
          <w:rFonts w:ascii="Arial" w:hAnsi="Arial" w:cs="Arial"/>
        </w:rPr>
        <w:t xml:space="preserve"> is attached.</w:t>
      </w:r>
    </w:p>
    <w:p w14:paraId="156AB602" w14:textId="77777777" w:rsidR="00C7025C" w:rsidRDefault="00C7025C" w:rsidP="00C7025C">
      <w:pPr>
        <w:rPr>
          <w:rFonts w:ascii="Arial" w:hAnsi="Arial" w:cs="Arial"/>
        </w:rPr>
      </w:pPr>
      <w:r>
        <w:rPr>
          <w:rFonts w:ascii="Arial" w:hAnsi="Arial" w:cs="Arial"/>
        </w:rPr>
        <w:t>Per the SID, t</w:t>
      </w:r>
      <w:r w:rsidRPr="00FA2DB5">
        <w:rPr>
          <w:rFonts w:ascii="Arial" w:hAnsi="Arial" w:cs="Arial"/>
        </w:rPr>
        <w:t>he study is limited to service exposure functionality and may leverage the SCEF/NEF APIs</w:t>
      </w:r>
      <w:r>
        <w:rPr>
          <w:rFonts w:ascii="Arial" w:hAnsi="Arial" w:cs="Arial"/>
        </w:rPr>
        <w:t xml:space="preserve"> related to </w:t>
      </w:r>
      <w:r w:rsidRPr="00FA2DB5">
        <w:rPr>
          <w:rFonts w:ascii="Arial" w:hAnsi="Arial" w:cs="Arial"/>
        </w:rPr>
        <w:t>Background Data Transfer</w:t>
      </w:r>
      <w:r>
        <w:rPr>
          <w:rFonts w:ascii="Arial" w:hAnsi="Arial" w:cs="Arial"/>
        </w:rPr>
        <w:t>. It has come to the attention of SA6 that SA4 has produced TR 26.804 which includes functionality on Background Data Transfer.</w:t>
      </w:r>
    </w:p>
    <w:p w14:paraId="440DB35C" w14:textId="77777777" w:rsidR="00C7025C" w:rsidRDefault="00C7025C" w:rsidP="00C7025C">
      <w:pPr>
        <w:rPr>
          <w:rFonts w:ascii="Arial" w:hAnsi="Arial" w:cs="Arial"/>
        </w:rPr>
      </w:pPr>
      <w:r>
        <w:rPr>
          <w:rFonts w:ascii="Arial" w:hAnsi="Arial" w:cs="Arial"/>
        </w:rPr>
        <w:t>SA6 would like to get clarification about the following related to the Background Data Transfer functionality:</w:t>
      </w:r>
    </w:p>
    <w:p w14:paraId="5CA6A1CB" w14:textId="77777777" w:rsidR="00C7025C" w:rsidRDefault="00C7025C" w:rsidP="00C7025C">
      <w:pPr>
        <w:numPr>
          <w:ilvl w:val="0"/>
          <w:numId w:val="5"/>
        </w:numPr>
        <w:overflowPunct/>
        <w:autoSpaceDE/>
        <w:autoSpaceDN/>
        <w:adjustRightInd/>
        <w:spacing w:after="0"/>
        <w:textAlignment w:val="auto"/>
        <w:rPr>
          <w:rFonts w:ascii="Arial" w:hAnsi="Arial" w:cs="Arial"/>
        </w:rPr>
      </w:pPr>
      <w:r>
        <w:rPr>
          <w:rFonts w:ascii="Arial" w:hAnsi="Arial" w:cs="Arial"/>
        </w:rPr>
        <w:t>Is the functionality identified in TR 26.804 pertinent to only multimedia traffic?</w:t>
      </w:r>
    </w:p>
    <w:p w14:paraId="7F99CC9F" w14:textId="77777777" w:rsidR="00C7025C" w:rsidRDefault="00C7025C" w:rsidP="00C7025C">
      <w:pPr>
        <w:numPr>
          <w:ilvl w:val="0"/>
          <w:numId w:val="5"/>
        </w:numPr>
        <w:overflowPunct/>
        <w:autoSpaceDE/>
        <w:autoSpaceDN/>
        <w:adjustRightInd/>
        <w:spacing w:after="0"/>
        <w:textAlignment w:val="auto"/>
        <w:rPr>
          <w:rFonts w:ascii="Arial" w:hAnsi="Arial" w:cs="Arial"/>
        </w:rPr>
      </w:pPr>
      <w:r>
        <w:rPr>
          <w:rFonts w:ascii="Arial" w:hAnsi="Arial" w:cs="Arial"/>
        </w:rPr>
        <w:t>Can the functionality in TR 26.804 be applied generically for all types of background traffic?</w:t>
      </w:r>
    </w:p>
    <w:p w14:paraId="4A4BF4D6" w14:textId="77777777" w:rsidR="00C7025C" w:rsidRDefault="00C7025C" w:rsidP="00C7025C">
      <w:pPr>
        <w:numPr>
          <w:ilvl w:val="0"/>
          <w:numId w:val="5"/>
        </w:numPr>
        <w:overflowPunct/>
        <w:autoSpaceDE/>
        <w:autoSpaceDN/>
        <w:adjustRightInd/>
        <w:spacing w:after="0"/>
        <w:textAlignment w:val="auto"/>
        <w:rPr>
          <w:rFonts w:ascii="Arial" w:hAnsi="Arial" w:cs="Arial"/>
        </w:rPr>
      </w:pPr>
      <w:r>
        <w:rPr>
          <w:rFonts w:ascii="Arial" w:hAnsi="Arial" w:cs="Arial"/>
        </w:rPr>
        <w:t>Has SA4 considered API aspects related to this functionality?</w:t>
      </w:r>
    </w:p>
    <w:p w14:paraId="29BF254D" w14:textId="77777777" w:rsidR="00C7025C" w:rsidRDefault="00C7025C" w:rsidP="00C7025C">
      <w:pPr>
        <w:rPr>
          <w:rFonts w:ascii="Arial" w:hAnsi="Arial" w:cs="Arial"/>
        </w:rPr>
      </w:pPr>
    </w:p>
    <w:p w14:paraId="17C733B4" w14:textId="1361CB41" w:rsidR="00C7025C" w:rsidRDefault="00C7025C" w:rsidP="00C7025C">
      <w:pPr>
        <w:rPr>
          <w:rFonts w:ascii="Arial" w:hAnsi="Arial" w:cs="Arial"/>
        </w:rPr>
      </w:pPr>
      <w:r>
        <w:rPr>
          <w:rFonts w:ascii="Arial" w:hAnsi="Arial" w:cs="Arial"/>
        </w:rPr>
        <w:t>SA6 would like to understand whether there is significant overlap between the focus of the SA4 efforts and the potential SA6 efforts for Background Data Transfer. SA6 requests that SA4 comment on the agreed SA6 study item to help determine if there are any areas of overlap.</w:t>
      </w:r>
    </w:p>
    <w:p w14:paraId="27164756" w14:textId="77777777" w:rsidR="00C7025C" w:rsidRDefault="00C7025C" w:rsidP="00C7025C">
      <w:pPr>
        <w:rPr>
          <w:rFonts w:ascii="Arial" w:hAnsi="Arial" w:cs="Arial"/>
        </w:rPr>
      </w:pPr>
      <w:r>
        <w:rPr>
          <w:rFonts w:ascii="Arial" w:hAnsi="Arial" w:cs="Arial"/>
        </w:rPr>
        <w:t>SA6 also requests that SA4 provide suggestions on any needed separation of responsibilities between SA4 and SA6 to avoid any potential conflicts (if needed).</w:t>
      </w:r>
    </w:p>
    <w:p w14:paraId="274D0BDC" w14:textId="77777777" w:rsidR="00B97703" w:rsidRDefault="002F1940" w:rsidP="000F6242">
      <w:pPr>
        <w:pStyle w:val="Heading1"/>
      </w:pPr>
      <w:r>
        <w:t>2</w:t>
      </w:r>
      <w:r>
        <w:tab/>
      </w:r>
      <w:r w:rsidR="000F6242">
        <w:t>Actions</w:t>
      </w:r>
    </w:p>
    <w:p w14:paraId="51CCBAE2" w14:textId="64E9835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E6029">
        <w:rPr>
          <w:rFonts w:ascii="Arial" w:hAnsi="Arial" w:cs="Arial"/>
          <w:b/>
        </w:rPr>
        <w:t>SA4 group</w:t>
      </w:r>
      <w:r w:rsidR="008D0F87">
        <w:rPr>
          <w:rFonts w:ascii="Arial" w:hAnsi="Arial" w:cs="Arial"/>
          <w:b/>
        </w:rPr>
        <w:t>.</w:t>
      </w:r>
    </w:p>
    <w:p w14:paraId="63F32C33" w14:textId="7B5C46F1" w:rsidR="00B97703" w:rsidRDefault="00B97703" w:rsidP="008D0F87">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8D0F87">
        <w:rPr>
          <w:rFonts w:ascii="Arial" w:hAnsi="Arial" w:cs="Arial"/>
          <w:bCs/>
        </w:rPr>
        <w:t>SA6</w:t>
      </w:r>
      <w:r w:rsidR="008D0F87">
        <w:rPr>
          <w:rFonts w:ascii="Arial" w:hAnsi="Arial" w:cs="Arial"/>
        </w:rPr>
        <w:t xml:space="preserve"> kindly </w:t>
      </w:r>
      <w:r w:rsidR="008D0F87">
        <w:rPr>
          <w:rFonts w:ascii="Arial" w:hAnsi="Arial" w:cs="Arial"/>
          <w:lang w:val="en-US" w:eastAsia="zh-CN"/>
        </w:rPr>
        <w:t>asks</w:t>
      </w:r>
      <w:r w:rsidR="008D0F87">
        <w:rPr>
          <w:rFonts w:ascii="Arial" w:hAnsi="Arial" w:cs="Arial"/>
        </w:rPr>
        <w:t xml:space="preserve"> SA4 to provide responses to the above questions and requests.</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3EBDD940" w14:textId="3A1265E9" w:rsidR="00095BC2" w:rsidRDefault="00095BC2" w:rsidP="00095BC2">
      <w:pPr>
        <w:tabs>
          <w:tab w:val="left" w:pos="5103"/>
        </w:tabs>
        <w:spacing w:after="120"/>
        <w:rPr>
          <w:rFonts w:ascii="Arial" w:hAnsi="Arial" w:cs="Arial"/>
          <w:bCs/>
        </w:rPr>
      </w:pPr>
      <w:r>
        <w:rPr>
          <w:rFonts w:ascii="Arial" w:hAnsi="Arial" w:cs="Arial"/>
          <w:bCs/>
        </w:rPr>
        <w:t>SA6#45-e          25</w:t>
      </w:r>
      <w:r w:rsidRPr="00231A77">
        <w:rPr>
          <w:rFonts w:ascii="Arial" w:hAnsi="Arial" w:cs="Arial"/>
          <w:bCs/>
          <w:vertAlign w:val="superscript"/>
        </w:rPr>
        <w:t>th</w:t>
      </w:r>
      <w:r>
        <w:rPr>
          <w:rFonts w:ascii="Arial" w:hAnsi="Arial" w:cs="Arial"/>
          <w:bCs/>
        </w:rPr>
        <w:t xml:space="preserve"> Aug</w:t>
      </w:r>
      <w:r w:rsidRPr="002D5115">
        <w:rPr>
          <w:rFonts w:ascii="Arial" w:hAnsi="Arial" w:cs="Arial"/>
          <w:bCs/>
        </w:rPr>
        <w:t xml:space="preserve"> – </w:t>
      </w:r>
      <w:r>
        <w:rPr>
          <w:rFonts w:ascii="Arial" w:hAnsi="Arial" w:cs="Arial"/>
          <w:bCs/>
        </w:rPr>
        <w:t>3</w:t>
      </w:r>
      <w:r w:rsidRPr="00095BC2">
        <w:rPr>
          <w:rFonts w:ascii="Arial" w:hAnsi="Arial" w:cs="Arial"/>
          <w:bCs/>
          <w:vertAlign w:val="superscript"/>
        </w:rPr>
        <w:t>rd</w:t>
      </w:r>
      <w:r>
        <w:rPr>
          <w:rFonts w:ascii="Arial" w:hAnsi="Arial" w:cs="Arial"/>
          <w:bCs/>
        </w:rPr>
        <w:t xml:space="preserve"> Sep </w:t>
      </w:r>
      <w:r w:rsidRPr="002D5115">
        <w:rPr>
          <w:rFonts w:ascii="Arial" w:hAnsi="Arial" w:cs="Arial"/>
          <w:bCs/>
        </w:rPr>
        <w:t xml:space="preserve">2021 </w:t>
      </w:r>
      <w:r w:rsidRPr="000F3D59">
        <w:rPr>
          <w:rFonts w:ascii="Arial" w:hAnsi="Arial" w:cs="Arial"/>
          <w:bCs/>
        </w:rPr>
        <w:tab/>
      </w:r>
      <w:r>
        <w:rPr>
          <w:rFonts w:ascii="Arial" w:hAnsi="Arial" w:cs="Arial"/>
          <w:bCs/>
        </w:rPr>
        <w:t>e-meeting</w:t>
      </w:r>
    </w:p>
    <w:p w14:paraId="42C853DC" w14:textId="45E7163B" w:rsidR="002F1940" w:rsidRPr="00095BC2" w:rsidRDefault="00095BC2" w:rsidP="00095BC2">
      <w:pPr>
        <w:tabs>
          <w:tab w:val="left" w:pos="5103"/>
        </w:tabs>
        <w:spacing w:after="120"/>
        <w:rPr>
          <w:rFonts w:ascii="Arial" w:hAnsi="Arial" w:cs="Arial"/>
          <w:bCs/>
        </w:rPr>
      </w:pPr>
      <w:r>
        <w:rPr>
          <w:rFonts w:ascii="Arial" w:hAnsi="Arial" w:cs="Arial"/>
          <w:bCs/>
        </w:rPr>
        <w:t>SA6#46-e          15</w:t>
      </w:r>
      <w:r w:rsidRPr="00231A77">
        <w:rPr>
          <w:rFonts w:ascii="Arial" w:hAnsi="Arial" w:cs="Arial"/>
          <w:bCs/>
          <w:vertAlign w:val="superscript"/>
        </w:rPr>
        <w:t>th</w:t>
      </w:r>
      <w:r>
        <w:rPr>
          <w:rFonts w:ascii="Arial" w:hAnsi="Arial" w:cs="Arial"/>
          <w:bCs/>
        </w:rPr>
        <w:t xml:space="preserve"> Nov</w:t>
      </w:r>
      <w:r w:rsidRPr="002D5115">
        <w:rPr>
          <w:rFonts w:ascii="Arial" w:hAnsi="Arial" w:cs="Arial"/>
          <w:bCs/>
        </w:rPr>
        <w:t xml:space="preserve"> – </w:t>
      </w:r>
      <w:proofErr w:type="gramStart"/>
      <w:r>
        <w:rPr>
          <w:rFonts w:ascii="Arial" w:hAnsi="Arial" w:cs="Arial"/>
          <w:bCs/>
        </w:rPr>
        <w:t>19</w:t>
      </w:r>
      <w:r w:rsidRPr="00095BC2">
        <w:rPr>
          <w:rFonts w:ascii="Arial" w:hAnsi="Arial" w:cs="Arial"/>
          <w:bCs/>
          <w:vertAlign w:val="superscript"/>
        </w:rPr>
        <w:t>rd</w:t>
      </w:r>
      <w:proofErr w:type="gramEnd"/>
      <w:r>
        <w:rPr>
          <w:rFonts w:ascii="Arial" w:hAnsi="Arial" w:cs="Arial"/>
          <w:bCs/>
        </w:rPr>
        <w:t xml:space="preserve"> Nov </w:t>
      </w:r>
      <w:r w:rsidRPr="002D5115">
        <w:rPr>
          <w:rFonts w:ascii="Arial" w:hAnsi="Arial" w:cs="Arial"/>
          <w:bCs/>
        </w:rPr>
        <w:t xml:space="preserve">2021 </w:t>
      </w:r>
      <w:r w:rsidRPr="000F3D59">
        <w:rPr>
          <w:rFonts w:ascii="Arial" w:hAnsi="Arial" w:cs="Arial"/>
          <w:bCs/>
        </w:rPr>
        <w:tab/>
      </w:r>
      <w:r>
        <w:rPr>
          <w:rFonts w:ascii="Arial" w:hAnsi="Arial" w:cs="Arial"/>
          <w:bCs/>
        </w:rPr>
        <w:t>e-meeting</w:t>
      </w:r>
    </w:p>
    <w:sectPr w:rsidR="002F1940"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C160F1" w14:textId="77777777" w:rsidR="003E5B92" w:rsidRDefault="003E5B92">
      <w:pPr>
        <w:spacing w:after="0"/>
      </w:pPr>
      <w:r>
        <w:separator/>
      </w:r>
    </w:p>
  </w:endnote>
  <w:endnote w:type="continuationSeparator" w:id="0">
    <w:p w14:paraId="7834B02B" w14:textId="77777777" w:rsidR="003E5B92" w:rsidRDefault="003E5B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4F2AB7" w14:textId="77777777" w:rsidR="003E5B92" w:rsidRDefault="003E5B92">
      <w:pPr>
        <w:spacing w:after="0"/>
      </w:pPr>
      <w:r>
        <w:separator/>
      </w:r>
    </w:p>
  </w:footnote>
  <w:footnote w:type="continuationSeparator" w:id="0">
    <w:p w14:paraId="010C262E" w14:textId="77777777" w:rsidR="003E5B92" w:rsidRDefault="003E5B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7BF5299"/>
    <w:multiLevelType w:val="hybridMultilevel"/>
    <w:tmpl w:val="255A3E40"/>
    <w:lvl w:ilvl="0" w:tplc="3B8E114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5381"/>
    <w:rsid w:val="00017F23"/>
    <w:rsid w:val="00095BC2"/>
    <w:rsid w:val="000A4C64"/>
    <w:rsid w:val="000F6242"/>
    <w:rsid w:val="00101CD5"/>
    <w:rsid w:val="00115CE4"/>
    <w:rsid w:val="001E6029"/>
    <w:rsid w:val="002F1940"/>
    <w:rsid w:val="00383545"/>
    <w:rsid w:val="003E5B92"/>
    <w:rsid w:val="003F447F"/>
    <w:rsid w:val="00433500"/>
    <w:rsid w:val="00433F71"/>
    <w:rsid w:val="00440D43"/>
    <w:rsid w:val="004C1F97"/>
    <w:rsid w:val="004E3939"/>
    <w:rsid w:val="006D423F"/>
    <w:rsid w:val="006F6906"/>
    <w:rsid w:val="00726022"/>
    <w:rsid w:val="007F4F92"/>
    <w:rsid w:val="007F6621"/>
    <w:rsid w:val="008D0F87"/>
    <w:rsid w:val="008D772F"/>
    <w:rsid w:val="0099764C"/>
    <w:rsid w:val="00B97703"/>
    <w:rsid w:val="00C05EBC"/>
    <w:rsid w:val="00C064F3"/>
    <w:rsid w:val="00C7025C"/>
    <w:rsid w:val="00C75A14"/>
    <w:rsid w:val="00CF6087"/>
    <w:rsid w:val="00D144DE"/>
    <w:rsid w:val="00D856BD"/>
    <w:rsid w:val="00E11F51"/>
    <w:rsid w:val="00E6425E"/>
    <w:rsid w:val="00F509FA"/>
    <w:rsid w:val="00FA03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6BD"/>
    <w:pPr>
      <w:overflowPunct w:val="0"/>
      <w:autoSpaceDE w:val="0"/>
      <w:autoSpaceDN w:val="0"/>
      <w:adjustRightInd w:val="0"/>
      <w:spacing w:after="180"/>
      <w:textAlignment w:val="baseline"/>
    </w:pPr>
  </w:style>
  <w:style w:type="paragraph" w:styleId="Heading1">
    <w:name w:val="heading 1"/>
    <w:aliases w:val="H1,h1"/>
    <w:next w:val="Normal"/>
    <w:qFormat/>
    <w:rsid w:val="00D856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D856BD"/>
    <w:pPr>
      <w:pBdr>
        <w:top w:val="none" w:sz="0" w:space="0" w:color="auto"/>
      </w:pBdr>
      <w:spacing w:before="180"/>
      <w:outlineLvl w:val="1"/>
    </w:pPr>
    <w:rPr>
      <w:sz w:val="32"/>
    </w:rPr>
  </w:style>
  <w:style w:type="paragraph" w:styleId="Heading3">
    <w:name w:val="heading 3"/>
    <w:aliases w:val="H3,h3"/>
    <w:basedOn w:val="Heading2"/>
    <w:next w:val="Normal"/>
    <w:qFormat/>
    <w:rsid w:val="00D856BD"/>
    <w:pPr>
      <w:spacing w:before="120"/>
      <w:outlineLvl w:val="2"/>
    </w:pPr>
    <w:rPr>
      <w:sz w:val="28"/>
    </w:rPr>
  </w:style>
  <w:style w:type="paragraph" w:styleId="Heading4">
    <w:name w:val="heading 4"/>
    <w:aliases w:val="h4"/>
    <w:basedOn w:val="Heading3"/>
    <w:next w:val="Normal"/>
    <w:qFormat/>
    <w:rsid w:val="00D856BD"/>
    <w:pPr>
      <w:ind w:left="1418" w:hanging="1418"/>
      <w:outlineLvl w:val="3"/>
    </w:pPr>
    <w:rPr>
      <w:sz w:val="24"/>
    </w:rPr>
  </w:style>
  <w:style w:type="paragraph" w:styleId="Heading5">
    <w:name w:val="heading 5"/>
    <w:aliases w:val="h5"/>
    <w:basedOn w:val="Heading4"/>
    <w:next w:val="Normal"/>
    <w:qFormat/>
    <w:rsid w:val="00D856BD"/>
    <w:pPr>
      <w:ind w:left="1701" w:hanging="1701"/>
      <w:outlineLvl w:val="4"/>
    </w:pPr>
    <w:rPr>
      <w:sz w:val="22"/>
    </w:rPr>
  </w:style>
  <w:style w:type="paragraph" w:styleId="Heading6">
    <w:name w:val="heading 6"/>
    <w:aliases w:val="h6"/>
    <w:basedOn w:val="H6"/>
    <w:next w:val="Normal"/>
    <w:qFormat/>
    <w:rsid w:val="00D856BD"/>
    <w:pPr>
      <w:outlineLvl w:val="5"/>
    </w:pPr>
  </w:style>
  <w:style w:type="paragraph" w:styleId="Heading7">
    <w:name w:val="heading 7"/>
    <w:basedOn w:val="H6"/>
    <w:next w:val="Normal"/>
    <w:qFormat/>
    <w:rsid w:val="00D856BD"/>
    <w:pPr>
      <w:outlineLvl w:val="6"/>
    </w:pPr>
  </w:style>
  <w:style w:type="paragraph" w:styleId="Heading8">
    <w:name w:val="heading 8"/>
    <w:basedOn w:val="Heading1"/>
    <w:next w:val="Normal"/>
    <w:qFormat/>
    <w:rsid w:val="00D856BD"/>
    <w:pPr>
      <w:ind w:left="0" w:firstLine="0"/>
      <w:outlineLvl w:val="7"/>
    </w:pPr>
  </w:style>
  <w:style w:type="paragraph" w:styleId="Heading9">
    <w:name w:val="heading 9"/>
    <w:basedOn w:val="Heading8"/>
    <w:next w:val="Normal"/>
    <w:qFormat/>
    <w:rsid w:val="00D856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D856BD"/>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D856B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856B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D856BD"/>
    <w:pPr>
      <w:spacing w:before="180"/>
      <w:ind w:left="2693" w:hanging="2693"/>
    </w:pPr>
    <w:rPr>
      <w:b/>
    </w:rPr>
  </w:style>
  <w:style w:type="paragraph" w:styleId="TOC1">
    <w:name w:val="toc 1"/>
    <w:semiHidden/>
    <w:rsid w:val="00D856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856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856BD"/>
    <w:pPr>
      <w:ind w:left="1701" w:hanging="1701"/>
    </w:pPr>
  </w:style>
  <w:style w:type="paragraph" w:styleId="TOC4">
    <w:name w:val="toc 4"/>
    <w:basedOn w:val="TOC3"/>
    <w:semiHidden/>
    <w:rsid w:val="00D856BD"/>
    <w:pPr>
      <w:ind w:left="1418" w:hanging="1418"/>
    </w:pPr>
  </w:style>
  <w:style w:type="paragraph" w:styleId="TOC3">
    <w:name w:val="toc 3"/>
    <w:basedOn w:val="TOC2"/>
    <w:semiHidden/>
    <w:rsid w:val="00D856BD"/>
    <w:pPr>
      <w:ind w:left="1134" w:hanging="1134"/>
    </w:pPr>
  </w:style>
  <w:style w:type="paragraph" w:styleId="TOC2">
    <w:name w:val="toc 2"/>
    <w:basedOn w:val="TOC1"/>
    <w:semiHidden/>
    <w:rsid w:val="00D856BD"/>
    <w:pPr>
      <w:keepNext w:val="0"/>
      <w:spacing w:before="0"/>
      <w:ind w:left="851" w:hanging="851"/>
    </w:pPr>
    <w:rPr>
      <w:sz w:val="20"/>
    </w:rPr>
  </w:style>
  <w:style w:type="paragraph" w:styleId="Index2">
    <w:name w:val="index 2"/>
    <w:basedOn w:val="Index1"/>
    <w:semiHidden/>
    <w:rsid w:val="00D856BD"/>
    <w:pPr>
      <w:ind w:left="284"/>
    </w:pPr>
  </w:style>
  <w:style w:type="paragraph" w:styleId="Index1">
    <w:name w:val="index 1"/>
    <w:basedOn w:val="Normal"/>
    <w:semiHidden/>
    <w:rsid w:val="00D856BD"/>
    <w:pPr>
      <w:keepLines/>
      <w:spacing w:after="0"/>
    </w:pPr>
  </w:style>
  <w:style w:type="paragraph" w:customStyle="1" w:styleId="ZH">
    <w:name w:val="ZH"/>
    <w:rsid w:val="00D856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856BD"/>
    <w:pPr>
      <w:outlineLvl w:val="9"/>
    </w:pPr>
  </w:style>
  <w:style w:type="paragraph" w:styleId="ListNumber2">
    <w:name w:val="List Number 2"/>
    <w:basedOn w:val="ListNumber"/>
    <w:semiHidden/>
    <w:rsid w:val="00D856BD"/>
    <w:pPr>
      <w:ind w:left="851"/>
    </w:pPr>
  </w:style>
  <w:style w:type="character" w:styleId="FootnoteReference">
    <w:name w:val="footnote reference"/>
    <w:semiHidden/>
    <w:rsid w:val="00D856BD"/>
    <w:rPr>
      <w:b/>
      <w:position w:val="6"/>
      <w:sz w:val="16"/>
    </w:rPr>
  </w:style>
  <w:style w:type="paragraph" w:styleId="FootnoteText">
    <w:name w:val="footnote text"/>
    <w:basedOn w:val="Normal"/>
    <w:link w:val="FootnoteTextChar"/>
    <w:semiHidden/>
    <w:rsid w:val="00D856BD"/>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D856BD"/>
    <w:rPr>
      <w:b/>
    </w:rPr>
  </w:style>
  <w:style w:type="paragraph" w:customStyle="1" w:styleId="TAC">
    <w:name w:val="TAC"/>
    <w:basedOn w:val="TAL"/>
    <w:rsid w:val="00D856BD"/>
    <w:pPr>
      <w:jc w:val="center"/>
    </w:pPr>
  </w:style>
  <w:style w:type="paragraph" w:customStyle="1" w:styleId="TF">
    <w:name w:val="TF"/>
    <w:basedOn w:val="TH"/>
    <w:rsid w:val="00D856BD"/>
    <w:pPr>
      <w:keepNext w:val="0"/>
      <w:spacing w:before="0" w:after="240"/>
    </w:pPr>
  </w:style>
  <w:style w:type="paragraph" w:customStyle="1" w:styleId="NO">
    <w:name w:val="NO"/>
    <w:basedOn w:val="Normal"/>
    <w:rsid w:val="00D856BD"/>
    <w:pPr>
      <w:keepLines/>
      <w:ind w:left="1135" w:hanging="851"/>
    </w:pPr>
  </w:style>
  <w:style w:type="paragraph" w:styleId="TOC9">
    <w:name w:val="toc 9"/>
    <w:basedOn w:val="TOC8"/>
    <w:semiHidden/>
    <w:rsid w:val="00D856BD"/>
    <w:pPr>
      <w:ind w:left="1418" w:hanging="1418"/>
    </w:pPr>
  </w:style>
  <w:style w:type="paragraph" w:customStyle="1" w:styleId="EX">
    <w:name w:val="EX"/>
    <w:basedOn w:val="Normal"/>
    <w:rsid w:val="00D856BD"/>
    <w:pPr>
      <w:keepLines/>
      <w:ind w:left="1702" w:hanging="1418"/>
    </w:pPr>
  </w:style>
  <w:style w:type="paragraph" w:customStyle="1" w:styleId="FP">
    <w:name w:val="FP"/>
    <w:basedOn w:val="Normal"/>
    <w:rsid w:val="00D856BD"/>
    <w:pPr>
      <w:spacing w:after="0"/>
    </w:pPr>
  </w:style>
  <w:style w:type="paragraph" w:customStyle="1" w:styleId="LD">
    <w:name w:val="LD"/>
    <w:rsid w:val="00D856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856BD"/>
    <w:pPr>
      <w:spacing w:after="0"/>
    </w:pPr>
  </w:style>
  <w:style w:type="paragraph" w:customStyle="1" w:styleId="EW">
    <w:name w:val="EW"/>
    <w:basedOn w:val="EX"/>
    <w:rsid w:val="00D856BD"/>
    <w:pPr>
      <w:spacing w:after="0"/>
    </w:pPr>
  </w:style>
  <w:style w:type="paragraph" w:styleId="TOC6">
    <w:name w:val="toc 6"/>
    <w:basedOn w:val="TOC5"/>
    <w:next w:val="Normal"/>
    <w:semiHidden/>
    <w:rsid w:val="00D856BD"/>
    <w:pPr>
      <w:ind w:left="1985" w:hanging="1985"/>
    </w:pPr>
  </w:style>
  <w:style w:type="paragraph" w:styleId="TOC7">
    <w:name w:val="toc 7"/>
    <w:basedOn w:val="TOC6"/>
    <w:next w:val="Normal"/>
    <w:semiHidden/>
    <w:rsid w:val="00D856BD"/>
    <w:pPr>
      <w:ind w:left="2268" w:hanging="2268"/>
    </w:pPr>
  </w:style>
  <w:style w:type="paragraph" w:styleId="ListBullet2">
    <w:name w:val="List Bullet 2"/>
    <w:basedOn w:val="ListBullet"/>
    <w:semiHidden/>
    <w:rsid w:val="00D856BD"/>
    <w:pPr>
      <w:ind w:left="851"/>
    </w:pPr>
  </w:style>
  <w:style w:type="paragraph" w:styleId="ListBullet3">
    <w:name w:val="List Bullet 3"/>
    <w:basedOn w:val="ListBullet2"/>
    <w:semiHidden/>
    <w:rsid w:val="00D856BD"/>
    <w:pPr>
      <w:ind w:left="1135"/>
    </w:pPr>
  </w:style>
  <w:style w:type="paragraph" w:styleId="ListNumber">
    <w:name w:val="List Number"/>
    <w:basedOn w:val="List"/>
    <w:semiHidden/>
    <w:rsid w:val="00D856BD"/>
  </w:style>
  <w:style w:type="paragraph" w:customStyle="1" w:styleId="EQ">
    <w:name w:val="EQ"/>
    <w:basedOn w:val="Normal"/>
    <w:next w:val="Normal"/>
    <w:rsid w:val="00D856BD"/>
    <w:pPr>
      <w:keepLines/>
      <w:tabs>
        <w:tab w:val="center" w:pos="4536"/>
        <w:tab w:val="right" w:pos="9072"/>
      </w:tabs>
    </w:pPr>
    <w:rPr>
      <w:noProof/>
    </w:rPr>
  </w:style>
  <w:style w:type="paragraph" w:customStyle="1" w:styleId="TH">
    <w:name w:val="TH"/>
    <w:basedOn w:val="Normal"/>
    <w:rsid w:val="00D856BD"/>
    <w:pPr>
      <w:keepNext/>
      <w:keepLines/>
      <w:spacing w:before="60"/>
      <w:jc w:val="center"/>
    </w:pPr>
    <w:rPr>
      <w:rFonts w:ascii="Arial" w:hAnsi="Arial"/>
      <w:b/>
    </w:rPr>
  </w:style>
  <w:style w:type="paragraph" w:customStyle="1" w:styleId="NF">
    <w:name w:val="NF"/>
    <w:basedOn w:val="NO"/>
    <w:rsid w:val="00D856BD"/>
    <w:pPr>
      <w:keepNext/>
      <w:spacing w:after="0"/>
    </w:pPr>
    <w:rPr>
      <w:rFonts w:ascii="Arial" w:hAnsi="Arial"/>
      <w:sz w:val="18"/>
    </w:rPr>
  </w:style>
  <w:style w:type="paragraph" w:customStyle="1" w:styleId="PL">
    <w:name w:val="PL"/>
    <w:rsid w:val="00D85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856BD"/>
    <w:pPr>
      <w:jc w:val="right"/>
    </w:pPr>
  </w:style>
  <w:style w:type="paragraph" w:customStyle="1" w:styleId="H6">
    <w:name w:val="H6"/>
    <w:basedOn w:val="Heading5"/>
    <w:next w:val="Normal"/>
    <w:rsid w:val="00D856BD"/>
    <w:pPr>
      <w:ind w:left="1985" w:hanging="1985"/>
      <w:outlineLvl w:val="9"/>
    </w:pPr>
    <w:rPr>
      <w:sz w:val="20"/>
    </w:rPr>
  </w:style>
  <w:style w:type="paragraph" w:customStyle="1" w:styleId="TAN">
    <w:name w:val="TAN"/>
    <w:basedOn w:val="TAL"/>
    <w:rsid w:val="00D856BD"/>
    <w:pPr>
      <w:ind w:left="851" w:hanging="851"/>
    </w:pPr>
  </w:style>
  <w:style w:type="paragraph" w:customStyle="1" w:styleId="TAL">
    <w:name w:val="TAL"/>
    <w:basedOn w:val="Normal"/>
    <w:rsid w:val="00D856BD"/>
    <w:pPr>
      <w:keepNext/>
      <w:keepLines/>
      <w:spacing w:after="0"/>
    </w:pPr>
    <w:rPr>
      <w:rFonts w:ascii="Arial" w:hAnsi="Arial"/>
      <w:sz w:val="18"/>
    </w:rPr>
  </w:style>
  <w:style w:type="paragraph" w:customStyle="1" w:styleId="ZA">
    <w:name w:val="ZA"/>
    <w:rsid w:val="00D856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856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856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856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856BD"/>
    <w:pPr>
      <w:framePr w:wrap="notBeside" w:y="16161"/>
    </w:pPr>
  </w:style>
  <w:style w:type="character" w:customStyle="1" w:styleId="ZGSM">
    <w:name w:val="ZGSM"/>
    <w:rsid w:val="00D856BD"/>
  </w:style>
  <w:style w:type="paragraph" w:styleId="List2">
    <w:name w:val="List 2"/>
    <w:basedOn w:val="List"/>
    <w:semiHidden/>
    <w:rsid w:val="00D856BD"/>
    <w:pPr>
      <w:ind w:left="851"/>
    </w:pPr>
  </w:style>
  <w:style w:type="paragraph" w:customStyle="1" w:styleId="ZG">
    <w:name w:val="ZG"/>
    <w:rsid w:val="00D856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856BD"/>
    <w:pPr>
      <w:ind w:left="1135"/>
    </w:pPr>
  </w:style>
  <w:style w:type="paragraph" w:styleId="List4">
    <w:name w:val="List 4"/>
    <w:basedOn w:val="List3"/>
    <w:semiHidden/>
    <w:rsid w:val="00D856BD"/>
    <w:pPr>
      <w:ind w:left="1418"/>
    </w:pPr>
  </w:style>
  <w:style w:type="paragraph" w:styleId="List5">
    <w:name w:val="List 5"/>
    <w:basedOn w:val="List4"/>
    <w:semiHidden/>
    <w:rsid w:val="00D856BD"/>
    <w:pPr>
      <w:ind w:left="1702"/>
    </w:pPr>
  </w:style>
  <w:style w:type="paragraph" w:customStyle="1" w:styleId="EditorsNote">
    <w:name w:val="Editor's Note"/>
    <w:basedOn w:val="NO"/>
    <w:rsid w:val="00D856BD"/>
    <w:rPr>
      <w:color w:val="FF0000"/>
    </w:rPr>
  </w:style>
  <w:style w:type="paragraph" w:styleId="List">
    <w:name w:val="List"/>
    <w:basedOn w:val="Normal"/>
    <w:semiHidden/>
    <w:rsid w:val="00D856BD"/>
    <w:pPr>
      <w:ind w:left="568" w:hanging="284"/>
    </w:pPr>
  </w:style>
  <w:style w:type="paragraph" w:styleId="ListBullet">
    <w:name w:val="List Bullet"/>
    <w:basedOn w:val="List"/>
    <w:semiHidden/>
    <w:rsid w:val="00D856BD"/>
  </w:style>
  <w:style w:type="paragraph" w:styleId="ListBullet4">
    <w:name w:val="List Bullet 4"/>
    <w:basedOn w:val="ListBullet3"/>
    <w:semiHidden/>
    <w:rsid w:val="00D856BD"/>
    <w:pPr>
      <w:ind w:left="1418"/>
    </w:pPr>
  </w:style>
  <w:style w:type="paragraph" w:styleId="ListBullet5">
    <w:name w:val="List Bullet 5"/>
    <w:basedOn w:val="ListBullet4"/>
    <w:semiHidden/>
    <w:rsid w:val="00D856BD"/>
    <w:pPr>
      <w:ind w:left="1702"/>
    </w:pPr>
  </w:style>
  <w:style w:type="paragraph" w:customStyle="1" w:styleId="B2">
    <w:name w:val="B2"/>
    <w:basedOn w:val="List2"/>
    <w:rsid w:val="00D856BD"/>
  </w:style>
  <w:style w:type="paragraph" w:customStyle="1" w:styleId="B3">
    <w:name w:val="B3"/>
    <w:basedOn w:val="List3"/>
    <w:rsid w:val="00D856BD"/>
  </w:style>
  <w:style w:type="paragraph" w:customStyle="1" w:styleId="B4">
    <w:name w:val="B4"/>
    <w:basedOn w:val="List4"/>
    <w:rsid w:val="00D856BD"/>
  </w:style>
  <w:style w:type="paragraph" w:customStyle="1" w:styleId="B5">
    <w:name w:val="B5"/>
    <w:basedOn w:val="List5"/>
    <w:rsid w:val="00D856BD"/>
  </w:style>
  <w:style w:type="paragraph" w:customStyle="1" w:styleId="ZTD">
    <w:name w:val="ZTD"/>
    <w:basedOn w:val="ZB"/>
    <w:rsid w:val="00D856B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styleId="UnresolvedMention">
    <w:name w:val="Unresolved Mention"/>
    <w:basedOn w:val="DefaultParagraphFont"/>
    <w:uiPriority w:val="99"/>
    <w:semiHidden/>
    <w:unhideWhenUsed/>
    <w:rsid w:val="00115CE4"/>
    <w:rPr>
      <w:color w:val="605E5C"/>
      <w:shd w:val="clear" w:color="auto" w:fill="E1DFDD"/>
    </w:rPr>
  </w:style>
  <w:style w:type="character" w:styleId="FollowedHyperlink">
    <w:name w:val="FollowedHyperlink"/>
    <w:basedOn w:val="DefaultParagraphFont"/>
    <w:uiPriority w:val="99"/>
    <w:semiHidden/>
    <w:unhideWhenUsed/>
    <w:rsid w:val="00F509F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soloway@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1</Pages>
  <Words>329</Words>
  <Characters>1997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Alan Soloway</cp:lastModifiedBy>
  <cp:revision>20</cp:revision>
  <cp:lastPrinted>2002-04-23T07:10:00Z</cp:lastPrinted>
  <dcterms:created xsi:type="dcterms:W3CDTF">2021-07-06T13:08:00Z</dcterms:created>
  <dcterms:modified xsi:type="dcterms:W3CDTF">2021-07-07T15:27:00Z</dcterms:modified>
</cp:coreProperties>
</file>