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31F5F9A" w:rsidR="00420D26" w:rsidRPr="00BF49B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49B6">
        <w:rPr>
          <w:b/>
          <w:noProof/>
          <w:sz w:val="24"/>
        </w:rPr>
        <w:t>3GPP TSG</w:t>
      </w:r>
      <w:r w:rsidR="00A70A19" w:rsidRPr="00BF49B6">
        <w:rPr>
          <w:b/>
          <w:noProof/>
          <w:sz w:val="24"/>
        </w:rPr>
        <w:t xml:space="preserve"> </w:t>
      </w:r>
      <w:r w:rsidRPr="00BF49B6">
        <w:rPr>
          <w:b/>
          <w:noProof/>
          <w:sz w:val="24"/>
        </w:rPr>
        <w:t>SA5 Meeting #16</w:t>
      </w:r>
      <w:r w:rsidR="00DD40A1" w:rsidRPr="00BF49B6">
        <w:rPr>
          <w:b/>
          <w:noProof/>
          <w:sz w:val="24"/>
        </w:rPr>
        <w:t>5</w:t>
      </w:r>
      <w:r w:rsidRPr="00BF49B6">
        <w:rPr>
          <w:b/>
          <w:i/>
          <w:noProof/>
          <w:sz w:val="28"/>
        </w:rPr>
        <w:tab/>
        <w:t>S5-2</w:t>
      </w:r>
      <w:r w:rsidR="00DD40A1" w:rsidRPr="00BF49B6">
        <w:rPr>
          <w:b/>
          <w:i/>
          <w:noProof/>
          <w:sz w:val="28"/>
        </w:rPr>
        <w:t>6</w:t>
      </w:r>
      <w:r w:rsidRPr="00BF49B6">
        <w:rPr>
          <w:b/>
          <w:i/>
          <w:noProof/>
          <w:sz w:val="28"/>
        </w:rPr>
        <w:t>xxxx</w:t>
      </w:r>
    </w:p>
    <w:p w14:paraId="64C91465" w14:textId="7E148303" w:rsidR="00420D26" w:rsidRPr="00BF49B6" w:rsidRDefault="00DD40A1" w:rsidP="00420D26">
      <w:pPr>
        <w:pStyle w:val="Header"/>
        <w:rPr>
          <w:sz w:val="22"/>
          <w:szCs w:val="22"/>
        </w:rPr>
      </w:pPr>
      <w:r w:rsidRPr="00BF49B6">
        <w:rPr>
          <w:sz w:val="24"/>
        </w:rPr>
        <w:t>Goa, India, 9-13 February 2026</w:t>
      </w:r>
    </w:p>
    <w:p w14:paraId="11205F1B" w14:textId="77777777" w:rsidR="00420D26" w:rsidRPr="00BF49B6" w:rsidRDefault="00420D26" w:rsidP="00420D26">
      <w:pPr>
        <w:rPr>
          <w:rFonts w:ascii="Arial" w:hAnsi="Arial" w:cs="Arial"/>
        </w:rPr>
      </w:pPr>
    </w:p>
    <w:p w14:paraId="1A2057A0" w14:textId="58D990B1" w:rsidR="00C93D83" w:rsidRPr="00BF49B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BF49B6">
        <w:rPr>
          <w:rFonts w:ascii="Arial" w:hAnsi="Arial" w:cs="Arial"/>
          <w:b/>
          <w:bCs/>
        </w:rPr>
        <w:t>Source:</w:t>
      </w:r>
      <w:r w:rsidRPr="00BF49B6">
        <w:rPr>
          <w:rFonts w:ascii="Arial" w:hAnsi="Arial" w:cs="Arial"/>
          <w:b/>
          <w:bCs/>
        </w:rPr>
        <w:tab/>
      </w:r>
      <w:r w:rsidR="00C90EFC" w:rsidRPr="00BF49B6">
        <w:rPr>
          <w:rFonts w:ascii="Arial" w:hAnsi="Arial" w:cs="Arial"/>
          <w:b/>
          <w:bCs/>
        </w:rPr>
        <w:t>Ericsson GmbH, Eurolab</w:t>
      </w:r>
    </w:p>
    <w:p w14:paraId="65CE4E4B" w14:textId="54FCBACF" w:rsidR="00C93D83" w:rsidRPr="00BF49B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BF49B6">
        <w:rPr>
          <w:rFonts w:ascii="Arial" w:hAnsi="Arial" w:cs="Arial"/>
          <w:b/>
          <w:bCs/>
        </w:rPr>
        <w:t>Title:</w:t>
      </w:r>
      <w:r w:rsidRPr="00BF49B6">
        <w:rPr>
          <w:rFonts w:ascii="Arial" w:hAnsi="Arial" w:cs="Arial"/>
          <w:b/>
          <w:bCs/>
        </w:rPr>
        <w:tab/>
        <w:t xml:space="preserve">Pseudo-CR on </w:t>
      </w:r>
      <w:r w:rsidR="005C47B5">
        <w:rPr>
          <w:rFonts w:ascii="Arial" w:hAnsi="Arial" w:cs="Arial"/>
          <w:b/>
          <w:bCs/>
        </w:rPr>
        <w:t>Correlation Context Structure</w:t>
      </w:r>
    </w:p>
    <w:p w14:paraId="4E38BC0B" w14:textId="77777777" w:rsidR="00D55FB4" w:rsidRPr="00BF49B6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BF49B6">
        <w:rPr>
          <w:rFonts w:ascii="Arial" w:hAnsi="Arial" w:cs="Arial"/>
          <w:b/>
          <w:bCs/>
        </w:rPr>
        <w:t>Document for:</w:t>
      </w:r>
      <w:r w:rsidRPr="00BF49B6">
        <w:rPr>
          <w:rFonts w:ascii="Arial" w:hAnsi="Arial" w:cs="Arial"/>
          <w:b/>
          <w:bCs/>
        </w:rPr>
        <w:tab/>
        <w:t>Approval</w:t>
      </w:r>
    </w:p>
    <w:p w14:paraId="620389C1" w14:textId="4D078FF8" w:rsidR="0051688C" w:rsidRPr="00BF49B6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BF49B6">
        <w:rPr>
          <w:rFonts w:ascii="Arial" w:hAnsi="Arial" w:cs="Arial"/>
          <w:b/>
          <w:bCs/>
        </w:rPr>
        <w:t>Agenda item:</w:t>
      </w:r>
      <w:r w:rsidRPr="00BF49B6">
        <w:rPr>
          <w:rFonts w:ascii="Arial" w:hAnsi="Arial" w:cs="Arial"/>
          <w:b/>
          <w:bCs/>
        </w:rPr>
        <w:tab/>
      </w:r>
      <w:r w:rsidR="0042772C" w:rsidRPr="00BF49B6">
        <w:rPr>
          <w:rFonts w:ascii="Arial" w:hAnsi="Arial" w:cs="Arial"/>
          <w:b/>
          <w:bCs/>
        </w:rPr>
        <w:t>6.20.6</w:t>
      </w:r>
    </w:p>
    <w:p w14:paraId="369E83CA" w14:textId="3B3C39CE" w:rsidR="00C93D83" w:rsidRPr="006B64C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4C9">
        <w:rPr>
          <w:rFonts w:ascii="Arial" w:hAnsi="Arial" w:cs="Arial"/>
          <w:b/>
          <w:bCs/>
          <w:lang w:val="en-US"/>
        </w:rPr>
        <w:t>Spec:</w:t>
      </w:r>
      <w:r w:rsidRPr="006B64C9">
        <w:rPr>
          <w:rFonts w:ascii="Arial" w:hAnsi="Arial" w:cs="Arial"/>
          <w:b/>
          <w:bCs/>
          <w:lang w:val="en-US"/>
        </w:rPr>
        <w:tab/>
        <w:t xml:space="preserve">3GPP </w:t>
      </w:r>
      <w:r w:rsidR="008171CF" w:rsidRPr="006B64C9">
        <w:rPr>
          <w:rFonts w:ascii="Arial" w:hAnsi="Arial" w:cs="Arial"/>
          <w:b/>
          <w:bCs/>
          <w:lang w:val="en-US"/>
        </w:rPr>
        <w:t>TR</w:t>
      </w:r>
      <w:r w:rsidR="00416D7A" w:rsidRPr="006B64C9">
        <w:rPr>
          <w:rFonts w:ascii="Arial" w:hAnsi="Arial" w:cs="Arial"/>
          <w:b/>
          <w:bCs/>
          <w:lang w:val="en-US"/>
        </w:rPr>
        <w:t xml:space="preserve"> 32.</w:t>
      </w:r>
      <w:r w:rsidR="0016338D" w:rsidRPr="006B64C9">
        <w:rPr>
          <w:rFonts w:ascii="Arial" w:hAnsi="Arial" w:cs="Arial"/>
          <w:b/>
          <w:bCs/>
          <w:lang w:val="en-US"/>
        </w:rPr>
        <w:t>801-01</w:t>
      </w:r>
    </w:p>
    <w:p w14:paraId="32E76F63" w14:textId="2F2A198F" w:rsidR="002474B7" w:rsidRPr="00F16D6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16D60">
        <w:rPr>
          <w:rFonts w:ascii="Arial" w:hAnsi="Arial" w:cs="Arial"/>
          <w:b/>
          <w:bCs/>
          <w:lang w:val="en-US"/>
        </w:rPr>
        <w:t>Version:</w:t>
      </w:r>
      <w:r w:rsidRPr="00F16D60">
        <w:rPr>
          <w:rFonts w:ascii="Arial" w:hAnsi="Arial" w:cs="Arial"/>
          <w:b/>
          <w:bCs/>
          <w:lang w:val="en-US"/>
        </w:rPr>
        <w:tab/>
      </w:r>
      <w:r w:rsidR="00F16D60">
        <w:rPr>
          <w:rFonts w:ascii="Arial" w:hAnsi="Arial" w:cs="Arial"/>
          <w:b/>
          <w:bCs/>
          <w:lang w:val="en-US"/>
        </w:rPr>
        <w:t>0</w:t>
      </w:r>
      <w:r w:rsidR="00DF79F7">
        <w:rPr>
          <w:rFonts w:ascii="Arial" w:hAnsi="Arial" w:cs="Arial"/>
          <w:b/>
          <w:bCs/>
          <w:lang w:val="en-US"/>
        </w:rPr>
        <w:t>.0</w:t>
      </w:r>
      <w:r w:rsidR="00835745">
        <w:rPr>
          <w:rFonts w:ascii="Arial" w:hAnsi="Arial" w:cs="Arial"/>
          <w:b/>
          <w:bCs/>
          <w:lang w:val="en-US"/>
        </w:rPr>
        <w:t>.</w:t>
      </w:r>
      <w:r w:rsidR="00DF79F7">
        <w:rPr>
          <w:rFonts w:ascii="Arial" w:hAnsi="Arial" w:cs="Arial"/>
          <w:b/>
          <w:bCs/>
          <w:lang w:val="en-US"/>
        </w:rPr>
        <w:t>0</w:t>
      </w:r>
    </w:p>
    <w:p w14:paraId="09C0AB02" w14:textId="2DD73A17" w:rsidR="0051688C" w:rsidRPr="00BF49B6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BF49B6">
        <w:rPr>
          <w:rFonts w:ascii="Arial" w:hAnsi="Arial" w:cs="Arial"/>
          <w:b/>
          <w:bCs/>
        </w:rPr>
        <w:t>Work Item:</w:t>
      </w:r>
      <w:r w:rsidRPr="00BF49B6">
        <w:rPr>
          <w:rFonts w:ascii="Arial" w:hAnsi="Arial" w:cs="Arial"/>
          <w:b/>
          <w:bCs/>
        </w:rPr>
        <w:tab/>
      </w:r>
      <w:r w:rsidR="00F16D60">
        <w:rPr>
          <w:rFonts w:ascii="Arial" w:hAnsi="Arial" w:cs="Arial"/>
          <w:b/>
          <w:bCs/>
        </w:rPr>
        <w:t>FS_6G_OAM</w:t>
      </w:r>
      <w:r w:rsidRPr="00BF49B6">
        <w:rPr>
          <w:rFonts w:ascii="Arial" w:hAnsi="Arial" w:cs="Arial"/>
          <w:b/>
          <w:bCs/>
        </w:rPr>
        <w:t xml:space="preserve"> </w:t>
      </w:r>
    </w:p>
    <w:p w14:paraId="04F37A79" w14:textId="77777777" w:rsidR="00C93D83" w:rsidRPr="00BF49B6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Pr="00BF49B6" w:rsidRDefault="00E54C0A">
      <w:pPr>
        <w:pStyle w:val="CRCoverPage"/>
        <w:rPr>
          <w:b/>
        </w:rPr>
      </w:pPr>
      <w:r w:rsidRPr="00BF49B6">
        <w:rPr>
          <w:b/>
        </w:rPr>
        <w:t>Comments</w:t>
      </w:r>
    </w:p>
    <w:p w14:paraId="41D7AC78" w14:textId="12EE727B" w:rsidR="00C93D83" w:rsidRPr="00BF49B6" w:rsidRDefault="001A1074">
      <w:r>
        <w:t xml:space="preserve">Reason for change: Add study of Correlation Context </w:t>
      </w:r>
      <w:r w:rsidR="00411DDA">
        <w:t xml:space="preserve">to </w:t>
      </w:r>
      <w:r w:rsidR="00411DDA" w:rsidRPr="00411DDA">
        <w:t>Study on 6G Management and Orchestration</w:t>
      </w:r>
      <w:r w:rsidR="00411DDA">
        <w:t>.</w:t>
      </w:r>
    </w:p>
    <w:p w14:paraId="04AEBE0A" w14:textId="77777777" w:rsidR="00C93D83" w:rsidRPr="00BF49B6" w:rsidRDefault="00C93D83">
      <w:pPr>
        <w:pBdr>
          <w:bottom w:val="single" w:sz="12" w:space="1" w:color="auto"/>
        </w:pBdr>
      </w:pPr>
    </w:p>
    <w:p w14:paraId="09CF4A2B" w14:textId="7A690D4C" w:rsidR="006B621B" w:rsidRPr="00BF49B6" w:rsidRDefault="006B621B" w:rsidP="006B621B">
      <w:pPr>
        <w:pStyle w:val="CRCoverPage"/>
        <w:rPr>
          <w:b/>
        </w:rPr>
      </w:pPr>
      <w:r w:rsidRPr="00BF49B6">
        <w:rPr>
          <w:b/>
        </w:rPr>
        <w:t>Proposed Changes</w:t>
      </w:r>
    </w:p>
    <w:p w14:paraId="5BFABA6B" w14:textId="77777777" w:rsidR="00C93D83" w:rsidRPr="00BF49B6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9B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922668F" w14:textId="00D50ED2" w:rsidR="0079559E" w:rsidRDefault="00D05402" w:rsidP="00EF069A">
      <w:pPr>
        <w:pStyle w:val="Heading1"/>
      </w:pPr>
      <w:r>
        <w:t>2</w:t>
      </w:r>
      <w:r w:rsidR="00EF069A">
        <w:tab/>
      </w:r>
      <w:r w:rsidR="00EF069A" w:rsidRPr="00485075">
        <w:t>References</w:t>
      </w:r>
    </w:p>
    <w:p w14:paraId="29907217" w14:textId="463F7658" w:rsidR="00932F3B" w:rsidRPr="0034268C" w:rsidRDefault="00932F3B" w:rsidP="00932F3B">
      <w:pPr>
        <w:pStyle w:val="Reference"/>
      </w:pPr>
      <w:r w:rsidRPr="0034268C">
        <w:t>[</w:t>
      </w:r>
      <w:r w:rsidR="00574276">
        <w:t>1</w:t>
      </w:r>
      <w:r w:rsidRPr="0034268C">
        <w:t>]</w:t>
      </w:r>
      <w:r w:rsidRPr="0034268C">
        <w:tab/>
        <w:t xml:space="preserve">W3C Recommendation, "Trace Context Level 1," </w:t>
      </w:r>
      <w:hyperlink r:id="rId11" w:history="1">
        <w:r w:rsidRPr="0034268C">
          <w:rPr>
            <w:rStyle w:val="Hyperlink"/>
            <w:color w:val="auto"/>
            <w:u w:val="none"/>
          </w:rPr>
          <w:t>https://www.w3.org/TR/trace-context/</w:t>
        </w:r>
      </w:hyperlink>
    </w:p>
    <w:p w14:paraId="25759C7F" w14:textId="5C842665" w:rsidR="00932F3B" w:rsidRPr="0034268C" w:rsidRDefault="00932F3B" w:rsidP="00932F3B">
      <w:pPr>
        <w:pStyle w:val="Reference"/>
      </w:pPr>
      <w:r w:rsidRPr="0034268C">
        <w:t>[</w:t>
      </w:r>
      <w:r w:rsidR="00574276">
        <w:t>2</w:t>
      </w:r>
      <w:r w:rsidRPr="0034268C">
        <w:t>]</w:t>
      </w:r>
      <w:r w:rsidRPr="0034268C">
        <w:tab/>
        <w:t xml:space="preserve">OpenTelemetry Specification, "Baggage," CNCF. </w:t>
      </w:r>
      <w:hyperlink r:id="rId12" w:history="1">
        <w:r w:rsidRPr="0034268C">
          <w:rPr>
            <w:rStyle w:val="Hyperlink"/>
            <w:color w:val="auto"/>
            <w:u w:val="none"/>
          </w:rPr>
          <w:t>https://opentelemetry.io/docs/specs/otel/baggage/api/</w:t>
        </w:r>
      </w:hyperlink>
    </w:p>
    <w:p w14:paraId="2C017A32" w14:textId="2DD0838C" w:rsidR="00932F3B" w:rsidRPr="0034268C" w:rsidRDefault="00932F3B" w:rsidP="00932F3B">
      <w:pPr>
        <w:pStyle w:val="Reference"/>
      </w:pPr>
      <w:r w:rsidRPr="0034268C">
        <w:t>[</w:t>
      </w:r>
      <w:r w:rsidR="00574276">
        <w:t>3</w:t>
      </w:r>
      <w:r w:rsidRPr="0034268C">
        <w:t>]</w:t>
      </w:r>
      <w:r w:rsidRPr="0034268C">
        <w:tab/>
        <w:t xml:space="preserve">OpenTelemetry Specification, "Resource Semantic Conventions," CNCF. </w:t>
      </w:r>
      <w:hyperlink r:id="rId13" w:anchor="semantic-conventions" w:history="1">
        <w:r w:rsidRPr="0034268C">
          <w:rPr>
            <w:rStyle w:val="Hyperlink"/>
            <w:color w:val="auto"/>
            <w:u w:val="none"/>
          </w:rPr>
          <w:t>https://opentelemetry.io/docs/specs/otel/overview/#semantic-conventions</w:t>
        </w:r>
      </w:hyperlink>
      <w:r w:rsidRPr="0034268C">
        <w:t xml:space="preserve"> </w:t>
      </w:r>
    </w:p>
    <w:p w14:paraId="128E26C8" w14:textId="77777777" w:rsidR="00D05402" w:rsidRDefault="00D05402" w:rsidP="00D05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6E77A5" w14:textId="60F6DA52" w:rsidR="00BF49B6" w:rsidRPr="00BF49B6" w:rsidRDefault="00B61348" w:rsidP="00BF49B6">
      <w:pPr>
        <w:pStyle w:val="Heading2"/>
      </w:pPr>
      <w:r>
        <w:t>7</w:t>
      </w:r>
      <w:r w:rsidR="00BF49B6" w:rsidRPr="00BF49B6">
        <w:t>.X</w:t>
      </w:r>
      <w:r w:rsidR="0091521E">
        <w:tab/>
      </w:r>
      <w:r w:rsidR="00BF49B6" w:rsidRPr="00BF49B6">
        <w:t>Correlation Context</w:t>
      </w:r>
    </w:p>
    <w:p w14:paraId="39F0DD18" w14:textId="7D4B8664" w:rsidR="00BF49B6" w:rsidRPr="00BF49B6" w:rsidRDefault="00B61348" w:rsidP="00BF49B6">
      <w:pPr>
        <w:pStyle w:val="Heading3"/>
      </w:pPr>
      <w:r>
        <w:t>7</w:t>
      </w:r>
      <w:r w:rsidR="00BF49B6" w:rsidRPr="00BF49B6">
        <w:t>.X.1</w:t>
      </w:r>
      <w:r w:rsidR="0091521E">
        <w:tab/>
      </w:r>
      <w:r w:rsidR="00BF49B6" w:rsidRPr="00BF49B6">
        <w:t>General</w:t>
      </w:r>
    </w:p>
    <w:p w14:paraId="685EA7A0" w14:textId="7DA72051" w:rsidR="00BF49B6" w:rsidRPr="00E83DD1" w:rsidRDefault="00BF49B6" w:rsidP="00E83DD1">
      <w:pPr>
        <w:pStyle w:val="BodyText"/>
      </w:pPr>
      <w:r w:rsidRPr="00E83DD1">
        <w:t xml:space="preserve">The Correlation Context </w:t>
      </w:r>
      <w:r w:rsidR="00DC2495">
        <w:t xml:space="preserve">(CC) </w:t>
      </w:r>
      <w:r w:rsidRPr="00E83DD1">
        <w:t xml:space="preserve">is a mechanism to link management operations, telemetry data, and execution flows across heterogeneous domains (e.g., RAN, Core, Cloud Infrastructure). It ensures that a management action initiated in the 3GPP domain can be </w:t>
      </w:r>
      <w:r w:rsidR="00A91B6E">
        <w:t>predictably</w:t>
      </w:r>
      <w:r w:rsidRPr="00E83DD1">
        <w:t xml:space="preserve"> linked to its effects in the underlying cloud platform, where correlation context is propagated end-to-end.</w:t>
      </w:r>
    </w:p>
    <w:p w14:paraId="12519106" w14:textId="77777777" w:rsidR="00BF49B6" w:rsidRPr="00E83DD1" w:rsidRDefault="00BF49B6" w:rsidP="00E83DD1">
      <w:pPr>
        <w:pStyle w:val="BodyText"/>
      </w:pPr>
      <w:r w:rsidRPr="00E83DD1">
        <w:t>By including correlation data with exported telemetry, operators and automation systems can correlate data from different network entities and domains to perform root cause analysis (RCA) and achieve efficient end-to-end observability.</w:t>
      </w:r>
    </w:p>
    <w:p w14:paraId="5E355C3C" w14:textId="77777777" w:rsidR="00BF49B6" w:rsidRPr="00E83DD1" w:rsidRDefault="00BF49B6" w:rsidP="00E83DD1">
      <w:pPr>
        <w:pStyle w:val="BodyText"/>
      </w:pPr>
      <w:r w:rsidRPr="00E83DD1">
        <w:t>The Correlation Context leverages the industry-standard CNCF OpenTelemetry data model to ensure interoperability with cloud-native infrastructure.</w:t>
      </w:r>
    </w:p>
    <w:p w14:paraId="40204775" w14:textId="380D93A8" w:rsidR="00BF49B6" w:rsidRPr="00BF49B6" w:rsidRDefault="00B61348" w:rsidP="00BF49B6">
      <w:pPr>
        <w:pStyle w:val="Heading3"/>
      </w:pPr>
      <w:r>
        <w:t>7</w:t>
      </w:r>
      <w:r w:rsidR="00BF49B6" w:rsidRPr="00BF49B6">
        <w:t>.X.2</w:t>
      </w:r>
      <w:r w:rsidR="0091521E">
        <w:tab/>
      </w:r>
      <w:r w:rsidR="00BF49B6" w:rsidRPr="00BF49B6">
        <w:t>Structure of the Correlation Context</w:t>
      </w:r>
    </w:p>
    <w:p w14:paraId="31622F4B" w14:textId="77777777" w:rsidR="00BF49B6" w:rsidRPr="00BF49B6" w:rsidRDefault="00BF49B6" w:rsidP="00E83DD1">
      <w:pPr>
        <w:pStyle w:val="BodyText"/>
      </w:pPr>
      <w:r w:rsidRPr="00BF49B6">
        <w:t>The Correlation Context consists of three distinct components:</w:t>
      </w:r>
    </w:p>
    <w:p w14:paraId="1EBD1748" w14:textId="64FE2963" w:rsidR="00BF49B6" w:rsidRPr="006861FA" w:rsidRDefault="006861FA" w:rsidP="006861FA">
      <w:pPr>
        <w:pStyle w:val="B1"/>
      </w:pPr>
      <w:r>
        <w:t xml:space="preserve">1. </w:t>
      </w:r>
      <w:r w:rsidR="00BF49B6" w:rsidRPr="006861FA">
        <w:t>Causality Context (Propagated): Used for tracking the causal flow of execution (</w:t>
      </w:r>
      <w:r w:rsidR="003A0E95">
        <w:t>Systematic</w:t>
      </w:r>
      <w:r w:rsidR="00BF49B6" w:rsidRPr="006861FA">
        <w:t xml:space="preserve"> RCA).</w:t>
      </w:r>
    </w:p>
    <w:p w14:paraId="5732E020" w14:textId="6AE9675F" w:rsidR="00BF49B6" w:rsidRPr="006861FA" w:rsidRDefault="006861FA" w:rsidP="006861FA">
      <w:pPr>
        <w:pStyle w:val="B1"/>
      </w:pPr>
      <w:r>
        <w:lastRenderedPageBreak/>
        <w:t xml:space="preserve">2. </w:t>
      </w:r>
      <w:r w:rsidR="00BF49B6" w:rsidRPr="006861FA">
        <w:t>3GPP Propagated Context (Propagated): Used for carrying 3GPP-specific identifiers (e.g., S-NSSAI, Tenant ID) across boundaries.</w:t>
      </w:r>
    </w:p>
    <w:p w14:paraId="55CD0397" w14:textId="67E88A3C" w:rsidR="00BF49B6" w:rsidRPr="006861FA" w:rsidRDefault="006861FA" w:rsidP="006861FA">
      <w:pPr>
        <w:pStyle w:val="B1"/>
      </w:pPr>
      <w:r>
        <w:t xml:space="preserve">3. </w:t>
      </w:r>
      <w:r w:rsidR="00BF49B6" w:rsidRPr="006861FA">
        <w:t>Resource Attributes (Local): Used to identify the entity producing the telemetry.</w:t>
      </w:r>
    </w:p>
    <w:p w14:paraId="350F9B23" w14:textId="50F5427C" w:rsidR="00BF49B6" w:rsidRPr="00BF49B6" w:rsidRDefault="00B61348" w:rsidP="00BF49B6">
      <w:pPr>
        <w:pStyle w:val="Heading3"/>
      </w:pPr>
      <w:r>
        <w:t>7</w:t>
      </w:r>
      <w:r w:rsidR="00BF49B6" w:rsidRPr="00BF49B6">
        <w:t>.X.3</w:t>
      </w:r>
      <w:r w:rsidR="0091521E">
        <w:tab/>
      </w:r>
      <w:r w:rsidR="00BF49B6" w:rsidRPr="00BF49B6">
        <w:t>Component Definitions</w:t>
      </w:r>
    </w:p>
    <w:p w14:paraId="32BF5B0B" w14:textId="03D074C2" w:rsidR="00BF49B6" w:rsidRPr="00BF49B6" w:rsidRDefault="00B61348" w:rsidP="00BF49B6">
      <w:pPr>
        <w:pStyle w:val="Heading4"/>
      </w:pPr>
      <w:r>
        <w:t>7</w:t>
      </w:r>
      <w:r w:rsidR="00BF49B6" w:rsidRPr="00BF49B6">
        <w:t>.X.3.1</w:t>
      </w:r>
      <w:r w:rsidR="0091521E">
        <w:tab/>
      </w:r>
      <w:r w:rsidR="00BF49B6" w:rsidRPr="00BF49B6">
        <w:t>Causality Context (W3C Trace Context)</w:t>
      </w:r>
    </w:p>
    <w:p w14:paraId="721479DA" w14:textId="1B37A446" w:rsidR="00BF49B6" w:rsidRPr="00BF49B6" w:rsidRDefault="00BF49B6" w:rsidP="00E83DD1">
      <w:pPr>
        <w:pStyle w:val="BodyText"/>
      </w:pPr>
      <w:r w:rsidRPr="00BF49B6">
        <w:t xml:space="preserve">To enable </w:t>
      </w:r>
      <w:r w:rsidR="003A0E95">
        <w:t>Systematic</w:t>
      </w:r>
      <w:r w:rsidRPr="00BF49B6">
        <w:t xml:space="preserve"> RCA, the Causality Context aligns with the W3C Trace Context standard</w:t>
      </w:r>
      <w:r w:rsidR="001F3ED6">
        <w:t xml:space="preserve"> </w:t>
      </w:r>
      <w:r w:rsidR="006C0A1E">
        <w:t>[1]</w:t>
      </w:r>
      <w:r w:rsidRPr="00BF49B6">
        <w:t>. This provides a directed graph of the execution flow.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1"/>
        <w:gridCol w:w="5756"/>
        <w:gridCol w:w="2792"/>
      </w:tblGrid>
      <w:tr w:rsidR="008863F3" w:rsidRPr="00C14958" w14:paraId="24091EA0" w14:textId="77777777" w:rsidTr="00AA4721">
        <w:tc>
          <w:tcPr>
            <w:tcW w:w="1075" w:type="dxa"/>
            <w:shd w:val="clear" w:color="auto" w:fill="E7E6E6" w:themeFill="background2"/>
          </w:tcPr>
          <w:p w14:paraId="76BC1619" w14:textId="77777777" w:rsidR="008863F3" w:rsidRPr="00C14958" w:rsidRDefault="008863F3" w:rsidP="00AA4721">
            <w:pPr>
              <w:pStyle w:val="BodyText"/>
              <w:rPr>
                <w:b/>
                <w:bCs/>
              </w:rPr>
            </w:pPr>
            <w:r w:rsidRPr="00C14958">
              <w:rPr>
                <w:b/>
                <w:bCs/>
              </w:rPr>
              <w:t>Field</w:t>
            </w:r>
          </w:p>
        </w:tc>
        <w:tc>
          <w:tcPr>
            <w:tcW w:w="5760" w:type="dxa"/>
            <w:shd w:val="clear" w:color="auto" w:fill="E7E6E6" w:themeFill="background2"/>
          </w:tcPr>
          <w:p w14:paraId="28A8B8CA" w14:textId="77777777" w:rsidR="008863F3" w:rsidRPr="00C14958" w:rsidRDefault="008863F3" w:rsidP="00AA4721">
            <w:pPr>
              <w:pStyle w:val="BodyText"/>
              <w:rPr>
                <w:b/>
                <w:bCs/>
              </w:rPr>
            </w:pPr>
            <w:r w:rsidRPr="00C14958">
              <w:rPr>
                <w:b/>
                <w:bCs/>
              </w:rPr>
              <w:t>Description</w:t>
            </w:r>
          </w:p>
        </w:tc>
        <w:tc>
          <w:tcPr>
            <w:tcW w:w="2794" w:type="dxa"/>
            <w:shd w:val="clear" w:color="auto" w:fill="E7E6E6" w:themeFill="background2"/>
          </w:tcPr>
          <w:p w14:paraId="6BC5F306" w14:textId="77777777" w:rsidR="008863F3" w:rsidRPr="00C14958" w:rsidRDefault="008863F3" w:rsidP="00AA4721">
            <w:pPr>
              <w:pStyle w:val="BodyText"/>
              <w:rPr>
                <w:b/>
                <w:bCs/>
              </w:rPr>
            </w:pPr>
            <w:r w:rsidRPr="00C14958">
              <w:rPr>
                <w:b/>
                <w:bCs/>
              </w:rPr>
              <w:t>Alignment</w:t>
            </w:r>
          </w:p>
        </w:tc>
      </w:tr>
      <w:tr w:rsidR="008863F3" w14:paraId="308F0E04" w14:textId="77777777" w:rsidTr="00AA4721">
        <w:tc>
          <w:tcPr>
            <w:tcW w:w="1075" w:type="dxa"/>
          </w:tcPr>
          <w:p w14:paraId="0CE893C1" w14:textId="77777777" w:rsidR="008863F3" w:rsidRPr="00316F1D" w:rsidRDefault="008863F3" w:rsidP="00AA4721">
            <w:pPr>
              <w:pStyle w:val="PL"/>
            </w:pPr>
            <w:r w:rsidRPr="00316F1D">
              <w:t>trace_id</w:t>
            </w:r>
          </w:p>
        </w:tc>
        <w:tc>
          <w:tcPr>
            <w:tcW w:w="5760" w:type="dxa"/>
          </w:tcPr>
          <w:p w14:paraId="51790C5C" w14:textId="77777777" w:rsidR="008863F3" w:rsidRPr="00C14958" w:rsidRDefault="008863F3" w:rsidP="00AA4721">
            <w:pPr>
              <w:pStyle w:val="BodyText"/>
            </w:pPr>
            <w:r w:rsidRPr="00C14958">
              <w:t>A globally unique identifier for the entire end-to-end operation.</w:t>
            </w:r>
          </w:p>
        </w:tc>
        <w:tc>
          <w:tcPr>
            <w:tcW w:w="2794" w:type="dxa"/>
          </w:tcPr>
          <w:p w14:paraId="2BDBF692" w14:textId="77777777" w:rsidR="008863F3" w:rsidRPr="00C14958" w:rsidRDefault="008863F3" w:rsidP="00AA4721">
            <w:pPr>
              <w:pStyle w:val="BodyText"/>
            </w:pPr>
            <w:r w:rsidRPr="00C14958">
              <w:t>W3C trace-id</w:t>
            </w:r>
          </w:p>
        </w:tc>
      </w:tr>
      <w:tr w:rsidR="008863F3" w14:paraId="3BB028E3" w14:textId="77777777" w:rsidTr="00AA4721">
        <w:tc>
          <w:tcPr>
            <w:tcW w:w="1075" w:type="dxa"/>
          </w:tcPr>
          <w:p w14:paraId="7B197429" w14:textId="77777777" w:rsidR="008863F3" w:rsidRPr="00C14958" w:rsidRDefault="008863F3" w:rsidP="00AA4721">
            <w:pPr>
              <w:pStyle w:val="PL"/>
            </w:pPr>
            <w:r>
              <w:t>span_id</w:t>
            </w:r>
          </w:p>
        </w:tc>
        <w:tc>
          <w:tcPr>
            <w:tcW w:w="5760" w:type="dxa"/>
          </w:tcPr>
          <w:p w14:paraId="1A8A3864" w14:textId="77777777" w:rsidR="008863F3" w:rsidRPr="00C14958" w:rsidRDefault="008863F3" w:rsidP="00AA4721">
            <w:pPr>
              <w:pStyle w:val="BodyText"/>
            </w:pPr>
            <w:r w:rsidRPr="00C14958">
              <w:t>A unique identifier for a specific unit of work within the trace.</w:t>
            </w:r>
          </w:p>
        </w:tc>
        <w:tc>
          <w:tcPr>
            <w:tcW w:w="2794" w:type="dxa"/>
          </w:tcPr>
          <w:p w14:paraId="43A21298" w14:textId="77777777" w:rsidR="008863F3" w:rsidRPr="00C14958" w:rsidRDefault="008863F3" w:rsidP="00AA4721">
            <w:pPr>
              <w:pStyle w:val="BodyText"/>
            </w:pPr>
            <w:r w:rsidRPr="00C14958">
              <w:t>W3C span-id</w:t>
            </w:r>
          </w:p>
        </w:tc>
      </w:tr>
      <w:tr w:rsidR="008863F3" w14:paraId="4DA2193E" w14:textId="77777777" w:rsidTr="00AA4721">
        <w:tc>
          <w:tcPr>
            <w:tcW w:w="1075" w:type="dxa"/>
          </w:tcPr>
          <w:p w14:paraId="701D53DE" w14:textId="39087500" w:rsidR="008863F3" w:rsidRPr="00C14958" w:rsidRDefault="00240EF9" w:rsidP="00AA4721">
            <w:pPr>
              <w:pStyle w:val="PL"/>
            </w:pPr>
            <w:r>
              <w:t>pare</w:t>
            </w:r>
            <w:r w:rsidR="002613FE">
              <w:t>nt</w:t>
            </w:r>
            <w:r w:rsidR="008863F3">
              <w:t>_id</w:t>
            </w:r>
          </w:p>
        </w:tc>
        <w:tc>
          <w:tcPr>
            <w:tcW w:w="5760" w:type="dxa"/>
          </w:tcPr>
          <w:p w14:paraId="30276FD3" w14:textId="77777777" w:rsidR="008863F3" w:rsidRPr="00C14958" w:rsidRDefault="008863F3" w:rsidP="00AA4721">
            <w:pPr>
              <w:pStyle w:val="BodyText"/>
            </w:pPr>
            <w:r w:rsidRPr="00C14958">
              <w:t>The Span ID of the operation that triggered the current operation.</w:t>
            </w:r>
          </w:p>
        </w:tc>
        <w:tc>
          <w:tcPr>
            <w:tcW w:w="2794" w:type="dxa"/>
          </w:tcPr>
          <w:p w14:paraId="73F9B503" w14:textId="77777777" w:rsidR="008863F3" w:rsidRPr="00C14958" w:rsidRDefault="008863F3" w:rsidP="00AA4721">
            <w:pPr>
              <w:pStyle w:val="BodyText"/>
            </w:pPr>
            <w:r w:rsidRPr="00C14958">
              <w:t>W3C traceparent</w:t>
            </w:r>
          </w:p>
        </w:tc>
      </w:tr>
    </w:tbl>
    <w:p w14:paraId="1E697618" w14:textId="7A3C969F" w:rsidR="00BF49B6" w:rsidRPr="00BF49B6" w:rsidRDefault="00F50E4F" w:rsidP="00BF49B6">
      <w:pPr>
        <w:pStyle w:val="Heading4"/>
      </w:pPr>
      <w:r>
        <w:t>7</w:t>
      </w:r>
      <w:r w:rsidR="00BF49B6" w:rsidRPr="00BF49B6">
        <w:t>.X.3.2</w:t>
      </w:r>
      <w:r w:rsidR="0091521E">
        <w:tab/>
      </w:r>
      <w:r w:rsidR="00BF49B6" w:rsidRPr="00BF49B6">
        <w:t>3GPP Propagated Context (OTel Baggage)</w:t>
      </w:r>
    </w:p>
    <w:p w14:paraId="4EE42B51" w14:textId="1E2B0616" w:rsidR="00BF49B6" w:rsidRPr="00F15A23" w:rsidRDefault="00BF49B6" w:rsidP="00F15A23">
      <w:pPr>
        <w:pStyle w:val="BodyText"/>
      </w:pPr>
      <w:r w:rsidRPr="00F15A23">
        <w:t>To enable End-to-End Observability, the Propagated Context uses the OpenTelemetry Baggage mechanism</w:t>
      </w:r>
      <w:r w:rsidR="001F3ED6">
        <w:t xml:space="preserve"> [2]</w:t>
      </w:r>
      <w:r w:rsidRPr="00F15A23">
        <w:t>. This allows arbitrary key-value pairs to traverse the network.</w:t>
      </w:r>
    </w:p>
    <w:p w14:paraId="225EAFE6" w14:textId="23D4A3F1" w:rsidR="00BF49B6" w:rsidRPr="00BF49B6" w:rsidRDefault="00BF49B6" w:rsidP="00BF49B6">
      <w:pPr>
        <w:pStyle w:val="Heading4"/>
      </w:pPr>
      <w:r w:rsidRPr="00BF49B6">
        <w:t xml:space="preserve">Table </w:t>
      </w:r>
      <w:r w:rsidR="00F50E4F">
        <w:t>7</w:t>
      </w:r>
      <w:r w:rsidRPr="00BF49B6">
        <w:t>.X.3.2-1:</w:t>
      </w:r>
      <w:r w:rsidR="0091521E">
        <w:tab/>
      </w:r>
      <w:r w:rsidRPr="00BF49B6">
        <w:t>Standardised 3GPP Baggage Keys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035"/>
        <w:gridCol w:w="1529"/>
      </w:tblGrid>
      <w:tr w:rsidR="00E83DD1" w:rsidRPr="00E83DD1" w14:paraId="77ADA9CB" w14:textId="77777777" w:rsidTr="003E7309">
        <w:tc>
          <w:tcPr>
            <w:tcW w:w="2065" w:type="dxa"/>
            <w:shd w:val="clear" w:color="auto" w:fill="E7E6E6" w:themeFill="background2"/>
          </w:tcPr>
          <w:p w14:paraId="3836C2D4" w14:textId="5A1E2EF5" w:rsidR="00E83DD1" w:rsidRPr="00E83DD1" w:rsidRDefault="00E83DD1" w:rsidP="00E83DD1">
            <w:pPr>
              <w:pStyle w:val="BodyText"/>
              <w:rPr>
                <w:b/>
                <w:bCs/>
              </w:rPr>
            </w:pPr>
            <w:r w:rsidRPr="00E83DD1">
              <w:rPr>
                <w:b/>
                <w:bCs/>
              </w:rPr>
              <w:t>Key Name</w:t>
            </w:r>
          </w:p>
        </w:tc>
        <w:tc>
          <w:tcPr>
            <w:tcW w:w="6035" w:type="dxa"/>
            <w:shd w:val="clear" w:color="auto" w:fill="E7E6E6" w:themeFill="background2"/>
          </w:tcPr>
          <w:p w14:paraId="27DD0034" w14:textId="2C328A40" w:rsidR="00E83DD1" w:rsidRPr="00E83DD1" w:rsidRDefault="00E83DD1" w:rsidP="00E83DD1">
            <w:pPr>
              <w:pStyle w:val="BodyText"/>
              <w:rPr>
                <w:b/>
                <w:bCs/>
              </w:rPr>
            </w:pPr>
            <w:r w:rsidRPr="00E83DD1">
              <w:rPr>
                <w:b/>
                <w:bCs/>
              </w:rPr>
              <w:t>Description</w:t>
            </w:r>
          </w:p>
        </w:tc>
        <w:tc>
          <w:tcPr>
            <w:tcW w:w="1529" w:type="dxa"/>
            <w:shd w:val="clear" w:color="auto" w:fill="E7E6E6" w:themeFill="background2"/>
          </w:tcPr>
          <w:p w14:paraId="645DA5C7" w14:textId="053D97DE" w:rsidR="00E83DD1" w:rsidRPr="00E83DD1" w:rsidRDefault="00E83DD1" w:rsidP="00E83DD1">
            <w:pPr>
              <w:pStyle w:val="BodyText"/>
              <w:rPr>
                <w:b/>
                <w:bCs/>
              </w:rPr>
            </w:pPr>
            <w:r w:rsidRPr="00E83DD1">
              <w:rPr>
                <w:b/>
                <w:bCs/>
              </w:rPr>
              <w:t>Example</w:t>
            </w:r>
          </w:p>
        </w:tc>
      </w:tr>
      <w:tr w:rsidR="00E83DD1" w:rsidRPr="00E83DD1" w14:paraId="62FEDCB4" w14:textId="77777777" w:rsidTr="003E7309">
        <w:tc>
          <w:tcPr>
            <w:tcW w:w="2065" w:type="dxa"/>
          </w:tcPr>
          <w:p w14:paraId="5C57BD2A" w14:textId="0B28E12F" w:rsidR="00E83DD1" w:rsidRPr="00E83DD1" w:rsidRDefault="00E83DD1" w:rsidP="001E3C38">
            <w:pPr>
              <w:pStyle w:val="PL"/>
            </w:pPr>
            <w:r w:rsidRPr="00E83DD1">
              <w:t>3gpp.slice.s-nssai</w:t>
            </w:r>
          </w:p>
        </w:tc>
        <w:tc>
          <w:tcPr>
            <w:tcW w:w="6035" w:type="dxa"/>
          </w:tcPr>
          <w:p w14:paraId="2D00EE2B" w14:textId="2DD0DB8F" w:rsidR="00E83DD1" w:rsidRPr="00E83DD1" w:rsidRDefault="00E83DD1" w:rsidP="00E83DD1">
            <w:pPr>
              <w:pStyle w:val="BodyText"/>
            </w:pPr>
            <w:r w:rsidRPr="00E83DD1">
              <w:t>The Single Network Slice Selection Assistance Information (S-NSSAI) associated with the operation.</w:t>
            </w:r>
          </w:p>
        </w:tc>
        <w:tc>
          <w:tcPr>
            <w:tcW w:w="1529" w:type="dxa"/>
          </w:tcPr>
          <w:p w14:paraId="17BDAF68" w14:textId="632A42FC" w:rsidR="00E83DD1" w:rsidRPr="00E83DD1" w:rsidRDefault="00E83DD1" w:rsidP="00E83DD1">
            <w:pPr>
              <w:pStyle w:val="BodyText"/>
            </w:pPr>
            <w:r w:rsidRPr="00E83DD1">
              <w:t>01-000001</w:t>
            </w:r>
          </w:p>
        </w:tc>
      </w:tr>
      <w:tr w:rsidR="00E83DD1" w:rsidRPr="00E83DD1" w14:paraId="7E09BACB" w14:textId="77777777" w:rsidTr="003E7309">
        <w:tc>
          <w:tcPr>
            <w:tcW w:w="2065" w:type="dxa"/>
          </w:tcPr>
          <w:p w14:paraId="6665E0DF" w14:textId="084E6DEB" w:rsidR="00E83DD1" w:rsidRPr="00E83DD1" w:rsidRDefault="00E83DD1" w:rsidP="000E0B87">
            <w:pPr>
              <w:pStyle w:val="PL"/>
            </w:pPr>
            <w:r w:rsidRPr="00E83DD1">
              <w:t>3gpp.slice.nsi_id</w:t>
            </w:r>
          </w:p>
        </w:tc>
        <w:tc>
          <w:tcPr>
            <w:tcW w:w="6035" w:type="dxa"/>
          </w:tcPr>
          <w:p w14:paraId="6D70B209" w14:textId="2CA15064" w:rsidR="00E83DD1" w:rsidRPr="00E83DD1" w:rsidRDefault="00E83DD1" w:rsidP="00E83DD1">
            <w:pPr>
              <w:pStyle w:val="BodyText"/>
            </w:pPr>
            <w:r w:rsidRPr="00E83DD1">
              <w:t>Network Slice Instance ID.</w:t>
            </w:r>
          </w:p>
        </w:tc>
        <w:tc>
          <w:tcPr>
            <w:tcW w:w="1529" w:type="dxa"/>
          </w:tcPr>
          <w:p w14:paraId="176AFA1C" w14:textId="0006AA24" w:rsidR="00E83DD1" w:rsidRPr="00E83DD1" w:rsidRDefault="00E83DD1" w:rsidP="00E83DD1">
            <w:pPr>
              <w:pStyle w:val="BodyText"/>
            </w:pPr>
            <w:r w:rsidRPr="00E83DD1">
              <w:t>NSI-A</w:t>
            </w:r>
          </w:p>
        </w:tc>
      </w:tr>
      <w:tr w:rsidR="00E83DD1" w:rsidRPr="00E83DD1" w14:paraId="5D4A5CB8" w14:textId="77777777" w:rsidTr="003E7309">
        <w:tc>
          <w:tcPr>
            <w:tcW w:w="2065" w:type="dxa"/>
          </w:tcPr>
          <w:p w14:paraId="564FE78B" w14:textId="4AE9C2B6" w:rsidR="00E83DD1" w:rsidRPr="00E83DD1" w:rsidRDefault="00E83DD1" w:rsidP="000E0B87">
            <w:pPr>
              <w:pStyle w:val="PL"/>
            </w:pPr>
            <w:r w:rsidRPr="00E83DD1">
              <w:t>3gpp.tenant.id</w:t>
            </w:r>
          </w:p>
        </w:tc>
        <w:tc>
          <w:tcPr>
            <w:tcW w:w="6035" w:type="dxa"/>
          </w:tcPr>
          <w:p w14:paraId="5272AB9E" w14:textId="4FDC1C91" w:rsidR="00E83DD1" w:rsidRPr="00E83DD1" w:rsidRDefault="00E83DD1" w:rsidP="00E83DD1">
            <w:pPr>
              <w:pStyle w:val="BodyText"/>
            </w:pPr>
            <w:r w:rsidRPr="00E83DD1">
              <w:t>Identifier of the tenant or customer.</w:t>
            </w:r>
          </w:p>
        </w:tc>
        <w:tc>
          <w:tcPr>
            <w:tcW w:w="1529" w:type="dxa"/>
          </w:tcPr>
          <w:p w14:paraId="142EAA5D" w14:textId="55AC8C20" w:rsidR="00E83DD1" w:rsidRPr="00E83DD1" w:rsidRDefault="00E83DD1" w:rsidP="00E83DD1">
            <w:pPr>
              <w:pStyle w:val="BodyText"/>
            </w:pPr>
            <w:r w:rsidRPr="00E83DD1">
              <w:t>Tenant-XYZ</w:t>
            </w:r>
          </w:p>
        </w:tc>
      </w:tr>
      <w:tr w:rsidR="00E83DD1" w:rsidRPr="00E83DD1" w14:paraId="570F0755" w14:textId="77777777" w:rsidTr="003E7309">
        <w:tc>
          <w:tcPr>
            <w:tcW w:w="2065" w:type="dxa"/>
          </w:tcPr>
          <w:p w14:paraId="08D3DBC2" w14:textId="6D81FF7F" w:rsidR="00E83DD1" w:rsidRPr="00E83DD1" w:rsidRDefault="00E83DD1" w:rsidP="000E0B87">
            <w:pPr>
              <w:pStyle w:val="PL"/>
            </w:pPr>
            <w:r w:rsidRPr="00E83DD1">
              <w:t>3gpp.intent.id</w:t>
            </w:r>
          </w:p>
        </w:tc>
        <w:tc>
          <w:tcPr>
            <w:tcW w:w="6035" w:type="dxa"/>
          </w:tcPr>
          <w:p w14:paraId="42A25DF2" w14:textId="36B02224" w:rsidR="00E83DD1" w:rsidRPr="00E83DD1" w:rsidRDefault="00E83DD1" w:rsidP="00E83DD1">
            <w:pPr>
              <w:pStyle w:val="BodyText"/>
            </w:pPr>
            <w:r w:rsidRPr="00E83DD1">
              <w:t>Identifier from an Intent-based Management System.</w:t>
            </w:r>
          </w:p>
        </w:tc>
        <w:tc>
          <w:tcPr>
            <w:tcW w:w="1529" w:type="dxa"/>
          </w:tcPr>
          <w:p w14:paraId="69FAD6CB" w14:textId="642D3CEA" w:rsidR="00E83DD1" w:rsidRPr="00E83DD1" w:rsidRDefault="00E83DD1" w:rsidP="00E83DD1">
            <w:pPr>
              <w:pStyle w:val="BodyText"/>
            </w:pPr>
            <w:r w:rsidRPr="00E83DD1">
              <w:t>Intent-123</w:t>
            </w:r>
          </w:p>
        </w:tc>
      </w:tr>
    </w:tbl>
    <w:p w14:paraId="6F336658" w14:textId="0A15266F" w:rsidR="00E83DD1" w:rsidRDefault="00F50E4F" w:rsidP="00E83DD1">
      <w:pPr>
        <w:pStyle w:val="Heading4"/>
      </w:pPr>
      <w:r>
        <w:rPr>
          <w:rStyle w:val="Emphasis"/>
          <w:color w:val="000000"/>
        </w:rPr>
        <w:t>7</w:t>
      </w:r>
      <w:r w:rsidR="00E83DD1">
        <w:rPr>
          <w:rStyle w:val="Emphasis"/>
          <w:color w:val="000000"/>
        </w:rPr>
        <w:t>.X.3.3</w:t>
      </w:r>
      <w:r w:rsidR="0091521E">
        <w:rPr>
          <w:rStyle w:val="Emphasis"/>
          <w:color w:val="000000"/>
        </w:rPr>
        <w:tab/>
      </w:r>
      <w:r w:rsidR="00E83DD1">
        <w:rPr>
          <w:rStyle w:val="Emphasis"/>
          <w:color w:val="000000"/>
        </w:rPr>
        <w:t>Resource Attributes</w:t>
      </w:r>
    </w:p>
    <w:p w14:paraId="21EA1EB4" w14:textId="41760FC8" w:rsidR="00E83DD1" w:rsidRPr="00F15A23" w:rsidRDefault="00E83DD1" w:rsidP="00F15A23">
      <w:pPr>
        <w:pStyle w:val="BodyText"/>
      </w:pPr>
      <w:r w:rsidRPr="00F15A23">
        <w:t xml:space="preserve">Resource attributes </w:t>
      </w:r>
      <w:r w:rsidR="00747DE9">
        <w:t xml:space="preserve">[3] </w:t>
      </w:r>
      <w:r w:rsidRPr="00F15A23">
        <w:t>provide context about the source entity. These are attached locally to telemetry and are not propagated on the wire.</w:t>
      </w:r>
    </w:p>
    <w:p w14:paraId="2DA8A60D" w14:textId="314B2A73" w:rsidR="00E83DD1" w:rsidRDefault="00E83DD1" w:rsidP="00E83DD1">
      <w:pPr>
        <w:pStyle w:val="Heading4"/>
      </w:pPr>
      <w:r>
        <w:t xml:space="preserve">Table </w:t>
      </w:r>
      <w:r w:rsidR="00F50E4F">
        <w:t>7</w:t>
      </w:r>
      <w:r>
        <w:t>.X.3.3-1:</w:t>
      </w:r>
      <w:r w:rsidR="0091521E">
        <w:tab/>
      </w:r>
      <w:r>
        <w:t>3GPP Resource Semantic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1"/>
        <w:gridCol w:w="5016"/>
        <w:gridCol w:w="2572"/>
      </w:tblGrid>
      <w:tr w:rsidR="00E83DD1" w:rsidRPr="00E83DD1" w14:paraId="62540C4A" w14:textId="77777777" w:rsidTr="00E83DD1">
        <w:tc>
          <w:tcPr>
            <w:tcW w:w="1885" w:type="dxa"/>
            <w:shd w:val="clear" w:color="auto" w:fill="E7E6E6" w:themeFill="background2"/>
          </w:tcPr>
          <w:p w14:paraId="1F89740B" w14:textId="5B64BE68" w:rsidR="00E83DD1" w:rsidRPr="00E83DD1" w:rsidRDefault="00E83DD1" w:rsidP="00E83DD1">
            <w:pPr>
              <w:pStyle w:val="BodyText"/>
              <w:rPr>
                <w:b/>
                <w:bCs/>
              </w:rPr>
            </w:pPr>
            <w:r w:rsidRPr="00E83DD1">
              <w:rPr>
                <w:b/>
                <w:bCs/>
              </w:rPr>
              <w:t>Attribute Name</w:t>
            </w:r>
          </w:p>
        </w:tc>
        <w:tc>
          <w:tcPr>
            <w:tcW w:w="5130" w:type="dxa"/>
            <w:shd w:val="clear" w:color="auto" w:fill="E7E6E6" w:themeFill="background2"/>
          </w:tcPr>
          <w:p w14:paraId="7735906D" w14:textId="24A0FAFD" w:rsidR="00E83DD1" w:rsidRPr="00E83DD1" w:rsidRDefault="00E83DD1" w:rsidP="00E83DD1">
            <w:pPr>
              <w:pStyle w:val="BodyText"/>
              <w:rPr>
                <w:b/>
                <w:bCs/>
              </w:rPr>
            </w:pPr>
            <w:r w:rsidRPr="00E83DD1">
              <w:rPr>
                <w:b/>
                <w:bCs/>
              </w:rPr>
              <w:t>Description</w:t>
            </w:r>
          </w:p>
        </w:tc>
        <w:tc>
          <w:tcPr>
            <w:tcW w:w="2614" w:type="dxa"/>
            <w:shd w:val="clear" w:color="auto" w:fill="E7E6E6" w:themeFill="background2"/>
          </w:tcPr>
          <w:p w14:paraId="5CF29BE8" w14:textId="089E2FE7" w:rsidR="00E83DD1" w:rsidRPr="00E83DD1" w:rsidRDefault="00E83DD1" w:rsidP="00E83DD1">
            <w:pPr>
              <w:pStyle w:val="BodyText"/>
              <w:rPr>
                <w:b/>
                <w:bCs/>
              </w:rPr>
            </w:pPr>
            <w:r w:rsidRPr="00E83DD1">
              <w:rPr>
                <w:b/>
                <w:bCs/>
              </w:rPr>
              <w:t>Source</w:t>
            </w:r>
          </w:p>
        </w:tc>
      </w:tr>
      <w:tr w:rsidR="00E83DD1" w:rsidRPr="00E83DD1" w14:paraId="0BFE5783" w14:textId="77777777" w:rsidTr="00E83DD1">
        <w:tc>
          <w:tcPr>
            <w:tcW w:w="1885" w:type="dxa"/>
          </w:tcPr>
          <w:p w14:paraId="4D685A22" w14:textId="59C70FB6" w:rsidR="00E83DD1" w:rsidRPr="00E83DD1" w:rsidRDefault="00E83DD1" w:rsidP="000E0B87">
            <w:pPr>
              <w:pStyle w:val="PL"/>
            </w:pPr>
            <w:r w:rsidRPr="00E83DD1">
              <w:t>3gpp.nf.type</w:t>
            </w:r>
          </w:p>
        </w:tc>
        <w:tc>
          <w:tcPr>
            <w:tcW w:w="5130" w:type="dxa"/>
          </w:tcPr>
          <w:p w14:paraId="3756AFBB" w14:textId="6925D84D" w:rsidR="00E83DD1" w:rsidRPr="00E83DD1" w:rsidRDefault="00E83DD1" w:rsidP="00E83DD1">
            <w:pPr>
              <w:pStyle w:val="BodyText"/>
            </w:pPr>
            <w:r w:rsidRPr="00E83DD1">
              <w:t>3GPP Network Function Type (e.g., AMF, SMF).</w:t>
            </w:r>
          </w:p>
        </w:tc>
        <w:tc>
          <w:tcPr>
            <w:tcW w:w="2614" w:type="dxa"/>
          </w:tcPr>
          <w:p w14:paraId="13A0698F" w14:textId="6BE7EB8B" w:rsidR="00E83DD1" w:rsidRPr="00E83DD1" w:rsidRDefault="00E83DD1" w:rsidP="00E83DD1">
            <w:pPr>
              <w:pStyle w:val="BodyText"/>
            </w:pPr>
            <w:r w:rsidRPr="00E83DD1">
              <w:t>3GPP Specific</w:t>
            </w:r>
          </w:p>
        </w:tc>
      </w:tr>
      <w:tr w:rsidR="00E83DD1" w:rsidRPr="00E83DD1" w14:paraId="5CA178D1" w14:textId="77777777" w:rsidTr="00E83DD1">
        <w:tc>
          <w:tcPr>
            <w:tcW w:w="1885" w:type="dxa"/>
          </w:tcPr>
          <w:p w14:paraId="376FF7C9" w14:textId="461C453F" w:rsidR="00E83DD1" w:rsidRPr="00E83DD1" w:rsidRDefault="00E83DD1" w:rsidP="000E0B87">
            <w:pPr>
              <w:pStyle w:val="PL"/>
            </w:pPr>
            <w:r w:rsidRPr="00E83DD1">
              <w:t>3gpp.nf.instance_id</w:t>
            </w:r>
          </w:p>
        </w:tc>
        <w:tc>
          <w:tcPr>
            <w:tcW w:w="5130" w:type="dxa"/>
          </w:tcPr>
          <w:p w14:paraId="5D81A087" w14:textId="3B443114" w:rsidR="00E83DD1" w:rsidRPr="00E83DD1" w:rsidRDefault="00E83DD1" w:rsidP="00E83DD1">
            <w:pPr>
              <w:pStyle w:val="BodyText"/>
            </w:pPr>
            <w:r w:rsidRPr="00E83DD1">
              <w:t>Unique identifier of the NF instance.</w:t>
            </w:r>
          </w:p>
        </w:tc>
        <w:tc>
          <w:tcPr>
            <w:tcW w:w="2614" w:type="dxa"/>
          </w:tcPr>
          <w:p w14:paraId="50F831F6" w14:textId="421B903A" w:rsidR="00E83DD1" w:rsidRPr="00E83DD1" w:rsidRDefault="00E83DD1" w:rsidP="00E83DD1">
            <w:pPr>
              <w:pStyle w:val="BodyText"/>
            </w:pPr>
            <w:r w:rsidRPr="00E83DD1">
              <w:t>3GPP Specific</w:t>
            </w:r>
          </w:p>
        </w:tc>
      </w:tr>
      <w:tr w:rsidR="00E83DD1" w:rsidRPr="00E83DD1" w14:paraId="6602B0E1" w14:textId="77777777" w:rsidTr="00E83DD1">
        <w:tc>
          <w:tcPr>
            <w:tcW w:w="1885" w:type="dxa"/>
          </w:tcPr>
          <w:p w14:paraId="39A4CA96" w14:textId="3A6A0CF1" w:rsidR="00E83DD1" w:rsidRPr="008C1EE5" w:rsidRDefault="00E83DD1" w:rsidP="000E0B87">
            <w:pPr>
              <w:pStyle w:val="PL"/>
            </w:pPr>
            <w:r w:rsidRPr="008C1EE5">
              <w:t>service.</w:t>
            </w:r>
            <w:r w:rsidR="003B2FA5" w:rsidRPr="008C1EE5">
              <w:t>instance.id</w:t>
            </w:r>
          </w:p>
        </w:tc>
        <w:tc>
          <w:tcPr>
            <w:tcW w:w="5130" w:type="dxa"/>
          </w:tcPr>
          <w:p w14:paraId="01FC9C1C" w14:textId="5AABE920" w:rsidR="00E83DD1" w:rsidRPr="003B2FA5" w:rsidRDefault="00AE7C82" w:rsidP="00E83DD1">
            <w:pPr>
              <w:pStyle w:val="BodyText"/>
              <w:rPr>
                <w:color w:val="C00000"/>
              </w:rPr>
            </w:pPr>
            <w:r w:rsidRPr="00AE7C82">
              <w:t>The string ID of the service instance.</w:t>
            </w:r>
          </w:p>
        </w:tc>
        <w:tc>
          <w:tcPr>
            <w:tcW w:w="2614" w:type="dxa"/>
          </w:tcPr>
          <w:p w14:paraId="52FD99D0" w14:textId="54001F00" w:rsidR="00E83DD1" w:rsidRPr="00E83DD1" w:rsidRDefault="00E83DD1" w:rsidP="00E83DD1">
            <w:pPr>
              <w:pStyle w:val="BodyText"/>
            </w:pPr>
            <w:r w:rsidRPr="00E83DD1">
              <w:t>OTel Convention</w:t>
            </w:r>
          </w:p>
        </w:tc>
      </w:tr>
      <w:tr w:rsidR="00E83DD1" w:rsidRPr="00E83DD1" w14:paraId="55F45EBC" w14:textId="77777777" w:rsidTr="00E83DD1">
        <w:tc>
          <w:tcPr>
            <w:tcW w:w="1885" w:type="dxa"/>
          </w:tcPr>
          <w:p w14:paraId="1048A34C" w14:textId="619A8FD2" w:rsidR="00E83DD1" w:rsidRPr="00E83DD1" w:rsidRDefault="00E83DD1" w:rsidP="000E0B87">
            <w:pPr>
              <w:pStyle w:val="PL"/>
            </w:pPr>
            <w:r w:rsidRPr="00E83DD1">
              <w:t>cloud.platform</w:t>
            </w:r>
          </w:p>
        </w:tc>
        <w:tc>
          <w:tcPr>
            <w:tcW w:w="5130" w:type="dxa"/>
          </w:tcPr>
          <w:p w14:paraId="4DAD623E" w14:textId="23B216EC" w:rsidR="00E83DD1" w:rsidRPr="00E83DD1" w:rsidRDefault="00E83DD1" w:rsidP="00E83DD1">
            <w:pPr>
              <w:pStyle w:val="BodyText"/>
            </w:pPr>
            <w:r w:rsidRPr="00E83DD1">
              <w:t>The cloud platform (e.g., K8s, OpenStack).</w:t>
            </w:r>
          </w:p>
        </w:tc>
        <w:tc>
          <w:tcPr>
            <w:tcW w:w="2614" w:type="dxa"/>
          </w:tcPr>
          <w:p w14:paraId="0F9EB0E1" w14:textId="02262000" w:rsidR="00E83DD1" w:rsidRPr="00E83DD1" w:rsidRDefault="00E83DD1" w:rsidP="00E83DD1">
            <w:pPr>
              <w:pStyle w:val="BodyText"/>
            </w:pPr>
            <w:r w:rsidRPr="00E83DD1">
              <w:t>OTel Convention</w:t>
            </w:r>
          </w:p>
        </w:tc>
      </w:tr>
    </w:tbl>
    <w:p w14:paraId="252852F1" w14:textId="71985833" w:rsidR="0079259E" w:rsidRPr="0079259E" w:rsidRDefault="00F50E4F" w:rsidP="0079259E">
      <w:pPr>
        <w:pStyle w:val="Heading3"/>
        <w:rPr>
          <w:lang w:val="en-US"/>
        </w:rPr>
      </w:pPr>
      <w:r>
        <w:rPr>
          <w:lang w:val="en-US"/>
        </w:rPr>
        <w:t>7</w:t>
      </w:r>
      <w:r w:rsidR="0079259E" w:rsidRPr="0079259E">
        <w:rPr>
          <w:lang w:val="en-US"/>
        </w:rPr>
        <w:t>.X.4</w:t>
      </w:r>
      <w:r w:rsidR="0091521E">
        <w:rPr>
          <w:lang w:val="en-US"/>
        </w:rPr>
        <w:tab/>
      </w:r>
      <w:r w:rsidR="0079259E" w:rsidRPr="0079259E">
        <w:rPr>
          <w:lang w:val="en-US"/>
        </w:rPr>
        <w:t>Use Case Flows</w:t>
      </w:r>
    </w:p>
    <w:p w14:paraId="1702B7F4" w14:textId="3209EF42" w:rsidR="0079259E" w:rsidRPr="00D23073" w:rsidRDefault="00F50E4F" w:rsidP="0079259E">
      <w:pPr>
        <w:pStyle w:val="Heading4"/>
        <w:rPr>
          <w:lang w:val="en-US"/>
        </w:rPr>
      </w:pPr>
      <w:r w:rsidRPr="00D23073">
        <w:rPr>
          <w:lang w:val="en-US"/>
        </w:rPr>
        <w:t>7</w:t>
      </w:r>
      <w:r w:rsidR="0079259E" w:rsidRPr="00D23073">
        <w:rPr>
          <w:lang w:val="en-US"/>
        </w:rPr>
        <w:t>.X.4.1</w:t>
      </w:r>
      <w:r w:rsidR="0091521E" w:rsidRPr="00D23073">
        <w:rPr>
          <w:lang w:val="en-US"/>
        </w:rPr>
        <w:tab/>
      </w:r>
      <w:r w:rsidR="003A0E95">
        <w:rPr>
          <w:lang w:val="en-US"/>
        </w:rPr>
        <w:t>Systematic</w:t>
      </w:r>
      <w:r w:rsidR="0079259E" w:rsidRPr="00D23073">
        <w:rPr>
          <w:lang w:val="en-US"/>
        </w:rPr>
        <w:t xml:space="preserve"> Root Cause Analysis (RCA)</w:t>
      </w:r>
      <w:r w:rsidR="00B46548" w:rsidRPr="00D23073">
        <w:rPr>
          <w:lang w:val="en-US"/>
        </w:rPr>
        <w:t xml:space="preserve"> of Management Actions</w:t>
      </w:r>
    </w:p>
    <w:p w14:paraId="5E57BB4B" w14:textId="3F3E7BD1" w:rsidR="0079259E" w:rsidRPr="0079259E" w:rsidRDefault="0079259E" w:rsidP="00F15A23">
      <w:pPr>
        <w:pStyle w:val="BodyText"/>
        <w:rPr>
          <w:lang w:val="en-US"/>
        </w:rPr>
      </w:pPr>
      <w:r w:rsidRPr="0079259E">
        <w:rPr>
          <w:lang w:val="en-US"/>
        </w:rPr>
        <w:t xml:space="preserve">This use case relies on the Causality Context (W3C Trace Context) </w:t>
      </w:r>
      <w:r w:rsidR="007C17B6">
        <w:rPr>
          <w:lang w:val="en-US"/>
        </w:rPr>
        <w:t>[</w:t>
      </w:r>
      <w:r w:rsidR="005A7BA8">
        <w:rPr>
          <w:lang w:val="en-US"/>
        </w:rPr>
        <w:t xml:space="preserve">1] </w:t>
      </w:r>
      <w:r w:rsidRPr="0079259E">
        <w:rPr>
          <w:lang w:val="en-US"/>
        </w:rPr>
        <w:t xml:space="preserve">to track the exact execution flow across domain boundaries. This mechanism removes the ambiguity inherent in timestamp-based correlation by deterministically linking management actions to their downstream effects, where context is propagated end-to-end. In deployments with partial instrumentation, the method provides </w:t>
      </w:r>
      <w:r w:rsidR="003A0E95">
        <w:rPr>
          <w:lang w:val="en-US"/>
        </w:rPr>
        <w:t>systematic</w:t>
      </w:r>
      <w:r w:rsidRPr="0079259E">
        <w:rPr>
          <w:lang w:val="en-US"/>
        </w:rPr>
        <w:t xml:space="preserve"> correlation within the instrumented scope.</w:t>
      </w:r>
    </w:p>
    <w:p w14:paraId="66B91A2A" w14:textId="77777777" w:rsidR="0079259E" w:rsidRPr="0079259E" w:rsidRDefault="0079259E" w:rsidP="00F15A23">
      <w:pPr>
        <w:pStyle w:val="BodyText"/>
        <w:rPr>
          <w:lang w:val="en-US"/>
        </w:rPr>
      </w:pPr>
      <w:r w:rsidRPr="0079259E">
        <w:rPr>
          <w:lang w:val="en-US"/>
        </w:rPr>
        <w:t>Workflow Description:</w:t>
      </w:r>
    </w:p>
    <w:p w14:paraId="662DA901" w14:textId="0C1262FE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lastRenderedPageBreak/>
        <w:t xml:space="preserve">1. </w:t>
      </w:r>
      <w:r w:rsidRPr="0079259E">
        <w:rPr>
          <w:lang w:val="en-US"/>
        </w:rPr>
        <w:t xml:space="preserve">Context Establishment (OAM Domain): An OAM system initiates a configuration change. It generates the initial context: Trace Context: </w:t>
      </w:r>
      <w:proofErr w:type="spellStart"/>
      <w:r w:rsidR="006D7F8A">
        <w:rPr>
          <w:lang w:val="en-US"/>
        </w:rPr>
        <w:t>trace_id</w:t>
      </w:r>
      <w:proofErr w:type="spellEnd"/>
      <w:r w:rsidRPr="0079259E">
        <w:rPr>
          <w:lang w:val="en-US"/>
        </w:rPr>
        <w:t xml:space="preserve">=T1, </w:t>
      </w:r>
      <w:proofErr w:type="spellStart"/>
      <w:r w:rsidR="00DD7AFD">
        <w:rPr>
          <w:lang w:val="en-US"/>
        </w:rPr>
        <w:t>span_id</w:t>
      </w:r>
      <w:proofErr w:type="spellEnd"/>
      <w:r w:rsidRPr="0079259E">
        <w:rPr>
          <w:lang w:val="en-US"/>
        </w:rPr>
        <w:t>=S1.</w:t>
      </w:r>
    </w:p>
    <w:p w14:paraId="00B96CD9" w14:textId="7B1076FF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2. </w:t>
      </w:r>
      <w:r w:rsidRPr="0079259E">
        <w:rPr>
          <w:lang w:val="en-US"/>
        </w:rPr>
        <w:t xml:space="preserve">Propagation and Action (SA5 Domain): The Network Function's MnS Producer receives the request with header </w:t>
      </w:r>
      <w:r w:rsidR="00566065">
        <w:rPr>
          <w:lang w:val="en-US"/>
        </w:rPr>
        <w:t>trace_id</w:t>
      </w:r>
      <w:r w:rsidRPr="0079259E">
        <w:rPr>
          <w:lang w:val="en-US"/>
        </w:rPr>
        <w:t xml:space="preserve">=T1, </w:t>
      </w:r>
      <w:r w:rsidR="00566065">
        <w:rPr>
          <w:lang w:val="en-US"/>
        </w:rPr>
        <w:t>span_id</w:t>
      </w:r>
      <w:r w:rsidRPr="0079259E">
        <w:rPr>
          <w:lang w:val="en-US"/>
        </w:rPr>
        <w:t xml:space="preserve">=S1. It generates </w:t>
      </w:r>
      <w:r w:rsidR="00566065">
        <w:rPr>
          <w:lang w:val="en-US"/>
        </w:rPr>
        <w:t>span_id</w:t>
      </w:r>
      <w:r w:rsidRPr="0079259E">
        <w:rPr>
          <w:lang w:val="en-US"/>
        </w:rPr>
        <w:t xml:space="preserve">=S2 to represent its processing and emits a completion event tagged with </w:t>
      </w:r>
      <w:r w:rsidR="00566065">
        <w:rPr>
          <w:lang w:val="en-US"/>
        </w:rPr>
        <w:t>trace_id</w:t>
      </w:r>
      <w:r w:rsidRPr="0079259E">
        <w:rPr>
          <w:lang w:val="en-US"/>
        </w:rPr>
        <w:t xml:space="preserve">=T1, </w:t>
      </w:r>
      <w:r w:rsidR="00B17004">
        <w:rPr>
          <w:lang w:val="en-US"/>
        </w:rPr>
        <w:t>parent</w:t>
      </w:r>
      <w:r w:rsidR="00566065">
        <w:rPr>
          <w:lang w:val="en-US"/>
        </w:rPr>
        <w:t>_id</w:t>
      </w:r>
      <w:r w:rsidRPr="0079259E">
        <w:rPr>
          <w:lang w:val="en-US"/>
        </w:rPr>
        <w:t>=S</w:t>
      </w:r>
      <w:r w:rsidR="00B17004">
        <w:rPr>
          <w:lang w:val="en-US"/>
        </w:rPr>
        <w:t>1</w:t>
      </w:r>
      <w:r w:rsidRPr="0079259E">
        <w:rPr>
          <w:lang w:val="en-US"/>
        </w:rPr>
        <w:t>.</w:t>
      </w:r>
    </w:p>
    <w:p w14:paraId="6491805F" w14:textId="7D67739A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3. </w:t>
      </w:r>
      <w:r w:rsidRPr="0079259E">
        <w:rPr>
          <w:lang w:val="en-US"/>
        </w:rPr>
        <w:t xml:space="preserve">Propagation and Action (External Domain): The OSS (or NFVO/CaaS Manager), having determined that the configuration change requires additional resources, issues a scaling request to the cloud infrastructure manager. The OSS passes context </w:t>
      </w:r>
      <w:r w:rsidR="00566065">
        <w:rPr>
          <w:lang w:val="en-US"/>
        </w:rPr>
        <w:t>trace_id</w:t>
      </w:r>
      <w:r w:rsidRPr="0079259E">
        <w:rPr>
          <w:lang w:val="en-US"/>
        </w:rPr>
        <w:t xml:space="preserve">=T1, </w:t>
      </w:r>
      <w:r w:rsidR="00566065">
        <w:rPr>
          <w:lang w:val="en-US"/>
        </w:rPr>
        <w:t>span_id</w:t>
      </w:r>
      <w:r w:rsidRPr="0079259E">
        <w:rPr>
          <w:lang w:val="en-US"/>
        </w:rPr>
        <w:t xml:space="preserve">=S2. The Cloud Platform generates </w:t>
      </w:r>
      <w:r w:rsidR="00566065">
        <w:rPr>
          <w:lang w:val="en-US"/>
        </w:rPr>
        <w:t>span_id</w:t>
      </w:r>
      <w:r w:rsidRPr="0079259E">
        <w:rPr>
          <w:lang w:val="en-US"/>
        </w:rPr>
        <w:t xml:space="preserve">=S3. If the platform encounters an error, it emits a failure event tagged with </w:t>
      </w:r>
      <w:r w:rsidR="00566065">
        <w:rPr>
          <w:lang w:val="en-US"/>
        </w:rPr>
        <w:t>trace_id</w:t>
      </w:r>
      <w:r w:rsidRPr="0079259E">
        <w:rPr>
          <w:lang w:val="en-US"/>
        </w:rPr>
        <w:t>=T1</w:t>
      </w:r>
      <w:r w:rsidR="00370FE0">
        <w:rPr>
          <w:lang w:val="en-US"/>
        </w:rPr>
        <w:t>, span_id=S3</w:t>
      </w:r>
      <w:r w:rsidRPr="0079259E">
        <w:rPr>
          <w:lang w:val="en-US"/>
        </w:rPr>
        <w:t>.</w:t>
      </w:r>
    </w:p>
    <w:p w14:paraId="3CF6978D" w14:textId="35423824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4. </w:t>
      </w:r>
      <w:r w:rsidRPr="0079259E">
        <w:rPr>
          <w:lang w:val="en-US"/>
        </w:rPr>
        <w:t xml:space="preserve">RCA Execution &amp; Correlation: The observability system aggregates all telemetry sharing </w:t>
      </w:r>
      <w:r w:rsidR="00566065">
        <w:rPr>
          <w:lang w:val="en-US"/>
        </w:rPr>
        <w:t>trace_id</w:t>
      </w:r>
      <w:r w:rsidRPr="0079259E">
        <w:rPr>
          <w:lang w:val="en-US"/>
        </w:rPr>
        <w:t xml:space="preserve">=T1. By mapping </w:t>
      </w:r>
      <w:r w:rsidR="00AB5737">
        <w:rPr>
          <w:lang w:val="en-US"/>
        </w:rPr>
        <w:t>parent_id</w:t>
      </w:r>
      <w:r w:rsidRPr="0079259E">
        <w:rPr>
          <w:lang w:val="en-US"/>
        </w:rPr>
        <w:t xml:space="preserve"> relationships, it reconstructs the causal chain: S1 (OAM) → S2 (Core) → S3 (Cloud Failure). The operator can identify that the cloud infrastructure failure was the direct root cause of the management service failure.</w:t>
      </w:r>
    </w:p>
    <w:p w14:paraId="5B20D5C3" w14:textId="404D96C3" w:rsidR="0079259E" w:rsidRPr="00D23073" w:rsidRDefault="00F50E4F" w:rsidP="0079259E">
      <w:pPr>
        <w:pStyle w:val="Heading4"/>
        <w:rPr>
          <w:lang w:val="en-US"/>
        </w:rPr>
      </w:pPr>
      <w:r w:rsidRPr="00D23073">
        <w:rPr>
          <w:lang w:val="en-US"/>
        </w:rPr>
        <w:t>7</w:t>
      </w:r>
      <w:r w:rsidR="0079259E" w:rsidRPr="00D23073">
        <w:rPr>
          <w:lang w:val="en-US"/>
        </w:rPr>
        <w:t>.X.4.2</w:t>
      </w:r>
      <w:r w:rsidR="0091521E" w:rsidRPr="00D23073">
        <w:rPr>
          <w:lang w:val="en-US"/>
        </w:rPr>
        <w:tab/>
      </w:r>
      <w:r w:rsidR="0079259E" w:rsidRPr="00D23073">
        <w:rPr>
          <w:lang w:val="en-US"/>
        </w:rPr>
        <w:t>End-to-End Observability</w:t>
      </w:r>
      <w:r w:rsidR="00D23073" w:rsidRPr="00D23073">
        <w:rPr>
          <w:lang w:val="en-US"/>
        </w:rPr>
        <w:t xml:space="preserve"> of Management Actions</w:t>
      </w:r>
    </w:p>
    <w:p w14:paraId="15B57601" w14:textId="77777777" w:rsidR="0079259E" w:rsidRPr="0079259E" w:rsidRDefault="0079259E" w:rsidP="00F15A23">
      <w:pPr>
        <w:pStyle w:val="BodyText"/>
        <w:rPr>
          <w:lang w:val="en-US"/>
        </w:rPr>
      </w:pPr>
      <w:r w:rsidRPr="0079259E">
        <w:rPr>
          <w:lang w:val="en-US"/>
        </w:rPr>
        <w:t>This use case relies on the 3GPP Propagated Context (Baggage) to carry the operational context and the Resource Attributes to identify the source. This mechanism enables cross-domain assurance views without reliance on timestamps or vendor-specific identifiers.</w:t>
      </w:r>
    </w:p>
    <w:p w14:paraId="6D7CC7DF" w14:textId="77777777" w:rsidR="0079259E" w:rsidRPr="0079259E" w:rsidRDefault="0079259E" w:rsidP="00F15A23">
      <w:pPr>
        <w:pStyle w:val="BodyText"/>
        <w:rPr>
          <w:lang w:val="en-US"/>
        </w:rPr>
      </w:pPr>
      <w:r w:rsidRPr="0079259E">
        <w:rPr>
          <w:lang w:val="en-US"/>
        </w:rPr>
        <w:t>Workflow Description:</w:t>
      </w:r>
    </w:p>
    <w:p w14:paraId="670CA919" w14:textId="214A72C9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1. </w:t>
      </w:r>
      <w:r w:rsidRPr="0079259E">
        <w:rPr>
          <w:lang w:val="en-US"/>
        </w:rPr>
        <w:t>Context Establishment (OAM Domain): When a management operation is initiated for a specific Network Slice Instance (e.g., NSI-A), the context is injected into the Baggage header: 3gpp.slice.nsi_id=NSI-A.</w:t>
      </w:r>
    </w:p>
    <w:p w14:paraId="6BC02448" w14:textId="27BCE0AB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2. </w:t>
      </w:r>
      <w:r w:rsidRPr="0079259E">
        <w:rPr>
          <w:lang w:val="en-US"/>
        </w:rPr>
        <w:t>Telemetry Generation (SA5 Domain): A 3GPP Network Function (e.g., SMF) involved in the slice emits PM data. The NF attaches the incoming Baggage (NSI-A) and its identity: 3gpp.nf.type=SMF, 3gpp.nf.instance_id=SMF-99.</w:t>
      </w:r>
    </w:p>
    <w:p w14:paraId="453CD631" w14:textId="4C6849DD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3. </w:t>
      </w:r>
      <w:r w:rsidRPr="0079259E">
        <w:rPr>
          <w:lang w:val="en-US"/>
        </w:rPr>
        <w:t>Telemetry Generation (External Domain): The underlying cloud infrastructure supporting the SMF emits infrastructure metrics. The infrastructure agent reads the Baggage and attaches it to the metric (NSI-A). The infrastructure attaches its identity: cloud.platform=kubernetes, k8s.pod.name=smf-pod-xyz.</w:t>
      </w:r>
    </w:p>
    <w:p w14:paraId="49F1EF31" w14:textId="351FEDFC" w:rsidR="0079259E" w:rsidRPr="0079259E" w:rsidRDefault="0079259E" w:rsidP="0079259E">
      <w:pPr>
        <w:pStyle w:val="B1"/>
        <w:rPr>
          <w:lang w:val="en-US"/>
        </w:rPr>
      </w:pPr>
      <w:r>
        <w:rPr>
          <w:lang w:val="en-US"/>
        </w:rPr>
        <w:t xml:space="preserve">4. </w:t>
      </w:r>
      <w:r w:rsidRPr="0079259E">
        <w:rPr>
          <w:lang w:val="en-US"/>
        </w:rPr>
        <w:t>Correlation &amp; Aggregation: The observability system queries all telemetry where 3gpp.slice.nsi_id=NSI-A. This query aggregates data from the 3GPP application layer and the infrastructure layer, despite originating from different domains.</w:t>
      </w:r>
    </w:p>
    <w:p w14:paraId="57641464" w14:textId="77777777" w:rsidR="00C93D83" w:rsidRPr="00BF49B6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9B6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C93D83" w:rsidRPr="00BF49B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CD5A2" w14:textId="77777777" w:rsidR="00426CE2" w:rsidRDefault="00426CE2">
      <w:r>
        <w:separator/>
      </w:r>
    </w:p>
  </w:endnote>
  <w:endnote w:type="continuationSeparator" w:id="0">
    <w:p w14:paraId="43AB2566" w14:textId="77777777" w:rsidR="00426CE2" w:rsidRDefault="0042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3E202" w14:textId="77777777" w:rsidR="00426CE2" w:rsidRDefault="00426CE2">
      <w:r>
        <w:separator/>
      </w:r>
    </w:p>
  </w:footnote>
  <w:footnote w:type="continuationSeparator" w:id="0">
    <w:p w14:paraId="42A4B4A0" w14:textId="77777777" w:rsidR="00426CE2" w:rsidRDefault="00426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8529E"/>
    <w:multiLevelType w:val="multilevel"/>
    <w:tmpl w:val="9188B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8C45A3"/>
    <w:multiLevelType w:val="multilevel"/>
    <w:tmpl w:val="A6882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7D1F6C"/>
    <w:multiLevelType w:val="multilevel"/>
    <w:tmpl w:val="48FA0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D80C18"/>
    <w:multiLevelType w:val="multilevel"/>
    <w:tmpl w:val="2E840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115746"/>
    <w:multiLevelType w:val="multilevel"/>
    <w:tmpl w:val="C94C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3131193">
    <w:abstractNumId w:val="1"/>
  </w:num>
  <w:num w:numId="2" w16cid:durableId="393822946">
    <w:abstractNumId w:val="4"/>
  </w:num>
  <w:num w:numId="3" w16cid:durableId="1475680326">
    <w:abstractNumId w:val="0"/>
  </w:num>
  <w:num w:numId="4" w16cid:durableId="690451618">
    <w:abstractNumId w:val="3"/>
  </w:num>
  <w:num w:numId="5" w16cid:durableId="584457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D27"/>
    <w:rsid w:val="00055B0E"/>
    <w:rsid w:val="000A45F0"/>
    <w:rsid w:val="000B59EB"/>
    <w:rsid w:val="000E0B87"/>
    <w:rsid w:val="000F6BA6"/>
    <w:rsid w:val="0010504F"/>
    <w:rsid w:val="001152C8"/>
    <w:rsid w:val="001169EF"/>
    <w:rsid w:val="001604A8"/>
    <w:rsid w:val="0016338D"/>
    <w:rsid w:val="00193B4A"/>
    <w:rsid w:val="001A1074"/>
    <w:rsid w:val="001B093A"/>
    <w:rsid w:val="001B09D9"/>
    <w:rsid w:val="001C5CF1"/>
    <w:rsid w:val="001E3C38"/>
    <w:rsid w:val="001F3ED6"/>
    <w:rsid w:val="00214DF0"/>
    <w:rsid w:val="00226ADC"/>
    <w:rsid w:val="00240EF9"/>
    <w:rsid w:val="002474B7"/>
    <w:rsid w:val="002613FE"/>
    <w:rsid w:val="00266561"/>
    <w:rsid w:val="002D4AE7"/>
    <w:rsid w:val="0031302F"/>
    <w:rsid w:val="00370FE0"/>
    <w:rsid w:val="00397B6F"/>
    <w:rsid w:val="003A0E95"/>
    <w:rsid w:val="003B2FA5"/>
    <w:rsid w:val="003E7309"/>
    <w:rsid w:val="004054C1"/>
    <w:rsid w:val="00411DDA"/>
    <w:rsid w:val="00416D7A"/>
    <w:rsid w:val="00420D26"/>
    <w:rsid w:val="00426CE2"/>
    <w:rsid w:val="0042772C"/>
    <w:rsid w:val="0044235F"/>
    <w:rsid w:val="004721C0"/>
    <w:rsid w:val="00485075"/>
    <w:rsid w:val="004A151A"/>
    <w:rsid w:val="004E2F92"/>
    <w:rsid w:val="004F29F6"/>
    <w:rsid w:val="0051513A"/>
    <w:rsid w:val="0051688C"/>
    <w:rsid w:val="00566065"/>
    <w:rsid w:val="00571776"/>
    <w:rsid w:val="00574276"/>
    <w:rsid w:val="005A7BA8"/>
    <w:rsid w:val="005B4B15"/>
    <w:rsid w:val="005C47B5"/>
    <w:rsid w:val="005C70C6"/>
    <w:rsid w:val="00641B43"/>
    <w:rsid w:val="00653E2A"/>
    <w:rsid w:val="006861FA"/>
    <w:rsid w:val="0069541A"/>
    <w:rsid w:val="006B61A2"/>
    <w:rsid w:val="006B621B"/>
    <w:rsid w:val="006B64C9"/>
    <w:rsid w:val="006C0A1E"/>
    <w:rsid w:val="006D7F8A"/>
    <w:rsid w:val="007007D7"/>
    <w:rsid w:val="00706603"/>
    <w:rsid w:val="00711F26"/>
    <w:rsid w:val="0073515D"/>
    <w:rsid w:val="00742FCB"/>
    <w:rsid w:val="0074578E"/>
    <w:rsid w:val="00747DE9"/>
    <w:rsid w:val="007671C6"/>
    <w:rsid w:val="00780A06"/>
    <w:rsid w:val="00785301"/>
    <w:rsid w:val="0079259E"/>
    <w:rsid w:val="00793D77"/>
    <w:rsid w:val="0079559E"/>
    <w:rsid w:val="007A52F1"/>
    <w:rsid w:val="007C17B6"/>
    <w:rsid w:val="00802641"/>
    <w:rsid w:val="008171CF"/>
    <w:rsid w:val="0082707E"/>
    <w:rsid w:val="00835745"/>
    <w:rsid w:val="008863F3"/>
    <w:rsid w:val="008970B0"/>
    <w:rsid w:val="008B4AAF"/>
    <w:rsid w:val="008C1EE5"/>
    <w:rsid w:val="0091521E"/>
    <w:rsid w:val="009158D2"/>
    <w:rsid w:val="009255E7"/>
    <w:rsid w:val="00932F3B"/>
    <w:rsid w:val="0094216E"/>
    <w:rsid w:val="00982BA7"/>
    <w:rsid w:val="00995C58"/>
    <w:rsid w:val="009A21B0"/>
    <w:rsid w:val="009A6352"/>
    <w:rsid w:val="009C1282"/>
    <w:rsid w:val="009C236D"/>
    <w:rsid w:val="00A117D5"/>
    <w:rsid w:val="00A30353"/>
    <w:rsid w:val="00A34787"/>
    <w:rsid w:val="00A44B2E"/>
    <w:rsid w:val="00A70A19"/>
    <w:rsid w:val="00A7277A"/>
    <w:rsid w:val="00A83D83"/>
    <w:rsid w:val="00A91B6E"/>
    <w:rsid w:val="00AA3DBE"/>
    <w:rsid w:val="00AA7E59"/>
    <w:rsid w:val="00AB5737"/>
    <w:rsid w:val="00AE35AD"/>
    <w:rsid w:val="00AE7C82"/>
    <w:rsid w:val="00B17004"/>
    <w:rsid w:val="00B41104"/>
    <w:rsid w:val="00B46548"/>
    <w:rsid w:val="00B61348"/>
    <w:rsid w:val="00BA4BE2"/>
    <w:rsid w:val="00BB068F"/>
    <w:rsid w:val="00BB6C44"/>
    <w:rsid w:val="00BC2F39"/>
    <w:rsid w:val="00BC355B"/>
    <w:rsid w:val="00BD1620"/>
    <w:rsid w:val="00BF3721"/>
    <w:rsid w:val="00BF49B6"/>
    <w:rsid w:val="00C44D05"/>
    <w:rsid w:val="00C601CB"/>
    <w:rsid w:val="00C65DFD"/>
    <w:rsid w:val="00C86F41"/>
    <w:rsid w:val="00C87441"/>
    <w:rsid w:val="00C90EFC"/>
    <w:rsid w:val="00C93D83"/>
    <w:rsid w:val="00CB3B83"/>
    <w:rsid w:val="00CC4471"/>
    <w:rsid w:val="00D05402"/>
    <w:rsid w:val="00D07287"/>
    <w:rsid w:val="00D23073"/>
    <w:rsid w:val="00D318B2"/>
    <w:rsid w:val="00D50482"/>
    <w:rsid w:val="00D55FB4"/>
    <w:rsid w:val="00D660AE"/>
    <w:rsid w:val="00D7427D"/>
    <w:rsid w:val="00DC2495"/>
    <w:rsid w:val="00DD40A1"/>
    <w:rsid w:val="00DD7AFD"/>
    <w:rsid w:val="00DF4192"/>
    <w:rsid w:val="00DF79F7"/>
    <w:rsid w:val="00E06393"/>
    <w:rsid w:val="00E1464D"/>
    <w:rsid w:val="00E25D01"/>
    <w:rsid w:val="00E51DE8"/>
    <w:rsid w:val="00E5455E"/>
    <w:rsid w:val="00E54C0A"/>
    <w:rsid w:val="00E71B02"/>
    <w:rsid w:val="00E83DD1"/>
    <w:rsid w:val="00EF069A"/>
    <w:rsid w:val="00EF2882"/>
    <w:rsid w:val="00F0044D"/>
    <w:rsid w:val="00F15A23"/>
    <w:rsid w:val="00F16D60"/>
    <w:rsid w:val="00F1782F"/>
    <w:rsid w:val="00F21090"/>
    <w:rsid w:val="00F30FD1"/>
    <w:rsid w:val="00F431B2"/>
    <w:rsid w:val="00F50E4F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E83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83D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3DD1"/>
    <w:rPr>
      <w:rFonts w:ascii="Times New Roman" w:hAnsi="Times New Roman"/>
      <w:lang w:eastAsia="en-US"/>
    </w:rPr>
  </w:style>
  <w:style w:type="paragraph" w:customStyle="1" w:styleId="font-claude-response-body">
    <w:name w:val="font-claude-response-body"/>
    <w:basedOn w:val="Normal"/>
    <w:rsid w:val="00E83DD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E83DD1"/>
    <w:rPr>
      <w:i/>
      <w:iCs/>
    </w:rPr>
  </w:style>
  <w:style w:type="paragraph" w:customStyle="1" w:styleId="Reference">
    <w:name w:val="Reference"/>
    <w:basedOn w:val="Normal"/>
    <w:rsid w:val="00932F3B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entelemetry.io/docs/specs/otel/overview/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opentelemetry.io/docs/specs/otel/baggage/api/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w3.org/TR/trace-contex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A060EA-AF9C-4B26-90FE-0E803C2382E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2A64521A-E6FF-4BAB-BAD5-8985D7EDAD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17BA4-21E3-4FDC-9C3F-50D5370E9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108</TotalTime>
  <Pages>3</Pages>
  <Words>919</Words>
  <Characters>6038</Characters>
  <Application>Microsoft Office Word</Application>
  <DocSecurity>2</DocSecurity>
  <Lines>137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Thorsten Rhau</cp:lastModifiedBy>
  <cp:revision>80</cp:revision>
  <cp:lastPrinted>1900-01-01T05:00:00Z</cp:lastPrinted>
  <dcterms:created xsi:type="dcterms:W3CDTF">2025-02-14T07:13:00Z</dcterms:created>
  <dcterms:modified xsi:type="dcterms:W3CDTF">2026-01-30T12:58:00Z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