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5386" w14:textId="2CEEDECA" w:rsidR="00F223E3" w:rsidRDefault="00F223E3" w:rsidP="00F223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056C37">
        <w:rPr>
          <w:b/>
          <w:noProof/>
          <w:sz w:val="24"/>
        </w:rPr>
        <w:t>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7D41B1">
        <w:rPr>
          <w:b/>
          <w:i/>
          <w:noProof/>
          <w:sz w:val="28"/>
        </w:rPr>
        <w:t>3</w:t>
      </w:r>
      <w:r w:rsidR="0054712A">
        <w:rPr>
          <w:b/>
          <w:i/>
          <w:noProof/>
          <w:sz w:val="28"/>
        </w:rPr>
        <w:t>3</w:t>
      </w:r>
      <w:r w:rsidR="005105C9">
        <w:rPr>
          <w:b/>
          <w:i/>
          <w:noProof/>
          <w:sz w:val="28"/>
        </w:rPr>
        <w:t>235</w:t>
      </w:r>
    </w:p>
    <w:p w14:paraId="57E5F5BF" w14:textId="37567E70" w:rsidR="00F223E3" w:rsidRDefault="00056C37" w:rsidP="00F223E3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712CDDE5" w14:textId="7640C54B" w:rsidR="006C3A76" w:rsidRPr="006C3A76" w:rsidRDefault="000F7ECB" w:rsidP="006C3A76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DC278D">
        <w:rPr>
          <w:rFonts w:cs="Arial"/>
          <w:bCs/>
          <w:color w:val="4472C4"/>
          <w:sz w:val="22"/>
        </w:rPr>
        <w:br/>
      </w:r>
      <w:r w:rsidR="006C3A76" w:rsidRPr="006C3A76">
        <w:rPr>
          <w:rFonts w:cs="Arial"/>
          <w:bCs/>
          <w:sz w:val="22"/>
        </w:rPr>
        <w:t>3GPP TSG-SA Meeting #</w:t>
      </w:r>
      <w:r w:rsidR="006C3A76" w:rsidRPr="006C3A76">
        <w:rPr>
          <w:rFonts w:cs="Arial"/>
          <w:bCs/>
          <w:sz w:val="22"/>
        </w:rPr>
        <w:t>100</w:t>
      </w:r>
      <w:r w:rsidR="006C3A76" w:rsidRPr="006C3A76">
        <w:rPr>
          <w:rFonts w:cs="Arial"/>
          <w:bCs/>
          <w:sz w:val="22"/>
        </w:rPr>
        <w:tab/>
        <w:t xml:space="preserve">Tdoc </w:t>
      </w:r>
      <w:r w:rsidR="006C3A76">
        <w:rPr>
          <w:rFonts w:cs="Arial"/>
          <w:bCs/>
          <w:sz w:val="22"/>
        </w:rPr>
        <w:t>SP-23zzzz</w:t>
      </w:r>
    </w:p>
    <w:p w14:paraId="466ECAD9" w14:textId="4E8C801F" w:rsidR="000F7ECB" w:rsidRPr="006C3A76" w:rsidRDefault="006C3A76" w:rsidP="006C3A76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6C3A76">
        <w:rPr>
          <w:rFonts w:cs="Arial"/>
          <w:bCs/>
          <w:sz w:val="22"/>
        </w:rPr>
        <w:t>Taipei, Taiwan, 12-16 June 2023</w:t>
      </w:r>
      <w:r w:rsidRPr="006C3A76">
        <w:rPr>
          <w:rFonts w:cs="Arial"/>
          <w:bCs/>
          <w:sz w:val="22"/>
        </w:rPr>
        <w:br/>
      </w:r>
    </w:p>
    <w:p w14:paraId="2368C8B1" w14:textId="4B8E30BA" w:rsidR="000F7ECB" w:rsidRPr="007D41B1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7D41B1">
        <w:rPr>
          <w:rFonts w:ascii="Arial" w:hAnsi="Arial" w:cs="Arial"/>
          <w:b/>
        </w:rPr>
        <w:t xml:space="preserve">Presentation of </w:t>
      </w:r>
      <w:r w:rsidR="00C71D45">
        <w:rPr>
          <w:rFonts w:ascii="Arial" w:hAnsi="Arial" w:cs="Arial"/>
          <w:b/>
        </w:rPr>
        <w:t xml:space="preserve">Report to TSG: </w:t>
      </w:r>
      <w:r w:rsidR="007D41B1" w:rsidRPr="007D41B1">
        <w:rPr>
          <w:rFonts w:ascii="Arial" w:hAnsi="Arial" w:cs="Arial"/>
          <w:b/>
        </w:rPr>
        <w:t>T</w:t>
      </w:r>
      <w:r w:rsidR="00C71D45">
        <w:rPr>
          <w:rFonts w:ascii="Arial" w:hAnsi="Arial" w:cs="Arial"/>
          <w:b/>
        </w:rPr>
        <w:t>R</w:t>
      </w:r>
      <w:r w:rsidR="007D41B1" w:rsidRPr="007D41B1">
        <w:rPr>
          <w:rFonts w:ascii="Arial" w:hAnsi="Arial" w:cs="Arial"/>
          <w:b/>
        </w:rPr>
        <w:t xml:space="preserve"> 28.829</w:t>
      </w:r>
      <w:r w:rsidR="00222D66" w:rsidRPr="007D41B1">
        <w:rPr>
          <w:rFonts w:ascii="Arial" w:hAnsi="Arial" w:cs="Arial"/>
          <w:b/>
        </w:rPr>
        <w:t xml:space="preserve">, Version </w:t>
      </w:r>
      <w:r w:rsidR="00056C37">
        <w:rPr>
          <w:rFonts w:ascii="Arial" w:hAnsi="Arial" w:cs="Arial"/>
          <w:b/>
        </w:rPr>
        <w:t>1.1.0</w:t>
      </w:r>
      <w:r w:rsidR="00222D66" w:rsidRPr="007D41B1">
        <w:rPr>
          <w:rFonts w:ascii="Arial" w:hAnsi="Arial" w:cs="Arial"/>
          <w:b/>
        </w:rPr>
        <w:br/>
      </w:r>
    </w:p>
    <w:p w14:paraId="05E7EA52" w14:textId="65B56D7E" w:rsidR="002B09A1" w:rsidRPr="007D41B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7D41B1">
        <w:rPr>
          <w:rFonts w:ascii="Arial" w:hAnsi="Arial" w:cs="Arial"/>
          <w:b/>
        </w:rPr>
        <w:t>Source:</w:t>
      </w:r>
      <w:r w:rsidRPr="007D41B1">
        <w:rPr>
          <w:rFonts w:ascii="Arial" w:hAnsi="Arial" w:cs="Arial"/>
          <w:b/>
        </w:rPr>
        <w:tab/>
      </w:r>
      <w:r w:rsidR="006C3A76">
        <w:rPr>
          <w:rFonts w:ascii="Arial" w:hAnsi="Arial" w:cs="Arial"/>
          <w:b/>
        </w:rPr>
        <w:t>SA5 [</w:t>
      </w:r>
      <w:r w:rsidR="002651CD">
        <w:rPr>
          <w:rFonts w:ascii="Arial" w:hAnsi="Arial" w:cs="Arial"/>
          <w:b/>
        </w:rPr>
        <w:t>Samsung (Rapporteur)</w:t>
      </w:r>
      <w:r w:rsidR="006C3A76">
        <w:rPr>
          <w:rFonts w:ascii="Arial" w:hAnsi="Arial" w:cs="Arial"/>
          <w:b/>
        </w:rPr>
        <w:t>]</w:t>
      </w:r>
      <w:r w:rsidR="00201520" w:rsidRPr="007D41B1">
        <w:rPr>
          <w:rFonts w:ascii="Arial" w:hAnsi="Arial" w:cs="Arial"/>
          <w:b/>
        </w:rPr>
        <w:br/>
      </w:r>
    </w:p>
    <w:p w14:paraId="2D151239" w14:textId="4AE35721" w:rsidR="00222D66" w:rsidRPr="007D41B1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D41B1">
        <w:rPr>
          <w:rFonts w:ascii="Arial" w:hAnsi="Arial" w:cs="Arial"/>
          <w:b/>
        </w:rPr>
        <w:t>Document for:</w:t>
      </w:r>
      <w:r w:rsidRPr="007D41B1">
        <w:rPr>
          <w:rFonts w:ascii="Arial" w:hAnsi="Arial" w:cs="Arial"/>
          <w:b/>
        </w:rPr>
        <w:tab/>
        <w:t>Approval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  <w:bookmarkStart w:id="0" w:name="_GoBack"/>
      <w:bookmarkEnd w:id="0"/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0E62A5FA" w:rsidR="0045428D" w:rsidRDefault="00B33FC2">
      <w:pPr>
        <w:tabs>
          <w:tab w:val="left" w:pos="3119"/>
        </w:tabs>
        <w:rPr>
          <w:color w:val="0000FF"/>
          <w:sz w:val="24"/>
        </w:rPr>
      </w:pPr>
      <w:r w:rsidRPr="004D60F6">
        <w:rPr>
          <w:rFonts w:eastAsia="SimSun"/>
        </w:rPr>
        <w:t xml:space="preserve">This feasibility study identifies use cases and requirements for exposing </w:t>
      </w:r>
      <w:r w:rsidR="00096593">
        <w:rPr>
          <w:rFonts w:eastAsia="SimSun"/>
        </w:rPr>
        <w:t xml:space="preserve">information and </w:t>
      </w:r>
      <w:r w:rsidRPr="004D60F6">
        <w:rPr>
          <w:rFonts w:eastAsia="SimSun"/>
        </w:rPr>
        <w:t>capabilities of the 3GPP management system to external energy utility service providers</w:t>
      </w:r>
      <w:r w:rsidR="00096593">
        <w:rPr>
          <w:rFonts w:eastAsia="SimSun"/>
        </w:rPr>
        <w:t xml:space="preserve"> based on energy utility communication scenarios already considered in SA1's FS_5GSEI study and SEI feature</w:t>
      </w:r>
      <w:r w:rsidRPr="004D60F6">
        <w:rPr>
          <w:rFonts w:eastAsia="SimSun"/>
        </w:rPr>
        <w:t>. The study further consider</w:t>
      </w:r>
      <w:r w:rsidR="00096593">
        <w:rPr>
          <w:rFonts w:eastAsia="SimSun"/>
        </w:rPr>
        <w:t>ed</w:t>
      </w:r>
      <w:r w:rsidRPr="004D60F6">
        <w:rPr>
          <w:rFonts w:eastAsia="SimSun"/>
        </w:rPr>
        <w:t xml:space="preserve"> how management capabilities or what information can be provided to mobile network operators by the external energy utility service providers.  </w:t>
      </w:r>
    </w:p>
    <w:p w14:paraId="568D363B" w14:textId="3981C670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</w:t>
      </w:r>
      <w:r w:rsidRPr="00B33FC2">
        <w:rPr>
          <w:b/>
          <w:sz w:val="24"/>
          <w:szCs w:val="24"/>
        </w:rPr>
        <w:t xml:space="preserve">to </w:t>
      </w:r>
      <w:r w:rsidR="00B33FC2" w:rsidRPr="00B33FC2">
        <w:rPr>
          <w:b/>
          <w:sz w:val="24"/>
          <w:szCs w:val="24"/>
        </w:rPr>
        <w:t>TSG SA</w:t>
      </w:r>
      <w:r w:rsidR="00B33FC2">
        <w:t xml:space="preserve"> </w:t>
      </w:r>
    </w:p>
    <w:p w14:paraId="026666BB" w14:textId="434959D3" w:rsidR="0045428D" w:rsidRPr="00B33FC2" w:rsidRDefault="00056C37" w:rsidP="00B33FC2">
      <w:r>
        <w:t>A solution for objective 3 was added, corresponding to the conclusion in the TR</w:t>
      </w:r>
      <w:r w:rsidR="00B33FC2">
        <w:t>.</w:t>
      </w:r>
      <w:r>
        <w:t xml:space="preserve"> Final clean up was done of the TR before approval.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5D4A224" w14:textId="6FA4E835" w:rsidR="0054712A" w:rsidRDefault="00056C37">
      <w:pPr>
        <w:tabs>
          <w:tab w:val="left" w:pos="3119"/>
        </w:tabs>
        <w:rPr>
          <w:color w:val="0000FF"/>
          <w:sz w:val="24"/>
        </w:rPr>
      </w:pPr>
      <w:r>
        <w:t>None.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45E2AB2D" w:rsidR="0045428D" w:rsidRDefault="00B33FC2">
      <w:pPr>
        <w:tabs>
          <w:tab w:val="left" w:pos="3119"/>
        </w:tabs>
        <w:rPr>
          <w:color w:val="0000FF"/>
          <w:sz w:val="24"/>
        </w:rPr>
      </w:pPr>
      <w:r>
        <w:t>None.</w:t>
      </w:r>
    </w:p>
    <w:p w14:paraId="0738F165" w14:textId="5E1C1993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</w:p>
    <w:p w14:paraId="712A7D70" w14:textId="77777777" w:rsidR="006C3A76" w:rsidRPr="0045428D" w:rsidRDefault="006C3A76" w:rsidP="006C3A76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061B19EB" w14:textId="77777777" w:rsidR="006C3A76" w:rsidRPr="0045428D" w:rsidRDefault="006C3A76" w:rsidP="006C3A76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8BDF2F5" w14:textId="77777777" w:rsidR="006C3A76" w:rsidRDefault="006C3A76" w:rsidP="006C3A76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770E0D8B" w14:textId="5659DFF6" w:rsidR="006C3A76" w:rsidRPr="0045428D" w:rsidRDefault="006C3A76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6C3A76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DB06" w14:textId="77777777" w:rsidR="005C6968" w:rsidRDefault="005C6968" w:rsidP="007D41B1">
      <w:pPr>
        <w:spacing w:after="0"/>
      </w:pPr>
      <w:r>
        <w:separator/>
      </w:r>
    </w:p>
  </w:endnote>
  <w:endnote w:type="continuationSeparator" w:id="0">
    <w:p w14:paraId="0B90B669" w14:textId="77777777" w:rsidR="005C6968" w:rsidRDefault="005C6968" w:rsidP="007D4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75184" w14:textId="77777777" w:rsidR="005C6968" w:rsidRDefault="005C6968" w:rsidP="007D41B1">
      <w:pPr>
        <w:spacing w:after="0"/>
      </w:pPr>
      <w:r>
        <w:separator/>
      </w:r>
    </w:p>
  </w:footnote>
  <w:footnote w:type="continuationSeparator" w:id="0">
    <w:p w14:paraId="4CD25245" w14:textId="77777777" w:rsidR="005C6968" w:rsidRDefault="005C6968" w:rsidP="007D41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56C37"/>
    <w:rsid w:val="0006494B"/>
    <w:rsid w:val="00067EE2"/>
    <w:rsid w:val="00070C73"/>
    <w:rsid w:val="000711AA"/>
    <w:rsid w:val="00096593"/>
    <w:rsid w:val="000F7ECB"/>
    <w:rsid w:val="00103320"/>
    <w:rsid w:val="00106ABB"/>
    <w:rsid w:val="0017511D"/>
    <w:rsid w:val="001970B4"/>
    <w:rsid w:val="001D45C5"/>
    <w:rsid w:val="00201520"/>
    <w:rsid w:val="00222D66"/>
    <w:rsid w:val="002651CD"/>
    <w:rsid w:val="002A6CA6"/>
    <w:rsid w:val="002B09A1"/>
    <w:rsid w:val="002B220E"/>
    <w:rsid w:val="002D6A80"/>
    <w:rsid w:val="002E69DF"/>
    <w:rsid w:val="00321F05"/>
    <w:rsid w:val="003647FC"/>
    <w:rsid w:val="00366E2A"/>
    <w:rsid w:val="00367D74"/>
    <w:rsid w:val="003874F2"/>
    <w:rsid w:val="00397034"/>
    <w:rsid w:val="003E5191"/>
    <w:rsid w:val="004434FE"/>
    <w:rsid w:val="0045428D"/>
    <w:rsid w:val="0047776C"/>
    <w:rsid w:val="004F39C0"/>
    <w:rsid w:val="005105C9"/>
    <w:rsid w:val="005207A6"/>
    <w:rsid w:val="0054712A"/>
    <w:rsid w:val="00567C87"/>
    <w:rsid w:val="005C6968"/>
    <w:rsid w:val="005F10CC"/>
    <w:rsid w:val="00607EC1"/>
    <w:rsid w:val="00623423"/>
    <w:rsid w:val="00635529"/>
    <w:rsid w:val="00650510"/>
    <w:rsid w:val="006938BE"/>
    <w:rsid w:val="006B2592"/>
    <w:rsid w:val="006C3A76"/>
    <w:rsid w:val="006F5B0E"/>
    <w:rsid w:val="007D41B1"/>
    <w:rsid w:val="007D6195"/>
    <w:rsid w:val="00816398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42F58"/>
    <w:rsid w:val="00A55084"/>
    <w:rsid w:val="00AF047F"/>
    <w:rsid w:val="00B03A93"/>
    <w:rsid w:val="00B33FC2"/>
    <w:rsid w:val="00B439F6"/>
    <w:rsid w:val="00B8637D"/>
    <w:rsid w:val="00B97929"/>
    <w:rsid w:val="00BE5651"/>
    <w:rsid w:val="00BF0958"/>
    <w:rsid w:val="00C037B9"/>
    <w:rsid w:val="00C70A20"/>
    <w:rsid w:val="00C71D45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85581"/>
    <w:rsid w:val="00EB746A"/>
    <w:rsid w:val="00F20EB7"/>
    <w:rsid w:val="00F223E3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eastAsia="Malgun Gothic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eastAsia="Malgun Gothic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eastAsia="Malgun Gothic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Malgun Gothic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Malgun Gothic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val="en-GB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eastAsia="Malgun Gothic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Malgun Gothic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eastAsia="Malgun Gothic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Malgun Gothic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eastAsia="Malgun Gothic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Malgun Gothic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189</Words>
  <Characters>1034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S5-233234rev3 - Samsung</cp:lastModifiedBy>
  <cp:revision>3</cp:revision>
  <dcterms:created xsi:type="dcterms:W3CDTF">2023-04-19T08:33:00Z</dcterms:created>
  <dcterms:modified xsi:type="dcterms:W3CDTF">2023-04-19T08:48:00Z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