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F28ED" w14:textId="60C0CA64" w:rsidR="00AB0F95" w:rsidRPr="00F25496" w:rsidRDefault="00AB0F95" w:rsidP="00AB0F9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C37106">
        <w:rPr>
          <w:b/>
          <w:noProof/>
          <w:sz w:val="24"/>
        </w:rPr>
        <w:t>7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3</w:t>
      </w:r>
      <w:r w:rsidRPr="00F25496">
        <w:rPr>
          <w:b/>
          <w:i/>
          <w:noProof/>
          <w:sz w:val="28"/>
        </w:rPr>
        <w:t>xxxx</w:t>
      </w:r>
    </w:p>
    <w:p w14:paraId="51D2DB7C" w14:textId="22AAD562" w:rsidR="002249B4" w:rsidRDefault="00C37106" w:rsidP="00AB0F95">
      <w:pPr>
        <w:pStyle w:val="Header"/>
        <w:rPr>
          <w:sz w:val="22"/>
          <w:szCs w:val="22"/>
        </w:rPr>
      </w:pPr>
      <w:r>
        <w:rPr>
          <w:sz w:val="24"/>
        </w:rPr>
        <w:t>Athens, Greece</w:t>
      </w:r>
      <w:r w:rsidR="00AB0F95" w:rsidRPr="00F25496">
        <w:rPr>
          <w:sz w:val="24"/>
        </w:rPr>
        <w:t xml:space="preserve">, </w:t>
      </w:r>
      <w:r w:rsidR="007A4572">
        <w:rPr>
          <w:sz w:val="24"/>
        </w:rPr>
        <w:t>27th February - 3rd March</w:t>
      </w:r>
      <w:r w:rsidR="00AB0F95">
        <w:rPr>
          <w:sz w:val="24"/>
        </w:rPr>
        <w:t xml:space="preserve"> 2023</w:t>
      </w:r>
    </w:p>
    <w:p w14:paraId="55CF78DE" w14:textId="6A49F748" w:rsidR="006A45BA" w:rsidRDefault="0033027D" w:rsidP="00303785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6C2E80">
        <w:rPr>
          <w:sz w:val="20"/>
        </w:rPr>
        <w:tab/>
      </w:r>
      <w:r w:rsidRPr="006C2E80">
        <w:rPr>
          <w:rFonts w:eastAsia="Batang" w:cs="Arial"/>
          <w:sz w:val="20"/>
          <w:lang w:eastAsia="zh-CN"/>
        </w:rPr>
        <w:t>(revision of xx-</w:t>
      </w:r>
      <w:proofErr w:type="spellStart"/>
      <w:r w:rsidR="00F5774F" w:rsidRPr="006C2E80">
        <w:rPr>
          <w:rFonts w:eastAsia="Batang" w:cs="Arial"/>
          <w:sz w:val="20"/>
          <w:lang w:eastAsia="zh-CN"/>
        </w:rPr>
        <w:t>yyxxxx</w:t>
      </w:r>
      <w:proofErr w:type="spellEnd"/>
      <w:r w:rsidRPr="006C2E80">
        <w:rPr>
          <w:rFonts w:eastAsia="Batang" w:cs="Arial"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147E00EA" w14:textId="77777777" w:rsidR="001E14C4" w:rsidRPr="006C2E80" w:rsidRDefault="001211F3" w:rsidP="006C2E80">
      <w:pPr>
        <w:pStyle w:val="Guidance"/>
      </w:pPr>
      <w:r w:rsidRPr="006C2E80">
        <w:t xml:space="preserve">{Guidance </w:t>
      </w:r>
      <w:r w:rsidR="0038516D" w:rsidRPr="006C2E80">
        <w:t xml:space="preserve">text </w:t>
      </w:r>
      <w:r w:rsidRPr="006C2E80">
        <w:t>shown in curly brackets</w:t>
      </w:r>
      <w:r w:rsidR="0038516D" w:rsidRPr="006C2E80">
        <w:t>, in italics</w:t>
      </w:r>
      <w:r w:rsidRPr="006C2E80">
        <w:t xml:space="preserve">. All guidance </w:t>
      </w:r>
      <w:r w:rsidR="0038516D" w:rsidRPr="006C2E80">
        <w:t xml:space="preserve">text </w:t>
      </w:r>
      <w:r w:rsidRPr="006C2E80">
        <w:t>is to be deleted before WID submission.</w:t>
      </w:r>
    </w:p>
    <w:p w14:paraId="40F5D139" w14:textId="4D09102D" w:rsidR="001211F3" w:rsidRPr="00251D80" w:rsidRDefault="001E14C4" w:rsidP="006C2E80">
      <w:pPr>
        <w:pStyle w:val="Guidance"/>
        <w:rPr>
          <w:rFonts w:cs="Arial"/>
          <w:noProof/>
        </w:rPr>
      </w:pPr>
      <w:r>
        <w:t>Note that</w:t>
      </w:r>
      <w:r w:rsidR="00796F94">
        <w:t xml:space="preserve"> this form </w:t>
      </w:r>
      <w:r w:rsidR="00CB0647">
        <w:t xml:space="preserve">is to be used for all types of </w:t>
      </w:r>
      <w:r w:rsidR="00796F94">
        <w:t>Work Item</w:t>
      </w:r>
      <w:r w:rsidR="00CB0647">
        <w:t>,</w:t>
      </w:r>
      <w:r w:rsidR="00796F94">
        <w:t xml:space="preserve"> covering both normative work</w:t>
      </w:r>
      <w:r>
        <w:t xml:space="preserve"> </w:t>
      </w:r>
      <w:r w:rsidR="00796F94">
        <w:t>and</w:t>
      </w:r>
      <w:r w:rsidR="00CB0647">
        <w:t>/or</w:t>
      </w:r>
      <w:r w:rsidR="00796F94">
        <w:t xml:space="preserve"> studies. A Work Item covering </w:t>
      </w:r>
      <w:r w:rsidR="00CB0647">
        <w:t xml:space="preserve">only </w:t>
      </w:r>
      <w:r w:rsidR="00796F94">
        <w:t>studies is also known as "</w:t>
      </w:r>
      <w:r>
        <w:t>Study Item</w:t>
      </w:r>
      <w:r w:rsidR="00796F94">
        <w:t xml:space="preserve">", </w:t>
      </w:r>
      <w:r>
        <w:t>as stated in TR 21.900.</w:t>
      </w:r>
      <w:r w:rsidR="001211F3" w:rsidRPr="00251D80">
        <w:t>}</w:t>
      </w:r>
    </w:p>
    <w:p w14:paraId="316844BC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0821AFA6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D31CC8" w:rsidRPr="006C2E80">
        <w:rPr>
          <w:rFonts w:ascii="Arial" w:eastAsia="Batang" w:hAnsi="Arial"/>
          <w:b/>
          <w:sz w:val="24"/>
          <w:szCs w:val="24"/>
          <w:lang w:val="en-US" w:eastAsia="zh-CN"/>
        </w:rPr>
        <w:t>xxx</w:t>
      </w:r>
    </w:p>
    <w:p w14:paraId="77734250" w14:textId="77777777" w:rsidR="006C2E80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proofErr w:type="spellStart"/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New|Revised</w:t>
      </w:r>
      <w:proofErr w:type="spellEnd"/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...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0F5C347F" w14:textId="6FBE6D47" w:rsidR="00AE25BF" w:rsidRPr="006C2E80" w:rsidRDefault="00D31CC8" w:rsidP="006C2E80">
      <w:pPr>
        <w:pStyle w:val="Guidance"/>
      </w:pPr>
      <w:r w:rsidRPr="006C2E80">
        <w:t>{</w:t>
      </w:r>
      <w:r w:rsidR="001211F3" w:rsidRPr="006C2E80">
        <w:t xml:space="preserve">"Revised" to be used only for WID already approved at plenary. For Revised WIDs, </w:t>
      </w:r>
      <w:r w:rsidR="00F62688" w:rsidRPr="006C2E80">
        <w:t xml:space="preserve">two versions have to be provided in a zip file: a clean one and one with </w:t>
      </w:r>
      <w:r w:rsidR="001211F3" w:rsidRPr="006C2E80">
        <w:t>revision marks show</w:t>
      </w:r>
      <w:r w:rsidR="00F62688" w:rsidRPr="006C2E80">
        <w:t>ing</w:t>
      </w:r>
      <w:r w:rsidR="001211F3" w:rsidRPr="006C2E80">
        <w:t xml:space="preserve"> the differences with the </w:t>
      </w:r>
      <w:r w:rsidR="00F62688" w:rsidRPr="006C2E80">
        <w:t xml:space="preserve">previously </w:t>
      </w:r>
      <w:r w:rsidR="001211F3" w:rsidRPr="006C2E80">
        <w:t>plenary-approved WID.</w:t>
      </w:r>
      <w:r w:rsidRPr="006C2E80">
        <w:t>}</w:t>
      </w:r>
      <w:r w:rsidR="001211F3" w:rsidRPr="006C2E80">
        <w:t xml:space="preserve"> </w:t>
      </w: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6B38F140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D31CC8" w:rsidRPr="006C2E80">
        <w:rPr>
          <w:rFonts w:ascii="Arial" w:eastAsia="Batang" w:hAnsi="Arial"/>
          <w:b/>
          <w:sz w:val="24"/>
          <w:szCs w:val="24"/>
          <w:lang w:val="en-US" w:eastAsia="zh-CN"/>
        </w:rPr>
        <w:t>xxx</w:t>
      </w:r>
    </w:p>
    <w:p w14:paraId="028C079C" w14:textId="77777777" w:rsidR="006C2E80" w:rsidRPr="006C2E80" w:rsidRDefault="006C2E80" w:rsidP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1F5FAE08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F41A27" w:rsidRPr="006C2E80">
        <w:tab/>
      </w:r>
    </w:p>
    <w:p w14:paraId="2730900B" w14:textId="7ED93D92" w:rsidR="003F268E" w:rsidRPr="00BA3A53" w:rsidRDefault="00D31CC8" w:rsidP="006C2E80">
      <w:pPr>
        <w:pStyle w:val="Guidance"/>
      </w:pPr>
      <w:r w:rsidRPr="00251D80">
        <w:t xml:space="preserve">{Free text. </w:t>
      </w:r>
      <w:r w:rsidR="00F62688" w:rsidRPr="00251D80">
        <w:t xml:space="preserve">It has to be the same as in the "Title:" section above. </w:t>
      </w:r>
      <w:r w:rsidRPr="00251D80">
        <w:t>Studies have to start by "Study on"}</w:t>
      </w:r>
    </w:p>
    <w:p w14:paraId="289CB42C" w14:textId="17129694" w:rsidR="006C2E80" w:rsidRDefault="00E13CB2" w:rsidP="006C2E80">
      <w:pPr>
        <w:pStyle w:val="Heading8"/>
      </w:pPr>
      <w:r>
        <w:t>A</w:t>
      </w:r>
      <w:r w:rsidR="00B078D6">
        <w:t>cronym:</w:t>
      </w:r>
      <w:r w:rsidR="006C2E80">
        <w:tab/>
      </w:r>
    </w:p>
    <w:p w14:paraId="0D12AE1F" w14:textId="762EDCCB" w:rsidR="00B078D6" w:rsidRDefault="00D31CC8" w:rsidP="006C2E80">
      <w:pPr>
        <w:pStyle w:val="Guidance"/>
      </w:pPr>
      <w:r w:rsidRPr="006C2E80">
        <w:t>{</w:t>
      </w:r>
      <w:r w:rsidR="00240DCD" w:rsidRPr="006C2E80">
        <w:t xml:space="preserve">Propose </w:t>
      </w:r>
      <w:r w:rsidRPr="006C2E80">
        <w:t xml:space="preserve">an acronym. Final acronym to be confirmed at the plenary. </w:t>
      </w:r>
      <w:r w:rsidR="00F62688" w:rsidRPr="006C2E80">
        <w:t xml:space="preserve">The sign </w:t>
      </w:r>
      <w:r w:rsidRPr="006C2E80">
        <w:t>"-" is a level separator</w:t>
      </w:r>
      <w:r w:rsidR="00F62688" w:rsidRPr="006C2E80">
        <w:t xml:space="preserve"> between (Feature)-(Building Block)-(Work Task)</w:t>
      </w:r>
      <w:r w:rsidRPr="006C2E80">
        <w:t xml:space="preserve">. </w:t>
      </w:r>
      <w:r w:rsidR="00A6656B" w:rsidRPr="006C2E80">
        <w:t xml:space="preserve">The sign "_" can be freely used. </w:t>
      </w:r>
      <w:r w:rsidRPr="006C2E80">
        <w:t xml:space="preserve">Studies have to start by "FS_". Each acronym level has to be simple and short, </w:t>
      </w:r>
      <w:r w:rsidR="00455DE4" w:rsidRPr="006C2E80">
        <w:t xml:space="preserve">7 </w:t>
      </w:r>
      <w:r w:rsidRPr="006C2E80">
        <w:t>characters max recommended}</w:t>
      </w:r>
    </w:p>
    <w:p w14:paraId="679E2B2D" w14:textId="4AA88386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6C2E80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3B525931" w:rsidR="003F7142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Pr="006C2E80">
        <w:rPr>
          <w:i/>
          <w:iCs/>
        </w:rPr>
        <w:t>{Rel-XX}</w:t>
      </w:r>
    </w:p>
    <w:p w14:paraId="53277F89" w14:textId="28F25FA3" w:rsidR="003F7142" w:rsidRPr="006C2E80" w:rsidRDefault="006C2E80" w:rsidP="006C2E80">
      <w:pPr>
        <w:pStyle w:val="Guidance"/>
      </w:pPr>
      <w:r>
        <w:t>{</w:t>
      </w:r>
      <w:r w:rsidR="003F7142" w:rsidRPr="006C2E80">
        <w:t>Note that this field above indicates the proposed Release at the time of submission of the WID to TSG</w:t>
      </w:r>
      <w:r w:rsidR="00C4305E" w:rsidRPr="006C2E80">
        <w:t xml:space="preserve"> </w:t>
      </w:r>
      <w:r w:rsidR="003F7142" w:rsidRPr="006C2E80">
        <w:t>approval. It can later be changed without a need to revise the WID. The updated target Release is indicated in the Work Plan</w:t>
      </w:r>
      <w:r>
        <w:t>}</w:t>
      </w: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p w14:paraId="2D54825D" w14:textId="3D681EEA" w:rsidR="004260A5" w:rsidRDefault="00455DE4" w:rsidP="006C2E80">
      <w:pPr>
        <w:pStyle w:val="Guidance"/>
      </w:pPr>
      <w:r w:rsidRPr="006C2E80">
        <w:t>{</w:t>
      </w:r>
      <w:r w:rsidR="00495840" w:rsidRPr="006C2E80">
        <w:t xml:space="preserve">For Normative work, identify the anticipated impacts. </w:t>
      </w:r>
      <w:r w:rsidR="00B96481" w:rsidRPr="006C2E80">
        <w:t xml:space="preserve">For a Study, </w:t>
      </w:r>
      <w:r w:rsidR="00F21E3F" w:rsidRPr="006C2E80">
        <w:t xml:space="preserve">identify the scope of </w:t>
      </w:r>
      <w:r w:rsidR="00935CB0" w:rsidRPr="006C2E80">
        <w:t>the study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6C2E80">
            <w:pPr>
              <w:pStyle w:val="TAC"/>
            </w:pP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Heading1"/>
      </w:pPr>
      <w:r>
        <w:lastRenderedPageBreak/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Heading3"/>
      </w:pPr>
      <w:r w:rsidRPr="00A36378">
        <w:t>This work item is a …</w:t>
      </w:r>
    </w:p>
    <w:p w14:paraId="03E5240C" w14:textId="7AD7194C" w:rsidR="00A36378" w:rsidRPr="00A36378" w:rsidRDefault="001211F3" w:rsidP="006C2E80">
      <w:pPr>
        <w:pStyle w:val="Guidance"/>
      </w:pPr>
      <w:r w:rsidRPr="006C2E80">
        <w:t>{</w:t>
      </w:r>
      <w:r w:rsidR="00982CD6" w:rsidRPr="006C2E80">
        <w:t xml:space="preserve">Tick one box. </w:t>
      </w:r>
      <w:r w:rsidR="004E2CE2" w:rsidRPr="006C2E80">
        <w:t>"</w:t>
      </w:r>
      <w:r w:rsidR="00F62688" w:rsidRPr="006C2E80">
        <w:rPr>
          <w:b/>
          <w:bCs/>
          <w:i w:val="0"/>
          <w:iCs/>
          <w:color w:val="0000FF"/>
        </w:rPr>
        <w:t>Feature</w:t>
      </w:r>
      <w:r w:rsidR="00F62688" w:rsidRPr="006C2E80">
        <w:t xml:space="preserve"> / </w:t>
      </w:r>
      <w:r w:rsidR="00F62688" w:rsidRPr="006C2E80">
        <w:rPr>
          <w:b/>
          <w:bCs/>
          <w:i w:val="0"/>
          <w:iCs/>
        </w:rPr>
        <w:t>Building Block</w:t>
      </w:r>
      <w:r w:rsidR="00F62688" w:rsidRPr="006C2E80">
        <w:t xml:space="preserve"> / Work Task</w:t>
      </w:r>
      <w:r w:rsidRPr="006C2E80">
        <w:t>" form a hierarchical structure. E.g. no Building Block can be proposed without a corresponding parent Feature</w:t>
      </w:r>
      <w:r w:rsidR="004E2CE2" w:rsidRPr="006C2E80">
        <w:t xml:space="preserve">. The </w:t>
      </w:r>
      <w:r w:rsidR="00064CB2" w:rsidRPr="006C2E80">
        <w:t xml:space="preserve">full </w:t>
      </w:r>
      <w:r w:rsidR="004E2CE2" w:rsidRPr="006C2E80">
        <w:t xml:space="preserve">structure of all existing Work Items is shown in the 3GPP Work Plan in </w:t>
      </w:r>
      <w:hyperlink r:id="rId11" w:history="1">
        <w:r w:rsidR="00992266" w:rsidRPr="006C2E80">
          <w:t>ftp://ftp.3gpp.org/Information/WORK_PLAN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1759A7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0C01FCC4" w14:textId="77777777" w:rsidR="00C02DF6" w:rsidRPr="006C2E80" w:rsidRDefault="00746F46" w:rsidP="006C2E80">
      <w:pPr>
        <w:pStyle w:val="Guidance"/>
      </w:pPr>
      <w:r w:rsidRPr="006C2E80">
        <w:t>{</w:t>
      </w:r>
      <w:r w:rsidR="00454609" w:rsidRPr="006C2E80">
        <w:t xml:space="preserve">"Parent" </w:t>
      </w:r>
      <w:r w:rsidR="00B946CD" w:rsidRPr="006C2E80">
        <w:t>Work Item refers to the related, earlier</w:t>
      </w:r>
      <w:r w:rsidR="00133B51" w:rsidRPr="006C2E80">
        <w:t>-</w:t>
      </w:r>
      <w:r w:rsidR="00B946CD" w:rsidRPr="006C2E80">
        <w:t xml:space="preserve">Stage, Work Item, e.g. the related Stage 1 Work Item shall be indicated here when a Stage 2 </w:t>
      </w:r>
      <w:r w:rsidR="00885711" w:rsidRPr="006C2E80">
        <w:t xml:space="preserve">normative </w:t>
      </w:r>
      <w:r w:rsidR="00CB0647" w:rsidRPr="006C2E80">
        <w:t>Work I</w:t>
      </w:r>
      <w:r w:rsidR="00B946CD" w:rsidRPr="006C2E80">
        <w:t xml:space="preserve">tem </w:t>
      </w:r>
      <w:r w:rsidR="00885711" w:rsidRPr="006C2E80">
        <w:t xml:space="preserve">or Study Item </w:t>
      </w:r>
      <w:r w:rsidR="00B946CD" w:rsidRPr="006C2E80">
        <w:t>is presented</w:t>
      </w:r>
      <w:r w:rsidR="00885711" w:rsidRPr="006C2E80">
        <w:t>. "Parent" Work Item can also refer to the related preceding Study Item</w:t>
      </w:r>
      <w:r w:rsidR="00A339CF" w:rsidRPr="006C2E80">
        <w:t xml:space="preserve"> e.g. the related Study Item </w:t>
      </w:r>
      <w:r w:rsidR="00885711" w:rsidRPr="006C2E80">
        <w:t xml:space="preserve">and the earlier-stage Work Item </w:t>
      </w:r>
      <w:r w:rsidR="00A339CF" w:rsidRPr="006C2E80">
        <w:t xml:space="preserve">shall be indicated here when a </w:t>
      </w:r>
      <w:r w:rsidR="00CB0647" w:rsidRPr="006C2E80">
        <w:t xml:space="preserve">normative-work </w:t>
      </w:r>
      <w:r w:rsidR="00A339CF" w:rsidRPr="006C2E80">
        <w:t>Work Items is started</w:t>
      </w:r>
      <w:r w:rsidR="00B946CD" w:rsidRPr="006C2E80">
        <w:t xml:space="preserve">. </w:t>
      </w:r>
      <w:r w:rsidR="00A339CF" w:rsidRPr="006C2E80">
        <w:t>List here all parent Work Items of which requirements are either fully or partially covered by th</w:t>
      </w:r>
      <w:r w:rsidR="00CB0647" w:rsidRPr="006C2E80">
        <w:t xml:space="preserve">e </w:t>
      </w:r>
      <w:r w:rsidR="00A339CF" w:rsidRPr="006C2E80">
        <w:t>proposed Item.</w:t>
      </w:r>
      <w:r w:rsidR="004E313F" w:rsidRPr="006C2E80">
        <w:t xml:space="preserve"> </w:t>
      </w:r>
      <w:r w:rsidRPr="006C2E80">
        <w:t>}</w:t>
      </w:r>
    </w:p>
    <w:p w14:paraId="434AAE6A" w14:textId="77777777" w:rsidR="00746F46" w:rsidRPr="006C2E80" w:rsidRDefault="00746F46" w:rsidP="006C2E80">
      <w:pPr>
        <w:pStyle w:val="Guidance"/>
      </w:pPr>
      <w:r w:rsidRPr="006C2E80">
        <w:t>{This section is mandatory to be filled out by the rapporteur.</w:t>
      </w:r>
      <w:r w:rsidR="00AC6AE6" w:rsidRPr="006C2E80">
        <w:t xml:space="preserve"> This section is to be filled with care</w:t>
      </w:r>
      <w:r w:rsidR="00321FF1" w:rsidRPr="006C2E80">
        <w:t xml:space="preserve">: it indicates to </w:t>
      </w:r>
      <w:r w:rsidR="00AC6AE6" w:rsidRPr="006C2E80">
        <w:t xml:space="preserve">the companies </w:t>
      </w:r>
      <w:r w:rsidR="002944FD" w:rsidRPr="006C2E80">
        <w:t xml:space="preserve">monitoring </w:t>
      </w:r>
      <w:r w:rsidR="009822EC" w:rsidRPr="006C2E80">
        <w:t xml:space="preserve">the parent Work Item </w:t>
      </w:r>
      <w:r w:rsidR="0085530D" w:rsidRPr="006C2E80">
        <w:t>that it will be addressed in this study/work item</w:t>
      </w:r>
      <w:r w:rsidR="00AC6AE6" w:rsidRPr="006C2E80">
        <w:t>.</w:t>
      </w:r>
      <w:r w:rsidRPr="006C2E80">
        <w:t xml:space="preserve">} </w:t>
      </w:r>
    </w:p>
    <w:p w14:paraId="2311EFBA" w14:textId="77777777" w:rsidR="002944FD" w:rsidRPr="009A6092" w:rsidRDefault="002944FD" w:rsidP="006C2E80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AE820B7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63BF2FB" w14:textId="77777777" w:rsidR="008835FC" w:rsidRDefault="008835FC" w:rsidP="006C2E80">
            <w:pPr>
              <w:pStyle w:val="TAL"/>
            </w:pPr>
          </w:p>
        </w:tc>
        <w:tc>
          <w:tcPr>
            <w:tcW w:w="6010" w:type="dxa"/>
          </w:tcPr>
          <w:p w14:paraId="24E5739B" w14:textId="77777777" w:rsidR="008835FC" w:rsidRPr="00251D80" w:rsidRDefault="008835FC" w:rsidP="006C2E80">
            <w:pPr>
              <w:pStyle w:val="TAL"/>
            </w:pP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7EF44975" w:rsidR="00746F46" w:rsidRPr="006C2E80" w:rsidRDefault="00A9188C" w:rsidP="006C2E80">
      <w:pPr>
        <w:pStyle w:val="Guidance"/>
      </w:pPr>
      <w:r w:rsidRPr="006C2E80">
        <w:t>{List here other Work Items which relate to the proposed one</w:t>
      </w:r>
      <w:r w:rsidR="006146D2" w:rsidRPr="006C2E80">
        <w:t xml:space="preserve">, such as </w:t>
      </w:r>
      <w:r w:rsidR="00885711" w:rsidRPr="006C2E80">
        <w:t xml:space="preserve">a </w:t>
      </w:r>
      <w:r w:rsidR="006146D2" w:rsidRPr="006C2E80">
        <w:t>W</w:t>
      </w:r>
      <w:r w:rsidR="00283472" w:rsidRPr="006C2E80">
        <w:t xml:space="preserve">ork </w:t>
      </w:r>
      <w:r w:rsidR="006146D2" w:rsidRPr="006C2E80">
        <w:t>I</w:t>
      </w:r>
      <w:r w:rsidR="00283472" w:rsidRPr="006C2E80">
        <w:t>tem</w:t>
      </w:r>
      <w:r w:rsidR="00885711" w:rsidRPr="006C2E80">
        <w:t xml:space="preserve"> in an earlier Release </w:t>
      </w:r>
      <w:r w:rsidR="006146D2" w:rsidRPr="006C2E80">
        <w:t>if further enhanc</w:t>
      </w:r>
      <w:r w:rsidR="00813C1F" w:rsidRPr="006C2E80">
        <w:t>ing</w:t>
      </w:r>
      <w:r w:rsidR="006146D2" w:rsidRPr="006C2E80">
        <w:t xml:space="preserve"> </w:t>
      </w:r>
      <w:r w:rsidR="00885711" w:rsidRPr="006C2E80">
        <w:t xml:space="preserve">the </w:t>
      </w:r>
      <w:r w:rsidR="00B567D1" w:rsidRPr="006C2E80">
        <w:t>feature</w:t>
      </w:r>
      <w:r w:rsidR="00850175" w:rsidRPr="006C2E80">
        <w:t xml:space="preserve"> from </w:t>
      </w:r>
      <w:r w:rsidR="00885711" w:rsidRPr="006C2E80">
        <w:t xml:space="preserve">the </w:t>
      </w:r>
      <w:r w:rsidR="00850175" w:rsidRPr="006C2E80">
        <w:t>previous Release</w:t>
      </w:r>
      <w:r w:rsidR="006146D2" w:rsidRPr="006C2E80">
        <w:t>)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77777777" w:rsidR="008835FC" w:rsidRDefault="008835FC" w:rsidP="006C2E80">
            <w:pPr>
              <w:pStyle w:val="TAL"/>
            </w:pPr>
          </w:p>
        </w:tc>
        <w:tc>
          <w:tcPr>
            <w:tcW w:w="3326" w:type="dxa"/>
          </w:tcPr>
          <w:p w14:paraId="6AD6B1DF" w14:textId="77777777" w:rsidR="008835FC" w:rsidRDefault="008835FC" w:rsidP="006C2E80">
            <w:pPr>
              <w:pStyle w:val="TAL"/>
            </w:pPr>
          </w:p>
        </w:tc>
        <w:tc>
          <w:tcPr>
            <w:tcW w:w="5099" w:type="dxa"/>
          </w:tcPr>
          <w:p w14:paraId="4972B8BD" w14:textId="77777777" w:rsidR="008835FC" w:rsidRPr="00251D80" w:rsidRDefault="008835FC" w:rsidP="006C2E80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AE37009" w14:textId="186B69D0" w:rsidR="0030045C" w:rsidRPr="006C2E80" w:rsidRDefault="0030045C" w:rsidP="006C2E80">
      <w:pPr>
        <w:rPr>
          <w:b/>
          <w:bCs/>
        </w:rPr>
      </w:pPr>
      <w:r w:rsidRPr="006C2E80">
        <w:rPr>
          <w:b/>
          <w:bCs/>
        </w:rPr>
        <w:t xml:space="preserve">Dependency </w:t>
      </w:r>
      <w:r w:rsidR="00E92452" w:rsidRPr="006C2E80">
        <w:rPr>
          <w:b/>
          <w:bCs/>
        </w:rPr>
        <w:t xml:space="preserve">on </w:t>
      </w:r>
      <w:r w:rsidRPr="006C2E80">
        <w:rPr>
          <w:b/>
          <w:bCs/>
        </w:rPr>
        <w:t>non-3GPP (draft) specification:</w:t>
      </w:r>
    </w:p>
    <w:p w14:paraId="424DD1E0" w14:textId="7CB30516" w:rsidR="00A9188C" w:rsidRPr="006C2E80" w:rsidRDefault="00A9188C" w:rsidP="006C2E80">
      <w:pPr>
        <w:pStyle w:val="Guidance"/>
      </w:pPr>
      <w:r w:rsidRPr="006C2E80">
        <w:t xml:space="preserve">{This </w:t>
      </w:r>
      <w:r w:rsidR="00240DCD" w:rsidRPr="006C2E80">
        <w:t xml:space="preserve">section </w:t>
      </w:r>
      <w:r w:rsidRPr="006C2E80">
        <w:t xml:space="preserve">is to </w:t>
      </w:r>
      <w:r w:rsidR="004E5172" w:rsidRPr="006C2E80">
        <w:t xml:space="preserve">be typically used to </w:t>
      </w:r>
      <w:r w:rsidRPr="006C2E80">
        <w:t xml:space="preserve">identify the IETF dependencies. Delete </w:t>
      </w:r>
      <w:r w:rsidR="005555B7" w:rsidRPr="006C2E80">
        <w:t xml:space="preserve">the header "Dependency on non-3GPP (draft) specification:" </w:t>
      </w:r>
      <w:r w:rsidRPr="006C2E80">
        <w:t>if no such dependency}</w:t>
      </w: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50486701" w14:textId="403A038A" w:rsidR="00FD3A4E" w:rsidRDefault="00A9188C" w:rsidP="006C2E80">
      <w:pPr>
        <w:pStyle w:val="Guidance"/>
      </w:pPr>
      <w:r w:rsidRPr="006C2E80">
        <w:t>{Free text}</w:t>
      </w:r>
    </w:p>
    <w:p w14:paraId="0CA69E13" w14:textId="77777777" w:rsidR="006C2E80" w:rsidRPr="006C2E80" w:rsidRDefault="006C2E80" w:rsidP="006C2E80"/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35497DB0" w14:textId="6F0B09AE" w:rsidR="00F41A27" w:rsidRDefault="00A9188C" w:rsidP="006C2E80">
      <w:pPr>
        <w:pStyle w:val="Guidance"/>
      </w:pPr>
      <w:r w:rsidRPr="006C2E80">
        <w:t>{Summary of what is intended to be achieved. Free text}</w:t>
      </w:r>
    </w:p>
    <w:p w14:paraId="157F3CB1" w14:textId="77777777" w:rsidR="006C2E80" w:rsidRPr="006C2E80" w:rsidRDefault="006C2E80" w:rsidP="006C2E80"/>
    <w:p w14:paraId="5F67A972" w14:textId="77777777" w:rsidR="008A76FD" w:rsidRDefault="00174617" w:rsidP="006C2E80">
      <w:pPr>
        <w:pStyle w:val="Heading1"/>
      </w:pPr>
      <w:r>
        <w:lastRenderedPageBreak/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60BEA528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{Possible values:</w:t>
            </w:r>
          </w:p>
          <w:p w14:paraId="0CD2E15A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 xml:space="preserve">"TS" or </w:t>
            </w:r>
          </w:p>
          <w:p w14:paraId="111BE9CD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 xml:space="preserve">"Internal TR" or </w:t>
            </w:r>
          </w:p>
          <w:p w14:paraId="76E52879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"External TR"</w:t>
            </w:r>
            <w:r w:rsidR="00A35110" w:rsidRPr="006C2E80">
              <w:t>.</w:t>
            </w:r>
            <w:r w:rsidR="008B519F" w:rsidRPr="006C2E80">
              <w:t xml:space="preserve"> See Note 1</w:t>
            </w:r>
            <w:r w:rsidRPr="006C2E80">
              <w:t>}</w:t>
            </w:r>
          </w:p>
        </w:tc>
        <w:tc>
          <w:tcPr>
            <w:tcW w:w="1134" w:type="dxa"/>
          </w:tcPr>
          <w:p w14:paraId="504EA357" w14:textId="14AC8C14" w:rsidR="00FF3F0C" w:rsidRPr="006C2E80" w:rsidRDefault="00FF3F0C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 xml:space="preserve">.g. </w:t>
            </w:r>
          </w:p>
          <w:p w14:paraId="73DD2455" w14:textId="77777777" w:rsidR="00BB5EBF" w:rsidRPr="006C2E80" w:rsidRDefault="00FF3F0C" w:rsidP="006C2E80">
            <w:pPr>
              <w:pStyle w:val="Guidance"/>
              <w:spacing w:after="0"/>
            </w:pPr>
            <w:r w:rsidRPr="006C2E80">
              <w:t>"22.XXX"</w:t>
            </w:r>
            <w:r w:rsidR="00BB5EBF" w:rsidRPr="006C2E80">
              <w:t xml:space="preserve"> or actual number if known</w:t>
            </w:r>
            <w:r w:rsidRPr="006C2E80">
              <w:t>}</w:t>
            </w:r>
          </w:p>
        </w:tc>
        <w:tc>
          <w:tcPr>
            <w:tcW w:w="2409" w:type="dxa"/>
          </w:tcPr>
          <w:p w14:paraId="05C7C805" w14:textId="16961F16" w:rsidR="00FF3F0C" w:rsidRPr="006C2E80" w:rsidRDefault="00FF3F0C" w:rsidP="006C2E80">
            <w:pPr>
              <w:pStyle w:val="Guidance"/>
              <w:spacing w:after="0"/>
            </w:pPr>
            <w:r w:rsidRPr="006C2E80">
              <w:t>{Title of the specification</w:t>
            </w:r>
            <w:r w:rsidR="00CF6810" w:rsidRPr="006C2E80">
              <w:t xml:space="preserve"> (as per TR 21.801 §6.1.1), </w:t>
            </w:r>
            <w:r w:rsidRPr="006C2E80">
              <w:t>to be aligned as much as possible with the WI/SI title}</w:t>
            </w:r>
          </w:p>
        </w:tc>
        <w:tc>
          <w:tcPr>
            <w:tcW w:w="993" w:type="dxa"/>
          </w:tcPr>
          <w:p w14:paraId="5C511419" w14:textId="05CE5357" w:rsidR="00FF3F0C" w:rsidRPr="006C2E80" w:rsidRDefault="00FF3F0C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 xml:space="preserve">.g. </w:t>
            </w:r>
          </w:p>
          <w:p w14:paraId="2D7CEA56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"TSG#87"}</w:t>
            </w:r>
          </w:p>
        </w:tc>
        <w:tc>
          <w:tcPr>
            <w:tcW w:w="1074" w:type="dxa"/>
          </w:tcPr>
          <w:p w14:paraId="2C36A442" w14:textId="03F0EB98" w:rsidR="00FF3F0C" w:rsidRPr="006C2E80" w:rsidRDefault="00FF3F0C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 xml:space="preserve">.g. </w:t>
            </w:r>
          </w:p>
          <w:p w14:paraId="47484899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"TSG#89"}</w:t>
            </w:r>
          </w:p>
        </w:tc>
        <w:tc>
          <w:tcPr>
            <w:tcW w:w="2186" w:type="dxa"/>
          </w:tcPr>
          <w:p w14:paraId="3B160081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{&lt;</w:t>
            </w:r>
            <w:proofErr w:type="spellStart"/>
            <w:r w:rsidRPr="006C2E80">
              <w:t>FamilyName</w:t>
            </w:r>
            <w:proofErr w:type="spellEnd"/>
            <w:r w:rsidRPr="006C2E80">
              <w:t>&gt;, &lt;</w:t>
            </w:r>
            <w:proofErr w:type="spellStart"/>
            <w:r w:rsidRPr="006C2E80">
              <w:t>GivenName</w:t>
            </w:r>
            <w:proofErr w:type="spellEnd"/>
            <w:r w:rsidRPr="006C2E80">
              <w:t>&gt;, &lt;Company&gt;, &lt;email address&gt;</w:t>
            </w:r>
            <w:r w:rsidR="008B519F" w:rsidRPr="006C2E80">
              <w:t>. See Note 2</w:t>
            </w:r>
            <w:r w:rsidRPr="006C2E80">
              <w:t>}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6C2E80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6C2E80">
            <w:pPr>
              <w:pStyle w:val="TAL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601A93BE" w14:textId="6D843070" w:rsidR="004C634D" w:rsidRPr="006C2E80" w:rsidRDefault="00102222" w:rsidP="006C2E80">
      <w:pPr>
        <w:pStyle w:val="Guidance"/>
        <w:ind w:left="1560" w:hanging="993"/>
      </w:pPr>
      <w:r w:rsidRPr="006C2E80">
        <w:t>{</w:t>
      </w:r>
      <w:r w:rsidR="00A35110" w:rsidRPr="006C2E80">
        <w:t>Note 1:</w:t>
      </w:r>
      <w:r w:rsidR="006C2E80">
        <w:tab/>
      </w:r>
      <w:r w:rsidRPr="006C2E80">
        <w:t>O</w:t>
      </w:r>
      <w:r w:rsidR="004C634D" w:rsidRPr="006C2E80">
        <w:t xml:space="preserve">nly TSs may contain normative provisions. Study Items shall create or </w:t>
      </w:r>
      <w:r w:rsidR="00CD3153" w:rsidRPr="006C2E80">
        <w:t>impact</w:t>
      </w:r>
      <w:r w:rsidR="004C634D" w:rsidRPr="006C2E80">
        <w:t xml:space="preserve"> only TRs.</w:t>
      </w:r>
      <w:r w:rsidR="004C634D" w:rsidRPr="006C2E80">
        <w:br/>
        <w:t xml:space="preserve">"Internal TR" is intended </w:t>
      </w:r>
      <w:r w:rsidR="00967838" w:rsidRPr="006C2E80">
        <w:t xml:space="preserve">for 3GPP internal use only </w:t>
      </w:r>
      <w:r w:rsidR="004C634D" w:rsidRPr="006C2E80">
        <w:t>whereas "External TR" may be transposed</w:t>
      </w:r>
      <w:r w:rsidR="00967838" w:rsidRPr="006C2E80">
        <w:t xml:space="preserve"> by OPs</w:t>
      </w:r>
      <w:r w:rsidR="004C634D" w:rsidRPr="006C2E80">
        <w:t>.</w:t>
      </w:r>
      <w:r w:rsidRPr="006C2E80">
        <w:t>}</w:t>
      </w:r>
    </w:p>
    <w:p w14:paraId="76A2B6F0" w14:textId="570270C3" w:rsidR="00414164" w:rsidRPr="006C2E80" w:rsidRDefault="00102222" w:rsidP="006C2E80">
      <w:pPr>
        <w:pStyle w:val="Guidance"/>
        <w:ind w:left="1560" w:hanging="993"/>
      </w:pPr>
      <w:r w:rsidRPr="006C2E80">
        <w:t>{</w:t>
      </w:r>
      <w:r w:rsidR="008B519F" w:rsidRPr="006C2E80">
        <w:t>Note 2</w:t>
      </w:r>
      <w:r w:rsidR="006C2E80">
        <w:t>:</w:t>
      </w:r>
      <w:r w:rsidR="006C2E80">
        <w:tab/>
      </w:r>
      <w:r w:rsidR="004C634D" w:rsidRPr="006C2E80">
        <w:t xml:space="preserve">The first listed Rapporteur is the </w:t>
      </w:r>
      <w:r w:rsidR="00967838" w:rsidRPr="006C2E80">
        <w:t xml:space="preserve">specification </w:t>
      </w:r>
      <w:r w:rsidR="004C634D" w:rsidRPr="006C2E80">
        <w:t xml:space="preserve">primary Rapporteur. Secondary Rapporteur(s) are possible for particular aspect(s) of the TS/TR. In this case, their responsibility </w:t>
      </w:r>
      <w:r w:rsidR="00CD3153" w:rsidRPr="006C2E80">
        <w:t>has to</w:t>
      </w:r>
      <w:r w:rsidR="004C634D" w:rsidRPr="006C2E80">
        <w:t xml:space="preserve"> be provided as "Remarks".</w:t>
      </w:r>
      <w:r w:rsidRPr="006C2E80">
        <w:t>}</w:t>
      </w: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5AC236CB" w:rsidR="009428A9" w:rsidRPr="006C2E80" w:rsidRDefault="009428A9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>.g. "22.281"}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57C4" w14:textId="77777777" w:rsidR="009428A9" w:rsidRPr="006C2E80" w:rsidRDefault="009428A9" w:rsidP="006C2E80">
            <w:pPr>
              <w:pStyle w:val="Guidance"/>
              <w:spacing w:after="0"/>
            </w:pPr>
            <w:r w:rsidRPr="006C2E80">
              <w:t xml:space="preserve">{Possible values: </w:t>
            </w:r>
          </w:p>
          <w:p w14:paraId="49D3DA90" w14:textId="77777777" w:rsidR="009428A9" w:rsidRPr="006C2E80" w:rsidRDefault="009428A9" w:rsidP="006C2E80">
            <w:pPr>
              <w:pStyle w:val="Guidance"/>
              <w:spacing w:after="0"/>
            </w:pPr>
            <w:r w:rsidRPr="006C2E80">
              <w:t>- either free text (e.g. “</w:t>
            </w:r>
            <w:r w:rsidR="000E630D" w:rsidRPr="006C2E80">
              <w:t xml:space="preserve">CS </w:t>
            </w:r>
            <w:r w:rsidRPr="006C2E80">
              <w:t xml:space="preserve">aspects to be removed") </w:t>
            </w:r>
            <w:r w:rsidRPr="006C2E80">
              <w:br/>
              <w:t>- or 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5581F702" w:rsidR="009428A9" w:rsidRPr="006C2E80" w:rsidRDefault="009428A9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>.g.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77777777" w:rsidR="009428A9" w:rsidRPr="006C2E80" w:rsidRDefault="009428A9" w:rsidP="006C2E80">
            <w:pPr>
              <w:pStyle w:val="Guidance"/>
              <w:spacing w:after="0"/>
            </w:pPr>
            <w:r w:rsidRPr="006C2E80">
              <w:t>{Free text}</w:t>
            </w: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C2E80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3F8FFAD5" w14:textId="24D1D88F" w:rsidR="00067741" w:rsidRPr="006C2E80" w:rsidRDefault="0033027D" w:rsidP="006C2E80">
      <w:pPr>
        <w:pStyle w:val="Guidance"/>
      </w:pPr>
      <w:r w:rsidRPr="006C2E80">
        <w:t>{</w:t>
      </w:r>
      <w:r w:rsidR="00C03E01" w:rsidRPr="006C2E80">
        <w:t xml:space="preserve">Mandatory: </w:t>
      </w:r>
      <w:r w:rsidR="00067741" w:rsidRPr="006C2E80">
        <w:t>&lt;</w:t>
      </w:r>
      <w:proofErr w:type="spellStart"/>
      <w:r w:rsidR="00067741" w:rsidRPr="006C2E80">
        <w:t>FamilyName</w:t>
      </w:r>
      <w:proofErr w:type="spellEnd"/>
      <w:r w:rsidR="00067741" w:rsidRPr="006C2E80">
        <w:t>&gt;, &lt;</w:t>
      </w:r>
      <w:proofErr w:type="spellStart"/>
      <w:r w:rsidR="00067741" w:rsidRPr="006C2E80">
        <w:t>GivenName</w:t>
      </w:r>
      <w:proofErr w:type="spellEnd"/>
      <w:r w:rsidR="00067741" w:rsidRPr="006C2E80">
        <w:t>&gt;</w:t>
      </w:r>
      <w:r w:rsidRPr="006C2E80">
        <w:t>, &lt;Company&gt;, &lt;</w:t>
      </w:r>
      <w:r w:rsidR="00067741" w:rsidRPr="006C2E80">
        <w:t>email address</w:t>
      </w:r>
      <w:r w:rsidRPr="006C2E80">
        <w:t>&gt;}</w:t>
      </w:r>
    </w:p>
    <w:p w14:paraId="11969B7E" w14:textId="026982F6" w:rsidR="00C03E01" w:rsidRPr="006C2E80" w:rsidRDefault="00C03E01" w:rsidP="006C2E80">
      <w:pPr>
        <w:pStyle w:val="Guidance"/>
      </w:pPr>
      <w:r w:rsidRPr="006C2E80">
        <w:t>{Optional: &lt;</w:t>
      </w:r>
      <w:proofErr w:type="spellStart"/>
      <w:r w:rsidRPr="006C2E80">
        <w:t>FamilyName</w:t>
      </w:r>
      <w:proofErr w:type="spellEnd"/>
      <w:r w:rsidRPr="006C2E80">
        <w:t>&gt;, &lt;</w:t>
      </w:r>
      <w:proofErr w:type="spellStart"/>
      <w:r w:rsidRPr="006C2E80">
        <w:t>GivenName</w:t>
      </w:r>
      <w:proofErr w:type="spellEnd"/>
      <w:r w:rsidRPr="006C2E80">
        <w:t>&gt;, &lt;Company&gt;, &lt;email address&gt;: Secondary task(s)}</w:t>
      </w:r>
    </w:p>
    <w:p w14:paraId="59D7E9A5" w14:textId="531844FD" w:rsidR="00C03E01" w:rsidRDefault="006A0EF8" w:rsidP="006C2E80">
      <w:pPr>
        <w:pStyle w:val="Guidance"/>
      </w:pPr>
      <w:r w:rsidRPr="006C2E80">
        <w:t>{</w:t>
      </w:r>
      <w:r w:rsidR="00CD3153" w:rsidRPr="006C2E80">
        <w:t xml:space="preserve">The first listed Rapporteur is the </w:t>
      </w:r>
      <w:r w:rsidR="00967838" w:rsidRPr="006C2E80">
        <w:t xml:space="preserve">work item </w:t>
      </w:r>
      <w:r w:rsidR="00CD3153" w:rsidRPr="006C2E80">
        <w:t xml:space="preserve">primary Rapporteur. </w:t>
      </w:r>
      <w:r w:rsidR="000C0BF7" w:rsidRPr="006C2E80">
        <w:t xml:space="preserve">The role of a Rapporteur is further described in </w:t>
      </w:r>
      <w:hyperlink r:id="rId12" w:history="1">
        <w:r w:rsidR="009A527F" w:rsidRPr="006C2E80">
          <w:t>www.3gpp.org/specifications-groups/delegates-corner/writing-a-new-spec</w:t>
        </w:r>
      </w:hyperlink>
      <w:r w:rsidR="000C0BF7" w:rsidRPr="006C2E80">
        <w:t xml:space="preserve">. </w:t>
      </w:r>
      <w:r w:rsidR="00C03E01" w:rsidRPr="006C2E80">
        <w:t xml:space="preserve">By default, the primary Rapporteur shall ensure the production of the post-completion summary. </w:t>
      </w:r>
      <w:r w:rsidR="00C03E01" w:rsidRPr="006C2E80">
        <w:br/>
      </w:r>
      <w:r w:rsidR="00CD3153" w:rsidRPr="006C2E80">
        <w:t xml:space="preserve">Secondary Rapporteur(s) are possible for </w:t>
      </w:r>
      <w:r w:rsidR="00C03E01" w:rsidRPr="006C2E80">
        <w:t>specific secondary ta</w:t>
      </w:r>
      <w:r w:rsidR="00F46EAF" w:rsidRPr="006C2E80">
        <w:t>sk(s</w:t>
      </w:r>
      <w:r w:rsidR="00C03E01" w:rsidRPr="006C2E80">
        <w:t>)</w:t>
      </w:r>
      <w:r w:rsidR="00F46EAF" w:rsidRPr="006C2E80">
        <w:t>, such as</w:t>
      </w:r>
      <w:r w:rsidR="00C03E01" w:rsidRPr="006C2E80">
        <w:t>: "Write the post-completion summary"; "I</w:t>
      </w:r>
      <w:r w:rsidR="00CD3153" w:rsidRPr="006C2E80">
        <w:t xml:space="preserve">n </w:t>
      </w:r>
      <w:r w:rsidR="00025316" w:rsidRPr="006C2E80">
        <w:t>charge of a specific aspect of the work ite</w:t>
      </w:r>
      <w:r w:rsidR="00CD3153" w:rsidRPr="006C2E80">
        <w:t>m</w:t>
      </w:r>
      <w:r w:rsidR="00C03E01" w:rsidRPr="006C2E80">
        <w:t xml:space="preserve"> (specify which)"; "</w:t>
      </w:r>
      <w:r w:rsidRPr="006C2E80">
        <w:t>Rapporteur for a secondary responsible WG</w:t>
      </w:r>
      <w:r w:rsidR="00F46EAF" w:rsidRPr="006C2E80">
        <w:t xml:space="preserve"> </w:t>
      </w:r>
      <w:r w:rsidR="00C03E01" w:rsidRPr="006C2E80">
        <w:t>(specify which)"</w:t>
      </w:r>
      <w:r w:rsidRPr="006C2E80">
        <w:t>}</w:t>
      </w:r>
    </w:p>
    <w:p w14:paraId="651B77F9" w14:textId="77777777" w:rsidR="006C2E80" w:rsidRPr="006C2E80" w:rsidRDefault="006C2E80" w:rsidP="006C2E80"/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5367CB40" w14:textId="2A0EF9E3" w:rsidR="0033027D" w:rsidRPr="006C2E80" w:rsidRDefault="0033027D" w:rsidP="006C2E80">
      <w:pPr>
        <w:pStyle w:val="Guidance"/>
      </w:pPr>
      <w:r w:rsidRPr="006C2E80">
        <w:t>{One Working Group</w:t>
      </w:r>
      <w:r w:rsidR="006239E7" w:rsidRPr="006C2E80">
        <w:t>, e.g.: "SA4". E</w:t>
      </w:r>
      <w:r w:rsidRPr="006C2E80">
        <w:t>xceptionally a TSG}</w:t>
      </w:r>
    </w:p>
    <w:p w14:paraId="4FED3F73" w14:textId="70F96119" w:rsidR="006E1FDA" w:rsidRPr="006C2E80" w:rsidRDefault="006E1FDA" w:rsidP="006C2E80">
      <w:pPr>
        <w:pStyle w:val="Guidance"/>
      </w:pPr>
      <w:r w:rsidRPr="006C2E80">
        <w:t xml:space="preserve">{Secondary responsible Working Group(s) </w:t>
      </w:r>
      <w:r w:rsidR="006239E7" w:rsidRPr="006C2E80">
        <w:t>are possible. In this case, list them here</w:t>
      </w:r>
      <w:r w:rsidRPr="006C2E80">
        <w:t>}</w:t>
      </w:r>
    </w:p>
    <w:p w14:paraId="5BA7F984" w14:textId="77777777" w:rsidR="00557B2E" w:rsidRPr="00557B2E" w:rsidRDefault="00557B2E" w:rsidP="006C2E80"/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E725D9F" w14:textId="240FE9C5" w:rsidR="00837BCD" w:rsidRPr="006C2E80" w:rsidRDefault="00837BCD" w:rsidP="006C2E80">
      <w:pPr>
        <w:pStyle w:val="Guidance"/>
      </w:pPr>
      <w:r w:rsidRPr="006C2E80">
        <w:t>{This information is provided as best effort assumption, at the time of submission of the WID to TSG approval. It can be later changed without a need to revise the WID.</w:t>
      </w:r>
    </w:p>
    <w:p w14:paraId="547E491E" w14:textId="26386855" w:rsidR="00174617" w:rsidRPr="006C2E80" w:rsidRDefault="00837BCD" w:rsidP="006C2E80">
      <w:pPr>
        <w:pStyle w:val="Guidance"/>
      </w:pPr>
      <w:r w:rsidRPr="006C2E80">
        <w:t>The “aspects” can be provided by topic (e.g. “security”, “multimedia”) and/or by specifying the WG(s) e.g.: "SA2, SA3, SA5, SA6. CT6 for storage, and potentially SA4". If not applicable, indicate "None" or "None identified yet"}</w:t>
      </w:r>
    </w:p>
    <w:p w14:paraId="4CDD53C1" w14:textId="77777777" w:rsidR="006C2E80" w:rsidRPr="00557B2E" w:rsidRDefault="006C2E80" w:rsidP="006C2E80"/>
    <w:p w14:paraId="0BC7F21F" w14:textId="77777777" w:rsidR="008A76FD" w:rsidRDefault="00872B3B" w:rsidP="006C2E80">
      <w:pPr>
        <w:pStyle w:val="Heading1"/>
      </w:pPr>
      <w:r>
        <w:lastRenderedPageBreak/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3F97B8C0" w:rsidR="0033027D" w:rsidRPr="006C2E80" w:rsidRDefault="0033027D" w:rsidP="006C2E80">
      <w:pPr>
        <w:pStyle w:val="Guidance"/>
      </w:pPr>
      <w:r w:rsidRPr="006C2E80">
        <w:t xml:space="preserve">{At least 4 supporting Individual Members are needed. </w:t>
      </w:r>
      <w:r w:rsidR="006E1FDA" w:rsidRPr="006C2E80">
        <w:t xml:space="preserve">There is an expectation that these companies will provide resources to progress the work. </w:t>
      </w:r>
      <w:r w:rsidR="00025316" w:rsidRPr="006C2E80">
        <w:t xml:space="preserve">Note that having 4 supporting companies is a necessary but not sufficient condition: </w:t>
      </w:r>
      <w:r w:rsidR="00174617" w:rsidRPr="006C2E80">
        <w:t xml:space="preserve">the usual TSG approval </w:t>
      </w:r>
      <w:r w:rsidR="00025316" w:rsidRPr="006C2E80">
        <w:t xml:space="preserve">process </w:t>
      </w:r>
      <w:r w:rsidR="00174617" w:rsidRPr="006C2E80">
        <w:t xml:space="preserve">by consensus is needed for </w:t>
      </w:r>
      <w:r w:rsidRPr="006C2E80">
        <w:t>the WID approv</w:t>
      </w:r>
      <w:r w:rsidR="006E1FDA" w:rsidRPr="006C2E80">
        <w:t>al</w:t>
      </w:r>
      <w:r w:rsidRPr="006C2E80">
        <w:t>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77777777" w:rsidR="00557B2E" w:rsidRDefault="00557B2E" w:rsidP="001C5C86">
            <w:pPr>
              <w:pStyle w:val="TAL"/>
            </w:pP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77777777" w:rsidR="0048267C" w:rsidRDefault="0048267C" w:rsidP="001C5C86">
            <w:pPr>
              <w:pStyle w:val="TAL"/>
            </w:pP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77777777" w:rsidR="0048267C" w:rsidRDefault="0048267C" w:rsidP="001C5C86">
            <w:pPr>
              <w:pStyle w:val="TAL"/>
            </w:pP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77777777" w:rsidR="0048267C" w:rsidRDefault="0048267C" w:rsidP="001C5C86">
            <w:pPr>
              <w:pStyle w:val="TAL"/>
            </w:pP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7777777" w:rsidR="00025316" w:rsidRDefault="00025316" w:rsidP="001C5C86">
            <w:pPr>
              <w:pStyle w:val="TAL"/>
            </w:pP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025316" w:rsidRDefault="00025316" w:rsidP="001C5C86">
            <w:pPr>
              <w:pStyle w:val="TAL"/>
            </w:pPr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C72BD" w14:textId="77777777" w:rsidR="00FD6800" w:rsidRDefault="00FD6800">
      <w:r>
        <w:separator/>
      </w:r>
    </w:p>
  </w:endnote>
  <w:endnote w:type="continuationSeparator" w:id="0">
    <w:p w14:paraId="02A54326" w14:textId="77777777" w:rsidR="00FD6800" w:rsidRDefault="00FD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1AC75" w14:textId="77777777" w:rsidR="00FD6800" w:rsidRDefault="00FD6800">
      <w:r>
        <w:separator/>
      </w:r>
    </w:p>
  </w:footnote>
  <w:footnote w:type="continuationSeparator" w:id="0">
    <w:p w14:paraId="34128593" w14:textId="77777777" w:rsidR="00FD6800" w:rsidRDefault="00FD6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40759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DC9F0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C37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B870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9E93D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1A370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AA00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6CDD5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6AAE3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581A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4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5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03418110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373118131">
    <w:abstractNumId w:val="14"/>
  </w:num>
  <w:num w:numId="3" w16cid:durableId="731462828">
    <w:abstractNumId w:val="13"/>
  </w:num>
  <w:num w:numId="4" w16cid:durableId="84768637">
    <w:abstractNumId w:val="12"/>
  </w:num>
  <w:num w:numId="5" w16cid:durableId="26607665">
    <w:abstractNumId w:val="16"/>
  </w:num>
  <w:num w:numId="6" w16cid:durableId="1463038067">
    <w:abstractNumId w:val="15"/>
  </w:num>
  <w:num w:numId="7" w16cid:durableId="1608345170">
    <w:abstractNumId w:val="11"/>
  </w:num>
  <w:num w:numId="8" w16cid:durableId="1971015430">
    <w:abstractNumId w:val="2"/>
  </w:num>
  <w:num w:numId="9" w16cid:durableId="1712463199">
    <w:abstractNumId w:val="1"/>
  </w:num>
  <w:num w:numId="10" w16cid:durableId="1661739425">
    <w:abstractNumId w:val="0"/>
  </w:num>
  <w:num w:numId="11" w16cid:durableId="1276059090">
    <w:abstractNumId w:val="9"/>
  </w:num>
  <w:num w:numId="12" w16cid:durableId="553853688">
    <w:abstractNumId w:val="7"/>
  </w:num>
  <w:num w:numId="13" w16cid:durableId="1212041348">
    <w:abstractNumId w:val="6"/>
  </w:num>
  <w:num w:numId="14" w16cid:durableId="295263553">
    <w:abstractNumId w:val="5"/>
  </w:num>
  <w:num w:numId="15" w16cid:durableId="964969779">
    <w:abstractNumId w:val="4"/>
  </w:num>
  <w:num w:numId="16" w16cid:durableId="66460465">
    <w:abstractNumId w:val="8"/>
  </w:num>
  <w:num w:numId="17" w16cid:durableId="108358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3355"/>
    <w:rsid w:val="00025316"/>
    <w:rsid w:val="00037C06"/>
    <w:rsid w:val="00044DAE"/>
    <w:rsid w:val="00052BF8"/>
    <w:rsid w:val="00057116"/>
    <w:rsid w:val="00064CB2"/>
    <w:rsid w:val="00066954"/>
    <w:rsid w:val="00067741"/>
    <w:rsid w:val="00072A56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7B5D"/>
    <w:rsid w:val="00133B51"/>
    <w:rsid w:val="00171925"/>
    <w:rsid w:val="00173998"/>
    <w:rsid w:val="00174617"/>
    <w:rsid w:val="001759A7"/>
    <w:rsid w:val="001A4192"/>
    <w:rsid w:val="001A7910"/>
    <w:rsid w:val="001C5C86"/>
    <w:rsid w:val="001C718D"/>
    <w:rsid w:val="001E14C4"/>
    <w:rsid w:val="001F7D5F"/>
    <w:rsid w:val="001F7EB4"/>
    <w:rsid w:val="002000C2"/>
    <w:rsid w:val="00205F25"/>
    <w:rsid w:val="00221B1E"/>
    <w:rsid w:val="002249B4"/>
    <w:rsid w:val="00240DCD"/>
    <w:rsid w:val="0024786B"/>
    <w:rsid w:val="00251D80"/>
    <w:rsid w:val="00254FB5"/>
    <w:rsid w:val="002640E5"/>
    <w:rsid w:val="0026436F"/>
    <w:rsid w:val="0026606E"/>
    <w:rsid w:val="00276403"/>
    <w:rsid w:val="00283472"/>
    <w:rsid w:val="002944FD"/>
    <w:rsid w:val="002C1C50"/>
    <w:rsid w:val="002E6A7D"/>
    <w:rsid w:val="002E7A9E"/>
    <w:rsid w:val="002F3C41"/>
    <w:rsid w:val="002F6C5C"/>
    <w:rsid w:val="0030045C"/>
    <w:rsid w:val="00303785"/>
    <w:rsid w:val="003205AD"/>
    <w:rsid w:val="00321FF1"/>
    <w:rsid w:val="0033027D"/>
    <w:rsid w:val="00335107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40BE"/>
    <w:rsid w:val="004A6A60"/>
    <w:rsid w:val="004C634D"/>
    <w:rsid w:val="004C755C"/>
    <w:rsid w:val="004D24B9"/>
    <w:rsid w:val="004E2CE2"/>
    <w:rsid w:val="004E313F"/>
    <w:rsid w:val="004E5172"/>
    <w:rsid w:val="004E6F8A"/>
    <w:rsid w:val="00502CD2"/>
    <w:rsid w:val="00504E33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7DD2"/>
    <w:rsid w:val="00671BBB"/>
    <w:rsid w:val="00682237"/>
    <w:rsid w:val="006A0EF8"/>
    <w:rsid w:val="006A45BA"/>
    <w:rsid w:val="006B4280"/>
    <w:rsid w:val="006B4B1C"/>
    <w:rsid w:val="006C2E80"/>
    <w:rsid w:val="006C4991"/>
    <w:rsid w:val="006C4FCB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6F46"/>
    <w:rsid w:val="0075252A"/>
    <w:rsid w:val="00764B84"/>
    <w:rsid w:val="00765028"/>
    <w:rsid w:val="0078034D"/>
    <w:rsid w:val="00790BCC"/>
    <w:rsid w:val="00795CEE"/>
    <w:rsid w:val="00796F94"/>
    <w:rsid w:val="007974F5"/>
    <w:rsid w:val="007A4572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0428C"/>
    <w:rsid w:val="00813C1F"/>
    <w:rsid w:val="008146A2"/>
    <w:rsid w:val="00834A60"/>
    <w:rsid w:val="00837BCD"/>
    <w:rsid w:val="00850175"/>
    <w:rsid w:val="0085530D"/>
    <w:rsid w:val="00863E89"/>
    <w:rsid w:val="00872B3B"/>
    <w:rsid w:val="00880718"/>
    <w:rsid w:val="0088222A"/>
    <w:rsid w:val="008835FC"/>
    <w:rsid w:val="00885711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922FCB"/>
    <w:rsid w:val="00935CB0"/>
    <w:rsid w:val="00937C6F"/>
    <w:rsid w:val="009428A9"/>
    <w:rsid w:val="009437A2"/>
    <w:rsid w:val="00944B28"/>
    <w:rsid w:val="00967838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6C21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7002"/>
    <w:rsid w:val="00A97A52"/>
    <w:rsid w:val="00AA0D6A"/>
    <w:rsid w:val="00AA3233"/>
    <w:rsid w:val="00AB0F95"/>
    <w:rsid w:val="00AB58BF"/>
    <w:rsid w:val="00AC6AE6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F7C9D"/>
    <w:rsid w:val="00C01E8C"/>
    <w:rsid w:val="00C02DF6"/>
    <w:rsid w:val="00C03E01"/>
    <w:rsid w:val="00C1261D"/>
    <w:rsid w:val="00C23582"/>
    <w:rsid w:val="00C2724D"/>
    <w:rsid w:val="00C27CA9"/>
    <w:rsid w:val="00C317E7"/>
    <w:rsid w:val="00C37106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C74B6"/>
    <w:rsid w:val="00CD3153"/>
    <w:rsid w:val="00CF6810"/>
    <w:rsid w:val="00D06117"/>
    <w:rsid w:val="00D21FAC"/>
    <w:rsid w:val="00D31CC8"/>
    <w:rsid w:val="00D32678"/>
    <w:rsid w:val="00D521C1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52C57"/>
    <w:rsid w:val="00E57E7D"/>
    <w:rsid w:val="00E84CD8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21F1"/>
    <w:rsid w:val="00FB127E"/>
    <w:rsid w:val="00FC0804"/>
    <w:rsid w:val="00FC3B6D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</w:rPr>
  </w:style>
  <w:style w:type="paragraph" w:styleId="Header">
    <w:name w:val="header"/>
    <w:link w:val="HeaderCha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eastAsia="ja-JP"/>
    </w:rPr>
  </w:style>
  <w:style w:type="paragraph" w:styleId="CommentText">
    <w:name w:val="annotation text"/>
    <w:basedOn w:val="Normal"/>
    <w:link w:val="CommentTextChar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rsid w:val="006C4F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C4FCB"/>
    <w:rPr>
      <w:rFonts w:ascii="Segoe UI" w:hAnsi="Segoe UI" w:cs="Segoe UI"/>
      <w:color w:val="000000"/>
      <w:sz w:val="18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4FCB"/>
  </w:style>
  <w:style w:type="paragraph" w:styleId="BlockText">
    <w:name w:val="Block Text"/>
    <w:basedOn w:val="Normal"/>
    <w:rsid w:val="006C4FC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6C4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C4FCB"/>
    <w:rPr>
      <w:color w:val="000000"/>
      <w:lang w:eastAsia="ja-JP"/>
    </w:rPr>
  </w:style>
  <w:style w:type="paragraph" w:styleId="BodyText3">
    <w:name w:val="Body Text 3"/>
    <w:basedOn w:val="Normal"/>
    <w:link w:val="BodyText3Char"/>
    <w:rsid w:val="006C4FC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C4FCB"/>
    <w:rPr>
      <w:color w:val="000000"/>
      <w:sz w:val="16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rsid w:val="006C4FCB"/>
    <w:pPr>
      <w:widowControl/>
      <w:ind w:firstLine="360"/>
    </w:pPr>
    <w:rPr>
      <w:i w:val="0"/>
    </w:rPr>
  </w:style>
  <w:style w:type="character" w:customStyle="1" w:styleId="BodyTextFirstIndentChar">
    <w:name w:val="Body Text First Indent Char"/>
    <w:basedOn w:val="BodyTextChar"/>
    <w:link w:val="BodyTextFirstIndent"/>
    <w:rsid w:val="006C4FCB"/>
    <w:rPr>
      <w:i w:val="0"/>
      <w:color w:val="000000"/>
      <w:lang w:eastAsia="ja-JP"/>
    </w:rPr>
  </w:style>
  <w:style w:type="paragraph" w:styleId="BodyTextIndent">
    <w:name w:val="Body Text Indent"/>
    <w:basedOn w:val="Normal"/>
    <w:link w:val="BodyTextIndentChar"/>
    <w:rsid w:val="006C4FC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C4FCB"/>
    <w:rPr>
      <w:color w:val="000000"/>
      <w:lang w:eastAsia="ja-JP"/>
    </w:rPr>
  </w:style>
  <w:style w:type="paragraph" w:styleId="BodyTextFirstIndent2">
    <w:name w:val="Body Text First Indent 2"/>
    <w:basedOn w:val="BodyTextIndent"/>
    <w:link w:val="BodyTextFirstIndent2Char"/>
    <w:rsid w:val="006C4FCB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6C4FCB"/>
    <w:rPr>
      <w:color w:val="000000"/>
      <w:lang w:eastAsia="ja-JP"/>
    </w:rPr>
  </w:style>
  <w:style w:type="paragraph" w:styleId="BodyTextIndent2">
    <w:name w:val="Body Text Indent 2"/>
    <w:basedOn w:val="Normal"/>
    <w:link w:val="BodyTextIndent2Char"/>
    <w:rsid w:val="006C4FC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C4FCB"/>
    <w:rPr>
      <w:color w:val="000000"/>
      <w:lang w:eastAsia="ja-JP"/>
    </w:rPr>
  </w:style>
  <w:style w:type="paragraph" w:styleId="BodyTextIndent3">
    <w:name w:val="Body Text Indent 3"/>
    <w:basedOn w:val="Normal"/>
    <w:link w:val="BodyTextIndent3Char"/>
    <w:rsid w:val="006C4FC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C4FCB"/>
    <w:rPr>
      <w:color w:val="000000"/>
      <w:sz w:val="16"/>
      <w:szCs w:val="16"/>
      <w:lang w:eastAsia="ja-JP"/>
    </w:rPr>
  </w:style>
  <w:style w:type="paragraph" w:styleId="Caption">
    <w:name w:val="caption"/>
    <w:basedOn w:val="Normal"/>
    <w:next w:val="Normal"/>
    <w:semiHidden/>
    <w:unhideWhenUsed/>
    <w:qFormat/>
    <w:rsid w:val="006C4FCB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6C4FC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6C4FCB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6C4FC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color w:val="000000"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6C4FCB"/>
    <w:rPr>
      <w:rFonts w:ascii="Arial" w:hAnsi="Arial"/>
      <w:b/>
      <w:bCs/>
      <w:color w:val="000000"/>
      <w:lang w:eastAsia="ja-JP"/>
    </w:rPr>
  </w:style>
  <w:style w:type="paragraph" w:styleId="Date">
    <w:name w:val="Date"/>
    <w:basedOn w:val="Normal"/>
    <w:next w:val="Normal"/>
    <w:link w:val="DateChar"/>
    <w:rsid w:val="006C4FCB"/>
  </w:style>
  <w:style w:type="character" w:customStyle="1" w:styleId="DateChar">
    <w:name w:val="Date Char"/>
    <w:basedOn w:val="DefaultParagraphFont"/>
    <w:link w:val="Date"/>
    <w:rsid w:val="006C4FCB"/>
    <w:rPr>
      <w:color w:val="000000"/>
      <w:lang w:eastAsia="ja-JP"/>
    </w:rPr>
  </w:style>
  <w:style w:type="paragraph" w:styleId="DocumentMap">
    <w:name w:val="Document Map"/>
    <w:basedOn w:val="Normal"/>
    <w:link w:val="DocumentMapChar"/>
    <w:rsid w:val="006C4FCB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6C4FCB"/>
    <w:rPr>
      <w:rFonts w:ascii="Segoe UI" w:hAnsi="Segoe UI" w:cs="Segoe UI"/>
      <w:color w:val="000000"/>
      <w:sz w:val="16"/>
      <w:szCs w:val="16"/>
      <w:lang w:eastAsia="ja-JP"/>
    </w:rPr>
  </w:style>
  <w:style w:type="paragraph" w:styleId="E-mailSignature">
    <w:name w:val="E-mail Signature"/>
    <w:basedOn w:val="Normal"/>
    <w:link w:val="E-mailSignatureChar"/>
    <w:rsid w:val="006C4FC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6C4FCB"/>
    <w:rPr>
      <w:color w:val="000000"/>
      <w:lang w:eastAsia="ja-JP"/>
    </w:rPr>
  </w:style>
  <w:style w:type="paragraph" w:styleId="EndnoteText">
    <w:name w:val="endnote text"/>
    <w:basedOn w:val="Normal"/>
    <w:link w:val="EndnoteTextChar"/>
    <w:rsid w:val="006C4FCB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6C4FCB"/>
    <w:rPr>
      <w:color w:val="000000"/>
      <w:lang w:eastAsia="ja-JP"/>
    </w:rPr>
  </w:style>
  <w:style w:type="paragraph" w:styleId="EnvelopeAddress">
    <w:name w:val="envelope address"/>
    <w:basedOn w:val="Normal"/>
    <w:rsid w:val="006C4FC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6C4FCB"/>
    <w:pPr>
      <w:spacing w:after="0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rsid w:val="006C4FCB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rsid w:val="006C4FCB"/>
    <w:rPr>
      <w:color w:val="000000"/>
      <w:lang w:eastAsia="ja-JP"/>
    </w:rPr>
  </w:style>
  <w:style w:type="paragraph" w:styleId="HTMLAddress">
    <w:name w:val="HTML Address"/>
    <w:basedOn w:val="Normal"/>
    <w:link w:val="HTMLAddressChar"/>
    <w:rsid w:val="006C4FC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C4FCB"/>
    <w:rPr>
      <w:i/>
      <w:iCs/>
      <w:color w:val="000000"/>
      <w:lang w:eastAsia="ja-JP"/>
    </w:rPr>
  </w:style>
  <w:style w:type="paragraph" w:styleId="HTMLPreformatted">
    <w:name w:val="HTML Preformatted"/>
    <w:basedOn w:val="Normal"/>
    <w:link w:val="HTMLPreformattedChar"/>
    <w:rsid w:val="006C4FCB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6C4FCB"/>
    <w:rPr>
      <w:rFonts w:ascii="Consolas" w:hAnsi="Consolas"/>
      <w:color w:val="000000"/>
      <w:lang w:eastAsia="ja-JP"/>
    </w:rPr>
  </w:style>
  <w:style w:type="paragraph" w:styleId="Index1">
    <w:name w:val="index 1"/>
    <w:basedOn w:val="Normal"/>
    <w:next w:val="Normal"/>
    <w:rsid w:val="006C4FCB"/>
    <w:pPr>
      <w:spacing w:after="0"/>
      <w:ind w:left="200" w:hanging="200"/>
    </w:pPr>
  </w:style>
  <w:style w:type="paragraph" w:styleId="Index2">
    <w:name w:val="index 2"/>
    <w:basedOn w:val="Normal"/>
    <w:next w:val="Normal"/>
    <w:rsid w:val="006C4FCB"/>
    <w:pPr>
      <w:spacing w:after="0"/>
      <w:ind w:left="400" w:hanging="200"/>
    </w:pPr>
  </w:style>
  <w:style w:type="paragraph" w:styleId="Index3">
    <w:name w:val="index 3"/>
    <w:basedOn w:val="Normal"/>
    <w:next w:val="Normal"/>
    <w:rsid w:val="006C4FCB"/>
    <w:pPr>
      <w:spacing w:after="0"/>
      <w:ind w:left="600" w:hanging="200"/>
    </w:pPr>
  </w:style>
  <w:style w:type="paragraph" w:styleId="Index4">
    <w:name w:val="index 4"/>
    <w:basedOn w:val="Normal"/>
    <w:next w:val="Normal"/>
    <w:rsid w:val="006C4FCB"/>
    <w:pPr>
      <w:spacing w:after="0"/>
      <w:ind w:left="800" w:hanging="200"/>
    </w:pPr>
  </w:style>
  <w:style w:type="paragraph" w:styleId="Index5">
    <w:name w:val="index 5"/>
    <w:basedOn w:val="Normal"/>
    <w:next w:val="Normal"/>
    <w:rsid w:val="006C4FCB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6C4FCB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6C4FCB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6C4FCB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6C4FCB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6C4FC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FC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FCB"/>
    <w:rPr>
      <w:i/>
      <w:iCs/>
      <w:color w:val="4472C4" w:themeColor="accent1"/>
      <w:lang w:eastAsia="ja-JP"/>
    </w:rPr>
  </w:style>
  <w:style w:type="paragraph" w:styleId="List">
    <w:name w:val="List"/>
    <w:basedOn w:val="Normal"/>
    <w:rsid w:val="006C4FCB"/>
    <w:pPr>
      <w:ind w:left="283" w:hanging="283"/>
      <w:contextualSpacing/>
    </w:pPr>
  </w:style>
  <w:style w:type="paragraph" w:styleId="List2">
    <w:name w:val="List 2"/>
    <w:basedOn w:val="Normal"/>
    <w:rsid w:val="006C4FCB"/>
    <w:pPr>
      <w:ind w:left="566" w:hanging="283"/>
      <w:contextualSpacing/>
    </w:pPr>
  </w:style>
  <w:style w:type="paragraph" w:styleId="List3">
    <w:name w:val="List 3"/>
    <w:basedOn w:val="Normal"/>
    <w:rsid w:val="006C4FCB"/>
    <w:pPr>
      <w:ind w:left="849" w:hanging="283"/>
      <w:contextualSpacing/>
    </w:pPr>
  </w:style>
  <w:style w:type="paragraph" w:styleId="List4">
    <w:name w:val="List 4"/>
    <w:basedOn w:val="Normal"/>
    <w:rsid w:val="006C4FCB"/>
    <w:pPr>
      <w:ind w:left="1132" w:hanging="283"/>
      <w:contextualSpacing/>
    </w:pPr>
  </w:style>
  <w:style w:type="paragraph" w:styleId="List5">
    <w:name w:val="List 5"/>
    <w:basedOn w:val="Normal"/>
    <w:rsid w:val="006C4FCB"/>
    <w:pPr>
      <w:ind w:left="1415" w:hanging="283"/>
      <w:contextualSpacing/>
    </w:pPr>
  </w:style>
  <w:style w:type="paragraph" w:styleId="ListBullet">
    <w:name w:val="List Bullet"/>
    <w:basedOn w:val="Normal"/>
    <w:rsid w:val="006C4FCB"/>
    <w:pPr>
      <w:numPr>
        <w:numId w:val="11"/>
      </w:numPr>
      <w:contextualSpacing/>
    </w:pPr>
  </w:style>
  <w:style w:type="paragraph" w:styleId="ListBullet2">
    <w:name w:val="List Bullet 2"/>
    <w:basedOn w:val="Normal"/>
    <w:rsid w:val="006C4FCB"/>
    <w:pPr>
      <w:numPr>
        <w:numId w:val="12"/>
      </w:numPr>
      <w:contextualSpacing/>
    </w:pPr>
  </w:style>
  <w:style w:type="paragraph" w:styleId="ListBullet3">
    <w:name w:val="List Bullet 3"/>
    <w:basedOn w:val="Normal"/>
    <w:rsid w:val="006C4FCB"/>
    <w:pPr>
      <w:numPr>
        <w:numId w:val="13"/>
      </w:numPr>
      <w:contextualSpacing/>
    </w:pPr>
  </w:style>
  <w:style w:type="paragraph" w:styleId="ListBullet4">
    <w:name w:val="List Bullet 4"/>
    <w:basedOn w:val="Normal"/>
    <w:rsid w:val="006C4FCB"/>
    <w:pPr>
      <w:numPr>
        <w:numId w:val="14"/>
      </w:numPr>
      <w:contextualSpacing/>
    </w:pPr>
  </w:style>
  <w:style w:type="paragraph" w:styleId="ListBullet5">
    <w:name w:val="List Bullet 5"/>
    <w:basedOn w:val="Normal"/>
    <w:rsid w:val="006C4FCB"/>
    <w:pPr>
      <w:numPr>
        <w:numId w:val="15"/>
      </w:numPr>
      <w:contextualSpacing/>
    </w:pPr>
  </w:style>
  <w:style w:type="paragraph" w:styleId="ListContinue">
    <w:name w:val="List Continue"/>
    <w:basedOn w:val="Normal"/>
    <w:rsid w:val="006C4FCB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6C4FCB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6C4FCB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6C4FCB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6C4FCB"/>
    <w:pPr>
      <w:spacing w:after="120"/>
      <w:ind w:left="1415"/>
      <w:contextualSpacing/>
    </w:pPr>
  </w:style>
  <w:style w:type="paragraph" w:styleId="ListNumber">
    <w:name w:val="List Number"/>
    <w:basedOn w:val="Normal"/>
    <w:rsid w:val="006C4FCB"/>
    <w:pPr>
      <w:numPr>
        <w:numId w:val="16"/>
      </w:numPr>
      <w:contextualSpacing/>
    </w:pPr>
  </w:style>
  <w:style w:type="paragraph" w:styleId="ListNumber2">
    <w:name w:val="List Number 2"/>
    <w:basedOn w:val="Normal"/>
    <w:rsid w:val="006C4FCB"/>
    <w:pPr>
      <w:numPr>
        <w:numId w:val="17"/>
      </w:numPr>
      <w:contextualSpacing/>
    </w:pPr>
  </w:style>
  <w:style w:type="paragraph" w:styleId="ListNumber3">
    <w:name w:val="List Number 3"/>
    <w:basedOn w:val="Normal"/>
    <w:rsid w:val="006C4FCB"/>
    <w:pPr>
      <w:numPr>
        <w:numId w:val="8"/>
      </w:numPr>
      <w:contextualSpacing/>
    </w:pPr>
  </w:style>
  <w:style w:type="paragraph" w:styleId="ListNumber4">
    <w:name w:val="List Number 4"/>
    <w:basedOn w:val="Normal"/>
    <w:rsid w:val="006C4FCB"/>
    <w:pPr>
      <w:numPr>
        <w:numId w:val="9"/>
      </w:numPr>
      <w:contextualSpacing/>
    </w:pPr>
  </w:style>
  <w:style w:type="paragraph" w:styleId="ListNumber5">
    <w:name w:val="List Number 5"/>
    <w:basedOn w:val="Normal"/>
    <w:rsid w:val="006C4FC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6C4FCB"/>
    <w:pPr>
      <w:ind w:left="720"/>
      <w:contextualSpacing/>
    </w:pPr>
  </w:style>
  <w:style w:type="paragraph" w:styleId="MacroText">
    <w:name w:val="macro"/>
    <w:link w:val="MacroTextChar"/>
    <w:rsid w:val="006C4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  <w:color w:val="000000"/>
      <w:lang w:eastAsia="ja-JP"/>
    </w:rPr>
  </w:style>
  <w:style w:type="character" w:customStyle="1" w:styleId="MacroTextChar">
    <w:name w:val="Macro Text Char"/>
    <w:basedOn w:val="DefaultParagraphFont"/>
    <w:link w:val="MacroText"/>
    <w:rsid w:val="006C4FCB"/>
    <w:rPr>
      <w:rFonts w:ascii="Consolas" w:hAnsi="Consolas"/>
      <w:color w:val="000000"/>
      <w:lang w:eastAsia="ja-JP"/>
    </w:rPr>
  </w:style>
  <w:style w:type="paragraph" w:styleId="MessageHeader">
    <w:name w:val="Message Header"/>
    <w:basedOn w:val="Normal"/>
    <w:link w:val="MessageHeaderChar"/>
    <w:rsid w:val="006C4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6C4FCB"/>
    <w:rPr>
      <w:rFonts w:asciiTheme="majorHAnsi" w:eastAsiaTheme="majorEastAsia" w:hAnsiTheme="majorHAnsi" w:cstheme="majorBidi"/>
      <w:color w:val="000000"/>
      <w:sz w:val="24"/>
      <w:szCs w:val="24"/>
      <w:shd w:val="pct20" w:color="auto" w:fill="auto"/>
      <w:lang w:eastAsia="ja-JP"/>
    </w:rPr>
  </w:style>
  <w:style w:type="paragraph" w:styleId="NoSpacing">
    <w:name w:val="No Spacing"/>
    <w:uiPriority w:val="1"/>
    <w:qFormat/>
    <w:rsid w:val="006C4FCB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NormalWeb">
    <w:name w:val="Normal (Web)"/>
    <w:basedOn w:val="Normal"/>
    <w:rsid w:val="006C4FCB"/>
    <w:rPr>
      <w:sz w:val="24"/>
      <w:szCs w:val="24"/>
    </w:rPr>
  </w:style>
  <w:style w:type="paragraph" w:styleId="NormalIndent">
    <w:name w:val="Normal Indent"/>
    <w:basedOn w:val="Normal"/>
    <w:rsid w:val="006C4FCB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6C4FCB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6C4FCB"/>
    <w:rPr>
      <w:color w:val="000000"/>
      <w:lang w:eastAsia="ja-JP"/>
    </w:rPr>
  </w:style>
  <w:style w:type="paragraph" w:styleId="PlainText">
    <w:name w:val="Plain Text"/>
    <w:basedOn w:val="Normal"/>
    <w:link w:val="PlainTextChar"/>
    <w:rsid w:val="006C4FCB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C4FCB"/>
    <w:rPr>
      <w:rFonts w:ascii="Consolas" w:hAnsi="Consolas"/>
      <w:color w:val="000000"/>
      <w:sz w:val="21"/>
      <w:szCs w:val="21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6C4FC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FCB"/>
    <w:rPr>
      <w:i/>
      <w:iCs/>
      <w:color w:val="404040" w:themeColor="text1" w:themeTint="BF"/>
      <w:lang w:eastAsia="ja-JP"/>
    </w:rPr>
  </w:style>
  <w:style w:type="paragraph" w:styleId="Salutation">
    <w:name w:val="Salutation"/>
    <w:basedOn w:val="Normal"/>
    <w:next w:val="Normal"/>
    <w:link w:val="SalutationChar"/>
    <w:rsid w:val="006C4FCB"/>
  </w:style>
  <w:style w:type="character" w:customStyle="1" w:styleId="SalutationChar">
    <w:name w:val="Salutation Char"/>
    <w:basedOn w:val="DefaultParagraphFont"/>
    <w:link w:val="Salutation"/>
    <w:rsid w:val="006C4FCB"/>
    <w:rPr>
      <w:color w:val="000000"/>
      <w:lang w:eastAsia="ja-JP"/>
    </w:rPr>
  </w:style>
  <w:style w:type="paragraph" w:styleId="Signature">
    <w:name w:val="Signature"/>
    <w:basedOn w:val="Normal"/>
    <w:link w:val="SignatureChar"/>
    <w:rsid w:val="006C4FC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6C4FCB"/>
    <w:rPr>
      <w:color w:val="000000"/>
      <w:lang w:eastAsia="ja-JP"/>
    </w:rPr>
  </w:style>
  <w:style w:type="paragraph" w:styleId="Subtitle">
    <w:name w:val="Subtitle"/>
    <w:basedOn w:val="Normal"/>
    <w:next w:val="Normal"/>
    <w:link w:val="SubtitleChar"/>
    <w:qFormat/>
    <w:rsid w:val="006C4FC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6C4FC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ja-JP"/>
    </w:rPr>
  </w:style>
  <w:style w:type="paragraph" w:styleId="TableofAuthorities">
    <w:name w:val="table of authorities"/>
    <w:basedOn w:val="Normal"/>
    <w:next w:val="Normal"/>
    <w:rsid w:val="006C4FCB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6C4FCB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6C4FCB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C4FCB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TOAHeading">
    <w:name w:val="toa heading"/>
    <w:basedOn w:val="Normal"/>
    <w:next w:val="Normal"/>
    <w:rsid w:val="006C4FC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4FCB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erChar">
    <w:name w:val="Header Char"/>
    <w:basedOn w:val="DefaultParagraphFont"/>
    <w:link w:val="Header"/>
    <w:rsid w:val="002249B4"/>
    <w:rPr>
      <w:rFonts w:ascii="Arial" w:hAnsi="Arial"/>
      <w:b/>
      <w:sz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specifications-groups/delegates-corner/writing-a-new-spe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tp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38</TotalTime>
  <Pages>4</Pages>
  <Words>1064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7140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28.623_CR0219R1_(Rel-18)_e_5GMDT</cp:lastModifiedBy>
  <cp:revision>13</cp:revision>
  <cp:lastPrinted>2000-02-29T11:31:00Z</cp:lastPrinted>
  <dcterms:created xsi:type="dcterms:W3CDTF">2021-06-24T09:05:00Z</dcterms:created>
  <dcterms:modified xsi:type="dcterms:W3CDTF">2023-01-27T15:26:00Z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