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344"/>
        <w:gridCol w:w="2716"/>
        <w:gridCol w:w="1173"/>
        <w:gridCol w:w="938"/>
        <w:gridCol w:w="1130"/>
        <w:gridCol w:w="875"/>
        <w:gridCol w:w="679"/>
        <w:gridCol w:w="819"/>
      </w:tblGrid>
      <w:tr w:rsidR="00615B3B" w:rsidRPr="00401776" w14:paraId="2007629A" w14:textId="77777777" w:rsidTr="00A166A7">
        <w:trPr>
          <w:tblHeader/>
          <w:tblCellSpacing w:w="0" w:type="dxa"/>
          <w:jc w:val="center"/>
        </w:trPr>
        <w:tc>
          <w:tcPr>
            <w:tcW w:w="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3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1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8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615B3B" w:rsidRPr="00401776" w14:paraId="4C1A793B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843C8" w:rsidRPr="00401776" w14:paraId="29B3694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2C2DE8" w:rsidRPr="00615B3B" w:rsidRDefault="002C2DE8" w:rsidP="00123910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2C2DE8" w:rsidRPr="00615B3B" w:rsidRDefault="002C2DE8" w:rsidP="0012391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2C2DE8" w:rsidRPr="00615B3B" w:rsidRDefault="002C2DE8" w:rsidP="0012391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2C2DE8" w:rsidRPr="00615B3B" w:rsidRDefault="002C2DE8" w:rsidP="00123910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77777777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53C2084B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CF1F578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A166A7" w:rsidRPr="00615B3B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A166A7" w:rsidRPr="00615B3B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0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0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A166A7" w:rsidRPr="00615B3B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39C7F4E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A166A7" w:rsidRPr="00615B3B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77777777" w:rsidR="00A166A7" w:rsidRPr="00615B3B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A166A7" w:rsidRPr="00615B3B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55BE4C" w14:textId="5C3004B0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5D08DF0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A166A7" w:rsidRPr="00615B3B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A166A7" w:rsidRPr="00615B3B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A166A7" w:rsidRPr="00615B3B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0049B09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A166A7" w:rsidRPr="00615B3B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77777777" w:rsidR="00A166A7" w:rsidRPr="00615B3B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A166A7" w:rsidRPr="00615B3B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101460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A166A7" w:rsidRPr="003368ED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A166A7" w:rsidRPr="003368ED" w:rsidRDefault="00A166A7" w:rsidP="00A166A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A166A7" w:rsidRPr="003368ED" w:rsidRDefault="00A166A7" w:rsidP="00A166A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A166A7" w:rsidRPr="003368ED" w:rsidRDefault="00A166A7" w:rsidP="00A166A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A166A7" w:rsidRPr="003368ED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A166A7" w:rsidRPr="00EE52D9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A166A7" w:rsidRPr="00D0783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A166A7" w:rsidRPr="00D0783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78BCD68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WID on Network Slice Management Capability Exposure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6B79F122" w14:textId="7777777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C25D44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SID on Fault Supervision Evolution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A166A7" w:rsidRPr="000843C8" w:rsidRDefault="00A166A7" w:rsidP="00A16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43C8">
              <w:rPr>
                <w:rFonts w:ascii="Arial" w:hAnsi="Arial" w:cs="Arial"/>
                <w:sz w:val="18"/>
                <w:szCs w:val="18"/>
              </w:rPr>
              <w:t>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3173167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58B7C9C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A166A7" w:rsidRPr="000843C8" w:rsidRDefault="00A166A7" w:rsidP="00A166A7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3F449EDA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64EE5B87" w14:textId="77777777" w:rsidR="00A166A7" w:rsidRPr="000843C8" w:rsidRDefault="00A166A7" w:rsidP="00A16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26CE0F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3D137F1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D6094B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6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25DCB0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7FBF531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CF1138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A166A7" w:rsidRPr="000843C8" w:rsidRDefault="00A166A7" w:rsidP="00A166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7DA587B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810DD74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S5-221223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work item on management of the enhanced tenant concept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3E4356A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(Nokia, Nokia Shanghai </w:t>
            </w:r>
            <w:r w:rsidRPr="000843C8">
              <w:rPr>
                <w:rFonts w:ascii="Arial" w:hAnsi="Arial" w:cs="Arial"/>
                <w:sz w:val="18"/>
                <w:szCs w:val="18"/>
              </w:rPr>
              <w:t>B</w:t>
            </w:r>
            <w:r w:rsidRPr="000843C8">
              <w:rPr>
                <w:rFonts w:ascii="Arial" w:hAnsi="Arial" w:cs="Arial"/>
                <w:sz w:val="18"/>
                <w:szCs w:val="18"/>
              </w:rPr>
              <w:t>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25EEAFA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7592E01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F13825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C44DF54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1A5F0AB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2221E6D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126FA50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3BF9D6A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2EC07C5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424D68F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5E699D8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A166A7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262D6E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2DAB670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4A5EB0A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34675D6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20863D6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0F01B6C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5B48B2D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24F52FBB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/S5-221594)</w:t>
            </w:r>
          </w:p>
          <w:p w14:paraId="017BE9EE" w14:textId="38BBA14B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0AE0EB5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539F10A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1374CD1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/S5-221594)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AB220F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0F65AD32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76B54A8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26B1D26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68B1541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79C3D43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3AA1476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258BF97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6AD91874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79D46B4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767BAA6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3459DCE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8F1EE90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3A13845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saving analysis </w:t>
            </w:r>
          </w:p>
          <w:p w14:paraId="321ABFA9" w14:textId="020B8D8E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(China Telecom Corporation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173F211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7B0C0595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34ACE09E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7792851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1B6B1F0A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137794F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A166A7" w:rsidRPr="000843C8" w:rsidRDefault="00A166A7" w:rsidP="00A166A7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B5159C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6349A525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280AC008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S5-221572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56D699B4" w14:textId="103096C7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E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A166A7" w:rsidRPr="000843C8" w:rsidRDefault="00A166A7" w:rsidP="00A166A7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77777777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EFFEDA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A166A7" w:rsidRPr="000843C8" w:rsidRDefault="00A166A7" w:rsidP="00A166A7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A166A7" w:rsidRPr="000843C8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0A67A19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DBD836D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78B7F22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A166A7" w:rsidRPr="000843C8" w:rsidRDefault="00A166A7" w:rsidP="00A166A7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A166A7" w:rsidRPr="000843C8" w:rsidRDefault="00A166A7" w:rsidP="00A166A7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6DF13AEA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40FFBF7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3236C55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59F7EAB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022E6942" w:rsidR="00A166A7" w:rsidRPr="000843C8" w:rsidRDefault="00A166A7" w:rsidP="00A166A7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DA6E11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44077882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0B5035C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A166A7" w:rsidRPr="000843C8" w:rsidRDefault="00A166A7" w:rsidP="00A166A7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5D3E31ED" w14:textId="67C61DE8" w:rsidR="00A166A7" w:rsidRPr="000843C8" w:rsidRDefault="00A166A7" w:rsidP="00A166A7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5869419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7F50C382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957720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2625494" w14:textId="42809B6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6CECCF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0C918CAF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14B2601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A166A7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A166A7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A166A7" w:rsidRPr="00615B3B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11B12AA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5B20BAF5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0E2D6B8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72420246"/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A166A7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(Intel) (Joey Chou)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48DFA9A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2EAD493E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"/>
      <w:tr w:rsidR="00A166A7" w:rsidRPr="00401776" w14:paraId="59EA23F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5B7BAD2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2E777DC5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369E2F6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28476F3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S5-221766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7AB4F5F7" w14:textId="5B863F91" w:rsidR="00A166A7" w:rsidRPr="000843C8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</w:t>
            </w:r>
            <w:r w:rsidRPr="000843C8">
              <w:rPr>
                <w:rFonts w:ascii="Arial" w:hAnsi="Arial" w:cs="Arial"/>
                <w:sz w:val="18"/>
                <w:szCs w:val="18"/>
              </w:rPr>
              <w:t>Nokia, Nokia Shanghai Bell) (Sean Sun)</w:t>
            </w:r>
          </w:p>
          <w:p w14:paraId="254FF029" w14:textId="7777777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A166A7" w:rsidRPr="000843C8" w:rsidDel="004B4266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42638CF6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77777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26C9C31E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4CFF80F9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2A032C9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739F78F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875F3A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2DE800DD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58A3126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B086AD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2867378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535251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8952EC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6F4AEDE4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500DAC89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73F5F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62D3B92E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B6AF45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9BFE19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1C4121F1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613939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540ADE6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23ECF1F4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AB28A4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708E40E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49567F6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D5A395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5CB7536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A166A7" w:rsidRPr="000843C8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4C1F8DAF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629E9D4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2FD3924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63BF444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D65758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329065E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376A1EF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6F8CB13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0D064F0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6.4.1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2753F60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79E3D425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74F8F6A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6B04916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F37CEC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367129D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12BF81AF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3742A4F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286F8DEE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3CA7E1E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66A4002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1AF721CA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04AC903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599D5AAD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34A031D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57CFEC9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5A77EAF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1EFB2C1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2F5D41A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4140EDF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34CA533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0605A77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58C49B8D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76EC736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4A1A4C88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70B9F0A6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63872A5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A166A7" w:rsidRPr="00180753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 w:rsidR="00D657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65758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A166A7" w:rsidRPr="000843C8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7DC48AB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06FDF63D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A166A7" w:rsidRPr="000843C8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166A7" w:rsidRPr="00401776" w14:paraId="79CC8BB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A166A7" w:rsidRPr="000C646D" w:rsidRDefault="00A166A7" w:rsidP="00A166A7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A166A7" w:rsidRPr="0006349A" w:rsidRDefault="00A166A7" w:rsidP="00A166A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A166A7" w:rsidRPr="003422D1" w:rsidRDefault="00A166A7" w:rsidP="00A166A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A166A7" w:rsidRPr="003422D1" w:rsidRDefault="00A166A7" w:rsidP="00A166A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A166A7" w:rsidRPr="003422D1" w:rsidRDefault="00A166A7" w:rsidP="00A166A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A166A7" w:rsidRPr="00EE52D9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A166A7" w:rsidRPr="00D0783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A166A7" w:rsidRPr="00D0783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A166A7" w:rsidRPr="00D0783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166A7" w:rsidRPr="00401776" w14:paraId="11DE73B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A166A7" w:rsidRPr="00EB25D0" w:rsidRDefault="00A166A7" w:rsidP="00A166A7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A166A7" w:rsidRPr="00EA3051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A166A7" w:rsidRPr="00EA3051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A166A7" w:rsidRPr="00EB25D0" w:rsidRDefault="00A166A7" w:rsidP="00A166A7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A166A7" w:rsidRPr="00EB25D0" w:rsidRDefault="00A166A7" w:rsidP="00A166A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5509DE56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4AC6F974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CC132CE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10D5FBA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A166A7" w:rsidRPr="00EB25D0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A166A7" w:rsidRPr="00EA3051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A166A7" w:rsidRPr="00EB25D0" w:rsidRDefault="00A166A7" w:rsidP="00A166A7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A166A7" w:rsidRPr="00EB25D0" w:rsidRDefault="00A166A7" w:rsidP="00A166A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5E3716E4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16C1475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A61B24" w14:textId="3A59B3D5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2AE5E17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A166A7" w:rsidRPr="00FA2CC1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A166A7" w:rsidRPr="00EA3051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A166A7" w:rsidRPr="00EA3051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A166A7" w:rsidRPr="00B86A80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A166A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A166A7" w:rsidRDefault="00A166A7" w:rsidP="00A166A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E50AF1C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6925DF49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A166A7" w:rsidRPr="00EB25D0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bookmarkStart w:id="3" w:name="_Hlk94192148"/>
            <w:bookmarkEnd w:id="2"/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A166A7" w:rsidRPr="00EB25D0" w:rsidRDefault="00A166A7" w:rsidP="00A166A7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A166A7" w:rsidRPr="00EB25D0" w:rsidRDefault="00A166A7" w:rsidP="00A166A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581E974" w14:textId="11408530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144D339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E5C002" w14:textId="6867E435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00407C3" w14:textId="2ABD1F29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51865D7B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3535BFA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A166A7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A166A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A166A7" w:rsidRPr="0087060F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A166A7" w:rsidRDefault="00A166A7" w:rsidP="00A166A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916A757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BFB99D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51E86F4" w14:textId="04406E1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F2C0A04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213027" w14:paraId="080EB7A9" w14:textId="77777777" w:rsidTr="00A166A7">
        <w:trPr>
          <w:trHeight w:val="437"/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A166A7" w:rsidRPr="00EB25D0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bookmarkStart w:id="4" w:name="_Hlk94192263"/>
            <w:bookmarkEnd w:id="3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A166A7" w:rsidRPr="00EB25D0" w:rsidRDefault="00A166A7" w:rsidP="00A166A7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F07B4D" w14:textId="52127DC0" w:rsidR="00A166A7" w:rsidRPr="00EB25D0" w:rsidRDefault="00A166A7" w:rsidP="00A166A7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A166A7" w:rsidRPr="00EB25D0" w:rsidRDefault="00A166A7" w:rsidP="00A166A7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6C69CFA9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C0D11A0" w:rsidR="00A166A7" w:rsidRPr="00EB25D0" w:rsidRDefault="00A166A7" w:rsidP="00A166A7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bookmarkEnd w:id="4"/>
      <w:tr w:rsidR="00A166A7" w:rsidRPr="00401776" w14:paraId="4AA910E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A166A7" w:rsidRPr="00EB25D0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A166A7" w:rsidRPr="00EB25D0" w:rsidRDefault="00A166A7" w:rsidP="00A166A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64BECF8" w14:textId="64CDE0E5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3110991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166A7" w:rsidRPr="00401776" w14:paraId="0052E3B8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A166A7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A166A7" w:rsidRPr="003A14FE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A166A7" w:rsidRPr="006D538D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A166A7" w:rsidRDefault="00A166A7" w:rsidP="00A166A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2297577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166A7" w:rsidRPr="00401776" w14:paraId="7795CC1B" w14:textId="77777777" w:rsidTr="00A166A7">
        <w:trPr>
          <w:trHeight w:val="478"/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A166A7" w:rsidRPr="00EB25D0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lastRenderedPageBreak/>
              <w:t>7.4.6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A166A7" w:rsidRPr="00EB25D0" w:rsidRDefault="00A166A7" w:rsidP="00A166A7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750A7ED0" w14:textId="4773C319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103C261A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385E2EF4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166A7" w:rsidRPr="00401776" w14:paraId="762D8AD9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A166A7" w:rsidRPr="00EB25D0" w:rsidRDefault="00A166A7" w:rsidP="00A166A7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A3471BF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74B12063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166A7" w:rsidRPr="00401776" w14:paraId="340174B6" w14:textId="77777777" w:rsidTr="00A166A7">
        <w:trPr>
          <w:trHeight w:val="712"/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EB936AA" w14:textId="76EA0826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3980132C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625D89E5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7588B7C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B4D18E5" w14:textId="7D0DD81F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F6D8915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7FA679B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F2D13" w14:textId="76B15682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B5A96" w14:textId="7777777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1610C1E" w14:textId="2DAD344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A90C" w14:textId="7B6D4927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1C81" w14:textId="2A9C68FC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456777A" w14:textId="5F5C5E63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063992D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4324B67" w14:textId="097251D5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EDE6671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58837E37" w14:textId="350CEEB8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478DEEFA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B15D559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56C3320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A166A7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A166A7" w:rsidRPr="00A3738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A166A7" w:rsidRPr="00A3738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A166A7" w:rsidRPr="002C09D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3CCC0252" w14:textId="3FC42E75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17D200B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23F5A868" w14:textId="2E8B3F90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9D10EFE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4E0538F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A166A7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A166A7" w:rsidRPr="00A3738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A166A7" w:rsidRPr="00A3738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383BBB4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0259D23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8B5CD9B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32D7A4B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A166A7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A166A7" w:rsidRPr="00A3738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A166A7" w:rsidRPr="00A3738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A166A7" w:rsidRPr="002C09D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7A9F6AA5" w14:textId="545A8CA6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51B6EB7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A166A7" w:rsidRPr="00B04F72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A166A7" w:rsidRPr="00953BC5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A166A7" w:rsidRPr="002B1FA4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A166A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A166A7" w:rsidRPr="002C09D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93735B8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2726450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426D7867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21C1908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7F70C24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4BAC9AF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A166A7" w:rsidRPr="00612506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A166A7" w:rsidRPr="00EB25D0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2DB1AA0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166A7" w:rsidRPr="00401776" w14:paraId="3523DB0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A166A7" w:rsidRPr="00B04F72" w:rsidRDefault="00A166A7" w:rsidP="00A166A7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A166A7" w:rsidRPr="00953BC5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A166A7" w:rsidRPr="002B1FA4" w:rsidRDefault="00A166A7" w:rsidP="00A166A7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A166A7" w:rsidRDefault="00A166A7" w:rsidP="00A166A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A166A7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9716DB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7777777" w:rsidR="00A166A7" w:rsidRPr="00EB25D0" w:rsidRDefault="00A166A7" w:rsidP="00A166A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44DF" w14:textId="77777777" w:rsidR="00697559" w:rsidRDefault="00697559">
      <w:r>
        <w:separator/>
      </w:r>
    </w:p>
  </w:endnote>
  <w:endnote w:type="continuationSeparator" w:id="0">
    <w:p w14:paraId="1A0F59C9" w14:textId="77777777" w:rsidR="00697559" w:rsidRDefault="0069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5862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5862">
      <w:rPr>
        <w:rStyle w:val="PageNumber"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634F" w14:textId="77777777" w:rsidR="00697559" w:rsidRDefault="00697559">
      <w:r>
        <w:separator/>
      </w:r>
    </w:p>
  </w:footnote>
  <w:footnote w:type="continuationSeparator" w:id="0">
    <w:p w14:paraId="5C7DB290" w14:textId="77777777" w:rsidR="00697559" w:rsidRDefault="0069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09D7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4809"/>
    <w:rsid w:val="0049591A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A8B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4A1F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F93"/>
    <w:rsid w:val="00B71308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28213-9F7B-4F06-8368-23F0BED591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7</Pages>
  <Words>1810</Words>
  <Characters>10319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12105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95</cp:revision>
  <cp:lastPrinted>2016-02-02T08:29:00Z</cp:lastPrinted>
  <dcterms:created xsi:type="dcterms:W3CDTF">2022-01-27T22:49:00Z</dcterms:created>
  <dcterms:modified xsi:type="dcterms:W3CDTF">2022-01-28T00:42:00Z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