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2D02A5" w:rsidRDefault="0015619A" w:rsidP="0015619A">
      <w:pPr>
        <w:tabs>
          <w:tab w:val="left" w:pos="2127"/>
        </w:tabs>
        <w:spacing w:before="120" w:after="120"/>
        <w:rPr>
          <w:rFonts w:ascii="Times New Roman" w:hAnsi="Times New Roman"/>
          <w:b/>
          <w:sz w:val="22"/>
          <w:lang w:val="en-GB"/>
        </w:rPr>
      </w:pPr>
      <w:bookmarkStart w:id="0" w:name="_GoBack"/>
      <w:bookmarkEnd w:id="0"/>
      <w:r w:rsidRPr="002D02A5">
        <w:rPr>
          <w:rFonts w:ascii="Times New Roman" w:hAnsi="Times New Roman"/>
          <w:b/>
          <w:sz w:val="22"/>
          <w:lang w:val="en-GB"/>
        </w:rPr>
        <w:t>Source:</w:t>
      </w:r>
      <w:r w:rsidRPr="002D02A5">
        <w:rPr>
          <w:rFonts w:ascii="Times New Roman" w:hAnsi="Times New Roman"/>
          <w:b/>
          <w:sz w:val="22"/>
          <w:lang w:val="en-GB"/>
        </w:rPr>
        <w:tab/>
      </w:r>
      <w:r w:rsidR="00004507" w:rsidRPr="002D02A5">
        <w:rPr>
          <w:rFonts w:ascii="Times New Roman" w:hAnsi="Times New Roman"/>
          <w:b/>
          <w:sz w:val="22"/>
          <w:lang w:val="en-GB"/>
        </w:rPr>
        <w:t>Samsung Electronics Co., Ltd.</w:t>
      </w:r>
    </w:p>
    <w:p w14:paraId="586211A2" w14:textId="77777777" w:rsidR="0015619A" w:rsidRPr="002D02A5" w:rsidRDefault="0015619A" w:rsidP="009C3F87">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Title:</w:t>
      </w:r>
      <w:r w:rsidRPr="002D02A5">
        <w:rPr>
          <w:rFonts w:ascii="Times New Roman" w:hAnsi="Times New Roman"/>
          <w:b/>
          <w:sz w:val="22"/>
          <w:lang w:val="en-GB"/>
        </w:rPr>
        <w:tab/>
      </w:r>
      <w:r w:rsidR="008B6A8C" w:rsidRPr="002D02A5">
        <w:rPr>
          <w:rFonts w:ascii="Times New Roman" w:hAnsi="Times New Roman"/>
          <w:b/>
          <w:sz w:val="22"/>
          <w:lang w:val="en-GB"/>
        </w:rPr>
        <w:t>API Notification and Security Considerations</w:t>
      </w:r>
    </w:p>
    <w:p w14:paraId="454B5A81"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Document for:</w:t>
      </w:r>
      <w:r w:rsidRPr="002D02A5">
        <w:rPr>
          <w:rFonts w:ascii="Times New Roman" w:hAnsi="Times New Roman"/>
          <w:b/>
          <w:sz w:val="22"/>
          <w:lang w:val="en-GB"/>
        </w:rPr>
        <w:tab/>
      </w:r>
      <w:r w:rsidR="00A13206" w:rsidRPr="002D02A5">
        <w:rPr>
          <w:rFonts w:ascii="Times New Roman" w:hAnsi="Times New Roman"/>
          <w:b/>
          <w:sz w:val="22"/>
          <w:lang w:val="en-GB"/>
        </w:rPr>
        <w:t>d</w:t>
      </w:r>
      <w:r w:rsidRPr="002D02A5">
        <w:rPr>
          <w:rFonts w:ascii="Times New Roman" w:hAnsi="Times New Roman"/>
          <w:b/>
          <w:sz w:val="22"/>
          <w:lang w:val="en-GB"/>
        </w:rPr>
        <w:t>iscussion and agreement</w:t>
      </w:r>
    </w:p>
    <w:p w14:paraId="76DBDADB" w14:textId="77777777" w:rsidR="0015619A" w:rsidRPr="002D02A5" w:rsidRDefault="0015619A" w:rsidP="008C68F2">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Agenda Item:</w:t>
      </w:r>
      <w:r w:rsidRPr="002D02A5">
        <w:rPr>
          <w:rFonts w:ascii="Times New Roman" w:hAnsi="Times New Roman"/>
          <w:b/>
          <w:sz w:val="22"/>
          <w:lang w:val="en-GB"/>
        </w:rPr>
        <w:tab/>
      </w:r>
      <w:r w:rsidR="00B72409" w:rsidRPr="002D02A5">
        <w:rPr>
          <w:rFonts w:ascii="Times New Roman" w:hAnsi="Times New Roman"/>
          <w:b/>
          <w:sz w:val="22"/>
          <w:lang w:val="en-GB"/>
        </w:rPr>
        <w:t>9.6</w:t>
      </w:r>
    </w:p>
    <w:p w14:paraId="6B67F526" w14:textId="77777777" w:rsidR="0015619A" w:rsidRPr="002D02A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2D02A5" w:rsidRDefault="005C3B80" w:rsidP="00EB214B">
      <w:pPr>
        <w:pStyle w:val="Heading1"/>
        <w:rPr>
          <w:rFonts w:ascii="Times New Roman" w:hAnsi="Times New Roman"/>
          <w:lang w:val="de-AT"/>
        </w:rPr>
      </w:pPr>
      <w:r w:rsidRPr="002D02A5">
        <w:rPr>
          <w:rFonts w:ascii="Times New Roman" w:hAnsi="Times New Roman"/>
          <w:lang w:val="de-AT"/>
        </w:rPr>
        <w:t>Introduction</w:t>
      </w:r>
    </w:p>
    <w:p w14:paraId="1320CF61" w14:textId="77777777" w:rsidR="004D5C87" w:rsidRPr="004C4B9B" w:rsidRDefault="008B6A8C" w:rsidP="004D5C87">
      <w:pPr>
        <w:widowControl/>
        <w:wordWrap/>
        <w:overflowPunct w:val="0"/>
        <w:adjustRightInd w:val="0"/>
        <w:spacing w:after="180"/>
        <w:textAlignment w:val="baseline"/>
        <w:rPr>
          <w:rFonts w:ascii="Times New Roman" w:eastAsia="SimSun" w:hAnsi="Times New Roman"/>
          <w:kern w:val="0"/>
          <w:sz w:val="24"/>
          <w:szCs w:val="24"/>
          <w:lang w:eastAsia="en-US"/>
        </w:rPr>
      </w:pPr>
      <w:r w:rsidRPr="004C4B9B">
        <w:rPr>
          <w:rFonts w:ascii="Times New Roman" w:eastAsia="SimSun" w:hAnsi="Times New Roman"/>
          <w:kern w:val="0"/>
          <w:sz w:val="24"/>
          <w:szCs w:val="24"/>
          <w:lang w:eastAsia="en-US"/>
        </w:rPr>
        <w:t>3GPP SA4 is working on the definition of an API</w:t>
      </w:r>
      <w:r w:rsidR="00D850C1">
        <w:rPr>
          <w:rFonts w:ascii="Times New Roman" w:eastAsia="SimSun" w:hAnsi="Times New Roman"/>
          <w:kern w:val="0"/>
          <w:sz w:val="24"/>
          <w:szCs w:val="24"/>
          <w:lang w:eastAsia="en-US"/>
        </w:rPr>
        <w:t xml:space="preserve"> [1]</w:t>
      </w:r>
      <w:r w:rsidRPr="004C4B9B">
        <w:rPr>
          <w:rFonts w:ascii="Times New Roman" w:eastAsia="SimSun" w:hAnsi="Times New Roman"/>
          <w:kern w:val="0"/>
          <w:sz w:val="24"/>
          <w:szCs w:val="24"/>
          <w:lang w:eastAsia="en-US"/>
        </w:rPr>
        <w:t xml:space="preserve"> between the MBMS client and applications that wish to use MBMS for data reception</w:t>
      </w:r>
      <w:r w:rsidR="00021D9B" w:rsidRPr="004C4B9B">
        <w:rPr>
          <w:rFonts w:ascii="Times New Roman" w:eastAsia="SimSun" w:hAnsi="Times New Roman"/>
          <w:kern w:val="0"/>
          <w:sz w:val="24"/>
          <w:szCs w:val="24"/>
          <w:lang w:eastAsia="en-US"/>
        </w:rPr>
        <w:t>.</w:t>
      </w:r>
      <w:r w:rsidR="00172A4E" w:rsidRPr="004C4B9B">
        <w:rPr>
          <w:rFonts w:ascii="Times New Roman" w:eastAsia="SimSun" w:hAnsi="Times New Roman"/>
          <w:kern w:val="0"/>
          <w:sz w:val="24"/>
          <w:szCs w:val="24"/>
          <w:lang w:eastAsia="en-US"/>
        </w:rPr>
        <w:t xml:space="preserve"> The API provides different ways to access services that are delivered over MBMS such as service discovery, single file reception, </w:t>
      </w:r>
      <w:r w:rsidR="00781CB8" w:rsidRPr="004C4B9B">
        <w:rPr>
          <w:rFonts w:ascii="Times New Roman" w:eastAsia="SimSun" w:hAnsi="Times New Roman"/>
          <w:kern w:val="0"/>
          <w:sz w:val="24"/>
          <w:szCs w:val="24"/>
          <w:lang w:eastAsia="en-US"/>
        </w:rPr>
        <w:t>file carousels, DASH over MBMS, RTP streaming, and other generic applications.</w:t>
      </w:r>
    </w:p>
    <w:p w14:paraId="6CC06EBD" w14:textId="77777777" w:rsidR="00781CB8" w:rsidRPr="004C4B9B" w:rsidRDefault="00233666" w:rsidP="004D5C87">
      <w:pPr>
        <w:widowControl/>
        <w:wordWrap/>
        <w:overflowPunct w:val="0"/>
        <w:adjustRightInd w:val="0"/>
        <w:spacing w:after="180"/>
        <w:textAlignment w:val="baseline"/>
        <w:rPr>
          <w:rFonts w:ascii="Times New Roman" w:eastAsia="SimSun" w:hAnsi="Times New Roman"/>
          <w:kern w:val="0"/>
          <w:sz w:val="24"/>
          <w:szCs w:val="24"/>
          <w:lang w:eastAsia="en-US"/>
        </w:rPr>
      </w:pPr>
      <w:r w:rsidRPr="004C4B9B">
        <w:rPr>
          <w:rFonts w:ascii="Times New Roman" w:eastAsia="SimSun" w:hAnsi="Times New Roman"/>
          <w:kern w:val="0"/>
          <w:sz w:val="24"/>
          <w:szCs w:val="24"/>
          <w:lang w:eastAsia="en-US"/>
        </w:rPr>
        <w:t>In this contribution, we address two issues that to the best of our knowledge have not been handled by the study item:</w:t>
      </w:r>
    </w:p>
    <w:p w14:paraId="2D6532D6" w14:textId="77777777" w:rsidR="00233666" w:rsidRPr="004C4B9B" w:rsidRDefault="00FC4AE5"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Asynchronous notifications that are sent back to the application</w:t>
      </w:r>
    </w:p>
    <w:p w14:paraId="1E5BFE0E" w14:textId="77777777" w:rsidR="00FC4AE5" w:rsidRPr="004C4B9B" w:rsidRDefault="00A14E40"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Restricting access to the downloaded content after transport layer protection</w:t>
      </w:r>
      <w:r w:rsidR="002D02A5" w:rsidRPr="004C4B9B">
        <w:rPr>
          <w:rFonts w:ascii="Times New Roman" w:hAnsi="Times New Roman"/>
          <w:sz w:val="24"/>
          <w:szCs w:val="24"/>
        </w:rPr>
        <w:t xml:space="preserve"> is removed</w:t>
      </w:r>
      <w:r w:rsidR="004B38A1" w:rsidRPr="004C4B9B">
        <w:rPr>
          <w:rFonts w:ascii="Times New Roman" w:hAnsi="Times New Roman"/>
          <w:sz w:val="24"/>
          <w:szCs w:val="24"/>
        </w:rPr>
        <w:t xml:space="preserve"> </w:t>
      </w:r>
    </w:p>
    <w:p w14:paraId="4A2E2F69" w14:textId="77777777" w:rsidR="004D5C87" w:rsidRPr="002D02A5" w:rsidRDefault="002D02A5" w:rsidP="004D5C87">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Notification Callbacks</w:t>
      </w:r>
    </w:p>
    <w:p w14:paraId="68DD9E31" w14:textId="77777777" w:rsidR="002D02A5" w:rsidRPr="004C4B9B" w:rsidRDefault="007944C5" w:rsidP="005D3FBB">
      <w:pPr>
        <w:widowControl/>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Several MBMS API calls need to be performed asynchronously in a non-</w:t>
      </w:r>
      <w:r w:rsidR="0050782B" w:rsidRPr="004C4B9B">
        <w:rPr>
          <w:rFonts w:ascii="Times New Roman" w:hAnsi="Times New Roman"/>
          <w:sz w:val="24"/>
          <w:szCs w:val="24"/>
        </w:rPr>
        <w:t xml:space="preserve">blocking </w:t>
      </w:r>
      <w:r w:rsidR="00B63FEA" w:rsidRPr="004C4B9B">
        <w:rPr>
          <w:rFonts w:ascii="Times New Roman" w:hAnsi="Times New Roman"/>
          <w:sz w:val="24"/>
          <w:szCs w:val="24"/>
        </w:rPr>
        <w:t>fashion. This applies to the following non-exhaustive list:</w:t>
      </w:r>
    </w:p>
    <w:p w14:paraId="190AAFD8" w14:textId="77777777" w:rsidR="00503BDD" w:rsidRPr="004C4B9B" w:rsidRDefault="00503BDD"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Request for download of one file and potentially its updates with a notification when the download of a version is complete</w:t>
      </w:r>
    </w:p>
    <w:p w14:paraId="4A08B67A" w14:textId="77777777" w:rsidR="00B63FEA" w:rsidRPr="004C4B9B" w:rsidRDefault="00503BDD"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Notifications about MPD updates in a live DASH session</w:t>
      </w:r>
    </w:p>
    <w:p w14:paraId="4B4D4B53" w14:textId="77777777" w:rsidR="00503BDD" w:rsidRPr="004C4B9B" w:rsidRDefault="00A154F3"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 xml:space="preserve">Receive a notification about the start of </w:t>
      </w:r>
      <w:r w:rsidR="00B2083C" w:rsidRPr="004C4B9B">
        <w:rPr>
          <w:rFonts w:ascii="Times New Roman" w:hAnsi="Times New Roman"/>
          <w:sz w:val="24"/>
          <w:szCs w:val="24"/>
        </w:rPr>
        <w:t xml:space="preserve">a user service or a delivery session </w:t>
      </w:r>
    </w:p>
    <w:p w14:paraId="6F4F834B" w14:textId="77777777" w:rsidR="00AE6216" w:rsidRPr="004C4B9B" w:rsidRDefault="00AE6216"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Receive a notification about the update of a user service</w:t>
      </w:r>
    </w:p>
    <w:p w14:paraId="586CD3C6" w14:textId="77777777" w:rsidR="00845C1F" w:rsidRPr="004C4B9B" w:rsidRDefault="00845C1F" w:rsidP="00B63FEA">
      <w:pPr>
        <w:widowControl/>
        <w:numPr>
          <w:ilvl w:val="0"/>
          <w:numId w:val="44"/>
        </w:numPr>
        <w:wordWrap/>
        <w:overflowPunct w:val="0"/>
        <w:adjustRightInd w:val="0"/>
        <w:spacing w:after="180"/>
        <w:textAlignment w:val="baseline"/>
        <w:rPr>
          <w:rFonts w:ascii="Times New Roman" w:hAnsi="Times New Roman"/>
          <w:sz w:val="24"/>
          <w:szCs w:val="24"/>
        </w:rPr>
      </w:pPr>
      <w:r w:rsidRPr="004C4B9B">
        <w:rPr>
          <w:rFonts w:ascii="Times New Roman" w:hAnsi="Times New Roman"/>
          <w:sz w:val="24"/>
          <w:szCs w:val="24"/>
        </w:rPr>
        <w:t>Receive notifications about the status of a download or ab</w:t>
      </w:r>
      <w:r w:rsidR="00910370" w:rsidRPr="004C4B9B">
        <w:rPr>
          <w:rFonts w:ascii="Times New Roman" w:hAnsi="Times New Roman"/>
          <w:sz w:val="24"/>
          <w:szCs w:val="24"/>
        </w:rPr>
        <w:t xml:space="preserve">out </w:t>
      </w:r>
      <w:r w:rsidRPr="004C4B9B">
        <w:rPr>
          <w:rFonts w:ascii="Times New Roman" w:hAnsi="Times New Roman"/>
          <w:sz w:val="24"/>
          <w:szCs w:val="24"/>
        </w:rPr>
        <w:t>the reception</w:t>
      </w:r>
    </w:p>
    <w:p w14:paraId="620532C3" w14:textId="77777777" w:rsidR="00CB2B33" w:rsidRDefault="004C4B9B" w:rsidP="003B7E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In fact, the MBMS API relies heavily on </w:t>
      </w:r>
      <w:r w:rsidR="008A4BCB">
        <w:rPr>
          <w:rFonts w:ascii="Times New Roman" w:eastAsia="SimSun" w:hAnsi="Times New Roman"/>
          <w:kern w:val="0"/>
          <w:sz w:val="24"/>
          <w:szCs w:val="20"/>
          <w:lang w:eastAsia="en-US"/>
        </w:rPr>
        <w:t xml:space="preserve">notification callbacks. However, </w:t>
      </w:r>
      <w:r w:rsidR="000A5E7F">
        <w:rPr>
          <w:rFonts w:ascii="Times New Roman" w:eastAsia="SimSun" w:hAnsi="Times New Roman"/>
          <w:kern w:val="0"/>
          <w:sz w:val="24"/>
          <w:szCs w:val="20"/>
          <w:lang w:eastAsia="en-US"/>
        </w:rPr>
        <w:t>different implementations of the API in different environments will have to use different callback mechanisms. The following table summarizes the most widely used callback mechanisms for inter-process communications: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340"/>
        <w:gridCol w:w="4796"/>
      </w:tblGrid>
      <w:tr w:rsidR="00A32EFB" w:rsidRPr="00340F73" w14:paraId="40F74BEC" w14:textId="77777777" w:rsidTr="00340F73">
        <w:tc>
          <w:tcPr>
            <w:tcW w:w="2088" w:type="dxa"/>
            <w:shd w:val="clear" w:color="auto" w:fill="auto"/>
          </w:tcPr>
          <w:p w14:paraId="7C7948E4" w14:textId="77777777" w:rsidR="00987FCA" w:rsidRPr="00340F73" w:rsidRDefault="00987FCA" w:rsidP="00340F73">
            <w:pPr>
              <w:widowControl/>
              <w:wordWrap/>
              <w:overflowPunct w:val="0"/>
              <w:adjustRightInd w:val="0"/>
              <w:spacing w:after="180"/>
              <w:jc w:val="center"/>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Environment</w:t>
            </w:r>
          </w:p>
        </w:tc>
        <w:tc>
          <w:tcPr>
            <w:tcW w:w="2340" w:type="dxa"/>
            <w:shd w:val="clear" w:color="auto" w:fill="auto"/>
          </w:tcPr>
          <w:p w14:paraId="53EE3BCD" w14:textId="77777777" w:rsidR="00987FCA" w:rsidRPr="00340F73" w:rsidRDefault="00987FCA" w:rsidP="00340F73">
            <w:pPr>
              <w:widowControl/>
              <w:wordWrap/>
              <w:overflowPunct w:val="0"/>
              <w:adjustRightInd w:val="0"/>
              <w:spacing w:after="180"/>
              <w:jc w:val="center"/>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Callback Mechanism</w:t>
            </w:r>
          </w:p>
        </w:tc>
        <w:tc>
          <w:tcPr>
            <w:tcW w:w="4796" w:type="dxa"/>
            <w:shd w:val="clear" w:color="auto" w:fill="auto"/>
          </w:tcPr>
          <w:p w14:paraId="757913BE" w14:textId="77777777" w:rsidR="00987FCA" w:rsidRPr="00340F73" w:rsidRDefault="00987FCA" w:rsidP="00340F73">
            <w:pPr>
              <w:widowControl/>
              <w:wordWrap/>
              <w:overflowPunct w:val="0"/>
              <w:adjustRightInd w:val="0"/>
              <w:spacing w:after="180"/>
              <w:jc w:val="center"/>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Description</w:t>
            </w:r>
          </w:p>
        </w:tc>
      </w:tr>
      <w:tr w:rsidR="00A32EFB" w:rsidRPr="00340F73" w14:paraId="2A35CF0E" w14:textId="77777777" w:rsidTr="00340F73">
        <w:tc>
          <w:tcPr>
            <w:tcW w:w="2088" w:type="dxa"/>
            <w:shd w:val="clear" w:color="auto" w:fill="auto"/>
          </w:tcPr>
          <w:p w14:paraId="6A2865CA" w14:textId="77777777" w:rsidR="00987FCA" w:rsidRPr="00340F73" w:rsidRDefault="00987FCA"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Android</w:t>
            </w:r>
          </w:p>
        </w:tc>
        <w:tc>
          <w:tcPr>
            <w:tcW w:w="2340" w:type="dxa"/>
            <w:shd w:val="clear" w:color="auto" w:fill="auto"/>
          </w:tcPr>
          <w:p w14:paraId="2AD5D40B" w14:textId="77777777" w:rsidR="00987FCA" w:rsidRPr="00340F73" w:rsidRDefault="00A32EFB"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Broadcast Intents</w:t>
            </w:r>
          </w:p>
        </w:tc>
        <w:tc>
          <w:tcPr>
            <w:tcW w:w="4796" w:type="dxa"/>
            <w:shd w:val="clear" w:color="auto" w:fill="auto"/>
          </w:tcPr>
          <w:p w14:paraId="683485C8" w14:textId="77777777" w:rsidR="00987FCA" w:rsidRPr="00340F73" w:rsidRDefault="00B5623D"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The MBMS </w:t>
            </w:r>
            <w:r w:rsidR="00FD0B66" w:rsidRPr="00340F73">
              <w:rPr>
                <w:rFonts w:ascii="Times New Roman" w:eastAsia="SimSun" w:hAnsi="Times New Roman"/>
                <w:kern w:val="0"/>
                <w:sz w:val="24"/>
                <w:szCs w:val="20"/>
                <w:lang w:eastAsia="en-US"/>
              </w:rPr>
              <w:t>client</w:t>
            </w:r>
            <w:r w:rsidRPr="00340F73">
              <w:rPr>
                <w:rFonts w:ascii="Times New Roman" w:eastAsia="SimSun" w:hAnsi="Times New Roman"/>
                <w:kern w:val="0"/>
                <w:sz w:val="24"/>
                <w:szCs w:val="20"/>
                <w:lang w:eastAsia="en-US"/>
              </w:rPr>
              <w:t xml:space="preserve"> registers and creates a new instance of the </w:t>
            </w:r>
            <w:r w:rsidRPr="00340F73">
              <w:rPr>
                <w:rFonts w:ascii="Times New Roman" w:eastAsia="SimSun" w:hAnsi="Times New Roman"/>
                <w:i/>
                <w:kern w:val="0"/>
                <w:sz w:val="24"/>
                <w:szCs w:val="20"/>
                <w:lang w:eastAsia="en-US"/>
              </w:rPr>
              <w:t>Intent</w:t>
            </w:r>
            <w:r w:rsidRPr="00340F73">
              <w:rPr>
                <w:rFonts w:ascii="Times New Roman" w:eastAsia="SimSun" w:hAnsi="Times New Roman"/>
                <w:kern w:val="0"/>
                <w:sz w:val="24"/>
                <w:szCs w:val="20"/>
                <w:lang w:eastAsia="en-US"/>
              </w:rPr>
              <w:t xml:space="preserve"> class. It populates the intent’s extras with information about the event (e.g. the URL of the downloaded file and its cache location) using the </w:t>
            </w:r>
            <w:proofErr w:type="spellStart"/>
            <w:r w:rsidRPr="00340F73">
              <w:rPr>
                <w:rFonts w:ascii="Times New Roman" w:eastAsia="SimSun" w:hAnsi="Times New Roman"/>
                <w:i/>
                <w:kern w:val="0"/>
                <w:sz w:val="24"/>
                <w:szCs w:val="20"/>
                <w:lang w:eastAsia="en-US"/>
              </w:rPr>
              <w:t>putExtra</w:t>
            </w:r>
            <w:proofErr w:type="spellEnd"/>
            <w:r w:rsidRPr="00340F73">
              <w:rPr>
                <w:rFonts w:ascii="Times New Roman" w:eastAsia="SimSun" w:hAnsi="Times New Roman"/>
                <w:kern w:val="0"/>
                <w:sz w:val="24"/>
                <w:szCs w:val="20"/>
                <w:lang w:eastAsia="en-US"/>
              </w:rPr>
              <w:t xml:space="preserve"> method. Then it broadcasts the event using the </w:t>
            </w:r>
            <w:proofErr w:type="spellStart"/>
            <w:r w:rsidRPr="00340F73">
              <w:rPr>
                <w:rFonts w:ascii="Times New Roman" w:eastAsia="SimSun" w:hAnsi="Times New Roman"/>
                <w:i/>
                <w:kern w:val="0"/>
                <w:sz w:val="24"/>
                <w:szCs w:val="20"/>
                <w:lang w:eastAsia="en-US"/>
              </w:rPr>
              <w:lastRenderedPageBreak/>
              <w:t>sendBroadcast</w:t>
            </w:r>
            <w:proofErr w:type="spellEnd"/>
            <w:r w:rsidRPr="00340F73">
              <w:rPr>
                <w:rFonts w:ascii="Times New Roman" w:eastAsia="SimSun" w:hAnsi="Times New Roman"/>
                <w:kern w:val="0"/>
                <w:sz w:val="24"/>
                <w:szCs w:val="20"/>
                <w:lang w:eastAsia="en-US"/>
              </w:rPr>
              <w:t xml:space="preserve"> method.</w:t>
            </w:r>
          </w:p>
          <w:p w14:paraId="41FD370D" w14:textId="77777777" w:rsidR="00B5623D" w:rsidRPr="00340F73" w:rsidRDefault="00B5623D"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On the receiver side, </w:t>
            </w:r>
            <w:r w:rsidR="007064CF" w:rsidRPr="00340F73">
              <w:rPr>
                <w:rFonts w:ascii="Times New Roman" w:eastAsia="SimSun" w:hAnsi="Times New Roman"/>
                <w:kern w:val="0"/>
                <w:sz w:val="24"/>
                <w:szCs w:val="20"/>
                <w:lang w:eastAsia="en-US"/>
              </w:rPr>
              <w:t>a</w:t>
            </w:r>
            <w:r w:rsidR="002B6A10" w:rsidRPr="00340F73">
              <w:rPr>
                <w:rFonts w:ascii="Times New Roman" w:eastAsia="SimSun" w:hAnsi="Times New Roman"/>
                <w:kern w:val="0"/>
                <w:sz w:val="24"/>
                <w:szCs w:val="20"/>
                <w:lang w:eastAsia="en-US"/>
              </w:rPr>
              <w:t xml:space="preserve"> subclass of</w:t>
            </w:r>
            <w:r w:rsidR="007064CF" w:rsidRPr="00340F73">
              <w:rPr>
                <w:rFonts w:ascii="Times New Roman" w:eastAsia="SimSun" w:hAnsi="Times New Roman"/>
                <w:kern w:val="0"/>
                <w:sz w:val="24"/>
                <w:szCs w:val="20"/>
                <w:lang w:eastAsia="en-US"/>
              </w:rPr>
              <w:t xml:space="preserve"> </w:t>
            </w:r>
            <w:proofErr w:type="spellStart"/>
            <w:r w:rsidR="007064CF" w:rsidRPr="00340F73">
              <w:rPr>
                <w:rFonts w:ascii="Times New Roman" w:eastAsia="SimSun" w:hAnsi="Times New Roman"/>
                <w:i/>
                <w:kern w:val="0"/>
                <w:sz w:val="24"/>
                <w:szCs w:val="20"/>
                <w:lang w:eastAsia="en-US"/>
              </w:rPr>
              <w:t>BroadcastReceiver</w:t>
            </w:r>
            <w:proofErr w:type="spellEnd"/>
            <w:r w:rsidR="007064CF" w:rsidRPr="00340F73">
              <w:rPr>
                <w:rFonts w:ascii="Times New Roman" w:eastAsia="SimSun" w:hAnsi="Times New Roman"/>
                <w:kern w:val="0"/>
                <w:sz w:val="24"/>
                <w:szCs w:val="20"/>
                <w:lang w:eastAsia="en-US"/>
              </w:rPr>
              <w:t xml:space="preserve"> is created</w:t>
            </w:r>
            <w:r w:rsidR="002B6A10" w:rsidRPr="00340F73">
              <w:rPr>
                <w:rFonts w:ascii="Times New Roman" w:eastAsia="SimSun" w:hAnsi="Times New Roman"/>
                <w:kern w:val="0"/>
                <w:sz w:val="24"/>
                <w:szCs w:val="20"/>
                <w:lang w:eastAsia="en-US"/>
              </w:rPr>
              <w:t xml:space="preserve"> and the </w:t>
            </w:r>
            <w:proofErr w:type="spellStart"/>
            <w:r w:rsidR="002B6A10" w:rsidRPr="00340F73">
              <w:rPr>
                <w:rFonts w:ascii="Times New Roman" w:eastAsia="SimSun" w:hAnsi="Times New Roman"/>
                <w:i/>
                <w:kern w:val="0"/>
                <w:sz w:val="24"/>
                <w:szCs w:val="20"/>
                <w:lang w:eastAsia="en-US"/>
              </w:rPr>
              <w:t>onReceive</w:t>
            </w:r>
            <w:proofErr w:type="spellEnd"/>
            <w:r w:rsidR="002B6A10" w:rsidRPr="00340F73">
              <w:rPr>
                <w:rFonts w:ascii="Times New Roman" w:eastAsia="SimSun" w:hAnsi="Times New Roman"/>
                <w:kern w:val="0"/>
                <w:sz w:val="24"/>
                <w:szCs w:val="20"/>
                <w:lang w:eastAsia="en-US"/>
              </w:rPr>
              <w:t xml:space="preserve"> method is overwritten to receive the broadcast intent. The newly created broadcast receiver must be registered in the Manifest of the application.</w:t>
            </w:r>
          </w:p>
        </w:tc>
      </w:tr>
      <w:tr w:rsidR="00A32EFB" w:rsidRPr="00340F73" w14:paraId="59CEE1B9" w14:textId="77777777" w:rsidTr="00340F73">
        <w:tc>
          <w:tcPr>
            <w:tcW w:w="2088" w:type="dxa"/>
            <w:shd w:val="clear" w:color="auto" w:fill="auto"/>
          </w:tcPr>
          <w:p w14:paraId="6D55240D" w14:textId="77777777" w:rsidR="00987FCA" w:rsidRPr="00340F73" w:rsidRDefault="00987FCA"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lastRenderedPageBreak/>
              <w:t>iOS</w:t>
            </w:r>
          </w:p>
        </w:tc>
        <w:tc>
          <w:tcPr>
            <w:tcW w:w="2340" w:type="dxa"/>
            <w:shd w:val="clear" w:color="auto" w:fill="auto"/>
          </w:tcPr>
          <w:p w14:paraId="7654EA00" w14:textId="77777777" w:rsidR="00987FCA" w:rsidRPr="00340F73" w:rsidRDefault="00FD0B66"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URL scheme</w:t>
            </w:r>
          </w:p>
        </w:tc>
        <w:tc>
          <w:tcPr>
            <w:tcW w:w="4796" w:type="dxa"/>
            <w:shd w:val="clear" w:color="auto" w:fill="auto"/>
          </w:tcPr>
          <w:p w14:paraId="32A1F5C4" w14:textId="77777777" w:rsidR="00987FCA" w:rsidRPr="00340F73" w:rsidRDefault="00FD0B66"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The MBMS client</w:t>
            </w:r>
            <w:r w:rsidR="004C1BA5" w:rsidRPr="00340F73">
              <w:rPr>
                <w:rFonts w:ascii="Times New Roman" w:eastAsia="SimSun" w:hAnsi="Times New Roman"/>
                <w:kern w:val="0"/>
                <w:sz w:val="24"/>
                <w:szCs w:val="20"/>
                <w:lang w:eastAsia="en-US"/>
              </w:rPr>
              <w:t xml:space="preserve"> registers a new </w:t>
            </w:r>
            <w:r w:rsidR="00A56407" w:rsidRPr="00340F73">
              <w:rPr>
                <w:rFonts w:ascii="Times New Roman" w:eastAsia="SimSun" w:hAnsi="Times New Roman"/>
                <w:kern w:val="0"/>
                <w:sz w:val="24"/>
                <w:szCs w:val="20"/>
                <w:lang w:eastAsia="en-US"/>
              </w:rPr>
              <w:t>URL for each event type. When an event needs to be sent to the application, the MBMS client populates the URL with the extra parameters as part of the URL query part and triggers the opening of the URL.</w:t>
            </w:r>
          </w:p>
          <w:p w14:paraId="0A5E2C1C" w14:textId="77777777" w:rsidR="00B923AA" w:rsidRPr="00340F73" w:rsidRDefault="00B923AA"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The receiver application registers a URL scheme handler for the corresponding event by including a </w:t>
            </w:r>
            <w:proofErr w:type="spellStart"/>
            <w:r w:rsidRPr="00340F73">
              <w:rPr>
                <w:rFonts w:ascii="Times New Roman" w:eastAsia="SimSun" w:hAnsi="Times New Roman"/>
                <w:i/>
                <w:kern w:val="0"/>
                <w:sz w:val="24"/>
                <w:szCs w:val="20"/>
                <w:lang w:eastAsia="en-US"/>
              </w:rPr>
              <w:t>CFBundleURLName</w:t>
            </w:r>
            <w:proofErr w:type="spellEnd"/>
            <w:r w:rsidRPr="00340F73">
              <w:rPr>
                <w:rFonts w:ascii="Times New Roman" w:eastAsia="SimSun" w:hAnsi="Times New Roman"/>
                <w:kern w:val="0"/>
                <w:sz w:val="24"/>
                <w:szCs w:val="20"/>
                <w:lang w:eastAsia="en-US"/>
              </w:rPr>
              <w:t xml:space="preserve"> in the </w:t>
            </w:r>
            <w:proofErr w:type="spellStart"/>
            <w:r w:rsidRPr="00340F73">
              <w:rPr>
                <w:rFonts w:ascii="Times New Roman" w:eastAsia="SimSun" w:hAnsi="Times New Roman"/>
                <w:i/>
                <w:kern w:val="0"/>
                <w:sz w:val="24"/>
                <w:szCs w:val="20"/>
                <w:lang w:eastAsia="en-US"/>
              </w:rPr>
              <w:t>Info.plist</w:t>
            </w:r>
            <w:proofErr w:type="spellEnd"/>
            <w:r w:rsidRPr="00340F73">
              <w:rPr>
                <w:rFonts w:ascii="Times New Roman" w:eastAsia="SimSun" w:hAnsi="Times New Roman"/>
                <w:kern w:val="0"/>
                <w:sz w:val="24"/>
                <w:szCs w:val="20"/>
                <w:lang w:eastAsia="en-US"/>
              </w:rPr>
              <w:t xml:space="preserve"> file of the application. </w:t>
            </w:r>
            <w:r w:rsidR="00A72AA3" w:rsidRPr="00340F73">
              <w:rPr>
                <w:rFonts w:ascii="Times New Roman" w:eastAsia="SimSun" w:hAnsi="Times New Roman"/>
                <w:kern w:val="0"/>
                <w:sz w:val="24"/>
                <w:szCs w:val="20"/>
                <w:lang w:eastAsia="en-US"/>
              </w:rPr>
              <w:t xml:space="preserve">When a URL is invoked, the receiver application is invoked and it checks if it is interested in processing the event or not. </w:t>
            </w:r>
            <w:r w:rsidR="0058441C" w:rsidRPr="00340F73">
              <w:rPr>
                <w:rFonts w:ascii="Times New Roman" w:eastAsia="SimSun" w:hAnsi="Times New Roman"/>
                <w:kern w:val="0"/>
                <w:sz w:val="24"/>
                <w:szCs w:val="20"/>
                <w:lang w:eastAsia="en-US"/>
              </w:rPr>
              <w:t>In the MBMS API, the URL may actually point to a downloaded file or to a document that describes the event.</w:t>
            </w:r>
          </w:p>
        </w:tc>
      </w:tr>
      <w:tr w:rsidR="00A32EFB" w:rsidRPr="00340F73" w14:paraId="195FDA86" w14:textId="77777777" w:rsidTr="00340F73">
        <w:tc>
          <w:tcPr>
            <w:tcW w:w="2088" w:type="dxa"/>
            <w:shd w:val="clear" w:color="auto" w:fill="auto"/>
          </w:tcPr>
          <w:p w14:paraId="70B64ED8" w14:textId="77777777" w:rsidR="00987FCA" w:rsidRPr="00340F73" w:rsidRDefault="00987FCA"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Web Environment</w:t>
            </w:r>
          </w:p>
        </w:tc>
        <w:tc>
          <w:tcPr>
            <w:tcW w:w="2340" w:type="dxa"/>
            <w:shd w:val="clear" w:color="auto" w:fill="auto"/>
          </w:tcPr>
          <w:p w14:paraId="1CFBB01A" w14:textId="77777777" w:rsidR="00987FCA" w:rsidRPr="00340F73" w:rsidRDefault="0058441C"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Event Handlers</w:t>
            </w:r>
          </w:p>
        </w:tc>
        <w:tc>
          <w:tcPr>
            <w:tcW w:w="4796" w:type="dxa"/>
            <w:shd w:val="clear" w:color="auto" w:fill="auto"/>
          </w:tcPr>
          <w:p w14:paraId="7E9FA431" w14:textId="77777777" w:rsidR="00B45B2D" w:rsidRPr="00340F73" w:rsidRDefault="0058441C"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The MBMS client will create an instance of the </w:t>
            </w:r>
            <w:r w:rsidRPr="00340F73">
              <w:rPr>
                <w:rFonts w:ascii="Times New Roman" w:eastAsia="SimSun" w:hAnsi="Times New Roman"/>
                <w:i/>
                <w:kern w:val="0"/>
                <w:sz w:val="24"/>
                <w:szCs w:val="20"/>
                <w:lang w:eastAsia="en-US"/>
              </w:rPr>
              <w:t>Event</w:t>
            </w:r>
            <w:r w:rsidRPr="00340F73">
              <w:rPr>
                <w:rFonts w:ascii="Times New Roman" w:eastAsia="SimSun" w:hAnsi="Times New Roman"/>
                <w:kern w:val="0"/>
                <w:sz w:val="24"/>
                <w:szCs w:val="20"/>
                <w:lang w:eastAsia="en-US"/>
              </w:rPr>
              <w:t xml:space="preserve"> class</w:t>
            </w:r>
            <w:r w:rsidR="00555ECC" w:rsidRPr="00340F73">
              <w:rPr>
                <w:rFonts w:ascii="Times New Roman" w:eastAsia="SimSun" w:hAnsi="Times New Roman"/>
                <w:kern w:val="0"/>
                <w:sz w:val="24"/>
                <w:szCs w:val="20"/>
                <w:lang w:eastAsia="en-US"/>
              </w:rPr>
              <w:t xml:space="preserve"> specific to the event type that needs to be communicated. </w:t>
            </w:r>
            <w:r w:rsidR="002B151E" w:rsidRPr="00340F73">
              <w:rPr>
                <w:rFonts w:ascii="Times New Roman" w:eastAsia="SimSun" w:hAnsi="Times New Roman"/>
                <w:kern w:val="0"/>
                <w:sz w:val="24"/>
                <w:szCs w:val="20"/>
                <w:lang w:eastAsia="en-US"/>
              </w:rPr>
              <w:t xml:space="preserve">The event may be populated with </w:t>
            </w:r>
            <w:r w:rsidR="00B45B2D" w:rsidRPr="00340F73">
              <w:rPr>
                <w:rFonts w:ascii="Times New Roman" w:eastAsia="SimSun" w:hAnsi="Times New Roman"/>
                <w:kern w:val="0"/>
                <w:sz w:val="24"/>
                <w:szCs w:val="20"/>
                <w:lang w:eastAsia="en-US"/>
              </w:rPr>
              <w:t xml:space="preserve">custom parameters as part of the event callback function. Finally, the event is triggered by calling the </w:t>
            </w:r>
            <w:r w:rsidR="00B45B2D" w:rsidRPr="00340F73">
              <w:rPr>
                <w:rFonts w:ascii="Times New Roman" w:eastAsia="SimSun" w:hAnsi="Times New Roman"/>
                <w:i/>
                <w:kern w:val="0"/>
                <w:sz w:val="24"/>
                <w:szCs w:val="20"/>
                <w:lang w:eastAsia="en-US"/>
              </w:rPr>
              <w:t>trigger</w:t>
            </w:r>
            <w:r w:rsidR="00B45B2D" w:rsidRPr="00340F73">
              <w:rPr>
                <w:rFonts w:ascii="Times New Roman" w:eastAsia="SimSun" w:hAnsi="Times New Roman"/>
                <w:kern w:val="0"/>
                <w:sz w:val="24"/>
                <w:szCs w:val="20"/>
                <w:lang w:eastAsia="en-US"/>
              </w:rPr>
              <w:t xml:space="preserve"> function.</w:t>
            </w:r>
          </w:p>
          <w:p w14:paraId="4D6AE855" w14:textId="77777777" w:rsidR="00B45B2D" w:rsidRPr="00340F73" w:rsidRDefault="00B45B2D"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The receiver application, on the other hand, will have to implement the event handler and register or add it for that specific event.</w:t>
            </w:r>
          </w:p>
        </w:tc>
      </w:tr>
      <w:tr w:rsidR="00C4230E" w:rsidRPr="00340F73" w14:paraId="055DA297" w14:textId="77777777" w:rsidTr="00340F73">
        <w:tc>
          <w:tcPr>
            <w:tcW w:w="2088" w:type="dxa"/>
            <w:shd w:val="clear" w:color="auto" w:fill="auto"/>
          </w:tcPr>
          <w:p w14:paraId="0D4F11C3" w14:textId="77777777" w:rsidR="00C4230E" w:rsidRPr="00340F73" w:rsidRDefault="00C4230E"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HTTP</w:t>
            </w:r>
          </w:p>
        </w:tc>
        <w:tc>
          <w:tcPr>
            <w:tcW w:w="2340" w:type="dxa"/>
            <w:shd w:val="clear" w:color="auto" w:fill="auto"/>
          </w:tcPr>
          <w:p w14:paraId="2D691978" w14:textId="77777777" w:rsidR="00C4230E" w:rsidRPr="00340F73" w:rsidRDefault="00C4230E"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SSE</w:t>
            </w:r>
          </w:p>
        </w:tc>
        <w:tc>
          <w:tcPr>
            <w:tcW w:w="4796" w:type="dxa"/>
            <w:shd w:val="clear" w:color="auto" w:fill="auto"/>
          </w:tcPr>
          <w:p w14:paraId="3402C9D7" w14:textId="77777777" w:rsidR="00C4230E" w:rsidRPr="00340F73" w:rsidRDefault="00C4230E"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The application receiver creates a new </w:t>
            </w:r>
            <w:proofErr w:type="spellStart"/>
            <w:r w:rsidRPr="00340F73">
              <w:rPr>
                <w:rFonts w:ascii="Times New Roman" w:eastAsia="SimSun" w:hAnsi="Times New Roman"/>
                <w:kern w:val="0"/>
                <w:sz w:val="24"/>
                <w:szCs w:val="20"/>
                <w:lang w:eastAsia="en-US"/>
              </w:rPr>
              <w:t>EventSource</w:t>
            </w:r>
            <w:proofErr w:type="spellEnd"/>
            <w:r w:rsidRPr="00340F73">
              <w:rPr>
                <w:rFonts w:ascii="Times New Roman" w:eastAsia="SimSun" w:hAnsi="Times New Roman"/>
                <w:kern w:val="0"/>
                <w:sz w:val="24"/>
                <w:szCs w:val="20"/>
                <w:lang w:eastAsia="en-US"/>
              </w:rPr>
              <w:t xml:space="preserve"> and passes the URL of the event source as a parameter. Whenever a new event is sent by the server, the </w:t>
            </w:r>
            <w:proofErr w:type="spellStart"/>
            <w:r w:rsidRPr="00340F73">
              <w:rPr>
                <w:rFonts w:ascii="Times New Roman" w:eastAsia="SimSun" w:hAnsi="Times New Roman"/>
                <w:i/>
                <w:kern w:val="0"/>
                <w:sz w:val="24"/>
                <w:szCs w:val="20"/>
                <w:lang w:eastAsia="en-US"/>
              </w:rPr>
              <w:t>onmessage</w:t>
            </w:r>
            <w:proofErr w:type="spellEnd"/>
            <w:r w:rsidRPr="00340F73">
              <w:rPr>
                <w:rFonts w:ascii="Times New Roman" w:eastAsia="SimSun" w:hAnsi="Times New Roman"/>
                <w:kern w:val="0"/>
                <w:sz w:val="24"/>
                <w:szCs w:val="20"/>
                <w:lang w:eastAsia="en-US"/>
              </w:rPr>
              <w:t xml:space="preserve"> callback function will be triggered.</w:t>
            </w:r>
          </w:p>
          <w:p w14:paraId="6A060E40" w14:textId="77777777" w:rsidR="00C4230E" w:rsidRPr="00340F73" w:rsidRDefault="00C4230E" w:rsidP="00340F73">
            <w:pPr>
              <w:widowControl/>
              <w:wordWrap/>
              <w:overflowPunct w:val="0"/>
              <w:adjustRightInd w:val="0"/>
              <w:spacing w:after="180"/>
              <w:textAlignment w:val="baseline"/>
              <w:rPr>
                <w:rFonts w:ascii="Times New Roman" w:eastAsia="SimSun" w:hAnsi="Times New Roman"/>
                <w:kern w:val="0"/>
                <w:sz w:val="24"/>
                <w:szCs w:val="20"/>
                <w:lang w:eastAsia="en-US"/>
              </w:rPr>
            </w:pPr>
            <w:r w:rsidRPr="00340F73">
              <w:rPr>
                <w:rFonts w:ascii="Times New Roman" w:eastAsia="SimSun" w:hAnsi="Times New Roman"/>
                <w:kern w:val="0"/>
                <w:sz w:val="24"/>
                <w:szCs w:val="20"/>
                <w:lang w:eastAsia="en-US"/>
              </w:rPr>
              <w:t xml:space="preserve">The MBMS client may for instance be implemented in a server scripting language such as PHP. It keeps the connection to the client up and running and writes events when they become available. </w:t>
            </w:r>
            <w:r w:rsidR="00C306B9" w:rsidRPr="00340F73">
              <w:rPr>
                <w:rFonts w:ascii="Times New Roman" w:eastAsia="SimSun" w:hAnsi="Times New Roman"/>
                <w:kern w:val="0"/>
                <w:sz w:val="24"/>
                <w:szCs w:val="20"/>
                <w:lang w:eastAsia="en-US"/>
              </w:rPr>
              <w:t xml:space="preserve">An event message has to have the “text/event-stream” MIME type and the boundaries of an event is indicated by 2 line breaks. The event must have an </w:t>
            </w:r>
            <w:r w:rsidR="00C306B9" w:rsidRPr="00340F73">
              <w:rPr>
                <w:rFonts w:ascii="Times New Roman" w:eastAsia="SimSun" w:hAnsi="Times New Roman"/>
                <w:i/>
                <w:kern w:val="0"/>
                <w:sz w:val="24"/>
                <w:szCs w:val="20"/>
                <w:lang w:eastAsia="en-US"/>
              </w:rPr>
              <w:t>event</w:t>
            </w:r>
            <w:r w:rsidR="00C306B9" w:rsidRPr="00340F73">
              <w:rPr>
                <w:rFonts w:ascii="Times New Roman" w:eastAsia="SimSun" w:hAnsi="Times New Roman"/>
                <w:kern w:val="0"/>
                <w:sz w:val="24"/>
                <w:szCs w:val="20"/>
                <w:lang w:eastAsia="en-US"/>
              </w:rPr>
              <w:t xml:space="preserve"> field, </w:t>
            </w:r>
            <w:r w:rsidR="00C306B9" w:rsidRPr="00340F73">
              <w:rPr>
                <w:rFonts w:ascii="Times New Roman" w:eastAsia="SimSun" w:hAnsi="Times New Roman"/>
                <w:kern w:val="0"/>
                <w:sz w:val="24"/>
                <w:szCs w:val="20"/>
                <w:lang w:eastAsia="en-US"/>
              </w:rPr>
              <w:lastRenderedPageBreak/>
              <w:t xml:space="preserve">a </w:t>
            </w:r>
            <w:r w:rsidR="00C306B9" w:rsidRPr="00340F73">
              <w:rPr>
                <w:rFonts w:ascii="Times New Roman" w:eastAsia="SimSun" w:hAnsi="Times New Roman"/>
                <w:i/>
                <w:kern w:val="0"/>
                <w:sz w:val="24"/>
                <w:szCs w:val="20"/>
                <w:lang w:eastAsia="en-US"/>
              </w:rPr>
              <w:t>data</w:t>
            </w:r>
            <w:r w:rsidR="00C306B9" w:rsidRPr="00340F73">
              <w:rPr>
                <w:rFonts w:ascii="Times New Roman" w:eastAsia="SimSun" w:hAnsi="Times New Roman"/>
                <w:kern w:val="0"/>
                <w:sz w:val="24"/>
                <w:szCs w:val="20"/>
                <w:lang w:eastAsia="en-US"/>
              </w:rPr>
              <w:t xml:space="preserve"> field, and may have an </w:t>
            </w:r>
            <w:r w:rsidR="00C306B9" w:rsidRPr="00340F73">
              <w:rPr>
                <w:rFonts w:ascii="Times New Roman" w:eastAsia="SimSun" w:hAnsi="Times New Roman"/>
                <w:i/>
                <w:kern w:val="0"/>
                <w:sz w:val="24"/>
                <w:szCs w:val="20"/>
                <w:lang w:eastAsia="en-US"/>
              </w:rPr>
              <w:t>id</w:t>
            </w:r>
            <w:r w:rsidR="00C306B9" w:rsidRPr="00340F73">
              <w:rPr>
                <w:rFonts w:ascii="Times New Roman" w:eastAsia="SimSun" w:hAnsi="Times New Roman"/>
                <w:kern w:val="0"/>
                <w:sz w:val="24"/>
                <w:szCs w:val="20"/>
                <w:lang w:eastAsia="en-US"/>
              </w:rPr>
              <w:t xml:space="preserve"> and </w:t>
            </w:r>
            <w:r w:rsidR="00C306B9" w:rsidRPr="00340F73">
              <w:rPr>
                <w:rFonts w:ascii="Times New Roman" w:eastAsia="SimSun" w:hAnsi="Times New Roman"/>
                <w:i/>
                <w:kern w:val="0"/>
                <w:sz w:val="24"/>
                <w:szCs w:val="20"/>
                <w:lang w:eastAsia="en-US"/>
              </w:rPr>
              <w:t>retry</w:t>
            </w:r>
            <w:r w:rsidR="00C306B9" w:rsidRPr="00340F73">
              <w:rPr>
                <w:rFonts w:ascii="Times New Roman" w:eastAsia="SimSun" w:hAnsi="Times New Roman"/>
                <w:kern w:val="0"/>
                <w:sz w:val="24"/>
                <w:szCs w:val="20"/>
                <w:lang w:eastAsia="en-US"/>
              </w:rPr>
              <w:t xml:space="preserve"> count.  </w:t>
            </w:r>
          </w:p>
        </w:tc>
      </w:tr>
    </w:tbl>
    <w:p w14:paraId="74333F90" w14:textId="77777777" w:rsidR="00C4230E" w:rsidRDefault="00C4230E" w:rsidP="003B7E6B">
      <w:pPr>
        <w:widowControl/>
        <w:wordWrap/>
        <w:overflowPunct w:val="0"/>
        <w:adjustRightInd w:val="0"/>
        <w:spacing w:after="180"/>
        <w:textAlignment w:val="baseline"/>
        <w:rPr>
          <w:rFonts w:ascii="Times New Roman" w:eastAsia="SimSun" w:hAnsi="Times New Roman"/>
          <w:kern w:val="0"/>
          <w:sz w:val="24"/>
          <w:szCs w:val="20"/>
          <w:lang w:eastAsia="en-US"/>
        </w:rPr>
      </w:pPr>
    </w:p>
    <w:p w14:paraId="6D1A66CE" w14:textId="77777777" w:rsidR="00C4230E" w:rsidRDefault="00C4230E" w:rsidP="003B7E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previous table showed how different the callback function implementation may </w:t>
      </w:r>
      <w:r w:rsidR="004E49A8">
        <w:rPr>
          <w:rFonts w:ascii="Times New Roman" w:eastAsia="SimSun" w:hAnsi="Times New Roman"/>
          <w:kern w:val="0"/>
          <w:sz w:val="24"/>
          <w:szCs w:val="20"/>
          <w:lang w:eastAsia="en-US"/>
        </w:rPr>
        <w:t>be, even when running on the same operating system. It is imperat</w:t>
      </w:r>
      <w:r w:rsidR="00D43ACF">
        <w:rPr>
          <w:rFonts w:ascii="Times New Roman" w:eastAsia="SimSun" w:hAnsi="Times New Roman"/>
          <w:kern w:val="0"/>
          <w:sz w:val="24"/>
          <w:szCs w:val="20"/>
          <w:lang w:eastAsia="en-US"/>
        </w:rPr>
        <w:t>ive that the realization of the notification callbacks remains a matter for implementation. What needs to be specified by the API should be limited to the event information parameters and their formats.</w:t>
      </w:r>
    </w:p>
    <w:p w14:paraId="28E6D177" w14:textId="77777777" w:rsidR="00D43ACF" w:rsidRDefault="00D43ACF" w:rsidP="00D43ACF">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D43ACF">
        <w:rPr>
          <w:rFonts w:ascii="Times New Roman" w:eastAsia="Malgun Gothic" w:hAnsi="Times New Roman"/>
          <w:lang w:eastAsia="ko-KR"/>
        </w:rPr>
        <w:t>Security Aspects</w:t>
      </w:r>
    </w:p>
    <w:p w14:paraId="39FE99F9" w14:textId="77777777" w:rsidR="00D43ACF" w:rsidRDefault="00D43ACF" w:rsidP="0026193C">
      <w:pPr>
        <w:widowControl/>
        <w:wordWrap/>
        <w:overflowPunct w:val="0"/>
        <w:adjustRightInd w:val="0"/>
        <w:spacing w:after="180"/>
        <w:textAlignment w:val="baseline"/>
        <w:rPr>
          <w:rFonts w:ascii="Times New Roman" w:eastAsia="SimSun" w:hAnsi="Times New Roman"/>
          <w:kern w:val="0"/>
          <w:sz w:val="24"/>
          <w:szCs w:val="20"/>
          <w:lang w:eastAsia="en-US"/>
        </w:rPr>
      </w:pPr>
      <w:r w:rsidRPr="0026193C">
        <w:rPr>
          <w:rFonts w:ascii="Times New Roman" w:eastAsia="SimSun" w:hAnsi="Times New Roman"/>
          <w:kern w:val="0"/>
          <w:sz w:val="24"/>
          <w:szCs w:val="20"/>
          <w:lang w:eastAsia="en-US"/>
        </w:rPr>
        <w:t>MBMS offers transport security to ensure tha</w:t>
      </w:r>
      <w:r w:rsidR="0026193C" w:rsidRPr="0026193C">
        <w:rPr>
          <w:rFonts w:ascii="Times New Roman" w:eastAsia="SimSun" w:hAnsi="Times New Roman"/>
          <w:kern w:val="0"/>
          <w:sz w:val="24"/>
          <w:szCs w:val="20"/>
          <w:lang w:eastAsia="en-US"/>
        </w:rPr>
        <w:t xml:space="preserve">t content is not accessible by non-authorized UEs that might be listening to the broadcast. </w:t>
      </w:r>
      <w:r w:rsidR="002B5FAE">
        <w:rPr>
          <w:rFonts w:ascii="Times New Roman" w:eastAsia="SimSun" w:hAnsi="Times New Roman"/>
          <w:kern w:val="0"/>
          <w:sz w:val="24"/>
          <w:szCs w:val="20"/>
          <w:lang w:eastAsia="en-US"/>
        </w:rPr>
        <w:t xml:space="preserve">However, the API opens up new security threats </w:t>
      </w:r>
      <w:r w:rsidR="00C33699">
        <w:rPr>
          <w:rFonts w:ascii="Times New Roman" w:eastAsia="SimSun" w:hAnsi="Times New Roman"/>
          <w:kern w:val="0"/>
          <w:sz w:val="24"/>
          <w:szCs w:val="20"/>
          <w:lang w:eastAsia="en-US"/>
        </w:rPr>
        <w:t xml:space="preserve">as the transport security/encryption ends already at the MBMS client. </w:t>
      </w:r>
    </w:p>
    <w:p w14:paraId="7765B3D4" w14:textId="77777777" w:rsidR="00C33699" w:rsidRDefault="00C33699"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Malware applications may for instance register for notifications and access broadcast resources, which actually should be restricted to </w:t>
      </w:r>
      <w:r w:rsidR="00C63B45">
        <w:rPr>
          <w:rFonts w:ascii="Times New Roman" w:eastAsia="SimSun" w:hAnsi="Times New Roman"/>
          <w:kern w:val="0"/>
          <w:sz w:val="24"/>
          <w:szCs w:val="20"/>
          <w:lang w:eastAsia="en-US"/>
        </w:rPr>
        <w:t xml:space="preserve">authorized applications. </w:t>
      </w:r>
    </w:p>
    <w:p w14:paraId="13B0CC12" w14:textId="77777777" w:rsidR="00C63B45" w:rsidRPr="0026193C" w:rsidRDefault="00C63B4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 mechanism to restrict access to authorized applications needs to be built in in the MBMS API.</w:t>
      </w:r>
    </w:p>
    <w:p w14:paraId="0091925A" w14:textId="77777777" w:rsidR="0052058B" w:rsidRPr="002D02A5" w:rsidRDefault="0052058B"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Conclusion</w:t>
      </w:r>
    </w:p>
    <w:p w14:paraId="6BA848EE" w14:textId="77777777" w:rsidR="0052058B" w:rsidRPr="002D02A5" w:rsidRDefault="00113A62" w:rsidP="0052058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We propose</w:t>
      </w:r>
      <w:r w:rsidR="005F7119" w:rsidRPr="002D02A5">
        <w:rPr>
          <w:rFonts w:ascii="Times New Roman" w:eastAsia="SimSun" w:hAnsi="Times New Roman"/>
          <w:kern w:val="0"/>
          <w:sz w:val="24"/>
          <w:szCs w:val="20"/>
          <w:lang w:eastAsia="en-US"/>
        </w:rPr>
        <w:t xml:space="preserve"> to </w:t>
      </w:r>
      <w:r w:rsidR="00C63B45">
        <w:rPr>
          <w:rFonts w:ascii="Times New Roman" w:eastAsia="SimSun" w:hAnsi="Times New Roman"/>
          <w:kern w:val="0"/>
          <w:sz w:val="24"/>
          <w:szCs w:val="20"/>
          <w:lang w:eastAsia="en-US"/>
        </w:rPr>
        <w:t>take the information in sections 2 and 3 into account when designing the MBM</w:t>
      </w:r>
      <w:r w:rsidR="004C7FF9">
        <w:rPr>
          <w:rFonts w:ascii="Times New Roman" w:eastAsia="SimSun" w:hAnsi="Times New Roman"/>
          <w:kern w:val="0"/>
          <w:sz w:val="24"/>
          <w:szCs w:val="20"/>
          <w:lang w:eastAsia="en-US"/>
        </w:rPr>
        <w:t>S API. In particular, we propose that the API shall not define a particular callback mechanism and it shall define means to ensure restricted access to the MBMS distributed resources</w:t>
      </w:r>
      <w:r w:rsidR="005F7119" w:rsidRPr="002D02A5">
        <w:rPr>
          <w:rFonts w:ascii="Times New Roman" w:eastAsia="SimSun" w:hAnsi="Times New Roman"/>
          <w:kern w:val="0"/>
          <w:sz w:val="24"/>
          <w:szCs w:val="20"/>
          <w:lang w:eastAsia="en-US"/>
        </w:rPr>
        <w:t>.</w:t>
      </w:r>
    </w:p>
    <w:p w14:paraId="3202C22E" w14:textId="77777777" w:rsidR="00916B92" w:rsidRPr="002D02A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References</w:t>
      </w:r>
    </w:p>
    <w:p w14:paraId="2EE03D7F" w14:textId="77777777" w:rsidR="00916B92" w:rsidRPr="002D02A5"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[1]</w:t>
      </w:r>
      <w:r w:rsidRPr="002D02A5">
        <w:rPr>
          <w:rFonts w:ascii="Times New Roman" w:eastAsia="SimSun" w:hAnsi="Times New Roman"/>
          <w:kern w:val="0"/>
          <w:sz w:val="24"/>
          <w:szCs w:val="20"/>
          <w:lang w:eastAsia="en-US"/>
        </w:rPr>
        <w:tab/>
      </w:r>
      <w:r w:rsidR="007A71B3">
        <w:rPr>
          <w:rFonts w:ascii="Times New Roman" w:eastAsia="SimSun" w:hAnsi="Times New Roman"/>
          <w:kern w:val="0"/>
          <w:sz w:val="24"/>
          <w:szCs w:val="20"/>
          <w:lang w:eastAsia="en-US"/>
        </w:rPr>
        <w:t xml:space="preserve">SA-700054, </w:t>
      </w:r>
      <w:r w:rsidR="00C166ED">
        <w:rPr>
          <w:rFonts w:ascii="Times New Roman" w:eastAsia="SimSun" w:hAnsi="Times New Roman"/>
          <w:kern w:val="0"/>
          <w:sz w:val="24"/>
          <w:szCs w:val="20"/>
          <w:lang w:eastAsia="en-US"/>
        </w:rPr>
        <w:t xml:space="preserve">WID: </w:t>
      </w:r>
      <w:r w:rsidR="007A71B3">
        <w:rPr>
          <w:rFonts w:ascii="Times New Roman" w:eastAsia="SimSun" w:hAnsi="Times New Roman"/>
          <w:kern w:val="0"/>
          <w:sz w:val="24"/>
          <w:szCs w:val="20"/>
          <w:lang w:eastAsia="en-US"/>
        </w:rPr>
        <w:t>MBMS Transport Protocol and APIs</w:t>
      </w:r>
    </w:p>
    <w:sectPr w:rsidR="00916B92" w:rsidRPr="002D02A5"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2D57F" w14:textId="77777777" w:rsidR="00CC4F62" w:rsidRDefault="00CC4F62"/>
  </w:endnote>
  <w:endnote w:type="continuationSeparator" w:id="0">
    <w:p w14:paraId="68877CBB" w14:textId="77777777" w:rsidR="00CC4F62" w:rsidRDefault="00CC4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18B84" w14:textId="77777777" w:rsidR="00CC4F62" w:rsidRDefault="00CC4F62"/>
  </w:footnote>
  <w:footnote w:type="continuationSeparator" w:id="0">
    <w:p w14:paraId="2E0DF325" w14:textId="77777777" w:rsidR="00CC4F62" w:rsidRDefault="00CC4F6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77777777" w:rsidR="00F06B09" w:rsidRDefault="00F06B09" w:rsidP="00F06B09">
    <w:pPr>
      <w:tabs>
        <w:tab w:val="right" w:pos="9072"/>
      </w:tabs>
      <w:rPr>
        <w:rFonts w:ascii="Calibri" w:hAnsi="Calibri" w:cs="Calibri"/>
        <w:b/>
        <w:i/>
        <w:szCs w:val="20"/>
      </w:rPr>
    </w:pPr>
    <w:r>
      <w:rPr>
        <w:rFonts w:ascii="Calibri" w:hAnsi="Calibri" w:cs="Calibri"/>
        <w:b/>
        <w:szCs w:val="20"/>
      </w:rPr>
      <w:t>3GPP SA4 #90</w:t>
    </w:r>
    <w:r>
      <w:rPr>
        <w:rFonts w:ascii="Calibri" w:hAnsi="Calibri" w:cs="Calibri" w:hint="eastAsia"/>
        <w:b/>
        <w:szCs w:val="20"/>
      </w:rPr>
      <w:t xml:space="preserve"> </w:t>
    </w:r>
    <w:r>
      <w:rPr>
        <w:rFonts w:ascii="Calibri" w:hAnsi="Calibri" w:cs="Calibri" w:hint="eastAsia"/>
        <w:b/>
        <w:szCs w:val="20"/>
      </w:rPr>
      <w:tab/>
    </w:r>
    <w:proofErr w:type="spellStart"/>
    <w:r>
      <w:rPr>
        <w:rFonts w:ascii="Calibri" w:hAnsi="Calibri" w:cs="Calibri"/>
        <w:b/>
        <w:i/>
        <w:szCs w:val="20"/>
      </w:rPr>
      <w:t>Tdoc</w:t>
    </w:r>
    <w:proofErr w:type="spellEnd"/>
    <w:r>
      <w:rPr>
        <w:rFonts w:ascii="Calibri" w:hAnsi="Calibri" w:cs="Calibri"/>
        <w:b/>
        <w:i/>
        <w:szCs w:val="20"/>
      </w:rPr>
      <w:t xml:space="preserve"> S4-160</w:t>
    </w:r>
    <w:r w:rsidR="003E3DBA">
      <w:rPr>
        <w:rFonts w:ascii="Calibri" w:hAnsi="Calibri" w:cs="Calibri"/>
        <w:b/>
        <w:i/>
        <w:szCs w:val="20"/>
      </w:rPr>
      <w:t>908</w:t>
    </w:r>
  </w:p>
  <w:p w14:paraId="421978E3" w14:textId="77777777" w:rsidR="00F06B09" w:rsidRPr="00595BC5" w:rsidRDefault="00F06B09" w:rsidP="00F06B09">
    <w:pPr>
      <w:tabs>
        <w:tab w:val="right" w:pos="9072"/>
      </w:tabs>
      <w:rPr>
        <w:rFonts w:ascii="Calibri" w:hAnsi="Calibri" w:cs="Calibri"/>
        <w:b/>
        <w:i/>
        <w:szCs w:val="20"/>
      </w:rPr>
    </w:pPr>
    <w:r>
      <w:rPr>
        <w:rFonts w:ascii="Calibri" w:hAnsi="Calibri" w:cs="Calibri"/>
        <w:b/>
        <w:szCs w:val="20"/>
      </w:rPr>
      <w:t>Ljubljana, SI</w:t>
    </w:r>
  </w:p>
  <w:p w14:paraId="663F63A5" w14:textId="77777777" w:rsidR="00113A62" w:rsidRPr="00916B92" w:rsidRDefault="00F06B09" w:rsidP="00F06B09">
    <w:pPr>
      <w:tabs>
        <w:tab w:val="right" w:pos="9072"/>
      </w:tabs>
      <w:rPr>
        <w:rFonts w:ascii="Calibri" w:eastAsia="SimSun" w:hAnsi="Calibri" w:cs="Calibri"/>
        <w:szCs w:val="20"/>
      </w:rPr>
    </w:pPr>
    <w:r>
      <w:rPr>
        <w:rFonts w:ascii="Calibri" w:hAnsi="Calibri" w:cs="Calibri"/>
        <w:szCs w:val="20"/>
        <w:lang w:eastAsia="zh-CN"/>
      </w:rPr>
      <w:t>5</w:t>
    </w:r>
    <w:r w:rsidRPr="00595BC5">
      <w:rPr>
        <w:rFonts w:ascii="Calibri" w:hAnsi="Calibri" w:cs="Calibri"/>
        <w:szCs w:val="20"/>
        <w:vertAlign w:val="superscript"/>
        <w:lang w:eastAsia="zh-CN"/>
      </w:rPr>
      <w:t>th</w:t>
    </w:r>
    <w:r>
      <w:rPr>
        <w:rFonts w:ascii="Calibri" w:hAnsi="Calibri" w:cs="Calibri"/>
        <w:szCs w:val="20"/>
        <w:lang w:eastAsia="zh-CN"/>
      </w:rPr>
      <w:t xml:space="preserve"> – 9</w:t>
    </w:r>
    <w:r w:rsidRPr="00595BC5">
      <w:rPr>
        <w:rFonts w:ascii="Calibri" w:hAnsi="Calibri" w:cs="Calibri"/>
        <w:szCs w:val="20"/>
        <w:vertAlign w:val="superscript"/>
        <w:lang w:eastAsia="zh-CN"/>
      </w:rPr>
      <w:t>th</w:t>
    </w:r>
    <w:r>
      <w:rPr>
        <w:rFonts w:ascii="Calibri" w:hAnsi="Calibri" w:cs="Calibri"/>
        <w:szCs w:val="20"/>
        <w:lang w:eastAsia="zh-CN"/>
      </w:rPr>
      <w:t xml:space="preserve"> September 2016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24A078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2345E73"/>
    <w:multiLevelType w:val="hybridMultilevel"/>
    <w:tmpl w:val="6468770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19">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2">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21191"/>
    <w:multiLevelType w:val="hybridMultilevel"/>
    <w:tmpl w:val="53C6555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6"/>
  </w:num>
  <w:num w:numId="3">
    <w:abstractNumId w:val="27"/>
  </w:num>
  <w:num w:numId="4">
    <w:abstractNumId w:val="25"/>
  </w:num>
  <w:num w:numId="5">
    <w:abstractNumId w:val="17"/>
  </w:num>
  <w:num w:numId="6">
    <w:abstractNumId w:val="29"/>
  </w:num>
  <w:num w:numId="7">
    <w:abstractNumId w:val="13"/>
  </w:num>
  <w:num w:numId="8">
    <w:abstractNumId w:val="26"/>
  </w:num>
  <w:num w:numId="9">
    <w:abstractNumId w:val="26"/>
  </w:num>
  <w:num w:numId="10">
    <w:abstractNumId w:val="23"/>
  </w:num>
  <w:num w:numId="11">
    <w:abstractNumId w:val="26"/>
  </w:num>
  <w:num w:numId="12">
    <w:abstractNumId w:val="11"/>
  </w:num>
  <w:num w:numId="13">
    <w:abstractNumId w:val="26"/>
  </w:num>
  <w:num w:numId="14">
    <w:abstractNumId w:val="26"/>
  </w:num>
  <w:num w:numId="15">
    <w:abstractNumId w:val="7"/>
  </w:num>
  <w:num w:numId="16">
    <w:abstractNumId w:val="19"/>
  </w:num>
  <w:num w:numId="17">
    <w:abstractNumId w:val="8"/>
  </w:num>
  <w:num w:numId="18">
    <w:abstractNumId w:val="5"/>
  </w:num>
  <w:num w:numId="19">
    <w:abstractNumId w:val="26"/>
  </w:num>
  <w:num w:numId="20">
    <w:abstractNumId w:val="26"/>
  </w:num>
  <w:num w:numId="21">
    <w:abstractNumId w:val="12"/>
  </w:num>
  <w:num w:numId="22">
    <w:abstractNumId w:val="9"/>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
  </w:num>
  <w:num w:numId="28">
    <w:abstractNumId w:val="26"/>
  </w:num>
  <w:num w:numId="29">
    <w:abstractNumId w:val="22"/>
  </w:num>
  <w:num w:numId="30">
    <w:abstractNumId w:val="4"/>
  </w:num>
  <w:num w:numId="31">
    <w:abstractNumId w:val="26"/>
  </w:num>
  <w:num w:numId="32">
    <w:abstractNumId w:val="0"/>
  </w:num>
  <w:num w:numId="33">
    <w:abstractNumId w:val="26"/>
  </w:num>
  <w:num w:numId="34">
    <w:abstractNumId w:val="16"/>
  </w:num>
  <w:num w:numId="35">
    <w:abstractNumId w:val="20"/>
  </w:num>
  <w:num w:numId="36">
    <w:abstractNumId w:val="14"/>
  </w:num>
  <w:num w:numId="37">
    <w:abstractNumId w:val="2"/>
  </w:num>
  <w:num w:numId="38">
    <w:abstractNumId w:val="26"/>
  </w:num>
  <w:num w:numId="39">
    <w:abstractNumId w:val="26"/>
  </w:num>
  <w:num w:numId="40">
    <w:abstractNumId w:val="21"/>
  </w:num>
  <w:num w:numId="41">
    <w:abstractNumId w:val="15"/>
  </w:num>
  <w:num w:numId="42">
    <w:abstractNumId w:val="28"/>
  </w:num>
  <w:num w:numId="43">
    <w:abstractNumId w:val="24"/>
  </w:num>
  <w:num w:numId="44">
    <w:abstractNumId w:val="18"/>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4507"/>
    <w:rsid w:val="00013139"/>
    <w:rsid w:val="00021D9B"/>
    <w:rsid w:val="000352B6"/>
    <w:rsid w:val="00042B3F"/>
    <w:rsid w:val="000533A1"/>
    <w:rsid w:val="00062DC4"/>
    <w:rsid w:val="00072BCF"/>
    <w:rsid w:val="00084864"/>
    <w:rsid w:val="000850B5"/>
    <w:rsid w:val="00090E6E"/>
    <w:rsid w:val="00094886"/>
    <w:rsid w:val="000A339D"/>
    <w:rsid w:val="000A5E7F"/>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27257"/>
    <w:rsid w:val="0015619A"/>
    <w:rsid w:val="00172A4E"/>
    <w:rsid w:val="00172BCB"/>
    <w:rsid w:val="001809CF"/>
    <w:rsid w:val="001C0EE7"/>
    <w:rsid w:val="001C1BFF"/>
    <w:rsid w:val="001D406D"/>
    <w:rsid w:val="001D62D2"/>
    <w:rsid w:val="001D70FB"/>
    <w:rsid w:val="001E1FFB"/>
    <w:rsid w:val="001F42B3"/>
    <w:rsid w:val="002041EB"/>
    <w:rsid w:val="00220E59"/>
    <w:rsid w:val="00233666"/>
    <w:rsid w:val="00240328"/>
    <w:rsid w:val="00240CE7"/>
    <w:rsid w:val="0026193C"/>
    <w:rsid w:val="002624DD"/>
    <w:rsid w:val="00270396"/>
    <w:rsid w:val="002A1398"/>
    <w:rsid w:val="002A233F"/>
    <w:rsid w:val="002A410A"/>
    <w:rsid w:val="002B151E"/>
    <w:rsid w:val="002B293A"/>
    <w:rsid w:val="002B5FAE"/>
    <w:rsid w:val="002B6A10"/>
    <w:rsid w:val="002C3E3B"/>
    <w:rsid w:val="002C427F"/>
    <w:rsid w:val="002C59ED"/>
    <w:rsid w:val="002D02A5"/>
    <w:rsid w:val="002E353E"/>
    <w:rsid w:val="002E6317"/>
    <w:rsid w:val="00303672"/>
    <w:rsid w:val="003077DA"/>
    <w:rsid w:val="00312298"/>
    <w:rsid w:val="00316AA2"/>
    <w:rsid w:val="0032133D"/>
    <w:rsid w:val="003235B0"/>
    <w:rsid w:val="00326D99"/>
    <w:rsid w:val="00340F73"/>
    <w:rsid w:val="00367349"/>
    <w:rsid w:val="00377F6B"/>
    <w:rsid w:val="00381B71"/>
    <w:rsid w:val="003872C5"/>
    <w:rsid w:val="003959F3"/>
    <w:rsid w:val="003B233D"/>
    <w:rsid w:val="003B7E6B"/>
    <w:rsid w:val="003E3DBA"/>
    <w:rsid w:val="003F58EB"/>
    <w:rsid w:val="003F613D"/>
    <w:rsid w:val="0040048F"/>
    <w:rsid w:val="0040194C"/>
    <w:rsid w:val="004212BC"/>
    <w:rsid w:val="00436D33"/>
    <w:rsid w:val="00467053"/>
    <w:rsid w:val="0048770D"/>
    <w:rsid w:val="00490430"/>
    <w:rsid w:val="00490945"/>
    <w:rsid w:val="004A2ECA"/>
    <w:rsid w:val="004B35CF"/>
    <w:rsid w:val="004B38A1"/>
    <w:rsid w:val="004C1BA5"/>
    <w:rsid w:val="004C4B9B"/>
    <w:rsid w:val="004C7FF9"/>
    <w:rsid w:val="004D3C01"/>
    <w:rsid w:val="004D5C87"/>
    <w:rsid w:val="004E4629"/>
    <w:rsid w:val="004E49A8"/>
    <w:rsid w:val="004F3C6B"/>
    <w:rsid w:val="00503BDD"/>
    <w:rsid w:val="0050782B"/>
    <w:rsid w:val="005079E1"/>
    <w:rsid w:val="0052058B"/>
    <w:rsid w:val="00522EFD"/>
    <w:rsid w:val="00524066"/>
    <w:rsid w:val="0054205B"/>
    <w:rsid w:val="00555ECC"/>
    <w:rsid w:val="0056356C"/>
    <w:rsid w:val="00572D11"/>
    <w:rsid w:val="0058441C"/>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21899"/>
    <w:rsid w:val="00624A5B"/>
    <w:rsid w:val="00635558"/>
    <w:rsid w:val="0064139B"/>
    <w:rsid w:val="00647AD4"/>
    <w:rsid w:val="0065310F"/>
    <w:rsid w:val="0066196A"/>
    <w:rsid w:val="006754AE"/>
    <w:rsid w:val="0068117D"/>
    <w:rsid w:val="006B0EB0"/>
    <w:rsid w:val="006D4DF6"/>
    <w:rsid w:val="006E14DC"/>
    <w:rsid w:val="006F30D0"/>
    <w:rsid w:val="007064CF"/>
    <w:rsid w:val="00714E02"/>
    <w:rsid w:val="007507F7"/>
    <w:rsid w:val="00751A86"/>
    <w:rsid w:val="00772719"/>
    <w:rsid w:val="00780448"/>
    <w:rsid w:val="00781CB8"/>
    <w:rsid w:val="007944C5"/>
    <w:rsid w:val="007A6127"/>
    <w:rsid w:val="007A71B3"/>
    <w:rsid w:val="007D0FF7"/>
    <w:rsid w:val="007F1E93"/>
    <w:rsid w:val="008405D3"/>
    <w:rsid w:val="0084450C"/>
    <w:rsid w:val="00845C1F"/>
    <w:rsid w:val="008568C5"/>
    <w:rsid w:val="0089224A"/>
    <w:rsid w:val="008973D2"/>
    <w:rsid w:val="008A1282"/>
    <w:rsid w:val="008A326C"/>
    <w:rsid w:val="008A4BCB"/>
    <w:rsid w:val="008B36B6"/>
    <w:rsid w:val="008B4A1F"/>
    <w:rsid w:val="008B6A8C"/>
    <w:rsid w:val="008C68F2"/>
    <w:rsid w:val="008D1759"/>
    <w:rsid w:val="008E180D"/>
    <w:rsid w:val="00910370"/>
    <w:rsid w:val="00916B92"/>
    <w:rsid w:val="0092314B"/>
    <w:rsid w:val="009400CD"/>
    <w:rsid w:val="00951EFA"/>
    <w:rsid w:val="00954EF6"/>
    <w:rsid w:val="00984A55"/>
    <w:rsid w:val="00987FCA"/>
    <w:rsid w:val="009908E5"/>
    <w:rsid w:val="009A55B5"/>
    <w:rsid w:val="009B00DB"/>
    <w:rsid w:val="009C3F87"/>
    <w:rsid w:val="009C4886"/>
    <w:rsid w:val="009D48F1"/>
    <w:rsid w:val="009E5CE0"/>
    <w:rsid w:val="009F6839"/>
    <w:rsid w:val="00A02AEB"/>
    <w:rsid w:val="00A13206"/>
    <w:rsid w:val="00A14E40"/>
    <w:rsid w:val="00A154F3"/>
    <w:rsid w:val="00A30BF8"/>
    <w:rsid w:val="00A30D2B"/>
    <w:rsid w:val="00A32EFB"/>
    <w:rsid w:val="00A36389"/>
    <w:rsid w:val="00A5266A"/>
    <w:rsid w:val="00A56407"/>
    <w:rsid w:val="00A65538"/>
    <w:rsid w:val="00A72AA3"/>
    <w:rsid w:val="00A76C0E"/>
    <w:rsid w:val="00A92EF1"/>
    <w:rsid w:val="00AB7DBA"/>
    <w:rsid w:val="00AC59AE"/>
    <w:rsid w:val="00AE5CE4"/>
    <w:rsid w:val="00AE6216"/>
    <w:rsid w:val="00AE63CA"/>
    <w:rsid w:val="00B01758"/>
    <w:rsid w:val="00B06561"/>
    <w:rsid w:val="00B17DAE"/>
    <w:rsid w:val="00B2083C"/>
    <w:rsid w:val="00B2096E"/>
    <w:rsid w:val="00B21549"/>
    <w:rsid w:val="00B23CB3"/>
    <w:rsid w:val="00B3295C"/>
    <w:rsid w:val="00B45B2D"/>
    <w:rsid w:val="00B475B3"/>
    <w:rsid w:val="00B54BB4"/>
    <w:rsid w:val="00B5623D"/>
    <w:rsid w:val="00B62E2D"/>
    <w:rsid w:val="00B63FEA"/>
    <w:rsid w:val="00B72409"/>
    <w:rsid w:val="00B923AA"/>
    <w:rsid w:val="00B948E8"/>
    <w:rsid w:val="00BB5D39"/>
    <w:rsid w:val="00BC7B5C"/>
    <w:rsid w:val="00BD3485"/>
    <w:rsid w:val="00BD49E3"/>
    <w:rsid w:val="00C01B2D"/>
    <w:rsid w:val="00C166ED"/>
    <w:rsid w:val="00C20899"/>
    <w:rsid w:val="00C306B9"/>
    <w:rsid w:val="00C33699"/>
    <w:rsid w:val="00C4230E"/>
    <w:rsid w:val="00C5278D"/>
    <w:rsid w:val="00C5363A"/>
    <w:rsid w:val="00C63B45"/>
    <w:rsid w:val="00C65EEA"/>
    <w:rsid w:val="00C676A7"/>
    <w:rsid w:val="00C73EF8"/>
    <w:rsid w:val="00C8078E"/>
    <w:rsid w:val="00C86CCC"/>
    <w:rsid w:val="00C91B9E"/>
    <w:rsid w:val="00CA2A9A"/>
    <w:rsid w:val="00CA63C9"/>
    <w:rsid w:val="00CB037C"/>
    <w:rsid w:val="00CB0A37"/>
    <w:rsid w:val="00CB2B33"/>
    <w:rsid w:val="00CC46B9"/>
    <w:rsid w:val="00CC4F62"/>
    <w:rsid w:val="00CD1632"/>
    <w:rsid w:val="00CE6203"/>
    <w:rsid w:val="00CF3FC9"/>
    <w:rsid w:val="00D03F8C"/>
    <w:rsid w:val="00D11BE0"/>
    <w:rsid w:val="00D15286"/>
    <w:rsid w:val="00D2347E"/>
    <w:rsid w:val="00D42170"/>
    <w:rsid w:val="00D42B9C"/>
    <w:rsid w:val="00D4313A"/>
    <w:rsid w:val="00D43ACF"/>
    <w:rsid w:val="00D65FDE"/>
    <w:rsid w:val="00D76C3C"/>
    <w:rsid w:val="00D76E30"/>
    <w:rsid w:val="00D834C0"/>
    <w:rsid w:val="00D83FC5"/>
    <w:rsid w:val="00D850C1"/>
    <w:rsid w:val="00DA1369"/>
    <w:rsid w:val="00DA472D"/>
    <w:rsid w:val="00DC1838"/>
    <w:rsid w:val="00DC1D9D"/>
    <w:rsid w:val="00DE6AA3"/>
    <w:rsid w:val="00DF1611"/>
    <w:rsid w:val="00E14AE8"/>
    <w:rsid w:val="00E25905"/>
    <w:rsid w:val="00E26A32"/>
    <w:rsid w:val="00E44587"/>
    <w:rsid w:val="00E519B8"/>
    <w:rsid w:val="00E66D6B"/>
    <w:rsid w:val="00E7354B"/>
    <w:rsid w:val="00E95F9B"/>
    <w:rsid w:val="00EB214B"/>
    <w:rsid w:val="00EC124F"/>
    <w:rsid w:val="00ED0CA9"/>
    <w:rsid w:val="00ED40FD"/>
    <w:rsid w:val="00ED70CF"/>
    <w:rsid w:val="00EF6392"/>
    <w:rsid w:val="00F06B09"/>
    <w:rsid w:val="00F137B0"/>
    <w:rsid w:val="00F1729C"/>
    <w:rsid w:val="00F420FA"/>
    <w:rsid w:val="00F47ADE"/>
    <w:rsid w:val="00F6184E"/>
    <w:rsid w:val="00F661D5"/>
    <w:rsid w:val="00F75511"/>
    <w:rsid w:val="00F83313"/>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DE452-2A7C-594D-86C8-7E2A6028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766</Words>
  <Characters>4368</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2</cp:revision>
  <dcterms:created xsi:type="dcterms:W3CDTF">2016-08-31T04:32:00Z</dcterms:created>
  <dcterms:modified xsi:type="dcterms:W3CDTF">2016-08-31T04:32:00Z</dcterms:modified>
</cp:coreProperties>
</file>