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CorpRDTitlePageTable"/>
        <w:tblW w:w="0" w:type="auto"/>
        <w:tblLayout w:type="fixed"/>
        <w:tblLook w:val="01E0" w:firstRow="1" w:lastRow="1" w:firstColumn="1" w:lastColumn="1" w:noHBand="0" w:noVBand="0"/>
      </w:tblPr>
      <w:tblGrid>
        <w:gridCol w:w="9216"/>
      </w:tblGrid>
      <w:tr w:rsidR="009C6544" w:rsidRPr="007F2210" w14:paraId="3840A7FE" w14:textId="77777777">
        <w:trPr>
          <w:cnfStyle w:val="100000000000" w:firstRow="1" w:lastRow="0" w:firstColumn="0" w:lastColumn="0" w:oddVBand="0" w:evenVBand="0" w:oddHBand="0" w:evenHBand="0" w:firstRowFirstColumn="0" w:firstRowLastColumn="0" w:lastRowFirstColumn="0" w:lastRowLastColumn="0"/>
          <w:trHeight w:val="540"/>
        </w:trPr>
        <w:tc>
          <w:tcPr>
            <w:tcW w:w="9216" w:type="dxa"/>
          </w:tcPr>
          <w:p w14:paraId="7459E8B0" w14:textId="0A765088" w:rsidR="009C6544" w:rsidRPr="007F2210" w:rsidRDefault="007A7800" w:rsidP="00F00DE6">
            <w:pPr>
              <w:pStyle w:val="Title"/>
              <w:keepNext w:val="0"/>
            </w:pPr>
            <w:r w:rsidRPr="007F2210">
              <w:t xml:space="preserve"> </w:t>
            </w:r>
            <w:bookmarkStart w:id="0" w:name="_Ref193182647"/>
            <w:bookmarkStart w:id="1" w:name="_Ref194395219"/>
            <w:bookmarkStart w:id="2" w:name="_Ref230777891"/>
            <w:bookmarkStart w:id="3" w:name="_Ref230777963"/>
            <w:bookmarkStart w:id="4" w:name="_Ref231344007"/>
            <w:bookmarkStart w:id="5" w:name="_Ref231344802"/>
            <w:bookmarkStart w:id="6" w:name="_Toc357500003"/>
            <w:bookmarkStart w:id="7" w:name="_Ref268751179"/>
            <w:bookmarkStart w:id="8" w:name="_Toc268757238"/>
            <w:bookmarkEnd w:id="0"/>
            <w:bookmarkEnd w:id="1"/>
            <w:bookmarkEnd w:id="2"/>
            <w:bookmarkEnd w:id="3"/>
            <w:bookmarkEnd w:id="4"/>
            <w:bookmarkEnd w:id="5"/>
            <w:bookmarkEnd w:id="7"/>
            <w:r w:rsidR="003B71FB">
              <w:t>Guidelines for</w:t>
            </w:r>
            <w:r w:rsidR="001C63E1">
              <w:t xml:space="preserve"> Implementation:</w:t>
            </w:r>
            <w:r w:rsidR="003B71FB">
              <w:t xml:space="preserve"> </w:t>
            </w:r>
            <w:r w:rsidR="001C63E1">
              <w:br/>
            </w:r>
            <w:r w:rsidR="00F00DE6">
              <w:t>DASH-IF</w:t>
            </w:r>
            <w:r w:rsidR="003B71FB">
              <w:t xml:space="preserve"> </w:t>
            </w:r>
            <w:r w:rsidR="007F2210">
              <w:t>Interoperability Point</w:t>
            </w:r>
            <w:r w:rsidR="003B71FB">
              <w:t>s</w:t>
            </w:r>
            <w:bookmarkEnd w:id="6"/>
            <w:bookmarkEnd w:id="8"/>
          </w:p>
        </w:tc>
      </w:tr>
      <w:tr w:rsidR="009C6544" w:rsidRPr="007F2210" w14:paraId="070D313C" w14:textId="77777777">
        <w:trPr>
          <w:trHeight w:val="436"/>
        </w:trPr>
        <w:tc>
          <w:tcPr>
            <w:tcW w:w="9216" w:type="dxa"/>
          </w:tcPr>
          <w:p w14:paraId="23797F16" w14:textId="77777777" w:rsidR="009C6544" w:rsidRPr="007F2210" w:rsidRDefault="009C6544" w:rsidP="009C6544">
            <w:pPr>
              <w:pStyle w:val="TitlePage-DocInfo"/>
            </w:pPr>
          </w:p>
        </w:tc>
      </w:tr>
      <w:tr w:rsidR="009C6544" w:rsidRPr="007F2210" w14:paraId="36036B4E" w14:textId="77777777">
        <w:trPr>
          <w:trHeight w:val="2520"/>
        </w:trPr>
        <w:tc>
          <w:tcPr>
            <w:tcW w:w="9216" w:type="dxa"/>
          </w:tcPr>
          <w:p w14:paraId="20266DCA" w14:textId="0E3A59E6" w:rsidR="009C6544" w:rsidRPr="007F2210" w:rsidRDefault="00192720" w:rsidP="009C6544">
            <w:pPr>
              <w:pStyle w:val="TitlePage-DocInfo"/>
            </w:pPr>
            <w:r>
              <w:t>August</w:t>
            </w:r>
            <w:r w:rsidR="00F00DE6" w:rsidRPr="007F2210">
              <w:t xml:space="preserve"> </w:t>
            </w:r>
            <w:r w:rsidR="00166FCA">
              <w:t>4</w:t>
            </w:r>
            <w:r w:rsidR="00E07A9F" w:rsidRPr="007F2210">
              <w:t>, 201</w:t>
            </w:r>
            <w:r w:rsidR="00F00DE6">
              <w:t>4</w:t>
            </w:r>
          </w:p>
          <w:p w14:paraId="0FB17670" w14:textId="57FC007B" w:rsidR="00295CCB" w:rsidRPr="00B90099" w:rsidRDefault="00EC0FEC" w:rsidP="00B90099">
            <w:pPr>
              <w:pStyle w:val="TitlePage-DocInfo"/>
            </w:pPr>
            <w:r w:rsidRPr="007F2210">
              <w:t xml:space="preserve">DASH </w:t>
            </w:r>
            <w:r w:rsidR="00F94716" w:rsidRPr="007F2210">
              <w:t>Industry Forum</w:t>
            </w:r>
          </w:p>
          <w:p w14:paraId="79AB4D04" w14:textId="77777777" w:rsidR="00B90099" w:rsidRDefault="00EB5853" w:rsidP="00EB5853">
            <w:pPr>
              <w:jc w:val="right"/>
              <w:rPr>
                <w:b/>
                <w:i/>
              </w:rPr>
            </w:pPr>
            <w:r>
              <w:rPr>
                <w:b/>
                <w:i/>
              </w:rPr>
              <w:t xml:space="preserve">Version </w:t>
            </w:r>
            <w:r w:rsidR="005707E4">
              <w:rPr>
                <w:b/>
                <w:i/>
              </w:rPr>
              <w:t>2</w:t>
            </w:r>
            <w:r>
              <w:rPr>
                <w:b/>
                <w:i/>
              </w:rPr>
              <w:t>.</w:t>
            </w:r>
            <w:r w:rsidR="0064376E">
              <w:rPr>
                <w:b/>
                <w:i/>
              </w:rPr>
              <w:t>5</w:t>
            </w:r>
          </w:p>
          <w:p w14:paraId="64563DAC" w14:textId="77777777" w:rsidR="00B90099" w:rsidRPr="00304F70" w:rsidRDefault="00B90099" w:rsidP="00B90099">
            <w:pPr>
              <w:jc w:val="left"/>
              <w:rPr>
                <w:b/>
              </w:rPr>
            </w:pPr>
            <w:r w:rsidRPr="00304F70">
              <w:rPr>
                <w:b/>
              </w:rPr>
              <w:t>for DASH-IF internal review</w:t>
            </w:r>
          </w:p>
          <w:p w14:paraId="5B88E220" w14:textId="1479CCE1" w:rsidR="00B90099" w:rsidRPr="00304F70" w:rsidRDefault="00B90099" w:rsidP="00B90099">
            <w:pPr>
              <w:jc w:val="left"/>
              <w:rPr>
                <w:b/>
              </w:rPr>
            </w:pPr>
            <w:r w:rsidRPr="00304F70">
              <w:rPr>
                <w:b/>
              </w:rPr>
              <w:t>please submit comments latest by August 10, 2014 here:</w:t>
            </w:r>
          </w:p>
          <w:p w14:paraId="2D57BC05" w14:textId="460A990B" w:rsidR="00B90099" w:rsidRPr="00304F70" w:rsidRDefault="00B90099" w:rsidP="00B90099">
            <w:pPr>
              <w:jc w:val="left"/>
              <w:rPr>
                <w:b/>
              </w:rPr>
            </w:pPr>
            <w:r w:rsidRPr="00304F70">
              <w:rPr>
                <w:b/>
              </w:rPr>
              <w:t>https://github.com/Dash-Industry-Forum/</w:t>
            </w:r>
            <w:r w:rsidR="00555688" w:rsidRPr="00304F70">
              <w:t xml:space="preserve"> </w:t>
            </w:r>
            <w:r w:rsidR="00555688" w:rsidRPr="00304F70">
              <w:rPr>
                <w:b/>
              </w:rPr>
              <w:t>DASH-IF-IOP</w:t>
            </w:r>
            <w:r w:rsidRPr="00304F70">
              <w:rPr>
                <w:b/>
              </w:rPr>
              <w:t xml:space="preserve">/issues </w:t>
            </w:r>
          </w:p>
          <w:p w14:paraId="26195A8A" w14:textId="335A0E6F" w:rsidR="009C6544" w:rsidRPr="00304F70" w:rsidRDefault="00B90099" w:rsidP="00B90099">
            <w:pPr>
              <w:jc w:val="left"/>
              <w:rPr>
                <w:b/>
              </w:rPr>
            </w:pPr>
            <w:r w:rsidRPr="00304F70">
              <w:rPr>
                <w:b/>
              </w:rPr>
              <w:t>or da</w:t>
            </w:r>
            <w:r w:rsidR="00555688" w:rsidRPr="00304F70">
              <w:rPr>
                <w:b/>
              </w:rPr>
              <w:t>shif+iop@groupspaces.com</w:t>
            </w:r>
          </w:p>
          <w:p w14:paraId="35B32E49" w14:textId="77777777" w:rsidR="009C6544" w:rsidRPr="007F2210" w:rsidRDefault="009C6544" w:rsidP="009C6544">
            <w:pPr>
              <w:pStyle w:val="TitlePage-DocInfo"/>
              <w:tabs>
                <w:tab w:val="left" w:pos="900"/>
              </w:tabs>
            </w:pPr>
          </w:p>
        </w:tc>
      </w:tr>
    </w:tbl>
    <w:p w14:paraId="3C385F6F" w14:textId="77777777" w:rsidR="009C6544" w:rsidRPr="007F2210" w:rsidRDefault="009C6544" w:rsidP="009C6544">
      <w:pPr>
        <w:pStyle w:val="License"/>
        <w:sectPr w:rsidR="009C6544" w:rsidRPr="007F2210">
          <w:footerReference w:type="first" r:id="rId10"/>
          <w:type w:val="continuous"/>
          <w:pgSz w:w="12240" w:h="15840" w:code="1"/>
          <w:pgMar w:top="1440" w:right="1440" w:bottom="1440" w:left="1440" w:header="720" w:footer="720" w:gutter="0"/>
          <w:pgNumType w:fmt="lowerRoman"/>
          <w:cols w:space="720"/>
          <w:titlePg/>
        </w:sectPr>
      </w:pPr>
    </w:p>
    <w:p w14:paraId="59B205D5" w14:textId="77777777" w:rsidR="009C6544" w:rsidRPr="007F2210" w:rsidRDefault="009C6544" w:rsidP="009C6544">
      <w:pPr>
        <w:pStyle w:val="License"/>
        <w:sectPr w:rsidR="009C6544" w:rsidRPr="007F2210">
          <w:footerReference w:type="first" r:id="rId11"/>
          <w:type w:val="evenPage"/>
          <w:pgSz w:w="12240" w:h="15840" w:code="1"/>
          <w:pgMar w:top="1440" w:right="1440" w:bottom="1440" w:left="1440" w:header="720" w:footer="720" w:gutter="0"/>
          <w:pgNumType w:fmt="lowerRoman"/>
          <w:cols w:space="720"/>
          <w:titlePg/>
        </w:sectPr>
      </w:pPr>
    </w:p>
    <w:p w14:paraId="1D96946C" w14:textId="77777777" w:rsidR="00E27883" w:rsidRPr="007F2210" w:rsidRDefault="00E27883" w:rsidP="00E27883">
      <w:pPr>
        <w:pStyle w:val="HeadingNoTOC"/>
        <w:outlineLvl w:val="0"/>
      </w:pPr>
      <w:bookmarkStart w:id="9" w:name="_Toc357500004"/>
      <w:r w:rsidRPr="007F2210">
        <w:lastRenderedPageBreak/>
        <w:t>Scope</w:t>
      </w:r>
      <w:bookmarkEnd w:id="9"/>
    </w:p>
    <w:p w14:paraId="34C8B71F" w14:textId="77777777" w:rsidR="006749CF" w:rsidRDefault="00C02CF7" w:rsidP="00EC23D5">
      <w:pPr>
        <w:pStyle w:val="BODY"/>
      </w:pPr>
      <w:r w:rsidRPr="00C02CF7">
        <w:t>The scope of the interoperability point</w:t>
      </w:r>
      <w:r w:rsidR="00E30911">
        <w:t>s</w:t>
      </w:r>
      <w:r w:rsidR="00312696">
        <w:t xml:space="preserve"> defined in this document</w:t>
      </w:r>
      <w:r w:rsidRPr="00C02CF7">
        <w:t xml:space="preserve"> is </w:t>
      </w:r>
      <w:r w:rsidR="00D11DC1">
        <w:t>to provide</w:t>
      </w:r>
      <w:r w:rsidRPr="00C02CF7">
        <w:t xml:space="preserve"> basic support </w:t>
      </w:r>
      <w:r w:rsidR="00D11DC1">
        <w:t xml:space="preserve">for </w:t>
      </w:r>
      <w:r w:rsidRPr="00C02CF7">
        <w:t xml:space="preserve">high-quality video </w:t>
      </w:r>
      <w:r w:rsidR="00E044D0">
        <w:t>distribution over the top. Both</w:t>
      </w:r>
      <w:r w:rsidRPr="00C02CF7">
        <w:t xml:space="preserve"> live and on-demand services are supported.</w:t>
      </w:r>
      <w:r w:rsidR="00EC23D5">
        <w:t xml:space="preserve"> </w:t>
      </w:r>
      <w:r w:rsidR="00195A35">
        <w:t>Extensions for improved audio-visual experience are defined.</w:t>
      </w:r>
    </w:p>
    <w:p w14:paraId="1325E978" w14:textId="77777777" w:rsidR="00E1091B" w:rsidRPr="007F2210" w:rsidRDefault="00E1091B" w:rsidP="00E1091B">
      <w:pPr>
        <w:pStyle w:val="HeadingNoTOC"/>
        <w:outlineLvl w:val="0"/>
      </w:pPr>
      <w:bookmarkStart w:id="10" w:name="_Toc357500005"/>
      <w:r>
        <w:lastRenderedPageBreak/>
        <w:t>Disclaimer</w:t>
      </w:r>
      <w:bookmarkEnd w:id="10"/>
    </w:p>
    <w:p w14:paraId="4010EF1F" w14:textId="3381DAB5" w:rsidR="00AC2DC5" w:rsidRDefault="00AC2DC5" w:rsidP="00AC2DC5">
      <w:bookmarkStart w:id="11" w:name="_Toc357500006"/>
      <w:r>
        <w:t>The version 2</w:t>
      </w:r>
      <w:r>
        <w:t xml:space="preserve">.5 of the document is intended for internal review. Comments are expected to be submitted latest by August </w:t>
      </w:r>
      <w:r>
        <w:t>10</w:t>
      </w:r>
      <w:r>
        <w:t>, 2014 here:</w:t>
      </w:r>
    </w:p>
    <w:p w14:paraId="64B2504D" w14:textId="59ADF89C" w:rsidR="00AC2DC5" w:rsidRDefault="00AC2DC5" w:rsidP="00AC2DC5">
      <w:pPr>
        <w:pStyle w:val="ListParagraph"/>
        <w:numPr>
          <w:ilvl w:val="0"/>
          <w:numId w:val="110"/>
        </w:numPr>
      </w:pPr>
      <w:r>
        <w:t>https://github.com/Dash-Industry-Forum/</w:t>
      </w:r>
      <w:r>
        <w:t>DASH-IF-IOP</w:t>
      </w:r>
      <w:r>
        <w:t>/issues or</w:t>
      </w:r>
    </w:p>
    <w:p w14:paraId="4E1CB95D" w14:textId="6C69B9E7" w:rsidR="00AC2DC5" w:rsidRDefault="00AC2DC5" w:rsidP="00F472B8">
      <w:pPr>
        <w:pStyle w:val="ListParagraph"/>
        <w:numPr>
          <w:ilvl w:val="0"/>
          <w:numId w:val="110"/>
        </w:numPr>
      </w:pPr>
      <w:r>
        <w:t>dashif+iop@groupspaces.com</w:t>
      </w:r>
      <w:bookmarkStart w:id="12" w:name="_GoBack"/>
      <w:bookmarkEnd w:id="12"/>
    </w:p>
    <w:p w14:paraId="608FE118" w14:textId="77777777" w:rsidR="00F472B8" w:rsidRPr="002D4F8C" w:rsidRDefault="00F472B8" w:rsidP="00F472B8">
      <w:r w:rsidRPr="002D4F8C">
        <w:t>This is a document made available by DASH-IF.  The technology embodied in this do</w:t>
      </w:r>
      <w:r w:rsidRPr="002D4F8C">
        <w:t>c</w:t>
      </w:r>
      <w:r w:rsidRPr="002D4F8C">
        <w:t>ument may involve the use of intellectual property rights, including patents and patent applications owned or controlled by any of the authors or developers of this document. No patent license, either implied or express, is granted to you by this document. DASH-IF has made no search or investigation for such rights and DASH-IF disclaims any duty to do so. The rights and obligations which apply to DASH-IF documents, as such rights and obligations are set forth and defined in the DASH-IF Bylaws and IPR Policy inclu</w:t>
      </w:r>
      <w:r w:rsidRPr="002D4F8C">
        <w:t>d</w:t>
      </w:r>
      <w:r w:rsidRPr="002D4F8C">
        <w:t>ing, but not limited to, patent and other intellectual property license rights and oblig</w:t>
      </w:r>
      <w:r w:rsidRPr="002D4F8C">
        <w:t>a</w:t>
      </w:r>
      <w:r w:rsidRPr="002D4F8C">
        <w:t>tions. A copy of the DASH-IF Bylaws and IPR Policy can be obtained at http://dashif.org/.</w:t>
      </w:r>
    </w:p>
    <w:p w14:paraId="0ABB3003" w14:textId="77777777" w:rsidR="00F472B8" w:rsidRPr="002D4F8C" w:rsidRDefault="00F472B8" w:rsidP="00F472B8">
      <w:r w:rsidRPr="002D4F8C">
        <w:t>The material contained herein is provided on an "AS IS" basis and to the maximum e</w:t>
      </w:r>
      <w:r w:rsidRPr="002D4F8C">
        <w:t>x</w:t>
      </w:r>
      <w:r w:rsidRPr="002D4F8C">
        <w:t>tent permitted by applicable law, this material is provided AS IS, and the authors and developers of this material and DASH-IF hereby disclaim all other warranties and cond</w:t>
      </w:r>
      <w:r w:rsidRPr="002D4F8C">
        <w:t>i</w:t>
      </w:r>
      <w:r w:rsidRPr="002D4F8C">
        <w:t>tions, either express, implied or statutory, including, but not limited to, any (if any) implied warranties, duties or conditions of merchantability, of fitness for a particular purpose, of accuracy or completeness of responses, of workmanlike effort, and of lack of negligence.</w:t>
      </w:r>
    </w:p>
    <w:p w14:paraId="4A2D91D8" w14:textId="77777777" w:rsidR="00E1091B" w:rsidRPr="007F2210" w:rsidRDefault="00F472B8" w:rsidP="00761535">
      <w:pPr>
        <w:pStyle w:val="BODY"/>
      </w:pPr>
      <w:r w:rsidRPr="002D4F8C">
        <w:t>In addition, this document may include references to documents and/or technologies controlled by third parties. Those third party documents and technologies may be subject to third party rules and licensing terms.  No intellectual property license, either implied or express, to any third party material is granted to you by this document or DASH-IF.  DASH-IF makes no any warranty whatsoever for such third party material.</w:t>
      </w:r>
      <w:r w:rsidR="00F81791">
        <w:t xml:space="preserve"> </w:t>
      </w:r>
    </w:p>
    <w:p w14:paraId="5140F27F" w14:textId="77777777" w:rsidR="009C6544" w:rsidRPr="007F2210" w:rsidRDefault="009C6544" w:rsidP="009C6544">
      <w:pPr>
        <w:pStyle w:val="HeadingNoTOC"/>
        <w:outlineLvl w:val="0"/>
      </w:pPr>
      <w:r w:rsidRPr="007F2210">
        <w:t>Contents</w:t>
      </w:r>
      <w:bookmarkEnd w:id="11"/>
    </w:p>
    <w:bookmarkStart w:id="13" w:name="_Toc222204536" w:displacedByCustomXml="next"/>
    <w:sdt>
      <w:sdtPr>
        <w:rPr>
          <w:rFonts w:ascii="Helvetica" w:hAnsi="Helvetica"/>
          <w:b w:val="0"/>
          <w:caps w:val="0"/>
          <w:sz w:val="24"/>
          <w:szCs w:val="24"/>
        </w:rPr>
        <w:id w:val="689109649"/>
        <w:docPartObj>
          <w:docPartGallery w:val="Table of Contents"/>
          <w:docPartUnique/>
        </w:docPartObj>
      </w:sdtPr>
      <w:sdtContent>
        <w:p w14:paraId="2FE06159" w14:textId="77777777" w:rsidR="006E5C57" w:rsidRDefault="00EF495E">
          <w:pPr>
            <w:pStyle w:val="TOC1"/>
            <w:tabs>
              <w:tab w:val="right" w:leader="dot" w:pos="9350"/>
            </w:tabs>
            <w:rPr>
              <w:rFonts w:eastAsiaTheme="minorEastAsia" w:cstheme="minorBidi"/>
              <w:b w:val="0"/>
              <w:caps w:val="0"/>
              <w:noProof/>
              <w:sz w:val="24"/>
              <w:szCs w:val="24"/>
              <w:lang w:eastAsia="ja-JP"/>
            </w:rPr>
          </w:pPr>
          <w:r w:rsidRPr="007F2210">
            <w:fldChar w:fldCharType="begin"/>
          </w:r>
          <w:r w:rsidR="00A656C5" w:rsidRPr="007F2210">
            <w:instrText xml:space="preserve"> </w:instrText>
          </w:r>
          <w:r w:rsidR="0071601A">
            <w:instrText>TOC</w:instrText>
          </w:r>
          <w:r w:rsidR="00A656C5" w:rsidRPr="007F2210">
            <w:instrText xml:space="preserve"> \o "1-3" \h \z \u </w:instrText>
          </w:r>
          <w:r w:rsidRPr="007F2210">
            <w:fldChar w:fldCharType="separate"/>
          </w:r>
          <w:r w:rsidR="006E5C57">
            <w:rPr>
              <w:noProof/>
            </w:rPr>
            <w:t>Guidelines for Implementation:  DASH-IF Interoperability Points</w:t>
          </w:r>
          <w:r w:rsidR="006E5C57">
            <w:rPr>
              <w:noProof/>
            </w:rPr>
            <w:tab/>
          </w:r>
          <w:r w:rsidR="006E5C57">
            <w:rPr>
              <w:noProof/>
            </w:rPr>
            <w:fldChar w:fldCharType="begin"/>
          </w:r>
          <w:r w:rsidR="006E5C57">
            <w:rPr>
              <w:noProof/>
            </w:rPr>
            <w:instrText xml:space="preserve"> PAGEREF _Toc268757238 \h </w:instrText>
          </w:r>
          <w:r w:rsidR="006E5C57">
            <w:rPr>
              <w:noProof/>
            </w:rPr>
          </w:r>
          <w:r w:rsidR="006E5C57">
            <w:rPr>
              <w:noProof/>
            </w:rPr>
            <w:fldChar w:fldCharType="separate"/>
          </w:r>
          <w:r w:rsidR="006E5C57">
            <w:rPr>
              <w:noProof/>
            </w:rPr>
            <w:t>i</w:t>
          </w:r>
          <w:r w:rsidR="006E5C57">
            <w:rPr>
              <w:noProof/>
            </w:rPr>
            <w:fldChar w:fldCharType="end"/>
          </w:r>
        </w:p>
        <w:p w14:paraId="4E035797"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1.</w:t>
          </w:r>
          <w:r>
            <w:rPr>
              <w:rFonts w:eastAsiaTheme="minorEastAsia" w:cstheme="minorBidi"/>
              <w:b w:val="0"/>
              <w:caps w:val="0"/>
              <w:noProof/>
              <w:sz w:val="24"/>
              <w:szCs w:val="24"/>
              <w:lang w:eastAsia="ja-JP"/>
            </w:rPr>
            <w:tab/>
          </w:r>
          <w:r>
            <w:rPr>
              <w:noProof/>
            </w:rPr>
            <w:t>Introduction</w:t>
          </w:r>
          <w:r>
            <w:rPr>
              <w:noProof/>
            </w:rPr>
            <w:tab/>
          </w:r>
          <w:r>
            <w:rPr>
              <w:noProof/>
            </w:rPr>
            <w:fldChar w:fldCharType="begin"/>
          </w:r>
          <w:r>
            <w:rPr>
              <w:noProof/>
            </w:rPr>
            <w:instrText xml:space="preserve"> PAGEREF _Toc268757239 \h </w:instrText>
          </w:r>
          <w:r>
            <w:rPr>
              <w:noProof/>
            </w:rPr>
          </w:r>
          <w:r>
            <w:rPr>
              <w:noProof/>
            </w:rPr>
            <w:fldChar w:fldCharType="separate"/>
          </w:r>
          <w:r>
            <w:rPr>
              <w:noProof/>
            </w:rPr>
            <w:t>8</w:t>
          </w:r>
          <w:r>
            <w:rPr>
              <w:noProof/>
            </w:rPr>
            <w:fldChar w:fldCharType="end"/>
          </w:r>
        </w:p>
        <w:p w14:paraId="714427E6"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1.1.</w:t>
          </w:r>
          <w:r>
            <w:rPr>
              <w:rFonts w:eastAsiaTheme="minorEastAsia" w:cstheme="minorBidi"/>
              <w:smallCaps w:val="0"/>
              <w:noProof/>
              <w:sz w:val="24"/>
              <w:szCs w:val="24"/>
              <w:lang w:eastAsia="ja-JP"/>
            </w:rPr>
            <w:tab/>
          </w:r>
          <w:r>
            <w:rPr>
              <w:noProof/>
            </w:rPr>
            <w:t>Updates for version 3</w:t>
          </w:r>
          <w:r>
            <w:rPr>
              <w:noProof/>
            </w:rPr>
            <w:tab/>
          </w:r>
          <w:r>
            <w:rPr>
              <w:noProof/>
            </w:rPr>
            <w:fldChar w:fldCharType="begin"/>
          </w:r>
          <w:r>
            <w:rPr>
              <w:noProof/>
            </w:rPr>
            <w:instrText xml:space="preserve"> PAGEREF _Toc268757240 \h </w:instrText>
          </w:r>
          <w:r>
            <w:rPr>
              <w:noProof/>
            </w:rPr>
          </w:r>
          <w:r>
            <w:rPr>
              <w:noProof/>
            </w:rPr>
            <w:fldChar w:fldCharType="separate"/>
          </w:r>
          <w:r>
            <w:rPr>
              <w:noProof/>
            </w:rPr>
            <w:t>9</w:t>
          </w:r>
          <w:r>
            <w:rPr>
              <w:noProof/>
            </w:rPr>
            <w:fldChar w:fldCharType="end"/>
          </w:r>
        </w:p>
        <w:p w14:paraId="5EBB9FE8"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2.</w:t>
          </w:r>
          <w:r>
            <w:rPr>
              <w:rFonts w:eastAsiaTheme="minorEastAsia" w:cstheme="minorBidi"/>
              <w:b w:val="0"/>
              <w:caps w:val="0"/>
              <w:noProof/>
              <w:sz w:val="24"/>
              <w:szCs w:val="24"/>
              <w:lang w:eastAsia="ja-JP"/>
            </w:rPr>
            <w:tab/>
          </w:r>
          <w:r>
            <w:rPr>
              <w:noProof/>
            </w:rPr>
            <w:t>Context and Conventions</w:t>
          </w:r>
          <w:r>
            <w:rPr>
              <w:noProof/>
            </w:rPr>
            <w:tab/>
          </w:r>
          <w:r>
            <w:rPr>
              <w:noProof/>
            </w:rPr>
            <w:fldChar w:fldCharType="begin"/>
          </w:r>
          <w:r>
            <w:rPr>
              <w:noProof/>
            </w:rPr>
            <w:instrText xml:space="preserve"> PAGEREF _Toc268757241 \h </w:instrText>
          </w:r>
          <w:r>
            <w:rPr>
              <w:noProof/>
            </w:rPr>
          </w:r>
          <w:r>
            <w:rPr>
              <w:noProof/>
            </w:rPr>
            <w:fldChar w:fldCharType="separate"/>
          </w:r>
          <w:r>
            <w:rPr>
              <w:noProof/>
            </w:rPr>
            <w:t>10</w:t>
          </w:r>
          <w:r>
            <w:rPr>
              <w:noProof/>
            </w:rPr>
            <w:fldChar w:fldCharType="end"/>
          </w:r>
        </w:p>
        <w:p w14:paraId="5EF28323"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2.1.</w:t>
          </w:r>
          <w:r>
            <w:rPr>
              <w:rFonts w:eastAsiaTheme="minorEastAsia" w:cstheme="minorBidi"/>
              <w:smallCaps w:val="0"/>
              <w:noProof/>
              <w:sz w:val="24"/>
              <w:szCs w:val="24"/>
              <w:lang w:eastAsia="ja-JP"/>
            </w:rPr>
            <w:tab/>
          </w:r>
          <w:r>
            <w:rPr>
              <w:noProof/>
            </w:rPr>
            <w:t>Use of Key Words</w:t>
          </w:r>
          <w:r>
            <w:rPr>
              <w:noProof/>
            </w:rPr>
            <w:tab/>
          </w:r>
          <w:r>
            <w:rPr>
              <w:noProof/>
            </w:rPr>
            <w:fldChar w:fldCharType="begin"/>
          </w:r>
          <w:r>
            <w:rPr>
              <w:noProof/>
            </w:rPr>
            <w:instrText xml:space="preserve"> PAGEREF _Toc268757242 \h </w:instrText>
          </w:r>
          <w:r>
            <w:rPr>
              <w:noProof/>
            </w:rPr>
          </w:r>
          <w:r>
            <w:rPr>
              <w:noProof/>
            </w:rPr>
            <w:fldChar w:fldCharType="separate"/>
          </w:r>
          <w:r>
            <w:rPr>
              <w:noProof/>
            </w:rPr>
            <w:t>10</w:t>
          </w:r>
          <w:r>
            <w:rPr>
              <w:noProof/>
            </w:rPr>
            <w:fldChar w:fldCharType="end"/>
          </w:r>
        </w:p>
        <w:p w14:paraId="189DB93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2.1.1.</w:t>
          </w:r>
          <w:r>
            <w:rPr>
              <w:rFonts w:eastAsiaTheme="minorEastAsia" w:cstheme="minorBidi"/>
              <w:i w:val="0"/>
              <w:noProof/>
              <w:sz w:val="24"/>
              <w:szCs w:val="24"/>
              <w:lang w:eastAsia="ja-JP"/>
            </w:rPr>
            <w:tab/>
          </w:r>
          <w:r>
            <w:rPr>
              <w:noProof/>
            </w:rPr>
            <w:t>Background</w:t>
          </w:r>
          <w:r>
            <w:rPr>
              <w:noProof/>
            </w:rPr>
            <w:tab/>
          </w:r>
          <w:r>
            <w:rPr>
              <w:noProof/>
            </w:rPr>
            <w:fldChar w:fldCharType="begin"/>
          </w:r>
          <w:r>
            <w:rPr>
              <w:noProof/>
            </w:rPr>
            <w:instrText xml:space="preserve"> PAGEREF _Toc268757243 \h </w:instrText>
          </w:r>
          <w:r>
            <w:rPr>
              <w:noProof/>
            </w:rPr>
          </w:r>
          <w:r>
            <w:rPr>
              <w:noProof/>
            </w:rPr>
            <w:fldChar w:fldCharType="separate"/>
          </w:r>
          <w:r>
            <w:rPr>
              <w:noProof/>
            </w:rPr>
            <w:t>10</w:t>
          </w:r>
          <w:r>
            <w:rPr>
              <w:noProof/>
            </w:rPr>
            <w:fldChar w:fldCharType="end"/>
          </w:r>
        </w:p>
        <w:p w14:paraId="75D77B9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2.1.2.</w:t>
          </w:r>
          <w:r>
            <w:rPr>
              <w:rFonts w:eastAsiaTheme="minorEastAsia" w:cstheme="minorBidi"/>
              <w:i w:val="0"/>
              <w:noProof/>
              <w:sz w:val="24"/>
              <w:szCs w:val="24"/>
              <w:lang w:eastAsia="ja-JP"/>
            </w:rPr>
            <w:tab/>
          </w:r>
          <w:r>
            <w:rPr>
              <w:noProof/>
            </w:rPr>
            <w:t>Key Words</w:t>
          </w:r>
          <w:r>
            <w:rPr>
              <w:noProof/>
            </w:rPr>
            <w:tab/>
          </w:r>
          <w:r>
            <w:rPr>
              <w:noProof/>
            </w:rPr>
            <w:fldChar w:fldCharType="begin"/>
          </w:r>
          <w:r>
            <w:rPr>
              <w:noProof/>
            </w:rPr>
            <w:instrText xml:space="preserve"> PAGEREF _Toc268757244 \h </w:instrText>
          </w:r>
          <w:r>
            <w:rPr>
              <w:noProof/>
            </w:rPr>
          </w:r>
          <w:r>
            <w:rPr>
              <w:noProof/>
            </w:rPr>
            <w:fldChar w:fldCharType="separate"/>
          </w:r>
          <w:r>
            <w:rPr>
              <w:noProof/>
            </w:rPr>
            <w:t>10</w:t>
          </w:r>
          <w:r>
            <w:rPr>
              <w:noProof/>
            </w:rPr>
            <w:fldChar w:fldCharType="end"/>
          </w:r>
        </w:p>
        <w:p w14:paraId="66AC954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2.1.3.</w:t>
          </w:r>
          <w:r>
            <w:rPr>
              <w:rFonts w:eastAsiaTheme="minorEastAsia" w:cstheme="minorBidi"/>
              <w:i w:val="0"/>
              <w:noProof/>
              <w:sz w:val="24"/>
              <w:szCs w:val="24"/>
              <w:lang w:eastAsia="ja-JP"/>
            </w:rPr>
            <w:tab/>
          </w:r>
          <w:r>
            <w:rPr>
              <w:noProof/>
            </w:rPr>
            <w:t>Mapping to DASH-IF Assets</w:t>
          </w:r>
          <w:r>
            <w:rPr>
              <w:noProof/>
            </w:rPr>
            <w:tab/>
          </w:r>
          <w:r>
            <w:rPr>
              <w:noProof/>
            </w:rPr>
            <w:fldChar w:fldCharType="begin"/>
          </w:r>
          <w:r>
            <w:rPr>
              <w:noProof/>
            </w:rPr>
            <w:instrText xml:space="preserve"> PAGEREF _Toc268757245 \h </w:instrText>
          </w:r>
          <w:r>
            <w:rPr>
              <w:noProof/>
            </w:rPr>
          </w:r>
          <w:r>
            <w:rPr>
              <w:noProof/>
            </w:rPr>
            <w:fldChar w:fldCharType="separate"/>
          </w:r>
          <w:r>
            <w:rPr>
              <w:noProof/>
            </w:rPr>
            <w:t>11</w:t>
          </w:r>
          <w:r>
            <w:rPr>
              <w:noProof/>
            </w:rPr>
            <w:fldChar w:fldCharType="end"/>
          </w:r>
        </w:p>
        <w:p w14:paraId="05E703AF"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2.2.</w:t>
          </w:r>
          <w:r>
            <w:rPr>
              <w:rFonts w:eastAsiaTheme="minorEastAsia" w:cstheme="minorBidi"/>
              <w:smallCaps w:val="0"/>
              <w:noProof/>
              <w:sz w:val="24"/>
              <w:szCs w:val="24"/>
              <w:lang w:eastAsia="ja-JP"/>
            </w:rPr>
            <w:tab/>
          </w:r>
          <w:r>
            <w:rPr>
              <w:noProof/>
            </w:rPr>
            <w:t>Definition and Usage of Interoperability Points</w:t>
          </w:r>
          <w:r>
            <w:rPr>
              <w:noProof/>
            </w:rPr>
            <w:tab/>
          </w:r>
          <w:r>
            <w:rPr>
              <w:noProof/>
            </w:rPr>
            <w:fldChar w:fldCharType="begin"/>
          </w:r>
          <w:r>
            <w:rPr>
              <w:noProof/>
            </w:rPr>
            <w:instrText xml:space="preserve"> PAGEREF _Toc268757246 \h </w:instrText>
          </w:r>
          <w:r>
            <w:rPr>
              <w:noProof/>
            </w:rPr>
          </w:r>
          <w:r>
            <w:rPr>
              <w:noProof/>
            </w:rPr>
            <w:fldChar w:fldCharType="separate"/>
          </w:r>
          <w:r>
            <w:rPr>
              <w:noProof/>
            </w:rPr>
            <w:t>11</w:t>
          </w:r>
          <w:r>
            <w:rPr>
              <w:noProof/>
            </w:rPr>
            <w:fldChar w:fldCharType="end"/>
          </w:r>
        </w:p>
        <w:p w14:paraId="0A8509F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2.2.1.</w:t>
          </w:r>
          <w:r>
            <w:rPr>
              <w:rFonts w:eastAsiaTheme="minorEastAsia" w:cstheme="minorBidi"/>
              <w:i w:val="0"/>
              <w:noProof/>
              <w:sz w:val="24"/>
              <w:szCs w:val="24"/>
              <w:lang w:eastAsia="ja-JP"/>
            </w:rPr>
            <w:tab/>
          </w:r>
          <w:r>
            <w:rPr>
              <w:noProof/>
            </w:rPr>
            <w:t>Profile Definition in ISO/IEC 23009-1</w:t>
          </w:r>
          <w:r>
            <w:rPr>
              <w:noProof/>
            </w:rPr>
            <w:tab/>
          </w:r>
          <w:r>
            <w:rPr>
              <w:noProof/>
            </w:rPr>
            <w:fldChar w:fldCharType="begin"/>
          </w:r>
          <w:r>
            <w:rPr>
              <w:noProof/>
            </w:rPr>
            <w:instrText xml:space="preserve"> PAGEREF _Toc268757247 \h </w:instrText>
          </w:r>
          <w:r>
            <w:rPr>
              <w:noProof/>
            </w:rPr>
          </w:r>
          <w:r>
            <w:rPr>
              <w:noProof/>
            </w:rPr>
            <w:fldChar w:fldCharType="separate"/>
          </w:r>
          <w:r>
            <w:rPr>
              <w:noProof/>
            </w:rPr>
            <w:t>11</w:t>
          </w:r>
          <w:r>
            <w:rPr>
              <w:noProof/>
            </w:rPr>
            <w:fldChar w:fldCharType="end"/>
          </w:r>
        </w:p>
        <w:p w14:paraId="2CDC4E2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2.2.2.</w:t>
          </w:r>
          <w:r>
            <w:rPr>
              <w:rFonts w:eastAsiaTheme="minorEastAsia" w:cstheme="minorBidi"/>
              <w:i w:val="0"/>
              <w:noProof/>
              <w:sz w:val="24"/>
              <w:szCs w:val="24"/>
              <w:lang w:eastAsia="ja-JP"/>
            </w:rPr>
            <w:tab/>
          </w:r>
          <w:r>
            <w:rPr>
              <w:noProof/>
            </w:rPr>
            <w:t>Usage of Profiles</w:t>
          </w:r>
          <w:r>
            <w:rPr>
              <w:noProof/>
            </w:rPr>
            <w:tab/>
          </w:r>
          <w:r>
            <w:rPr>
              <w:noProof/>
            </w:rPr>
            <w:fldChar w:fldCharType="begin"/>
          </w:r>
          <w:r>
            <w:rPr>
              <w:noProof/>
            </w:rPr>
            <w:instrText xml:space="preserve"> PAGEREF _Toc268757248 \h </w:instrText>
          </w:r>
          <w:r>
            <w:rPr>
              <w:noProof/>
            </w:rPr>
          </w:r>
          <w:r>
            <w:rPr>
              <w:noProof/>
            </w:rPr>
            <w:fldChar w:fldCharType="separate"/>
          </w:r>
          <w:r>
            <w:rPr>
              <w:noProof/>
            </w:rPr>
            <w:t>12</w:t>
          </w:r>
          <w:r>
            <w:rPr>
              <w:noProof/>
            </w:rPr>
            <w:fldChar w:fldCharType="end"/>
          </w:r>
        </w:p>
        <w:p w14:paraId="1AB0017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2.2.3.</w:t>
          </w:r>
          <w:r>
            <w:rPr>
              <w:rFonts w:eastAsiaTheme="minorEastAsia" w:cstheme="minorBidi"/>
              <w:i w:val="0"/>
              <w:noProof/>
              <w:sz w:val="24"/>
              <w:szCs w:val="24"/>
              <w:lang w:eastAsia="ja-JP"/>
            </w:rPr>
            <w:tab/>
          </w:r>
          <w:r>
            <w:rPr>
              <w:noProof/>
            </w:rPr>
            <w:t>Interoperability Points and Extensions</w:t>
          </w:r>
          <w:r>
            <w:rPr>
              <w:noProof/>
            </w:rPr>
            <w:tab/>
          </w:r>
          <w:r>
            <w:rPr>
              <w:noProof/>
            </w:rPr>
            <w:fldChar w:fldCharType="begin"/>
          </w:r>
          <w:r>
            <w:rPr>
              <w:noProof/>
            </w:rPr>
            <w:instrText xml:space="preserve"> PAGEREF _Toc268757249 \h </w:instrText>
          </w:r>
          <w:r>
            <w:rPr>
              <w:noProof/>
            </w:rPr>
          </w:r>
          <w:r>
            <w:rPr>
              <w:noProof/>
            </w:rPr>
            <w:fldChar w:fldCharType="separate"/>
          </w:r>
          <w:r>
            <w:rPr>
              <w:noProof/>
            </w:rPr>
            <w:t>13</w:t>
          </w:r>
          <w:r>
            <w:rPr>
              <w:noProof/>
            </w:rPr>
            <w:fldChar w:fldCharType="end"/>
          </w:r>
        </w:p>
        <w:p w14:paraId="6D3437DF"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3.</w:t>
          </w:r>
          <w:r>
            <w:rPr>
              <w:rFonts w:eastAsiaTheme="minorEastAsia" w:cstheme="minorBidi"/>
              <w:b w:val="0"/>
              <w:caps w:val="0"/>
              <w:noProof/>
              <w:sz w:val="24"/>
              <w:szCs w:val="24"/>
              <w:lang w:eastAsia="ja-JP"/>
            </w:rPr>
            <w:tab/>
          </w:r>
          <w:r>
            <w:rPr>
              <w:noProof/>
            </w:rPr>
            <w:t>DASH-Related Aspects</w:t>
          </w:r>
          <w:r>
            <w:rPr>
              <w:noProof/>
            </w:rPr>
            <w:tab/>
          </w:r>
          <w:r>
            <w:rPr>
              <w:noProof/>
            </w:rPr>
            <w:fldChar w:fldCharType="begin"/>
          </w:r>
          <w:r>
            <w:rPr>
              <w:noProof/>
            </w:rPr>
            <w:instrText xml:space="preserve"> PAGEREF _Toc268757250 \h </w:instrText>
          </w:r>
          <w:r>
            <w:rPr>
              <w:noProof/>
            </w:rPr>
          </w:r>
          <w:r>
            <w:rPr>
              <w:noProof/>
            </w:rPr>
            <w:fldChar w:fldCharType="separate"/>
          </w:r>
          <w:r>
            <w:rPr>
              <w:noProof/>
            </w:rPr>
            <w:t>13</w:t>
          </w:r>
          <w:r>
            <w:rPr>
              <w:noProof/>
            </w:rPr>
            <w:fldChar w:fldCharType="end"/>
          </w:r>
        </w:p>
        <w:p w14:paraId="07504E77"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3.1.</w:t>
          </w:r>
          <w:r>
            <w:rPr>
              <w:rFonts w:eastAsiaTheme="minorEastAsia" w:cstheme="minorBidi"/>
              <w:smallCaps w:val="0"/>
              <w:noProof/>
              <w:sz w:val="24"/>
              <w:szCs w:val="24"/>
              <w:lang w:eastAsia="ja-JP"/>
            </w:rPr>
            <w:tab/>
          </w:r>
          <w:r>
            <w:rPr>
              <w:noProof/>
            </w:rPr>
            <w:t>Scope</w:t>
          </w:r>
          <w:r>
            <w:rPr>
              <w:noProof/>
            </w:rPr>
            <w:tab/>
          </w:r>
          <w:r>
            <w:rPr>
              <w:noProof/>
            </w:rPr>
            <w:fldChar w:fldCharType="begin"/>
          </w:r>
          <w:r>
            <w:rPr>
              <w:noProof/>
            </w:rPr>
            <w:instrText xml:space="preserve"> PAGEREF _Toc268757251 \h </w:instrText>
          </w:r>
          <w:r>
            <w:rPr>
              <w:noProof/>
            </w:rPr>
          </w:r>
          <w:r>
            <w:rPr>
              <w:noProof/>
            </w:rPr>
            <w:fldChar w:fldCharType="separate"/>
          </w:r>
          <w:r>
            <w:rPr>
              <w:noProof/>
            </w:rPr>
            <w:t>13</w:t>
          </w:r>
          <w:r>
            <w:rPr>
              <w:noProof/>
            </w:rPr>
            <w:fldChar w:fldCharType="end"/>
          </w:r>
        </w:p>
        <w:p w14:paraId="2EDEE6CD"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3.2.</w:t>
          </w:r>
          <w:r>
            <w:rPr>
              <w:rFonts w:eastAsiaTheme="minorEastAsia" w:cstheme="minorBidi"/>
              <w:smallCaps w:val="0"/>
              <w:noProof/>
              <w:sz w:val="24"/>
              <w:szCs w:val="24"/>
              <w:lang w:eastAsia="ja-JP"/>
            </w:rPr>
            <w:tab/>
          </w:r>
          <w:r>
            <w:rPr>
              <w:noProof/>
            </w:rPr>
            <w:t>DASH features</w:t>
          </w:r>
          <w:r>
            <w:rPr>
              <w:noProof/>
            </w:rPr>
            <w:tab/>
          </w:r>
          <w:r>
            <w:rPr>
              <w:noProof/>
            </w:rPr>
            <w:fldChar w:fldCharType="begin"/>
          </w:r>
          <w:r>
            <w:rPr>
              <w:noProof/>
            </w:rPr>
            <w:instrText xml:space="preserve"> PAGEREF _Toc268757252 \h </w:instrText>
          </w:r>
          <w:r>
            <w:rPr>
              <w:noProof/>
            </w:rPr>
          </w:r>
          <w:r>
            <w:rPr>
              <w:noProof/>
            </w:rPr>
            <w:fldChar w:fldCharType="separate"/>
          </w:r>
          <w:r>
            <w:rPr>
              <w:noProof/>
            </w:rPr>
            <w:t>14</w:t>
          </w:r>
          <w:r>
            <w:rPr>
              <w:noProof/>
            </w:rPr>
            <w:fldChar w:fldCharType="end"/>
          </w:r>
        </w:p>
        <w:p w14:paraId="38490976"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_Toc268757253 \h </w:instrText>
          </w:r>
          <w:r>
            <w:rPr>
              <w:noProof/>
            </w:rPr>
          </w:r>
          <w:r>
            <w:rPr>
              <w:noProof/>
            </w:rPr>
            <w:fldChar w:fldCharType="separate"/>
          </w:r>
          <w:r>
            <w:rPr>
              <w:noProof/>
            </w:rPr>
            <w:t>14</w:t>
          </w:r>
          <w:r>
            <w:rPr>
              <w:noProof/>
            </w:rPr>
            <w:fldChar w:fldCharType="end"/>
          </w:r>
        </w:p>
        <w:p w14:paraId="64FCB62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3.2.2.</w:t>
          </w:r>
          <w:r>
            <w:rPr>
              <w:rFonts w:eastAsiaTheme="minorEastAsia" w:cstheme="minorBidi"/>
              <w:i w:val="0"/>
              <w:noProof/>
              <w:sz w:val="24"/>
              <w:szCs w:val="24"/>
              <w:lang w:eastAsia="ja-JP"/>
            </w:rPr>
            <w:tab/>
          </w:r>
          <w:r>
            <w:rPr>
              <w:noProof/>
            </w:rPr>
            <w:t>Media Presentation Description constraints</w:t>
          </w:r>
          <w:r>
            <w:rPr>
              <w:noProof/>
            </w:rPr>
            <w:tab/>
          </w:r>
          <w:r>
            <w:rPr>
              <w:noProof/>
            </w:rPr>
            <w:fldChar w:fldCharType="begin"/>
          </w:r>
          <w:r>
            <w:rPr>
              <w:noProof/>
            </w:rPr>
            <w:instrText xml:space="preserve"> PAGEREF _Toc268757254 \h </w:instrText>
          </w:r>
          <w:r>
            <w:rPr>
              <w:noProof/>
            </w:rPr>
          </w:r>
          <w:r>
            <w:rPr>
              <w:noProof/>
            </w:rPr>
            <w:fldChar w:fldCharType="separate"/>
          </w:r>
          <w:r>
            <w:rPr>
              <w:noProof/>
            </w:rPr>
            <w:t>15</w:t>
          </w:r>
          <w:r>
            <w:rPr>
              <w:noProof/>
            </w:rPr>
            <w:fldChar w:fldCharType="end"/>
          </w:r>
        </w:p>
        <w:p w14:paraId="4DE5D30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3.2.3.</w:t>
          </w:r>
          <w:r>
            <w:rPr>
              <w:rFonts w:eastAsiaTheme="minorEastAsia" w:cstheme="minorBidi"/>
              <w:i w:val="0"/>
              <w:noProof/>
              <w:sz w:val="24"/>
              <w:szCs w:val="24"/>
              <w:lang w:eastAsia="ja-JP"/>
            </w:rPr>
            <w:tab/>
          </w:r>
          <w:r>
            <w:rPr>
              <w:noProof/>
            </w:rPr>
            <w:t>Segment format constraints</w:t>
          </w:r>
          <w:r>
            <w:rPr>
              <w:noProof/>
            </w:rPr>
            <w:tab/>
          </w:r>
          <w:r>
            <w:rPr>
              <w:noProof/>
            </w:rPr>
            <w:fldChar w:fldCharType="begin"/>
          </w:r>
          <w:r>
            <w:rPr>
              <w:noProof/>
            </w:rPr>
            <w:instrText xml:space="preserve"> PAGEREF _Toc268757255 \h </w:instrText>
          </w:r>
          <w:r>
            <w:rPr>
              <w:noProof/>
            </w:rPr>
          </w:r>
          <w:r>
            <w:rPr>
              <w:noProof/>
            </w:rPr>
            <w:fldChar w:fldCharType="separate"/>
          </w:r>
          <w:r>
            <w:rPr>
              <w:noProof/>
            </w:rPr>
            <w:t>17</w:t>
          </w:r>
          <w:r>
            <w:rPr>
              <w:noProof/>
            </w:rPr>
            <w:fldChar w:fldCharType="end"/>
          </w:r>
        </w:p>
        <w:p w14:paraId="04DDCF53"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3.2.4.</w:t>
          </w:r>
          <w:r>
            <w:rPr>
              <w:rFonts w:eastAsiaTheme="minorEastAsia" w:cstheme="minorBidi"/>
              <w:i w:val="0"/>
              <w:noProof/>
              <w:sz w:val="24"/>
              <w:szCs w:val="24"/>
              <w:lang w:eastAsia="ja-JP"/>
            </w:rPr>
            <w:tab/>
          </w:r>
          <w:r>
            <w:rPr>
              <w:noProof/>
            </w:rPr>
            <w:t>Presence of Attributes and Elements</w:t>
          </w:r>
          <w:r>
            <w:rPr>
              <w:noProof/>
            </w:rPr>
            <w:tab/>
          </w:r>
          <w:r>
            <w:rPr>
              <w:noProof/>
            </w:rPr>
            <w:fldChar w:fldCharType="begin"/>
          </w:r>
          <w:r>
            <w:rPr>
              <w:noProof/>
            </w:rPr>
            <w:instrText xml:space="preserve"> PAGEREF _Toc268757256 \h </w:instrText>
          </w:r>
          <w:r>
            <w:rPr>
              <w:noProof/>
            </w:rPr>
          </w:r>
          <w:r>
            <w:rPr>
              <w:noProof/>
            </w:rPr>
            <w:fldChar w:fldCharType="separate"/>
          </w:r>
          <w:r>
            <w:rPr>
              <w:noProof/>
            </w:rPr>
            <w:t>18</w:t>
          </w:r>
          <w:r>
            <w:rPr>
              <w:noProof/>
            </w:rPr>
            <w:fldChar w:fldCharType="end"/>
          </w:r>
        </w:p>
        <w:p w14:paraId="4C674877"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3.2.5.</w:t>
          </w:r>
          <w:r>
            <w:rPr>
              <w:rFonts w:eastAsiaTheme="minorEastAsia" w:cstheme="minorBidi"/>
              <w:i w:val="0"/>
              <w:noProof/>
              <w:sz w:val="24"/>
              <w:szCs w:val="24"/>
              <w:lang w:eastAsia="ja-JP"/>
            </w:rPr>
            <w:tab/>
          </w:r>
          <w:r>
            <w:rPr>
              <w:noProof/>
            </w:rPr>
            <w:t>Dimension Constraints</w:t>
          </w:r>
          <w:r>
            <w:rPr>
              <w:noProof/>
            </w:rPr>
            <w:tab/>
          </w:r>
          <w:r>
            <w:rPr>
              <w:noProof/>
            </w:rPr>
            <w:fldChar w:fldCharType="begin"/>
          </w:r>
          <w:r>
            <w:rPr>
              <w:noProof/>
            </w:rPr>
            <w:instrText xml:space="preserve"> PAGEREF _Toc268757257 \h </w:instrText>
          </w:r>
          <w:r>
            <w:rPr>
              <w:noProof/>
            </w:rPr>
          </w:r>
          <w:r>
            <w:rPr>
              <w:noProof/>
            </w:rPr>
            <w:fldChar w:fldCharType="separate"/>
          </w:r>
          <w:r>
            <w:rPr>
              <w:noProof/>
            </w:rPr>
            <w:t>19</w:t>
          </w:r>
          <w:r>
            <w:rPr>
              <w:noProof/>
            </w:rPr>
            <w:fldChar w:fldCharType="end"/>
          </w:r>
        </w:p>
        <w:p w14:paraId="3153E89B"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3.2.6.</w:t>
          </w:r>
          <w:r>
            <w:rPr>
              <w:rFonts w:eastAsiaTheme="minorEastAsia" w:cstheme="minorBidi"/>
              <w:i w:val="0"/>
              <w:noProof/>
              <w:sz w:val="24"/>
              <w:szCs w:val="24"/>
              <w:lang w:eastAsia="ja-JP"/>
            </w:rPr>
            <w:tab/>
          </w:r>
          <w:r>
            <w:rPr>
              <w:noProof/>
            </w:rPr>
            <w:t>Generic Metadata</w:t>
          </w:r>
          <w:r>
            <w:rPr>
              <w:noProof/>
            </w:rPr>
            <w:tab/>
          </w:r>
          <w:r>
            <w:rPr>
              <w:noProof/>
            </w:rPr>
            <w:fldChar w:fldCharType="begin"/>
          </w:r>
          <w:r>
            <w:rPr>
              <w:noProof/>
            </w:rPr>
            <w:instrText xml:space="preserve"> PAGEREF _Toc268757258 \h </w:instrText>
          </w:r>
          <w:r>
            <w:rPr>
              <w:noProof/>
            </w:rPr>
          </w:r>
          <w:r>
            <w:rPr>
              <w:noProof/>
            </w:rPr>
            <w:fldChar w:fldCharType="separate"/>
          </w:r>
          <w:r>
            <w:rPr>
              <w:noProof/>
            </w:rPr>
            <w:t>19</w:t>
          </w:r>
          <w:r>
            <w:rPr>
              <w:noProof/>
            </w:rPr>
            <w:fldChar w:fldCharType="end"/>
          </w:r>
        </w:p>
        <w:p w14:paraId="7B0F40F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3.2.7.</w:t>
          </w:r>
          <w:r>
            <w:rPr>
              <w:rFonts w:eastAsiaTheme="minorEastAsia" w:cstheme="minorBidi"/>
              <w:i w:val="0"/>
              <w:noProof/>
              <w:sz w:val="24"/>
              <w:szCs w:val="24"/>
              <w:lang w:eastAsia="ja-JP"/>
            </w:rPr>
            <w:tab/>
          </w:r>
          <w:r>
            <w:rPr>
              <w:noProof/>
            </w:rPr>
            <w:t>DASH Timing Model</w:t>
          </w:r>
          <w:r>
            <w:rPr>
              <w:noProof/>
            </w:rPr>
            <w:tab/>
          </w:r>
          <w:r>
            <w:rPr>
              <w:noProof/>
            </w:rPr>
            <w:fldChar w:fldCharType="begin"/>
          </w:r>
          <w:r>
            <w:rPr>
              <w:noProof/>
            </w:rPr>
            <w:instrText xml:space="preserve"> PAGEREF _Toc268757259 \h </w:instrText>
          </w:r>
          <w:r>
            <w:rPr>
              <w:noProof/>
            </w:rPr>
          </w:r>
          <w:r>
            <w:rPr>
              <w:noProof/>
            </w:rPr>
            <w:fldChar w:fldCharType="separate"/>
          </w:r>
          <w:r>
            <w:rPr>
              <w:noProof/>
            </w:rPr>
            <w:t>19</w:t>
          </w:r>
          <w:r>
            <w:rPr>
              <w:noProof/>
            </w:rPr>
            <w:fldChar w:fldCharType="end"/>
          </w:r>
        </w:p>
        <w:p w14:paraId="133B7E6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3.2.8.</w:t>
          </w:r>
          <w:r>
            <w:rPr>
              <w:rFonts w:eastAsiaTheme="minorEastAsia" w:cstheme="minorBidi"/>
              <w:i w:val="0"/>
              <w:noProof/>
              <w:sz w:val="24"/>
              <w:szCs w:val="24"/>
              <w:lang w:eastAsia="ja-JP"/>
            </w:rPr>
            <w:tab/>
          </w:r>
          <w:r>
            <w:rPr>
              <w:noProof/>
            </w:rPr>
            <w:t>Bandwidth and Minimum Buffer Time</w:t>
          </w:r>
          <w:r>
            <w:rPr>
              <w:noProof/>
            </w:rPr>
            <w:tab/>
          </w:r>
          <w:r>
            <w:rPr>
              <w:noProof/>
            </w:rPr>
            <w:fldChar w:fldCharType="begin"/>
          </w:r>
          <w:r>
            <w:rPr>
              <w:noProof/>
            </w:rPr>
            <w:instrText xml:space="preserve"> PAGEREF _Toc268757260 \h </w:instrText>
          </w:r>
          <w:r>
            <w:rPr>
              <w:noProof/>
            </w:rPr>
          </w:r>
          <w:r>
            <w:rPr>
              <w:noProof/>
            </w:rPr>
            <w:fldChar w:fldCharType="separate"/>
          </w:r>
          <w:r>
            <w:rPr>
              <w:noProof/>
            </w:rPr>
            <w:t>21</w:t>
          </w:r>
          <w:r>
            <w:rPr>
              <w:noProof/>
            </w:rPr>
            <w:fldChar w:fldCharType="end"/>
          </w:r>
        </w:p>
        <w:p w14:paraId="6C6DCE7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3.2.9.</w:t>
          </w:r>
          <w:r>
            <w:rPr>
              <w:rFonts w:eastAsiaTheme="minorEastAsia" w:cstheme="minorBidi"/>
              <w:i w:val="0"/>
              <w:noProof/>
              <w:sz w:val="24"/>
              <w:szCs w:val="24"/>
              <w:lang w:eastAsia="ja-JP"/>
            </w:rPr>
            <w:tab/>
          </w:r>
          <w:r>
            <w:rPr>
              <w:noProof/>
            </w:rPr>
            <w:t>Trick Mode Support</w:t>
          </w:r>
          <w:r>
            <w:rPr>
              <w:noProof/>
            </w:rPr>
            <w:tab/>
          </w:r>
          <w:r>
            <w:rPr>
              <w:noProof/>
            </w:rPr>
            <w:fldChar w:fldCharType="begin"/>
          </w:r>
          <w:r>
            <w:rPr>
              <w:noProof/>
            </w:rPr>
            <w:instrText xml:space="preserve"> PAGEREF _Toc268757261 \h </w:instrText>
          </w:r>
          <w:r>
            <w:rPr>
              <w:noProof/>
            </w:rPr>
          </w:r>
          <w:r>
            <w:rPr>
              <w:noProof/>
            </w:rPr>
            <w:fldChar w:fldCharType="separate"/>
          </w:r>
          <w:r>
            <w:rPr>
              <w:noProof/>
            </w:rPr>
            <w:t>22</w:t>
          </w:r>
          <w:r>
            <w:rPr>
              <w:noProof/>
            </w:rPr>
            <w:fldChar w:fldCharType="end"/>
          </w:r>
        </w:p>
        <w:p w14:paraId="4B96DE9C"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3.3.</w:t>
          </w:r>
          <w:r>
            <w:rPr>
              <w:rFonts w:eastAsiaTheme="minorEastAsia" w:cstheme="minorBidi"/>
              <w:smallCaps w:val="0"/>
              <w:noProof/>
              <w:sz w:val="24"/>
              <w:szCs w:val="24"/>
              <w:lang w:eastAsia="ja-JP"/>
            </w:rPr>
            <w:tab/>
          </w:r>
          <w:r>
            <w:rPr>
              <w:noProof/>
            </w:rPr>
            <w:t>Client Implementation Requirements and Guidelines</w:t>
          </w:r>
          <w:r>
            <w:rPr>
              <w:noProof/>
            </w:rPr>
            <w:tab/>
          </w:r>
          <w:r>
            <w:rPr>
              <w:noProof/>
            </w:rPr>
            <w:fldChar w:fldCharType="begin"/>
          </w:r>
          <w:r>
            <w:rPr>
              <w:noProof/>
            </w:rPr>
            <w:instrText xml:space="preserve"> PAGEREF _Toc268757262 \h </w:instrText>
          </w:r>
          <w:r>
            <w:rPr>
              <w:noProof/>
            </w:rPr>
          </w:r>
          <w:r>
            <w:rPr>
              <w:noProof/>
            </w:rPr>
            <w:fldChar w:fldCharType="separate"/>
          </w:r>
          <w:r>
            <w:rPr>
              <w:noProof/>
            </w:rPr>
            <w:t>23</w:t>
          </w:r>
          <w:r>
            <w:rPr>
              <w:noProof/>
            </w:rPr>
            <w:fldChar w:fldCharType="end"/>
          </w:r>
        </w:p>
        <w:p w14:paraId="75E6DAD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3.3.1.</w:t>
          </w:r>
          <w:r>
            <w:rPr>
              <w:rFonts w:eastAsiaTheme="minorEastAsia" w:cstheme="minorBidi"/>
              <w:i w:val="0"/>
              <w:noProof/>
              <w:sz w:val="24"/>
              <w:szCs w:val="24"/>
              <w:lang w:eastAsia="ja-JP"/>
            </w:rPr>
            <w:tab/>
          </w:r>
          <w:r>
            <w:rPr>
              <w:noProof/>
            </w:rPr>
            <w:t>Overview</w:t>
          </w:r>
          <w:r>
            <w:rPr>
              <w:noProof/>
            </w:rPr>
            <w:tab/>
          </w:r>
          <w:r>
            <w:rPr>
              <w:noProof/>
            </w:rPr>
            <w:fldChar w:fldCharType="begin"/>
          </w:r>
          <w:r>
            <w:rPr>
              <w:noProof/>
            </w:rPr>
            <w:instrText xml:space="preserve"> PAGEREF _Toc268757263 \h </w:instrText>
          </w:r>
          <w:r>
            <w:rPr>
              <w:noProof/>
            </w:rPr>
          </w:r>
          <w:r>
            <w:rPr>
              <w:noProof/>
            </w:rPr>
            <w:fldChar w:fldCharType="separate"/>
          </w:r>
          <w:r>
            <w:rPr>
              <w:noProof/>
            </w:rPr>
            <w:t>23</w:t>
          </w:r>
          <w:r>
            <w:rPr>
              <w:noProof/>
            </w:rPr>
            <w:fldChar w:fldCharType="end"/>
          </w:r>
        </w:p>
        <w:p w14:paraId="34655D17"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3.3.2.</w:t>
          </w:r>
          <w:r>
            <w:rPr>
              <w:rFonts w:eastAsiaTheme="minorEastAsia" w:cstheme="minorBidi"/>
              <w:i w:val="0"/>
              <w:noProof/>
              <w:sz w:val="24"/>
              <w:szCs w:val="24"/>
              <w:lang w:eastAsia="ja-JP"/>
            </w:rPr>
            <w:tab/>
          </w:r>
          <w:r>
            <w:rPr>
              <w:noProof/>
            </w:rPr>
            <w:t>DASH Client Guidelines</w:t>
          </w:r>
          <w:r>
            <w:rPr>
              <w:noProof/>
            </w:rPr>
            <w:tab/>
          </w:r>
          <w:r>
            <w:rPr>
              <w:noProof/>
            </w:rPr>
            <w:fldChar w:fldCharType="begin"/>
          </w:r>
          <w:r>
            <w:rPr>
              <w:noProof/>
            </w:rPr>
            <w:instrText xml:space="preserve"> PAGEREF _Toc268757264 \h </w:instrText>
          </w:r>
          <w:r>
            <w:rPr>
              <w:noProof/>
            </w:rPr>
          </w:r>
          <w:r>
            <w:rPr>
              <w:noProof/>
            </w:rPr>
            <w:fldChar w:fldCharType="separate"/>
          </w:r>
          <w:r>
            <w:rPr>
              <w:noProof/>
            </w:rPr>
            <w:t>23</w:t>
          </w:r>
          <w:r>
            <w:rPr>
              <w:noProof/>
            </w:rPr>
            <w:fldChar w:fldCharType="end"/>
          </w:r>
        </w:p>
        <w:p w14:paraId="2FB11B31"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3.3.3.</w:t>
          </w:r>
          <w:r>
            <w:rPr>
              <w:rFonts w:eastAsiaTheme="minorEastAsia" w:cstheme="minorBidi"/>
              <w:i w:val="0"/>
              <w:noProof/>
              <w:sz w:val="24"/>
              <w:szCs w:val="24"/>
              <w:lang w:eastAsia="ja-JP"/>
            </w:rPr>
            <w:tab/>
          </w:r>
          <w:r>
            <w:rPr>
              <w:noProof/>
            </w:rPr>
            <w:t>Seamless switching</w:t>
          </w:r>
          <w:r>
            <w:rPr>
              <w:noProof/>
            </w:rPr>
            <w:tab/>
          </w:r>
          <w:r>
            <w:rPr>
              <w:noProof/>
            </w:rPr>
            <w:fldChar w:fldCharType="begin"/>
          </w:r>
          <w:r>
            <w:rPr>
              <w:noProof/>
            </w:rPr>
            <w:instrText xml:space="preserve"> PAGEREF _Toc268757265 \h </w:instrText>
          </w:r>
          <w:r>
            <w:rPr>
              <w:noProof/>
            </w:rPr>
          </w:r>
          <w:r>
            <w:rPr>
              <w:noProof/>
            </w:rPr>
            <w:fldChar w:fldCharType="separate"/>
          </w:r>
          <w:r>
            <w:rPr>
              <w:noProof/>
            </w:rPr>
            <w:t>24</w:t>
          </w:r>
          <w:r>
            <w:rPr>
              <w:noProof/>
            </w:rPr>
            <w:fldChar w:fldCharType="end"/>
          </w:r>
        </w:p>
        <w:p w14:paraId="386CE67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3.3.4.</w:t>
          </w:r>
          <w:r>
            <w:rPr>
              <w:rFonts w:eastAsiaTheme="minorEastAsia" w:cstheme="minorBidi"/>
              <w:i w:val="0"/>
              <w:noProof/>
              <w:sz w:val="24"/>
              <w:szCs w:val="24"/>
              <w:lang w:eastAsia="ja-JP"/>
            </w:rPr>
            <w:tab/>
          </w:r>
          <w:r>
            <w:rPr>
              <w:noProof/>
            </w:rPr>
            <w:t>DASH Client Requirements</w:t>
          </w:r>
          <w:r>
            <w:rPr>
              <w:noProof/>
            </w:rPr>
            <w:tab/>
          </w:r>
          <w:r>
            <w:rPr>
              <w:noProof/>
            </w:rPr>
            <w:fldChar w:fldCharType="begin"/>
          </w:r>
          <w:r>
            <w:rPr>
              <w:noProof/>
            </w:rPr>
            <w:instrText xml:space="preserve"> PAGEREF _Toc268757266 \h </w:instrText>
          </w:r>
          <w:r>
            <w:rPr>
              <w:noProof/>
            </w:rPr>
          </w:r>
          <w:r>
            <w:rPr>
              <w:noProof/>
            </w:rPr>
            <w:fldChar w:fldCharType="separate"/>
          </w:r>
          <w:r>
            <w:rPr>
              <w:noProof/>
            </w:rPr>
            <w:t>25</w:t>
          </w:r>
          <w:r>
            <w:rPr>
              <w:noProof/>
            </w:rPr>
            <w:fldChar w:fldCharType="end"/>
          </w:r>
        </w:p>
        <w:p w14:paraId="44D33262"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3.4.</w:t>
          </w:r>
          <w:r>
            <w:rPr>
              <w:rFonts w:eastAsiaTheme="minorEastAsia" w:cstheme="minorBidi"/>
              <w:smallCaps w:val="0"/>
              <w:noProof/>
              <w:sz w:val="24"/>
              <w:szCs w:val="24"/>
              <w:lang w:eastAsia="ja-JP"/>
            </w:rPr>
            <w:tab/>
          </w:r>
          <w:r>
            <w:rPr>
              <w:noProof/>
            </w:rPr>
            <w:t>Transport and Protocol-Related Issues</w:t>
          </w:r>
          <w:r>
            <w:rPr>
              <w:noProof/>
            </w:rPr>
            <w:tab/>
          </w:r>
          <w:r>
            <w:rPr>
              <w:noProof/>
            </w:rPr>
            <w:fldChar w:fldCharType="begin"/>
          </w:r>
          <w:r>
            <w:rPr>
              <w:noProof/>
            </w:rPr>
            <w:instrText xml:space="preserve"> PAGEREF _Toc268757267 \h </w:instrText>
          </w:r>
          <w:r>
            <w:rPr>
              <w:noProof/>
            </w:rPr>
          </w:r>
          <w:r>
            <w:rPr>
              <w:noProof/>
            </w:rPr>
            <w:fldChar w:fldCharType="separate"/>
          </w:r>
          <w:r>
            <w:rPr>
              <w:noProof/>
            </w:rPr>
            <w:t>25</w:t>
          </w:r>
          <w:r>
            <w:rPr>
              <w:noProof/>
            </w:rPr>
            <w:fldChar w:fldCharType="end"/>
          </w:r>
        </w:p>
        <w:p w14:paraId="7540C5CC"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3.4.1.</w:t>
          </w:r>
          <w:r>
            <w:rPr>
              <w:rFonts w:eastAsiaTheme="minorEastAsia" w:cstheme="minorBidi"/>
              <w:i w:val="0"/>
              <w:noProof/>
              <w:sz w:val="24"/>
              <w:szCs w:val="24"/>
              <w:lang w:eastAsia="ja-JP"/>
            </w:rPr>
            <w:tab/>
          </w:r>
          <w:r>
            <w:rPr>
              <w:noProof/>
            </w:rPr>
            <w:t>General</w:t>
          </w:r>
          <w:r>
            <w:rPr>
              <w:noProof/>
            </w:rPr>
            <w:tab/>
          </w:r>
          <w:r>
            <w:rPr>
              <w:noProof/>
            </w:rPr>
            <w:fldChar w:fldCharType="begin"/>
          </w:r>
          <w:r>
            <w:rPr>
              <w:noProof/>
            </w:rPr>
            <w:instrText xml:space="preserve"> PAGEREF _Toc268757268 \h </w:instrText>
          </w:r>
          <w:r>
            <w:rPr>
              <w:noProof/>
            </w:rPr>
          </w:r>
          <w:r>
            <w:rPr>
              <w:noProof/>
            </w:rPr>
            <w:fldChar w:fldCharType="separate"/>
          </w:r>
          <w:r>
            <w:rPr>
              <w:noProof/>
            </w:rPr>
            <w:t>25</w:t>
          </w:r>
          <w:r>
            <w:rPr>
              <w:noProof/>
            </w:rPr>
            <w:fldChar w:fldCharType="end"/>
          </w:r>
        </w:p>
        <w:p w14:paraId="50F1080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3.4.2.</w:t>
          </w:r>
          <w:r>
            <w:rPr>
              <w:rFonts w:eastAsiaTheme="minorEastAsia" w:cstheme="minorBidi"/>
              <w:i w:val="0"/>
              <w:noProof/>
              <w:sz w:val="24"/>
              <w:szCs w:val="24"/>
              <w:lang w:eastAsia="ja-JP"/>
            </w:rPr>
            <w:tab/>
          </w:r>
          <w:r>
            <w:rPr>
              <w:noProof/>
            </w:rPr>
            <w:t>Server Requirements and Guidelines</w:t>
          </w:r>
          <w:r>
            <w:rPr>
              <w:noProof/>
            </w:rPr>
            <w:tab/>
          </w:r>
          <w:r>
            <w:rPr>
              <w:noProof/>
            </w:rPr>
            <w:fldChar w:fldCharType="begin"/>
          </w:r>
          <w:r>
            <w:rPr>
              <w:noProof/>
            </w:rPr>
            <w:instrText xml:space="preserve"> PAGEREF _Toc268757269 \h </w:instrText>
          </w:r>
          <w:r>
            <w:rPr>
              <w:noProof/>
            </w:rPr>
          </w:r>
          <w:r>
            <w:rPr>
              <w:noProof/>
            </w:rPr>
            <w:fldChar w:fldCharType="separate"/>
          </w:r>
          <w:r>
            <w:rPr>
              <w:noProof/>
            </w:rPr>
            <w:t>25</w:t>
          </w:r>
          <w:r>
            <w:rPr>
              <w:noProof/>
            </w:rPr>
            <w:fldChar w:fldCharType="end"/>
          </w:r>
        </w:p>
        <w:p w14:paraId="49CE34E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3.4.3.</w:t>
          </w:r>
          <w:r>
            <w:rPr>
              <w:rFonts w:eastAsiaTheme="minorEastAsia" w:cstheme="minorBidi"/>
              <w:i w:val="0"/>
              <w:noProof/>
              <w:sz w:val="24"/>
              <w:szCs w:val="24"/>
              <w:lang w:eastAsia="ja-JP"/>
            </w:rPr>
            <w:tab/>
          </w:r>
          <w:r>
            <w:rPr>
              <w:noProof/>
            </w:rPr>
            <w:t>Client Requirements and Guidelines</w:t>
          </w:r>
          <w:r>
            <w:rPr>
              <w:noProof/>
            </w:rPr>
            <w:tab/>
          </w:r>
          <w:r>
            <w:rPr>
              <w:noProof/>
            </w:rPr>
            <w:fldChar w:fldCharType="begin"/>
          </w:r>
          <w:r>
            <w:rPr>
              <w:noProof/>
            </w:rPr>
            <w:instrText xml:space="preserve"> PAGEREF _Toc268757270 \h </w:instrText>
          </w:r>
          <w:r>
            <w:rPr>
              <w:noProof/>
            </w:rPr>
          </w:r>
          <w:r>
            <w:rPr>
              <w:noProof/>
            </w:rPr>
            <w:fldChar w:fldCharType="separate"/>
          </w:r>
          <w:r>
            <w:rPr>
              <w:noProof/>
            </w:rPr>
            <w:t>25</w:t>
          </w:r>
          <w:r>
            <w:rPr>
              <w:noProof/>
            </w:rPr>
            <w:fldChar w:fldCharType="end"/>
          </w:r>
        </w:p>
        <w:p w14:paraId="06CFA65C"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3.5.</w:t>
          </w:r>
          <w:r>
            <w:rPr>
              <w:rFonts w:eastAsiaTheme="minorEastAsia" w:cstheme="minorBidi"/>
              <w:smallCaps w:val="0"/>
              <w:noProof/>
              <w:sz w:val="24"/>
              <w:szCs w:val="24"/>
              <w:lang w:eastAsia="ja-JP"/>
            </w:rPr>
            <w:tab/>
          </w:r>
          <w:r>
            <w:rPr>
              <w:noProof/>
            </w:rPr>
            <w:t>Synchronization Considerations</w:t>
          </w:r>
          <w:r>
            <w:rPr>
              <w:noProof/>
            </w:rPr>
            <w:tab/>
          </w:r>
          <w:r>
            <w:rPr>
              <w:noProof/>
            </w:rPr>
            <w:fldChar w:fldCharType="begin"/>
          </w:r>
          <w:r>
            <w:rPr>
              <w:noProof/>
            </w:rPr>
            <w:instrText xml:space="preserve"> PAGEREF _Toc268757271 \h </w:instrText>
          </w:r>
          <w:r>
            <w:rPr>
              <w:noProof/>
            </w:rPr>
          </w:r>
          <w:r>
            <w:rPr>
              <w:noProof/>
            </w:rPr>
            <w:fldChar w:fldCharType="separate"/>
          </w:r>
          <w:r>
            <w:rPr>
              <w:noProof/>
            </w:rPr>
            <w:t>26</w:t>
          </w:r>
          <w:r>
            <w:rPr>
              <w:noProof/>
            </w:rPr>
            <w:fldChar w:fldCharType="end"/>
          </w:r>
        </w:p>
        <w:p w14:paraId="672DCC3F"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3.6.</w:t>
          </w:r>
          <w:r>
            <w:rPr>
              <w:rFonts w:eastAsiaTheme="minorEastAsia" w:cstheme="minorBidi"/>
              <w:smallCaps w:val="0"/>
              <w:noProof/>
              <w:sz w:val="24"/>
              <w:szCs w:val="24"/>
              <w:lang w:eastAsia="ja-JP"/>
            </w:rPr>
            <w:tab/>
          </w:r>
          <w:r>
            <w:rPr>
              <w:noProof/>
            </w:rPr>
            <w:t>Considerations for Live Services</w:t>
          </w:r>
          <w:r>
            <w:rPr>
              <w:noProof/>
            </w:rPr>
            <w:tab/>
          </w:r>
          <w:r>
            <w:rPr>
              <w:noProof/>
            </w:rPr>
            <w:fldChar w:fldCharType="begin"/>
          </w:r>
          <w:r>
            <w:rPr>
              <w:noProof/>
            </w:rPr>
            <w:instrText xml:space="preserve"> PAGEREF _Toc268757272 \h </w:instrText>
          </w:r>
          <w:r>
            <w:rPr>
              <w:noProof/>
            </w:rPr>
          </w:r>
          <w:r>
            <w:rPr>
              <w:noProof/>
            </w:rPr>
            <w:fldChar w:fldCharType="separate"/>
          </w:r>
          <w:r>
            <w:rPr>
              <w:noProof/>
            </w:rPr>
            <w:t>26</w:t>
          </w:r>
          <w:r>
            <w:rPr>
              <w:noProof/>
            </w:rPr>
            <w:fldChar w:fldCharType="end"/>
          </w:r>
        </w:p>
        <w:p w14:paraId="630168E6"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3.7.</w:t>
          </w:r>
          <w:r>
            <w:rPr>
              <w:rFonts w:eastAsiaTheme="minorEastAsia" w:cstheme="minorBidi"/>
              <w:smallCaps w:val="0"/>
              <w:noProof/>
              <w:sz w:val="24"/>
              <w:szCs w:val="24"/>
              <w:lang w:eastAsia="ja-JP"/>
            </w:rPr>
            <w:tab/>
          </w:r>
          <w:r>
            <w:rPr>
              <w:noProof/>
            </w:rPr>
            <w:t>Considerations on Ad Insertion</w:t>
          </w:r>
          <w:r>
            <w:rPr>
              <w:noProof/>
            </w:rPr>
            <w:tab/>
          </w:r>
          <w:r>
            <w:rPr>
              <w:noProof/>
            </w:rPr>
            <w:fldChar w:fldCharType="begin"/>
          </w:r>
          <w:r>
            <w:rPr>
              <w:noProof/>
            </w:rPr>
            <w:instrText xml:space="preserve"> PAGEREF _Toc268757273 \h </w:instrText>
          </w:r>
          <w:r>
            <w:rPr>
              <w:noProof/>
            </w:rPr>
          </w:r>
          <w:r>
            <w:rPr>
              <w:noProof/>
            </w:rPr>
            <w:fldChar w:fldCharType="separate"/>
          </w:r>
          <w:r>
            <w:rPr>
              <w:noProof/>
            </w:rPr>
            <w:t>27</w:t>
          </w:r>
          <w:r>
            <w:rPr>
              <w:noProof/>
            </w:rPr>
            <w:fldChar w:fldCharType="end"/>
          </w:r>
        </w:p>
        <w:p w14:paraId="48221B7E"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4.</w:t>
          </w:r>
          <w:r>
            <w:rPr>
              <w:rFonts w:eastAsiaTheme="minorEastAsia" w:cstheme="minorBidi"/>
              <w:b w:val="0"/>
              <w:caps w:val="0"/>
              <w:noProof/>
              <w:sz w:val="24"/>
              <w:szCs w:val="24"/>
              <w:lang w:eastAsia="ja-JP"/>
            </w:rPr>
            <w:tab/>
          </w:r>
          <w:r>
            <w:rPr>
              <w:noProof/>
            </w:rPr>
            <w:t>Media Coding Technologies</w:t>
          </w:r>
          <w:r>
            <w:rPr>
              <w:noProof/>
            </w:rPr>
            <w:tab/>
          </w:r>
          <w:r>
            <w:rPr>
              <w:noProof/>
            </w:rPr>
            <w:fldChar w:fldCharType="begin"/>
          </w:r>
          <w:r>
            <w:rPr>
              <w:noProof/>
            </w:rPr>
            <w:instrText xml:space="preserve"> PAGEREF _Toc268757274 \h </w:instrText>
          </w:r>
          <w:r>
            <w:rPr>
              <w:noProof/>
            </w:rPr>
          </w:r>
          <w:r>
            <w:rPr>
              <w:noProof/>
            </w:rPr>
            <w:fldChar w:fldCharType="separate"/>
          </w:r>
          <w:r>
            <w:rPr>
              <w:noProof/>
            </w:rPr>
            <w:t>27</w:t>
          </w:r>
          <w:r>
            <w:rPr>
              <w:noProof/>
            </w:rPr>
            <w:fldChar w:fldCharType="end"/>
          </w:r>
        </w:p>
        <w:p w14:paraId="5F8585BE"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4.1.</w:t>
          </w:r>
          <w:r>
            <w:rPr>
              <w:rFonts w:eastAsiaTheme="minorEastAsia" w:cstheme="minorBidi"/>
              <w:smallCaps w:val="0"/>
              <w:noProof/>
              <w:sz w:val="24"/>
              <w:szCs w:val="24"/>
              <w:lang w:eastAsia="ja-JP"/>
            </w:rPr>
            <w:tab/>
          </w:r>
          <w:r>
            <w:rPr>
              <w:noProof/>
            </w:rPr>
            <w:t>Introduction</w:t>
          </w:r>
          <w:r>
            <w:rPr>
              <w:noProof/>
            </w:rPr>
            <w:tab/>
          </w:r>
          <w:r>
            <w:rPr>
              <w:noProof/>
            </w:rPr>
            <w:fldChar w:fldCharType="begin"/>
          </w:r>
          <w:r>
            <w:rPr>
              <w:noProof/>
            </w:rPr>
            <w:instrText xml:space="preserve"> PAGEREF _Toc268757275 \h </w:instrText>
          </w:r>
          <w:r>
            <w:rPr>
              <w:noProof/>
            </w:rPr>
          </w:r>
          <w:r>
            <w:rPr>
              <w:noProof/>
            </w:rPr>
            <w:fldChar w:fldCharType="separate"/>
          </w:r>
          <w:r>
            <w:rPr>
              <w:noProof/>
            </w:rPr>
            <w:t>27</w:t>
          </w:r>
          <w:r>
            <w:rPr>
              <w:noProof/>
            </w:rPr>
            <w:fldChar w:fldCharType="end"/>
          </w:r>
        </w:p>
        <w:p w14:paraId="2068A31E"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4.2.</w:t>
          </w:r>
          <w:r>
            <w:rPr>
              <w:rFonts w:eastAsiaTheme="minorEastAsia" w:cstheme="minorBidi"/>
              <w:smallCaps w:val="0"/>
              <w:noProof/>
              <w:sz w:val="24"/>
              <w:szCs w:val="24"/>
              <w:lang w:eastAsia="ja-JP"/>
            </w:rPr>
            <w:tab/>
          </w:r>
          <w:r>
            <w:rPr>
              <w:noProof/>
            </w:rPr>
            <w:t>Video</w:t>
          </w:r>
          <w:r>
            <w:rPr>
              <w:noProof/>
            </w:rPr>
            <w:tab/>
          </w:r>
          <w:r>
            <w:rPr>
              <w:noProof/>
            </w:rPr>
            <w:fldChar w:fldCharType="begin"/>
          </w:r>
          <w:r>
            <w:rPr>
              <w:noProof/>
            </w:rPr>
            <w:instrText xml:space="preserve"> PAGEREF _Toc268757276 \h </w:instrText>
          </w:r>
          <w:r>
            <w:rPr>
              <w:noProof/>
            </w:rPr>
          </w:r>
          <w:r>
            <w:rPr>
              <w:noProof/>
            </w:rPr>
            <w:fldChar w:fldCharType="separate"/>
          </w:r>
          <w:r>
            <w:rPr>
              <w:noProof/>
            </w:rPr>
            <w:t>27</w:t>
          </w:r>
          <w:r>
            <w:rPr>
              <w:noProof/>
            </w:rPr>
            <w:fldChar w:fldCharType="end"/>
          </w:r>
        </w:p>
        <w:p w14:paraId="6946684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4.2.1.</w:t>
          </w:r>
          <w:r>
            <w:rPr>
              <w:rFonts w:eastAsiaTheme="minorEastAsia" w:cstheme="minorBidi"/>
              <w:i w:val="0"/>
              <w:noProof/>
              <w:sz w:val="24"/>
              <w:szCs w:val="24"/>
              <w:lang w:eastAsia="ja-JP"/>
            </w:rPr>
            <w:tab/>
          </w:r>
          <w:r>
            <w:rPr>
              <w:noProof/>
            </w:rPr>
            <w:t>General</w:t>
          </w:r>
          <w:r>
            <w:rPr>
              <w:noProof/>
            </w:rPr>
            <w:tab/>
          </w:r>
          <w:r>
            <w:rPr>
              <w:noProof/>
            </w:rPr>
            <w:fldChar w:fldCharType="begin"/>
          </w:r>
          <w:r>
            <w:rPr>
              <w:noProof/>
            </w:rPr>
            <w:instrText xml:space="preserve"> PAGEREF _Toc268757277 \h </w:instrText>
          </w:r>
          <w:r>
            <w:rPr>
              <w:noProof/>
            </w:rPr>
          </w:r>
          <w:r>
            <w:rPr>
              <w:noProof/>
            </w:rPr>
            <w:fldChar w:fldCharType="separate"/>
          </w:r>
          <w:r>
            <w:rPr>
              <w:noProof/>
            </w:rPr>
            <w:t>27</w:t>
          </w:r>
          <w:r>
            <w:rPr>
              <w:noProof/>
            </w:rPr>
            <w:fldChar w:fldCharType="end"/>
          </w:r>
        </w:p>
        <w:p w14:paraId="4D1A3B7C"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4.2.2.</w:t>
          </w:r>
          <w:r>
            <w:rPr>
              <w:rFonts w:eastAsiaTheme="minorEastAsia" w:cstheme="minorBidi"/>
              <w:i w:val="0"/>
              <w:noProof/>
              <w:sz w:val="24"/>
              <w:szCs w:val="24"/>
              <w:lang w:eastAsia="ja-JP"/>
            </w:rPr>
            <w:tab/>
          </w:r>
          <w:r>
            <w:rPr>
              <w:noProof/>
            </w:rPr>
            <w:t>DASH-specific aspects for H.264/AVC video</w:t>
          </w:r>
          <w:r>
            <w:rPr>
              <w:noProof/>
            </w:rPr>
            <w:tab/>
          </w:r>
          <w:r>
            <w:rPr>
              <w:noProof/>
            </w:rPr>
            <w:fldChar w:fldCharType="begin"/>
          </w:r>
          <w:r>
            <w:rPr>
              <w:noProof/>
            </w:rPr>
            <w:instrText xml:space="preserve"> PAGEREF _Toc268757278 \h </w:instrText>
          </w:r>
          <w:r>
            <w:rPr>
              <w:noProof/>
            </w:rPr>
          </w:r>
          <w:r>
            <w:rPr>
              <w:noProof/>
            </w:rPr>
            <w:fldChar w:fldCharType="separate"/>
          </w:r>
          <w:r>
            <w:rPr>
              <w:noProof/>
            </w:rPr>
            <w:t>28</w:t>
          </w:r>
          <w:r>
            <w:rPr>
              <w:noProof/>
            </w:rPr>
            <w:fldChar w:fldCharType="end"/>
          </w:r>
        </w:p>
        <w:p w14:paraId="0268F4E5"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4.2.3.</w:t>
          </w:r>
          <w:r>
            <w:rPr>
              <w:rFonts w:eastAsiaTheme="minorEastAsia" w:cstheme="minorBidi"/>
              <w:i w:val="0"/>
              <w:noProof/>
              <w:sz w:val="24"/>
              <w:szCs w:val="24"/>
              <w:lang w:eastAsia="ja-JP"/>
            </w:rPr>
            <w:tab/>
          </w:r>
          <w:r>
            <w:rPr>
              <w:noProof/>
            </w:rPr>
            <w:t>DASH-specific aspects for H.265/HEVC video</w:t>
          </w:r>
          <w:r>
            <w:rPr>
              <w:noProof/>
            </w:rPr>
            <w:tab/>
          </w:r>
          <w:r>
            <w:rPr>
              <w:noProof/>
            </w:rPr>
            <w:fldChar w:fldCharType="begin"/>
          </w:r>
          <w:r>
            <w:rPr>
              <w:noProof/>
            </w:rPr>
            <w:instrText xml:space="preserve"> PAGEREF _Toc268757279 \h </w:instrText>
          </w:r>
          <w:r>
            <w:rPr>
              <w:noProof/>
            </w:rPr>
          </w:r>
          <w:r>
            <w:rPr>
              <w:noProof/>
            </w:rPr>
            <w:fldChar w:fldCharType="separate"/>
          </w:r>
          <w:r>
            <w:rPr>
              <w:noProof/>
            </w:rPr>
            <w:t>30</w:t>
          </w:r>
          <w:r>
            <w:rPr>
              <w:noProof/>
            </w:rPr>
            <w:fldChar w:fldCharType="end"/>
          </w:r>
        </w:p>
        <w:p w14:paraId="0F87977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4.2.4.</w:t>
          </w:r>
          <w:r>
            <w:rPr>
              <w:rFonts w:eastAsiaTheme="minorEastAsia" w:cstheme="minorBidi"/>
              <w:i w:val="0"/>
              <w:noProof/>
              <w:sz w:val="24"/>
              <w:szCs w:val="24"/>
              <w:lang w:eastAsia="ja-JP"/>
            </w:rPr>
            <w:tab/>
          </w:r>
          <w:r>
            <w:rPr>
              <w:noProof/>
            </w:rPr>
            <w:t>Video Metadata</w:t>
          </w:r>
          <w:r>
            <w:rPr>
              <w:noProof/>
            </w:rPr>
            <w:tab/>
          </w:r>
          <w:r>
            <w:rPr>
              <w:noProof/>
            </w:rPr>
            <w:fldChar w:fldCharType="begin"/>
          </w:r>
          <w:r>
            <w:rPr>
              <w:noProof/>
            </w:rPr>
            <w:instrText xml:space="preserve"> PAGEREF _Toc268757280 \h </w:instrText>
          </w:r>
          <w:r>
            <w:rPr>
              <w:noProof/>
            </w:rPr>
          </w:r>
          <w:r>
            <w:rPr>
              <w:noProof/>
            </w:rPr>
            <w:fldChar w:fldCharType="separate"/>
          </w:r>
          <w:r>
            <w:rPr>
              <w:noProof/>
            </w:rPr>
            <w:t>30</w:t>
          </w:r>
          <w:r>
            <w:rPr>
              <w:noProof/>
            </w:rPr>
            <w:fldChar w:fldCharType="end"/>
          </w:r>
        </w:p>
        <w:p w14:paraId="5FC9578A"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4.3.</w:t>
          </w:r>
          <w:r>
            <w:rPr>
              <w:rFonts w:eastAsiaTheme="minorEastAsia" w:cstheme="minorBidi"/>
              <w:smallCaps w:val="0"/>
              <w:noProof/>
              <w:sz w:val="24"/>
              <w:szCs w:val="24"/>
              <w:lang w:eastAsia="ja-JP"/>
            </w:rPr>
            <w:tab/>
          </w:r>
          <w:r>
            <w:rPr>
              <w:noProof/>
            </w:rPr>
            <w:t>Audio</w:t>
          </w:r>
          <w:r>
            <w:rPr>
              <w:noProof/>
            </w:rPr>
            <w:tab/>
          </w:r>
          <w:r>
            <w:rPr>
              <w:noProof/>
            </w:rPr>
            <w:fldChar w:fldCharType="begin"/>
          </w:r>
          <w:r>
            <w:rPr>
              <w:noProof/>
            </w:rPr>
            <w:instrText xml:space="preserve"> PAGEREF _Toc268757281 \h </w:instrText>
          </w:r>
          <w:r>
            <w:rPr>
              <w:noProof/>
            </w:rPr>
          </w:r>
          <w:r>
            <w:rPr>
              <w:noProof/>
            </w:rPr>
            <w:fldChar w:fldCharType="separate"/>
          </w:r>
          <w:r>
            <w:rPr>
              <w:noProof/>
            </w:rPr>
            <w:t>31</w:t>
          </w:r>
          <w:r>
            <w:rPr>
              <w:noProof/>
            </w:rPr>
            <w:fldChar w:fldCharType="end"/>
          </w:r>
        </w:p>
        <w:p w14:paraId="4A302E4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4.3.1.</w:t>
          </w:r>
          <w:r>
            <w:rPr>
              <w:rFonts w:eastAsiaTheme="minorEastAsia" w:cstheme="minorBidi"/>
              <w:i w:val="0"/>
              <w:noProof/>
              <w:sz w:val="24"/>
              <w:szCs w:val="24"/>
              <w:lang w:eastAsia="ja-JP"/>
            </w:rPr>
            <w:tab/>
          </w:r>
          <w:r>
            <w:rPr>
              <w:noProof/>
            </w:rPr>
            <w:t>General</w:t>
          </w:r>
          <w:r>
            <w:rPr>
              <w:noProof/>
            </w:rPr>
            <w:tab/>
          </w:r>
          <w:r>
            <w:rPr>
              <w:noProof/>
            </w:rPr>
            <w:fldChar w:fldCharType="begin"/>
          </w:r>
          <w:r>
            <w:rPr>
              <w:noProof/>
            </w:rPr>
            <w:instrText xml:space="preserve"> PAGEREF _Toc268757282 \h </w:instrText>
          </w:r>
          <w:r>
            <w:rPr>
              <w:noProof/>
            </w:rPr>
          </w:r>
          <w:r>
            <w:rPr>
              <w:noProof/>
            </w:rPr>
            <w:fldChar w:fldCharType="separate"/>
          </w:r>
          <w:r>
            <w:rPr>
              <w:noProof/>
            </w:rPr>
            <w:t>31</w:t>
          </w:r>
          <w:r>
            <w:rPr>
              <w:noProof/>
            </w:rPr>
            <w:fldChar w:fldCharType="end"/>
          </w:r>
        </w:p>
        <w:p w14:paraId="356C889A"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4.3.2.</w:t>
          </w:r>
          <w:r>
            <w:rPr>
              <w:rFonts w:eastAsiaTheme="minorEastAsia" w:cstheme="minorBidi"/>
              <w:i w:val="0"/>
              <w:noProof/>
              <w:sz w:val="24"/>
              <w:szCs w:val="24"/>
              <w:lang w:eastAsia="ja-JP"/>
            </w:rPr>
            <w:tab/>
          </w:r>
          <w:r>
            <w:rPr>
              <w:noProof/>
            </w:rPr>
            <w:t>DASH-specific aspects for HE-AACv2 audio</w:t>
          </w:r>
          <w:r>
            <w:rPr>
              <w:noProof/>
            </w:rPr>
            <w:tab/>
          </w:r>
          <w:r>
            <w:rPr>
              <w:noProof/>
            </w:rPr>
            <w:fldChar w:fldCharType="begin"/>
          </w:r>
          <w:r>
            <w:rPr>
              <w:noProof/>
            </w:rPr>
            <w:instrText xml:space="preserve"> PAGEREF _Toc268757283 \h </w:instrText>
          </w:r>
          <w:r>
            <w:rPr>
              <w:noProof/>
            </w:rPr>
          </w:r>
          <w:r>
            <w:rPr>
              <w:noProof/>
            </w:rPr>
            <w:fldChar w:fldCharType="separate"/>
          </w:r>
          <w:r>
            <w:rPr>
              <w:noProof/>
            </w:rPr>
            <w:t>31</w:t>
          </w:r>
          <w:r>
            <w:rPr>
              <w:noProof/>
            </w:rPr>
            <w:fldChar w:fldCharType="end"/>
          </w:r>
        </w:p>
        <w:p w14:paraId="1FC14CDF"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4.3.3.</w:t>
          </w:r>
          <w:r>
            <w:rPr>
              <w:rFonts w:eastAsiaTheme="minorEastAsia" w:cstheme="minorBidi"/>
              <w:i w:val="0"/>
              <w:noProof/>
              <w:sz w:val="24"/>
              <w:szCs w:val="24"/>
              <w:lang w:eastAsia="ja-JP"/>
            </w:rPr>
            <w:tab/>
          </w:r>
          <w:r>
            <w:rPr>
              <w:noProof/>
            </w:rPr>
            <w:t>Audio Metadata</w:t>
          </w:r>
          <w:r>
            <w:rPr>
              <w:noProof/>
            </w:rPr>
            <w:tab/>
          </w:r>
          <w:r>
            <w:rPr>
              <w:noProof/>
            </w:rPr>
            <w:fldChar w:fldCharType="begin"/>
          </w:r>
          <w:r>
            <w:rPr>
              <w:noProof/>
            </w:rPr>
            <w:instrText xml:space="preserve"> PAGEREF _Toc268757284 \h </w:instrText>
          </w:r>
          <w:r>
            <w:rPr>
              <w:noProof/>
            </w:rPr>
          </w:r>
          <w:r>
            <w:rPr>
              <w:noProof/>
            </w:rPr>
            <w:fldChar w:fldCharType="separate"/>
          </w:r>
          <w:r>
            <w:rPr>
              <w:noProof/>
            </w:rPr>
            <w:t>32</w:t>
          </w:r>
          <w:r>
            <w:rPr>
              <w:noProof/>
            </w:rPr>
            <w:fldChar w:fldCharType="end"/>
          </w:r>
        </w:p>
        <w:p w14:paraId="55AEC115"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4.4.</w:t>
          </w:r>
          <w:r>
            <w:rPr>
              <w:rFonts w:eastAsiaTheme="minorEastAsia" w:cstheme="minorBidi"/>
              <w:smallCaps w:val="0"/>
              <w:noProof/>
              <w:sz w:val="24"/>
              <w:szCs w:val="24"/>
              <w:lang w:eastAsia="ja-JP"/>
            </w:rPr>
            <w:tab/>
          </w:r>
          <w:r>
            <w:rPr>
              <w:noProof/>
            </w:rPr>
            <w:t>Auxiliary Components</w:t>
          </w:r>
          <w:r>
            <w:rPr>
              <w:noProof/>
            </w:rPr>
            <w:tab/>
          </w:r>
          <w:r>
            <w:rPr>
              <w:noProof/>
            </w:rPr>
            <w:fldChar w:fldCharType="begin"/>
          </w:r>
          <w:r>
            <w:rPr>
              <w:noProof/>
            </w:rPr>
            <w:instrText xml:space="preserve"> PAGEREF _Toc268757285 \h </w:instrText>
          </w:r>
          <w:r>
            <w:rPr>
              <w:noProof/>
            </w:rPr>
          </w:r>
          <w:r>
            <w:rPr>
              <w:noProof/>
            </w:rPr>
            <w:fldChar w:fldCharType="separate"/>
          </w:r>
          <w:r>
            <w:rPr>
              <w:noProof/>
            </w:rPr>
            <w:t>32</w:t>
          </w:r>
          <w:r>
            <w:rPr>
              <w:noProof/>
            </w:rPr>
            <w:fldChar w:fldCharType="end"/>
          </w:r>
        </w:p>
        <w:p w14:paraId="2C3213B4"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4.4.1.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_Toc268757286 \h </w:instrText>
          </w:r>
          <w:r>
            <w:rPr>
              <w:noProof/>
            </w:rPr>
          </w:r>
          <w:r>
            <w:rPr>
              <w:noProof/>
            </w:rPr>
            <w:fldChar w:fldCharType="separate"/>
          </w:r>
          <w:r>
            <w:rPr>
              <w:noProof/>
            </w:rPr>
            <w:t>32</w:t>
          </w:r>
          <w:r>
            <w:rPr>
              <w:noProof/>
            </w:rPr>
            <w:fldChar w:fldCharType="end"/>
          </w:r>
        </w:p>
        <w:p w14:paraId="182AA866"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4.4.2.</w:t>
          </w:r>
          <w:r>
            <w:rPr>
              <w:rFonts w:eastAsiaTheme="minorEastAsia" w:cstheme="minorBidi"/>
              <w:i w:val="0"/>
              <w:noProof/>
              <w:sz w:val="24"/>
              <w:szCs w:val="24"/>
              <w:lang w:eastAsia="ja-JP"/>
            </w:rPr>
            <w:tab/>
          </w:r>
          <w:r>
            <w:rPr>
              <w:noProof/>
            </w:rPr>
            <w:t>Subtitles and Closed Captioning</w:t>
          </w:r>
          <w:r>
            <w:rPr>
              <w:noProof/>
            </w:rPr>
            <w:tab/>
          </w:r>
          <w:r>
            <w:rPr>
              <w:noProof/>
            </w:rPr>
            <w:fldChar w:fldCharType="begin"/>
          </w:r>
          <w:r>
            <w:rPr>
              <w:noProof/>
            </w:rPr>
            <w:instrText xml:space="preserve"> PAGEREF _Toc268757287 \h </w:instrText>
          </w:r>
          <w:r>
            <w:rPr>
              <w:noProof/>
            </w:rPr>
          </w:r>
          <w:r>
            <w:rPr>
              <w:noProof/>
            </w:rPr>
            <w:fldChar w:fldCharType="separate"/>
          </w:r>
          <w:r>
            <w:rPr>
              <w:noProof/>
            </w:rPr>
            <w:t>32</w:t>
          </w:r>
          <w:r>
            <w:rPr>
              <w:noProof/>
            </w:rPr>
            <w:fldChar w:fldCharType="end"/>
          </w:r>
        </w:p>
        <w:p w14:paraId="378B19E3"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4.4.3.</w:t>
          </w:r>
          <w:r>
            <w:rPr>
              <w:rFonts w:eastAsiaTheme="minorEastAsia" w:cstheme="minorBidi"/>
              <w:i w:val="0"/>
              <w:noProof/>
              <w:sz w:val="24"/>
              <w:szCs w:val="24"/>
              <w:lang w:eastAsia="ja-JP"/>
            </w:rPr>
            <w:tab/>
          </w:r>
          <w:r>
            <w:rPr>
              <w:noProof/>
            </w:rPr>
            <w:t>CEA-608/708 in SEI messages</w:t>
          </w:r>
          <w:r>
            <w:rPr>
              <w:noProof/>
            </w:rPr>
            <w:tab/>
          </w:r>
          <w:r>
            <w:rPr>
              <w:noProof/>
            </w:rPr>
            <w:fldChar w:fldCharType="begin"/>
          </w:r>
          <w:r>
            <w:rPr>
              <w:noProof/>
            </w:rPr>
            <w:instrText xml:space="preserve"> PAGEREF _Toc268757288 \h </w:instrText>
          </w:r>
          <w:r>
            <w:rPr>
              <w:noProof/>
            </w:rPr>
          </w:r>
          <w:r>
            <w:rPr>
              <w:noProof/>
            </w:rPr>
            <w:fldChar w:fldCharType="separate"/>
          </w:r>
          <w:r>
            <w:rPr>
              <w:noProof/>
            </w:rPr>
            <w:t>33</w:t>
          </w:r>
          <w:r>
            <w:rPr>
              <w:noProof/>
            </w:rPr>
            <w:fldChar w:fldCharType="end"/>
          </w:r>
        </w:p>
        <w:p w14:paraId="6E6CE238"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4.4.4.</w:t>
          </w:r>
          <w:r>
            <w:rPr>
              <w:rFonts w:eastAsiaTheme="minorEastAsia" w:cstheme="minorBidi"/>
              <w:i w:val="0"/>
              <w:noProof/>
              <w:sz w:val="24"/>
              <w:szCs w:val="24"/>
              <w:lang w:eastAsia="ja-JP"/>
            </w:rPr>
            <w:tab/>
          </w:r>
          <w:r>
            <w:rPr>
              <w:noProof/>
            </w:rPr>
            <w:t>SMPTE Timed Text</w:t>
          </w:r>
          <w:r>
            <w:rPr>
              <w:noProof/>
            </w:rPr>
            <w:tab/>
          </w:r>
          <w:r>
            <w:rPr>
              <w:noProof/>
            </w:rPr>
            <w:fldChar w:fldCharType="begin"/>
          </w:r>
          <w:r>
            <w:rPr>
              <w:noProof/>
            </w:rPr>
            <w:instrText xml:space="preserve"> PAGEREF _Toc268757289 \h </w:instrText>
          </w:r>
          <w:r>
            <w:rPr>
              <w:noProof/>
            </w:rPr>
          </w:r>
          <w:r>
            <w:rPr>
              <w:noProof/>
            </w:rPr>
            <w:fldChar w:fldCharType="separate"/>
          </w:r>
          <w:r>
            <w:rPr>
              <w:noProof/>
            </w:rPr>
            <w:t>33</w:t>
          </w:r>
          <w:r>
            <w:rPr>
              <w:noProof/>
            </w:rPr>
            <w:fldChar w:fldCharType="end"/>
          </w:r>
        </w:p>
        <w:p w14:paraId="622F667E"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5.</w:t>
          </w:r>
          <w:r>
            <w:rPr>
              <w:rFonts w:eastAsiaTheme="minorEastAsia" w:cstheme="minorBidi"/>
              <w:b w:val="0"/>
              <w:caps w:val="0"/>
              <w:noProof/>
              <w:sz w:val="24"/>
              <w:szCs w:val="24"/>
              <w:lang w:eastAsia="ja-JP"/>
            </w:rPr>
            <w:tab/>
          </w:r>
          <w:r>
            <w:rPr>
              <w:noProof/>
            </w:rPr>
            <w:t>Content Protection Related Aspects</w:t>
          </w:r>
          <w:r>
            <w:rPr>
              <w:noProof/>
            </w:rPr>
            <w:tab/>
          </w:r>
          <w:r>
            <w:rPr>
              <w:noProof/>
            </w:rPr>
            <w:fldChar w:fldCharType="begin"/>
          </w:r>
          <w:r>
            <w:rPr>
              <w:noProof/>
            </w:rPr>
            <w:instrText xml:space="preserve"> PAGEREF _Toc268757290 \h </w:instrText>
          </w:r>
          <w:r>
            <w:rPr>
              <w:noProof/>
            </w:rPr>
          </w:r>
          <w:r>
            <w:rPr>
              <w:noProof/>
            </w:rPr>
            <w:fldChar w:fldCharType="separate"/>
          </w:r>
          <w:r>
            <w:rPr>
              <w:noProof/>
            </w:rPr>
            <w:t>34</w:t>
          </w:r>
          <w:r>
            <w:rPr>
              <w:noProof/>
            </w:rPr>
            <w:fldChar w:fldCharType="end"/>
          </w:r>
        </w:p>
        <w:p w14:paraId="4F7BDC32"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5.1.</w:t>
          </w:r>
          <w:r>
            <w:rPr>
              <w:rFonts w:eastAsiaTheme="minorEastAsia" w:cstheme="minorBidi"/>
              <w:smallCaps w:val="0"/>
              <w:noProof/>
              <w:sz w:val="24"/>
              <w:szCs w:val="24"/>
              <w:lang w:eastAsia="ja-JP"/>
            </w:rPr>
            <w:tab/>
          </w:r>
          <w:r>
            <w:rPr>
              <w:noProof/>
            </w:rPr>
            <w:t>Introduction</w:t>
          </w:r>
          <w:r>
            <w:rPr>
              <w:noProof/>
            </w:rPr>
            <w:tab/>
          </w:r>
          <w:r>
            <w:rPr>
              <w:noProof/>
            </w:rPr>
            <w:fldChar w:fldCharType="begin"/>
          </w:r>
          <w:r>
            <w:rPr>
              <w:noProof/>
            </w:rPr>
            <w:instrText xml:space="preserve"> PAGEREF _Toc268757291 \h </w:instrText>
          </w:r>
          <w:r>
            <w:rPr>
              <w:noProof/>
            </w:rPr>
          </w:r>
          <w:r>
            <w:rPr>
              <w:noProof/>
            </w:rPr>
            <w:fldChar w:fldCharType="separate"/>
          </w:r>
          <w:r>
            <w:rPr>
              <w:noProof/>
            </w:rPr>
            <w:t>34</w:t>
          </w:r>
          <w:r>
            <w:rPr>
              <w:noProof/>
            </w:rPr>
            <w:fldChar w:fldCharType="end"/>
          </w:r>
        </w:p>
        <w:p w14:paraId="5DBB3DA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5.1.1.</w:t>
          </w:r>
          <w:r>
            <w:rPr>
              <w:rFonts w:eastAsiaTheme="minorEastAsia" w:cstheme="minorBidi"/>
              <w:i w:val="0"/>
              <w:noProof/>
              <w:sz w:val="24"/>
              <w:szCs w:val="24"/>
              <w:lang w:eastAsia="ja-JP"/>
            </w:rPr>
            <w:tab/>
          </w:r>
          <w:r>
            <w:rPr>
              <w:noProof/>
            </w:rPr>
            <w:t>Base Technologies Summary</w:t>
          </w:r>
          <w:r>
            <w:rPr>
              <w:noProof/>
            </w:rPr>
            <w:tab/>
          </w:r>
          <w:r>
            <w:rPr>
              <w:noProof/>
            </w:rPr>
            <w:fldChar w:fldCharType="begin"/>
          </w:r>
          <w:r>
            <w:rPr>
              <w:noProof/>
            </w:rPr>
            <w:instrText xml:space="preserve"> PAGEREF _Toc268757292 \h </w:instrText>
          </w:r>
          <w:r>
            <w:rPr>
              <w:noProof/>
            </w:rPr>
          </w:r>
          <w:r>
            <w:rPr>
              <w:noProof/>
            </w:rPr>
            <w:fldChar w:fldCharType="separate"/>
          </w:r>
          <w:r>
            <w:rPr>
              <w:noProof/>
            </w:rPr>
            <w:t>35</w:t>
          </w:r>
          <w:r>
            <w:rPr>
              <w:noProof/>
            </w:rPr>
            <w:fldChar w:fldCharType="end"/>
          </w:r>
        </w:p>
        <w:p w14:paraId="73385706"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5.2.</w:t>
          </w:r>
          <w:r>
            <w:rPr>
              <w:rFonts w:eastAsiaTheme="minorEastAsia" w:cstheme="minorBidi"/>
              <w:smallCaps w:val="0"/>
              <w:noProof/>
              <w:sz w:val="24"/>
              <w:szCs w:val="24"/>
              <w:lang w:eastAsia="ja-JP"/>
            </w:rPr>
            <w:tab/>
          </w:r>
          <w:r>
            <w:rPr>
              <w:noProof/>
            </w:rPr>
            <w:t>ISO BMFF Support for Common Encryption and DRM</w:t>
          </w:r>
          <w:r>
            <w:rPr>
              <w:noProof/>
            </w:rPr>
            <w:tab/>
          </w:r>
          <w:r>
            <w:rPr>
              <w:noProof/>
            </w:rPr>
            <w:fldChar w:fldCharType="begin"/>
          </w:r>
          <w:r>
            <w:rPr>
              <w:noProof/>
            </w:rPr>
            <w:instrText xml:space="preserve"> PAGEREF _Toc268757293 \h </w:instrText>
          </w:r>
          <w:r>
            <w:rPr>
              <w:noProof/>
            </w:rPr>
          </w:r>
          <w:r>
            <w:rPr>
              <w:noProof/>
            </w:rPr>
            <w:fldChar w:fldCharType="separate"/>
          </w:r>
          <w:r>
            <w:rPr>
              <w:noProof/>
            </w:rPr>
            <w:t>36</w:t>
          </w:r>
          <w:r>
            <w:rPr>
              <w:noProof/>
            </w:rPr>
            <w:fldChar w:fldCharType="end"/>
          </w:r>
        </w:p>
        <w:p w14:paraId="536F85F4"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5.2.1.</w:t>
          </w:r>
          <w:r>
            <w:rPr>
              <w:rFonts w:eastAsiaTheme="minorEastAsia" w:cstheme="minorBidi"/>
              <w:i w:val="0"/>
              <w:noProof/>
              <w:sz w:val="24"/>
              <w:szCs w:val="24"/>
              <w:lang w:eastAsia="ja-JP"/>
            </w:rPr>
            <w:tab/>
          </w:r>
          <w:r>
            <w:rPr>
              <w:noProof/>
            </w:rPr>
            <w:t>Box Hierarchy</w:t>
          </w:r>
          <w:r>
            <w:rPr>
              <w:noProof/>
            </w:rPr>
            <w:tab/>
          </w:r>
          <w:r>
            <w:rPr>
              <w:noProof/>
            </w:rPr>
            <w:fldChar w:fldCharType="begin"/>
          </w:r>
          <w:r>
            <w:rPr>
              <w:noProof/>
            </w:rPr>
            <w:instrText xml:space="preserve"> PAGEREF _Toc268757294 \h </w:instrText>
          </w:r>
          <w:r>
            <w:rPr>
              <w:noProof/>
            </w:rPr>
          </w:r>
          <w:r>
            <w:rPr>
              <w:noProof/>
            </w:rPr>
            <w:fldChar w:fldCharType="separate"/>
          </w:r>
          <w:r>
            <w:rPr>
              <w:noProof/>
            </w:rPr>
            <w:t>36</w:t>
          </w:r>
          <w:r>
            <w:rPr>
              <w:noProof/>
            </w:rPr>
            <w:fldChar w:fldCharType="end"/>
          </w:r>
        </w:p>
        <w:p w14:paraId="7872B66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5.2.2.</w:t>
          </w:r>
          <w:r>
            <w:rPr>
              <w:rFonts w:eastAsiaTheme="minorEastAsia" w:cstheme="minorBidi"/>
              <w:i w:val="0"/>
              <w:noProof/>
              <w:sz w:val="24"/>
              <w:szCs w:val="24"/>
              <w:lang w:eastAsia="ja-JP"/>
            </w:rPr>
            <w:tab/>
          </w:r>
          <w:r>
            <w:rPr>
              <w:noProof/>
            </w:rPr>
            <w:t>ISO BMFF Structure Overview</w:t>
          </w:r>
          <w:r>
            <w:rPr>
              <w:noProof/>
            </w:rPr>
            <w:tab/>
          </w:r>
          <w:r>
            <w:rPr>
              <w:noProof/>
            </w:rPr>
            <w:fldChar w:fldCharType="begin"/>
          </w:r>
          <w:r>
            <w:rPr>
              <w:noProof/>
            </w:rPr>
            <w:instrText xml:space="preserve"> PAGEREF _Toc268757295 \h </w:instrText>
          </w:r>
          <w:r>
            <w:rPr>
              <w:noProof/>
            </w:rPr>
          </w:r>
          <w:r>
            <w:rPr>
              <w:noProof/>
            </w:rPr>
            <w:fldChar w:fldCharType="separate"/>
          </w:r>
          <w:r>
            <w:rPr>
              <w:noProof/>
            </w:rPr>
            <w:t>40</w:t>
          </w:r>
          <w:r>
            <w:rPr>
              <w:noProof/>
            </w:rPr>
            <w:fldChar w:fldCharType="end"/>
          </w:r>
        </w:p>
        <w:p w14:paraId="63CBB826"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5.3.</w:t>
          </w:r>
          <w:r>
            <w:rPr>
              <w:rFonts w:eastAsiaTheme="minorEastAsia" w:cstheme="minorBidi"/>
              <w:smallCaps w:val="0"/>
              <w:noProof/>
              <w:sz w:val="24"/>
              <w:szCs w:val="24"/>
              <w:lang w:eastAsia="ja-JP"/>
            </w:rPr>
            <w:tab/>
          </w:r>
          <w:r>
            <w:rPr>
              <w:noProof/>
            </w:rPr>
            <w:t>MPD Encryption and DRM Signaling</w:t>
          </w:r>
          <w:r>
            <w:rPr>
              <w:noProof/>
            </w:rPr>
            <w:tab/>
          </w:r>
          <w:r>
            <w:rPr>
              <w:noProof/>
            </w:rPr>
            <w:fldChar w:fldCharType="begin"/>
          </w:r>
          <w:r>
            <w:rPr>
              <w:noProof/>
            </w:rPr>
            <w:instrText xml:space="preserve"> PAGEREF _Toc268757296 \h </w:instrText>
          </w:r>
          <w:r>
            <w:rPr>
              <w:noProof/>
            </w:rPr>
          </w:r>
          <w:r>
            <w:rPr>
              <w:noProof/>
            </w:rPr>
            <w:fldChar w:fldCharType="separate"/>
          </w:r>
          <w:r>
            <w:rPr>
              <w:noProof/>
            </w:rPr>
            <w:t>41</w:t>
          </w:r>
          <w:r>
            <w:rPr>
              <w:noProof/>
            </w:rPr>
            <w:fldChar w:fldCharType="end"/>
          </w:r>
        </w:p>
        <w:p w14:paraId="19646F09"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5.3.1.</w:t>
          </w:r>
          <w:r>
            <w:rPr>
              <w:rFonts w:eastAsiaTheme="minorEastAsia" w:cstheme="minorBidi"/>
              <w:i w:val="0"/>
              <w:noProof/>
              <w:sz w:val="24"/>
              <w:szCs w:val="24"/>
              <w:lang w:eastAsia="ja-JP"/>
            </w:rPr>
            <w:tab/>
          </w:r>
          <w:r>
            <w:rPr>
              <w:noProof/>
            </w:rPr>
            <w:t>Use of the Content Protection Descriptor</w:t>
          </w:r>
          <w:r>
            <w:rPr>
              <w:noProof/>
            </w:rPr>
            <w:tab/>
          </w:r>
          <w:r>
            <w:rPr>
              <w:noProof/>
            </w:rPr>
            <w:fldChar w:fldCharType="begin"/>
          </w:r>
          <w:r>
            <w:rPr>
              <w:noProof/>
            </w:rPr>
            <w:instrText xml:space="preserve"> PAGEREF _Toc268757297 \h </w:instrText>
          </w:r>
          <w:r>
            <w:rPr>
              <w:noProof/>
            </w:rPr>
          </w:r>
          <w:r>
            <w:rPr>
              <w:noProof/>
            </w:rPr>
            <w:fldChar w:fldCharType="separate"/>
          </w:r>
          <w:r>
            <w:rPr>
              <w:noProof/>
            </w:rPr>
            <w:t>41</w:t>
          </w:r>
          <w:r>
            <w:rPr>
              <w:noProof/>
            </w:rPr>
            <w:fldChar w:fldCharType="end"/>
          </w:r>
        </w:p>
        <w:p w14:paraId="3D046EF5"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5.4.</w:t>
          </w:r>
          <w:r>
            <w:rPr>
              <w:rFonts w:eastAsiaTheme="minorEastAsia" w:cstheme="minorBidi"/>
              <w:smallCaps w:val="0"/>
              <w:noProof/>
              <w:sz w:val="24"/>
              <w:szCs w:val="24"/>
              <w:lang w:eastAsia="ja-JP"/>
            </w:rPr>
            <w:tab/>
          </w:r>
          <w:r>
            <w:rPr>
              <w:noProof/>
            </w:rPr>
            <w:t>Additional Content Protection Constraints</w:t>
          </w:r>
          <w:r>
            <w:rPr>
              <w:noProof/>
            </w:rPr>
            <w:tab/>
          </w:r>
          <w:r>
            <w:rPr>
              <w:noProof/>
            </w:rPr>
            <w:fldChar w:fldCharType="begin"/>
          </w:r>
          <w:r>
            <w:rPr>
              <w:noProof/>
            </w:rPr>
            <w:instrText xml:space="preserve"> PAGEREF _Toc268757298 \h </w:instrText>
          </w:r>
          <w:r>
            <w:rPr>
              <w:noProof/>
            </w:rPr>
          </w:r>
          <w:r>
            <w:rPr>
              <w:noProof/>
            </w:rPr>
            <w:fldChar w:fldCharType="separate"/>
          </w:r>
          <w:r>
            <w:rPr>
              <w:noProof/>
            </w:rPr>
            <w:t>42</w:t>
          </w:r>
          <w:r>
            <w:rPr>
              <w:noProof/>
            </w:rPr>
            <w:fldChar w:fldCharType="end"/>
          </w:r>
        </w:p>
        <w:p w14:paraId="6E2179C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5.4.1.</w:t>
          </w:r>
          <w:r>
            <w:rPr>
              <w:rFonts w:eastAsiaTheme="minorEastAsia" w:cstheme="minorBidi"/>
              <w:i w:val="0"/>
              <w:noProof/>
              <w:sz w:val="24"/>
              <w:szCs w:val="24"/>
              <w:lang w:eastAsia="ja-JP"/>
            </w:rPr>
            <w:tab/>
          </w:r>
          <w:r>
            <w:rPr>
              <w:noProof/>
            </w:rPr>
            <w:t>ISO BMFF Content Protection Constraints</w:t>
          </w:r>
          <w:r>
            <w:rPr>
              <w:noProof/>
            </w:rPr>
            <w:tab/>
          </w:r>
          <w:r>
            <w:rPr>
              <w:noProof/>
            </w:rPr>
            <w:fldChar w:fldCharType="begin"/>
          </w:r>
          <w:r>
            <w:rPr>
              <w:noProof/>
            </w:rPr>
            <w:instrText xml:space="preserve"> PAGEREF _Toc268757299 \h </w:instrText>
          </w:r>
          <w:r>
            <w:rPr>
              <w:noProof/>
            </w:rPr>
          </w:r>
          <w:r>
            <w:rPr>
              <w:noProof/>
            </w:rPr>
            <w:fldChar w:fldCharType="separate"/>
          </w:r>
          <w:r>
            <w:rPr>
              <w:noProof/>
            </w:rPr>
            <w:t>43</w:t>
          </w:r>
          <w:r>
            <w:rPr>
              <w:noProof/>
            </w:rPr>
            <w:fldChar w:fldCharType="end"/>
          </w:r>
        </w:p>
        <w:p w14:paraId="154AB4A5"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5.4.2.</w:t>
          </w:r>
          <w:r>
            <w:rPr>
              <w:rFonts w:eastAsiaTheme="minorEastAsia" w:cstheme="minorBidi"/>
              <w:i w:val="0"/>
              <w:noProof/>
              <w:sz w:val="24"/>
              <w:szCs w:val="24"/>
              <w:lang w:eastAsia="ja-JP"/>
            </w:rPr>
            <w:tab/>
          </w:r>
          <w:r>
            <w:rPr>
              <w:noProof/>
            </w:rPr>
            <w:t>MPD Content Protections Constraints</w:t>
          </w:r>
          <w:r>
            <w:rPr>
              <w:noProof/>
            </w:rPr>
            <w:tab/>
          </w:r>
          <w:r>
            <w:rPr>
              <w:noProof/>
            </w:rPr>
            <w:fldChar w:fldCharType="begin"/>
          </w:r>
          <w:r>
            <w:rPr>
              <w:noProof/>
            </w:rPr>
            <w:instrText xml:space="preserve"> PAGEREF _Toc268757300 \h </w:instrText>
          </w:r>
          <w:r>
            <w:rPr>
              <w:noProof/>
            </w:rPr>
          </w:r>
          <w:r>
            <w:rPr>
              <w:noProof/>
            </w:rPr>
            <w:fldChar w:fldCharType="separate"/>
          </w:r>
          <w:r>
            <w:rPr>
              <w:noProof/>
            </w:rPr>
            <w:t>43</w:t>
          </w:r>
          <w:r>
            <w:rPr>
              <w:noProof/>
            </w:rPr>
            <w:fldChar w:fldCharType="end"/>
          </w:r>
        </w:p>
        <w:p w14:paraId="6E00EB7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5.4.3.</w:t>
          </w:r>
          <w:r>
            <w:rPr>
              <w:rFonts w:eastAsiaTheme="minorEastAsia" w:cstheme="minorBidi"/>
              <w:i w:val="0"/>
              <w:noProof/>
              <w:sz w:val="24"/>
              <w:szCs w:val="24"/>
              <w:lang w:eastAsia="ja-JP"/>
            </w:rPr>
            <w:tab/>
          </w:r>
          <w:r>
            <w:rPr>
              <w:noProof/>
            </w:rPr>
            <w:t>Other Content Protections Constraints</w:t>
          </w:r>
          <w:r>
            <w:rPr>
              <w:noProof/>
            </w:rPr>
            <w:tab/>
          </w:r>
          <w:r>
            <w:rPr>
              <w:noProof/>
            </w:rPr>
            <w:fldChar w:fldCharType="begin"/>
          </w:r>
          <w:r>
            <w:rPr>
              <w:noProof/>
            </w:rPr>
            <w:instrText xml:space="preserve"> PAGEREF _Toc268757301 \h </w:instrText>
          </w:r>
          <w:r>
            <w:rPr>
              <w:noProof/>
            </w:rPr>
          </w:r>
          <w:r>
            <w:rPr>
              <w:noProof/>
            </w:rPr>
            <w:fldChar w:fldCharType="separate"/>
          </w:r>
          <w:r>
            <w:rPr>
              <w:noProof/>
            </w:rPr>
            <w:t>44</w:t>
          </w:r>
          <w:r>
            <w:rPr>
              <w:noProof/>
            </w:rPr>
            <w:fldChar w:fldCharType="end"/>
          </w:r>
        </w:p>
        <w:p w14:paraId="34571A8A"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5.4.4.</w:t>
          </w:r>
          <w:r>
            <w:rPr>
              <w:rFonts w:eastAsiaTheme="minorEastAsia" w:cstheme="minorBidi"/>
              <w:i w:val="0"/>
              <w:noProof/>
              <w:sz w:val="24"/>
              <w:szCs w:val="24"/>
              <w:lang w:eastAsia="ja-JP"/>
            </w:rPr>
            <w:tab/>
          </w:r>
          <w:r>
            <w:rPr>
              <w:noProof/>
            </w:rPr>
            <w:t>Encryption of Different Representations</w:t>
          </w:r>
          <w:r>
            <w:rPr>
              <w:noProof/>
            </w:rPr>
            <w:tab/>
          </w:r>
          <w:r>
            <w:rPr>
              <w:noProof/>
            </w:rPr>
            <w:fldChar w:fldCharType="begin"/>
          </w:r>
          <w:r>
            <w:rPr>
              <w:noProof/>
            </w:rPr>
            <w:instrText xml:space="preserve"> PAGEREF _Toc268757302 \h </w:instrText>
          </w:r>
          <w:r>
            <w:rPr>
              <w:noProof/>
            </w:rPr>
          </w:r>
          <w:r>
            <w:rPr>
              <w:noProof/>
            </w:rPr>
            <w:fldChar w:fldCharType="separate"/>
          </w:r>
          <w:r>
            <w:rPr>
              <w:noProof/>
            </w:rPr>
            <w:t>45</w:t>
          </w:r>
          <w:r>
            <w:rPr>
              <w:noProof/>
            </w:rPr>
            <w:fldChar w:fldCharType="end"/>
          </w:r>
        </w:p>
        <w:p w14:paraId="0CA1EAF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5.4.5.</w:t>
          </w:r>
          <w:r>
            <w:rPr>
              <w:rFonts w:eastAsiaTheme="minorEastAsia" w:cstheme="minorBidi"/>
              <w:i w:val="0"/>
              <w:noProof/>
              <w:sz w:val="24"/>
              <w:szCs w:val="24"/>
              <w:lang w:eastAsia="ja-JP"/>
            </w:rPr>
            <w:tab/>
          </w:r>
          <w:r>
            <w:rPr>
              <w:noProof/>
            </w:rPr>
            <w:t>Encryption of Multiple Periods</w:t>
          </w:r>
          <w:r>
            <w:rPr>
              <w:noProof/>
            </w:rPr>
            <w:tab/>
          </w:r>
          <w:r>
            <w:rPr>
              <w:noProof/>
            </w:rPr>
            <w:fldChar w:fldCharType="begin"/>
          </w:r>
          <w:r>
            <w:rPr>
              <w:noProof/>
            </w:rPr>
            <w:instrText xml:space="preserve"> PAGEREF _Toc268757303 \h </w:instrText>
          </w:r>
          <w:r>
            <w:rPr>
              <w:noProof/>
            </w:rPr>
          </w:r>
          <w:r>
            <w:rPr>
              <w:noProof/>
            </w:rPr>
            <w:fldChar w:fldCharType="separate"/>
          </w:r>
          <w:r>
            <w:rPr>
              <w:noProof/>
            </w:rPr>
            <w:t>45</w:t>
          </w:r>
          <w:r>
            <w:rPr>
              <w:noProof/>
            </w:rPr>
            <w:fldChar w:fldCharType="end"/>
          </w:r>
        </w:p>
        <w:p w14:paraId="3AC0B0FF"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5.4.6.</w:t>
          </w:r>
          <w:r>
            <w:rPr>
              <w:rFonts w:eastAsiaTheme="minorEastAsia" w:cstheme="minorBidi"/>
              <w:i w:val="0"/>
              <w:noProof/>
              <w:sz w:val="24"/>
              <w:szCs w:val="24"/>
              <w:lang w:eastAsia="ja-JP"/>
            </w:rPr>
            <w:tab/>
          </w:r>
          <w:r>
            <w:rPr>
              <w:noProof/>
            </w:rPr>
            <w:t>DRM System Identification</w:t>
          </w:r>
          <w:r>
            <w:rPr>
              <w:noProof/>
            </w:rPr>
            <w:tab/>
          </w:r>
          <w:r>
            <w:rPr>
              <w:noProof/>
            </w:rPr>
            <w:fldChar w:fldCharType="begin"/>
          </w:r>
          <w:r>
            <w:rPr>
              <w:noProof/>
            </w:rPr>
            <w:instrText xml:space="preserve"> PAGEREF _Toc268757304 \h </w:instrText>
          </w:r>
          <w:r>
            <w:rPr>
              <w:noProof/>
            </w:rPr>
          </w:r>
          <w:r>
            <w:rPr>
              <w:noProof/>
            </w:rPr>
            <w:fldChar w:fldCharType="separate"/>
          </w:r>
          <w:r>
            <w:rPr>
              <w:noProof/>
            </w:rPr>
            <w:t>45</w:t>
          </w:r>
          <w:r>
            <w:rPr>
              <w:noProof/>
            </w:rPr>
            <w:fldChar w:fldCharType="end"/>
          </w:r>
        </w:p>
        <w:p w14:paraId="0D52EC40"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5.5.</w:t>
          </w:r>
          <w:r>
            <w:rPr>
              <w:rFonts w:eastAsiaTheme="minorEastAsia" w:cstheme="minorBidi"/>
              <w:smallCaps w:val="0"/>
              <w:noProof/>
              <w:sz w:val="24"/>
              <w:szCs w:val="24"/>
              <w:lang w:eastAsia="ja-JP"/>
            </w:rPr>
            <w:tab/>
          </w:r>
          <w:r>
            <w:rPr>
              <w:noProof/>
            </w:rPr>
            <w:t>Workflow Overview</w:t>
          </w:r>
          <w:r>
            <w:rPr>
              <w:noProof/>
            </w:rPr>
            <w:tab/>
          </w:r>
          <w:r>
            <w:rPr>
              <w:noProof/>
            </w:rPr>
            <w:fldChar w:fldCharType="begin"/>
          </w:r>
          <w:r>
            <w:rPr>
              <w:noProof/>
            </w:rPr>
            <w:instrText xml:space="preserve"> PAGEREF _Toc268757305 \h </w:instrText>
          </w:r>
          <w:r>
            <w:rPr>
              <w:noProof/>
            </w:rPr>
          </w:r>
          <w:r>
            <w:rPr>
              <w:noProof/>
            </w:rPr>
            <w:fldChar w:fldCharType="separate"/>
          </w:r>
          <w:r>
            <w:rPr>
              <w:noProof/>
            </w:rPr>
            <w:t>47</w:t>
          </w:r>
          <w:r>
            <w:rPr>
              <w:noProof/>
            </w:rPr>
            <w:fldChar w:fldCharType="end"/>
          </w:r>
        </w:p>
        <w:p w14:paraId="413DFCE9"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5.6.</w:t>
          </w:r>
          <w:r>
            <w:rPr>
              <w:rFonts w:eastAsiaTheme="minorEastAsia" w:cstheme="minorBidi"/>
              <w:smallCaps w:val="0"/>
              <w:noProof/>
              <w:sz w:val="24"/>
              <w:szCs w:val="24"/>
              <w:lang w:eastAsia="ja-JP"/>
            </w:rPr>
            <w:tab/>
          </w:r>
          <w:r>
            <w:rPr>
              <w:noProof/>
            </w:rPr>
            <w:t xml:space="preserve">Common Encryption </w:t>
          </w:r>
          <w:r w:rsidRPr="00B16FCA">
            <w:rPr>
              <w:i/>
              <w:noProof/>
            </w:rPr>
            <w:t>Test-DRM</w:t>
          </w:r>
          <w:r>
            <w:rPr>
              <w:noProof/>
            </w:rPr>
            <w:t xml:space="preserve"> Simulation</w:t>
          </w:r>
          <w:r>
            <w:rPr>
              <w:noProof/>
            </w:rPr>
            <w:tab/>
          </w:r>
          <w:r>
            <w:rPr>
              <w:noProof/>
            </w:rPr>
            <w:fldChar w:fldCharType="begin"/>
          </w:r>
          <w:r>
            <w:rPr>
              <w:noProof/>
            </w:rPr>
            <w:instrText xml:space="preserve"> PAGEREF _Toc268757306 \h </w:instrText>
          </w:r>
          <w:r>
            <w:rPr>
              <w:noProof/>
            </w:rPr>
          </w:r>
          <w:r>
            <w:rPr>
              <w:noProof/>
            </w:rPr>
            <w:fldChar w:fldCharType="separate"/>
          </w:r>
          <w:r>
            <w:rPr>
              <w:noProof/>
            </w:rPr>
            <w:t>50</w:t>
          </w:r>
          <w:r>
            <w:rPr>
              <w:noProof/>
            </w:rPr>
            <w:fldChar w:fldCharType="end"/>
          </w:r>
        </w:p>
        <w:p w14:paraId="021C503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5.6.1.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_Toc268757307 \h </w:instrText>
          </w:r>
          <w:r>
            <w:rPr>
              <w:noProof/>
            </w:rPr>
          </w:r>
          <w:r>
            <w:rPr>
              <w:noProof/>
            </w:rPr>
            <w:fldChar w:fldCharType="separate"/>
          </w:r>
          <w:r>
            <w:rPr>
              <w:noProof/>
            </w:rPr>
            <w:t>50</w:t>
          </w:r>
          <w:r>
            <w:rPr>
              <w:noProof/>
            </w:rPr>
            <w:fldChar w:fldCharType="end"/>
          </w:r>
        </w:p>
        <w:p w14:paraId="133CF73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5.6.2.</w:t>
          </w:r>
          <w:r>
            <w:rPr>
              <w:rFonts w:eastAsiaTheme="minorEastAsia" w:cstheme="minorBidi"/>
              <w:i w:val="0"/>
              <w:noProof/>
              <w:sz w:val="24"/>
              <w:szCs w:val="24"/>
              <w:lang w:eastAsia="ja-JP"/>
            </w:rPr>
            <w:tab/>
          </w:r>
          <w:r>
            <w:rPr>
              <w:noProof/>
            </w:rPr>
            <w:t>Test of Common Encryption</w:t>
          </w:r>
          <w:r>
            <w:rPr>
              <w:noProof/>
            </w:rPr>
            <w:tab/>
          </w:r>
          <w:r>
            <w:rPr>
              <w:noProof/>
            </w:rPr>
            <w:fldChar w:fldCharType="begin"/>
          </w:r>
          <w:r>
            <w:rPr>
              <w:noProof/>
            </w:rPr>
            <w:instrText xml:space="preserve"> PAGEREF _Toc268757308 \h </w:instrText>
          </w:r>
          <w:r>
            <w:rPr>
              <w:noProof/>
            </w:rPr>
          </w:r>
          <w:r>
            <w:rPr>
              <w:noProof/>
            </w:rPr>
            <w:fldChar w:fldCharType="separate"/>
          </w:r>
          <w:r>
            <w:rPr>
              <w:noProof/>
            </w:rPr>
            <w:t>51</w:t>
          </w:r>
          <w:r>
            <w:rPr>
              <w:noProof/>
            </w:rPr>
            <w:fldChar w:fldCharType="end"/>
          </w:r>
        </w:p>
        <w:p w14:paraId="24E5A2A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5.6.3.</w:t>
          </w:r>
          <w:r>
            <w:rPr>
              <w:rFonts w:eastAsiaTheme="minorEastAsia" w:cstheme="minorBidi"/>
              <w:i w:val="0"/>
              <w:noProof/>
              <w:sz w:val="24"/>
              <w:szCs w:val="24"/>
              <w:lang w:eastAsia="ja-JP"/>
            </w:rPr>
            <w:tab/>
          </w:r>
          <w:r>
            <w:rPr>
              <w:noProof/>
            </w:rPr>
            <w:t>ContentProtection descriptor</w:t>
          </w:r>
          <w:r>
            <w:rPr>
              <w:noProof/>
            </w:rPr>
            <w:tab/>
          </w:r>
          <w:r>
            <w:rPr>
              <w:noProof/>
            </w:rPr>
            <w:fldChar w:fldCharType="begin"/>
          </w:r>
          <w:r>
            <w:rPr>
              <w:noProof/>
            </w:rPr>
            <w:instrText xml:space="preserve"> PAGEREF _Toc268757309 \h </w:instrText>
          </w:r>
          <w:r>
            <w:rPr>
              <w:noProof/>
            </w:rPr>
          </w:r>
          <w:r>
            <w:rPr>
              <w:noProof/>
            </w:rPr>
            <w:fldChar w:fldCharType="separate"/>
          </w:r>
          <w:r>
            <w:rPr>
              <w:noProof/>
            </w:rPr>
            <w:t>51</w:t>
          </w:r>
          <w:r>
            <w:rPr>
              <w:noProof/>
            </w:rPr>
            <w:fldChar w:fldCharType="end"/>
          </w:r>
        </w:p>
        <w:p w14:paraId="189E8437"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5.6.4.</w:t>
          </w:r>
          <w:r>
            <w:rPr>
              <w:rFonts w:eastAsiaTheme="minorEastAsia" w:cstheme="minorBidi"/>
              <w:i w:val="0"/>
              <w:noProof/>
              <w:sz w:val="24"/>
              <w:szCs w:val="24"/>
              <w:lang w:eastAsia="ja-JP"/>
            </w:rPr>
            <w:tab/>
          </w:r>
          <w:r>
            <w:rPr>
              <w:noProof/>
            </w:rPr>
            <w:t>Test Scenarios</w:t>
          </w:r>
          <w:r>
            <w:rPr>
              <w:noProof/>
            </w:rPr>
            <w:tab/>
          </w:r>
          <w:r>
            <w:rPr>
              <w:noProof/>
            </w:rPr>
            <w:fldChar w:fldCharType="begin"/>
          </w:r>
          <w:r>
            <w:rPr>
              <w:noProof/>
            </w:rPr>
            <w:instrText xml:space="preserve"> PAGEREF _Toc268757310 \h </w:instrText>
          </w:r>
          <w:r>
            <w:rPr>
              <w:noProof/>
            </w:rPr>
          </w:r>
          <w:r>
            <w:rPr>
              <w:noProof/>
            </w:rPr>
            <w:fldChar w:fldCharType="separate"/>
          </w:r>
          <w:r>
            <w:rPr>
              <w:noProof/>
            </w:rPr>
            <w:t>52</w:t>
          </w:r>
          <w:r>
            <w:rPr>
              <w:noProof/>
            </w:rPr>
            <w:fldChar w:fldCharType="end"/>
          </w:r>
        </w:p>
        <w:p w14:paraId="144302C2"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6.</w:t>
          </w:r>
          <w:r>
            <w:rPr>
              <w:rFonts w:eastAsiaTheme="minorEastAsia" w:cstheme="minorBidi"/>
              <w:b w:val="0"/>
              <w:caps w:val="0"/>
              <w:noProof/>
              <w:sz w:val="24"/>
              <w:szCs w:val="24"/>
              <w:lang w:eastAsia="ja-JP"/>
            </w:rPr>
            <w:tab/>
          </w:r>
          <w:r>
            <w:rPr>
              <w:noProof/>
            </w:rPr>
            <w:t>DASH-AVC/264 Interoperability Points</w:t>
          </w:r>
          <w:r>
            <w:rPr>
              <w:noProof/>
            </w:rPr>
            <w:tab/>
          </w:r>
          <w:r>
            <w:rPr>
              <w:noProof/>
            </w:rPr>
            <w:fldChar w:fldCharType="begin"/>
          </w:r>
          <w:r>
            <w:rPr>
              <w:noProof/>
            </w:rPr>
            <w:instrText xml:space="preserve"> PAGEREF _Toc268757311 \h </w:instrText>
          </w:r>
          <w:r>
            <w:rPr>
              <w:noProof/>
            </w:rPr>
          </w:r>
          <w:r>
            <w:rPr>
              <w:noProof/>
            </w:rPr>
            <w:fldChar w:fldCharType="separate"/>
          </w:r>
          <w:r>
            <w:rPr>
              <w:noProof/>
            </w:rPr>
            <w:t>53</w:t>
          </w:r>
          <w:r>
            <w:rPr>
              <w:noProof/>
            </w:rPr>
            <w:fldChar w:fldCharType="end"/>
          </w:r>
        </w:p>
        <w:p w14:paraId="69CD789B"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6.1.</w:t>
          </w:r>
          <w:r>
            <w:rPr>
              <w:rFonts w:eastAsiaTheme="minorEastAsia" w:cstheme="minorBidi"/>
              <w:smallCaps w:val="0"/>
              <w:noProof/>
              <w:sz w:val="24"/>
              <w:szCs w:val="24"/>
              <w:lang w:eastAsia="ja-JP"/>
            </w:rPr>
            <w:tab/>
          </w:r>
          <w:r>
            <w:rPr>
              <w:noProof/>
            </w:rPr>
            <w:t>Main Profile</w:t>
          </w:r>
          <w:r>
            <w:rPr>
              <w:noProof/>
            </w:rPr>
            <w:tab/>
          </w:r>
          <w:r>
            <w:rPr>
              <w:noProof/>
            </w:rPr>
            <w:fldChar w:fldCharType="begin"/>
          </w:r>
          <w:r>
            <w:rPr>
              <w:noProof/>
            </w:rPr>
            <w:instrText xml:space="preserve"> PAGEREF _Toc268757312 \h </w:instrText>
          </w:r>
          <w:r>
            <w:rPr>
              <w:noProof/>
            </w:rPr>
          </w:r>
          <w:r>
            <w:rPr>
              <w:noProof/>
            </w:rPr>
            <w:fldChar w:fldCharType="separate"/>
          </w:r>
          <w:r>
            <w:rPr>
              <w:noProof/>
            </w:rPr>
            <w:t>53</w:t>
          </w:r>
          <w:r>
            <w:rPr>
              <w:noProof/>
            </w:rPr>
            <w:fldChar w:fldCharType="end"/>
          </w:r>
        </w:p>
        <w:p w14:paraId="0A98D1F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6.1.1.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_Toc268757313 \h </w:instrText>
          </w:r>
          <w:r>
            <w:rPr>
              <w:noProof/>
            </w:rPr>
          </w:r>
          <w:r>
            <w:rPr>
              <w:noProof/>
            </w:rPr>
            <w:fldChar w:fldCharType="separate"/>
          </w:r>
          <w:r>
            <w:rPr>
              <w:noProof/>
            </w:rPr>
            <w:t>53</w:t>
          </w:r>
          <w:r>
            <w:rPr>
              <w:noProof/>
            </w:rPr>
            <w:fldChar w:fldCharType="end"/>
          </w:r>
        </w:p>
        <w:p w14:paraId="23BC9E2B"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6.1.2.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_Toc268757314 \h </w:instrText>
          </w:r>
          <w:r>
            <w:rPr>
              <w:noProof/>
            </w:rPr>
          </w:r>
          <w:r>
            <w:rPr>
              <w:noProof/>
            </w:rPr>
            <w:fldChar w:fldCharType="separate"/>
          </w:r>
          <w:r>
            <w:rPr>
              <w:noProof/>
            </w:rPr>
            <w:t>53</w:t>
          </w:r>
          <w:r>
            <w:rPr>
              <w:noProof/>
            </w:rPr>
            <w:fldChar w:fldCharType="end"/>
          </w:r>
        </w:p>
        <w:p w14:paraId="160CA77F"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6.1.3.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_Toc268757315 \h </w:instrText>
          </w:r>
          <w:r>
            <w:rPr>
              <w:noProof/>
            </w:rPr>
          </w:r>
          <w:r>
            <w:rPr>
              <w:noProof/>
            </w:rPr>
            <w:fldChar w:fldCharType="separate"/>
          </w:r>
          <w:r>
            <w:rPr>
              <w:noProof/>
            </w:rPr>
            <w:t>54</w:t>
          </w:r>
          <w:r>
            <w:rPr>
              <w:noProof/>
            </w:rPr>
            <w:fldChar w:fldCharType="end"/>
          </w:r>
        </w:p>
        <w:p w14:paraId="7E827EBC"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6.2.</w:t>
          </w:r>
          <w:r>
            <w:rPr>
              <w:rFonts w:eastAsiaTheme="minorEastAsia" w:cstheme="minorBidi"/>
              <w:smallCaps w:val="0"/>
              <w:noProof/>
              <w:sz w:val="24"/>
              <w:szCs w:val="24"/>
              <w:lang w:eastAsia="ja-JP"/>
            </w:rPr>
            <w:tab/>
          </w:r>
          <w:r>
            <w:rPr>
              <w:noProof/>
            </w:rPr>
            <w:t>DASH-AVC/264 Standard Definition</w:t>
          </w:r>
          <w:r>
            <w:rPr>
              <w:noProof/>
            </w:rPr>
            <w:tab/>
          </w:r>
          <w:r>
            <w:rPr>
              <w:noProof/>
            </w:rPr>
            <w:fldChar w:fldCharType="begin"/>
          </w:r>
          <w:r>
            <w:rPr>
              <w:noProof/>
            </w:rPr>
            <w:instrText xml:space="preserve"> PAGEREF _Toc268757316 \h </w:instrText>
          </w:r>
          <w:r>
            <w:rPr>
              <w:noProof/>
            </w:rPr>
          </w:r>
          <w:r>
            <w:rPr>
              <w:noProof/>
            </w:rPr>
            <w:fldChar w:fldCharType="separate"/>
          </w:r>
          <w:r>
            <w:rPr>
              <w:noProof/>
            </w:rPr>
            <w:t>54</w:t>
          </w:r>
          <w:r>
            <w:rPr>
              <w:noProof/>
            </w:rPr>
            <w:fldChar w:fldCharType="end"/>
          </w:r>
        </w:p>
        <w:p w14:paraId="6F44FD1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6.2.1.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_Toc268757317 \h </w:instrText>
          </w:r>
          <w:r>
            <w:rPr>
              <w:noProof/>
            </w:rPr>
          </w:r>
          <w:r>
            <w:rPr>
              <w:noProof/>
            </w:rPr>
            <w:fldChar w:fldCharType="separate"/>
          </w:r>
          <w:r>
            <w:rPr>
              <w:noProof/>
            </w:rPr>
            <w:t>54</w:t>
          </w:r>
          <w:r>
            <w:rPr>
              <w:noProof/>
            </w:rPr>
            <w:fldChar w:fldCharType="end"/>
          </w:r>
        </w:p>
        <w:p w14:paraId="44AD37F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6.2.2.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_Toc268757318 \h </w:instrText>
          </w:r>
          <w:r>
            <w:rPr>
              <w:noProof/>
            </w:rPr>
          </w:r>
          <w:r>
            <w:rPr>
              <w:noProof/>
            </w:rPr>
            <w:fldChar w:fldCharType="separate"/>
          </w:r>
          <w:r>
            <w:rPr>
              <w:noProof/>
            </w:rPr>
            <w:t>54</w:t>
          </w:r>
          <w:r>
            <w:rPr>
              <w:noProof/>
            </w:rPr>
            <w:fldChar w:fldCharType="end"/>
          </w:r>
        </w:p>
        <w:p w14:paraId="4447C608"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6.2.3.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_Toc268757319 \h </w:instrText>
          </w:r>
          <w:r>
            <w:rPr>
              <w:noProof/>
            </w:rPr>
          </w:r>
          <w:r>
            <w:rPr>
              <w:noProof/>
            </w:rPr>
            <w:fldChar w:fldCharType="separate"/>
          </w:r>
          <w:r>
            <w:rPr>
              <w:noProof/>
            </w:rPr>
            <w:t>54</w:t>
          </w:r>
          <w:r>
            <w:rPr>
              <w:noProof/>
            </w:rPr>
            <w:fldChar w:fldCharType="end"/>
          </w:r>
        </w:p>
        <w:p w14:paraId="10850490"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6.3.</w:t>
          </w:r>
          <w:r>
            <w:rPr>
              <w:rFonts w:eastAsiaTheme="minorEastAsia" w:cstheme="minorBidi"/>
              <w:smallCaps w:val="0"/>
              <w:noProof/>
              <w:sz w:val="24"/>
              <w:szCs w:val="24"/>
              <w:lang w:eastAsia="ja-JP"/>
            </w:rPr>
            <w:tab/>
          </w:r>
          <w:r>
            <w:rPr>
              <w:noProof/>
            </w:rPr>
            <w:t>DASH-AVC/264 High-Definition</w:t>
          </w:r>
          <w:r>
            <w:rPr>
              <w:noProof/>
            </w:rPr>
            <w:tab/>
          </w:r>
          <w:r>
            <w:rPr>
              <w:noProof/>
            </w:rPr>
            <w:fldChar w:fldCharType="begin"/>
          </w:r>
          <w:r>
            <w:rPr>
              <w:noProof/>
            </w:rPr>
            <w:instrText xml:space="preserve"> PAGEREF _Toc268757320 \h </w:instrText>
          </w:r>
          <w:r>
            <w:rPr>
              <w:noProof/>
            </w:rPr>
          </w:r>
          <w:r>
            <w:rPr>
              <w:noProof/>
            </w:rPr>
            <w:fldChar w:fldCharType="separate"/>
          </w:r>
          <w:r>
            <w:rPr>
              <w:noProof/>
            </w:rPr>
            <w:t>55</w:t>
          </w:r>
          <w:r>
            <w:rPr>
              <w:noProof/>
            </w:rPr>
            <w:fldChar w:fldCharType="end"/>
          </w:r>
        </w:p>
        <w:p w14:paraId="5A0CD21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6.3.1.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_Toc268757321 \h </w:instrText>
          </w:r>
          <w:r>
            <w:rPr>
              <w:noProof/>
            </w:rPr>
          </w:r>
          <w:r>
            <w:rPr>
              <w:noProof/>
            </w:rPr>
            <w:fldChar w:fldCharType="separate"/>
          </w:r>
          <w:r>
            <w:rPr>
              <w:noProof/>
            </w:rPr>
            <w:t>55</w:t>
          </w:r>
          <w:r>
            <w:rPr>
              <w:noProof/>
            </w:rPr>
            <w:fldChar w:fldCharType="end"/>
          </w:r>
        </w:p>
        <w:p w14:paraId="38E59F84"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6.3.2.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_Toc268757322 \h </w:instrText>
          </w:r>
          <w:r>
            <w:rPr>
              <w:noProof/>
            </w:rPr>
          </w:r>
          <w:r>
            <w:rPr>
              <w:noProof/>
            </w:rPr>
            <w:fldChar w:fldCharType="separate"/>
          </w:r>
          <w:r>
            <w:rPr>
              <w:noProof/>
            </w:rPr>
            <w:t>55</w:t>
          </w:r>
          <w:r>
            <w:rPr>
              <w:noProof/>
            </w:rPr>
            <w:fldChar w:fldCharType="end"/>
          </w:r>
        </w:p>
        <w:p w14:paraId="5C2563E4"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6.3.3.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_Toc268757323 \h </w:instrText>
          </w:r>
          <w:r>
            <w:rPr>
              <w:noProof/>
            </w:rPr>
          </w:r>
          <w:r>
            <w:rPr>
              <w:noProof/>
            </w:rPr>
            <w:fldChar w:fldCharType="separate"/>
          </w:r>
          <w:r>
            <w:rPr>
              <w:noProof/>
            </w:rPr>
            <w:t>55</w:t>
          </w:r>
          <w:r>
            <w:rPr>
              <w:noProof/>
            </w:rPr>
            <w:fldChar w:fldCharType="end"/>
          </w:r>
        </w:p>
        <w:p w14:paraId="217612F9"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7.</w:t>
          </w:r>
          <w:r>
            <w:rPr>
              <w:rFonts w:eastAsiaTheme="minorEastAsia" w:cstheme="minorBidi"/>
              <w:b w:val="0"/>
              <w:caps w:val="0"/>
              <w:noProof/>
              <w:sz w:val="24"/>
              <w:szCs w:val="24"/>
              <w:lang w:eastAsia="ja-JP"/>
            </w:rPr>
            <w:tab/>
          </w:r>
          <w:r>
            <w:rPr>
              <w:noProof/>
            </w:rPr>
            <w:t>DASH-HEVC/265 Interoperability Points</w:t>
          </w:r>
          <w:r>
            <w:rPr>
              <w:noProof/>
            </w:rPr>
            <w:tab/>
          </w:r>
          <w:r>
            <w:rPr>
              <w:noProof/>
            </w:rPr>
            <w:fldChar w:fldCharType="begin"/>
          </w:r>
          <w:r>
            <w:rPr>
              <w:noProof/>
            </w:rPr>
            <w:instrText xml:space="preserve"> PAGEREF _Toc268757324 \h </w:instrText>
          </w:r>
          <w:r>
            <w:rPr>
              <w:noProof/>
            </w:rPr>
          </w:r>
          <w:r>
            <w:rPr>
              <w:noProof/>
            </w:rPr>
            <w:fldChar w:fldCharType="separate"/>
          </w:r>
          <w:r>
            <w:rPr>
              <w:noProof/>
            </w:rPr>
            <w:t>55</w:t>
          </w:r>
          <w:r>
            <w:rPr>
              <w:noProof/>
            </w:rPr>
            <w:fldChar w:fldCharType="end"/>
          </w:r>
        </w:p>
        <w:p w14:paraId="49C29893"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7.1.</w:t>
          </w:r>
          <w:r>
            <w:rPr>
              <w:rFonts w:eastAsiaTheme="minorEastAsia" w:cstheme="minorBidi"/>
              <w:smallCaps w:val="0"/>
              <w:noProof/>
              <w:sz w:val="24"/>
              <w:szCs w:val="24"/>
              <w:lang w:eastAsia="ja-JP"/>
            </w:rPr>
            <w:tab/>
          </w:r>
          <w:r>
            <w:rPr>
              <w:noProof/>
            </w:rPr>
            <w:t>Interoperability point DASH-HEVC/265</w:t>
          </w:r>
          <w:r>
            <w:rPr>
              <w:noProof/>
            </w:rPr>
            <w:tab/>
          </w:r>
          <w:r>
            <w:rPr>
              <w:noProof/>
            </w:rPr>
            <w:fldChar w:fldCharType="begin"/>
          </w:r>
          <w:r>
            <w:rPr>
              <w:noProof/>
            </w:rPr>
            <w:instrText xml:space="preserve"> PAGEREF _Toc268757325 \h </w:instrText>
          </w:r>
          <w:r>
            <w:rPr>
              <w:noProof/>
            </w:rPr>
          </w:r>
          <w:r>
            <w:rPr>
              <w:noProof/>
            </w:rPr>
            <w:fldChar w:fldCharType="separate"/>
          </w:r>
          <w:r>
            <w:rPr>
              <w:noProof/>
            </w:rPr>
            <w:t>55</w:t>
          </w:r>
          <w:r>
            <w:rPr>
              <w:noProof/>
            </w:rPr>
            <w:fldChar w:fldCharType="end"/>
          </w:r>
        </w:p>
        <w:p w14:paraId="4964092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7.1.1.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_Toc268757326 \h </w:instrText>
          </w:r>
          <w:r>
            <w:rPr>
              <w:noProof/>
            </w:rPr>
          </w:r>
          <w:r>
            <w:rPr>
              <w:noProof/>
            </w:rPr>
            <w:fldChar w:fldCharType="separate"/>
          </w:r>
          <w:r>
            <w:rPr>
              <w:noProof/>
            </w:rPr>
            <w:t>55</w:t>
          </w:r>
          <w:r>
            <w:rPr>
              <w:noProof/>
            </w:rPr>
            <w:fldChar w:fldCharType="end"/>
          </w:r>
        </w:p>
        <w:p w14:paraId="1DBF2D01"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7.1.2.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_Toc268757327 \h </w:instrText>
          </w:r>
          <w:r>
            <w:rPr>
              <w:noProof/>
            </w:rPr>
          </w:r>
          <w:r>
            <w:rPr>
              <w:noProof/>
            </w:rPr>
            <w:fldChar w:fldCharType="separate"/>
          </w:r>
          <w:r>
            <w:rPr>
              <w:noProof/>
            </w:rPr>
            <w:t>56</w:t>
          </w:r>
          <w:r>
            <w:rPr>
              <w:noProof/>
            </w:rPr>
            <w:fldChar w:fldCharType="end"/>
          </w:r>
        </w:p>
        <w:p w14:paraId="4A2E3610"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7.1.3.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_Toc268757328 \h </w:instrText>
          </w:r>
          <w:r>
            <w:rPr>
              <w:noProof/>
            </w:rPr>
          </w:r>
          <w:r>
            <w:rPr>
              <w:noProof/>
            </w:rPr>
            <w:fldChar w:fldCharType="separate"/>
          </w:r>
          <w:r>
            <w:rPr>
              <w:noProof/>
            </w:rPr>
            <w:t>56</w:t>
          </w:r>
          <w:r>
            <w:rPr>
              <w:noProof/>
            </w:rPr>
            <w:fldChar w:fldCharType="end"/>
          </w:r>
        </w:p>
        <w:p w14:paraId="69DCCE37"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7.2.</w:t>
          </w:r>
          <w:r>
            <w:rPr>
              <w:rFonts w:eastAsiaTheme="minorEastAsia" w:cstheme="minorBidi"/>
              <w:smallCaps w:val="0"/>
              <w:noProof/>
              <w:sz w:val="24"/>
              <w:szCs w:val="24"/>
              <w:lang w:eastAsia="ja-JP"/>
            </w:rPr>
            <w:tab/>
          </w:r>
          <w:r>
            <w:rPr>
              <w:noProof/>
            </w:rPr>
            <w:t>Extension DASH-HEVC/265 1080p</w:t>
          </w:r>
          <w:r>
            <w:rPr>
              <w:noProof/>
            </w:rPr>
            <w:tab/>
          </w:r>
          <w:r>
            <w:rPr>
              <w:noProof/>
            </w:rPr>
            <w:fldChar w:fldCharType="begin"/>
          </w:r>
          <w:r>
            <w:rPr>
              <w:noProof/>
            </w:rPr>
            <w:instrText xml:space="preserve"> PAGEREF _Toc268757329 \h </w:instrText>
          </w:r>
          <w:r>
            <w:rPr>
              <w:noProof/>
            </w:rPr>
          </w:r>
          <w:r>
            <w:rPr>
              <w:noProof/>
            </w:rPr>
            <w:fldChar w:fldCharType="separate"/>
          </w:r>
          <w:r>
            <w:rPr>
              <w:noProof/>
            </w:rPr>
            <w:t>57</w:t>
          </w:r>
          <w:r>
            <w:rPr>
              <w:noProof/>
            </w:rPr>
            <w:fldChar w:fldCharType="end"/>
          </w:r>
        </w:p>
        <w:p w14:paraId="56DFFBFB"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7.2.1.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_Toc268757330 \h </w:instrText>
          </w:r>
          <w:r>
            <w:rPr>
              <w:noProof/>
            </w:rPr>
          </w:r>
          <w:r>
            <w:rPr>
              <w:noProof/>
            </w:rPr>
            <w:fldChar w:fldCharType="separate"/>
          </w:r>
          <w:r>
            <w:rPr>
              <w:noProof/>
            </w:rPr>
            <w:t>57</w:t>
          </w:r>
          <w:r>
            <w:rPr>
              <w:noProof/>
            </w:rPr>
            <w:fldChar w:fldCharType="end"/>
          </w:r>
        </w:p>
        <w:p w14:paraId="69D2AA84"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7.2.2.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_Toc268757331 \h </w:instrText>
          </w:r>
          <w:r>
            <w:rPr>
              <w:noProof/>
            </w:rPr>
          </w:r>
          <w:r>
            <w:rPr>
              <w:noProof/>
            </w:rPr>
            <w:fldChar w:fldCharType="separate"/>
          </w:r>
          <w:r>
            <w:rPr>
              <w:noProof/>
            </w:rPr>
            <w:t>57</w:t>
          </w:r>
          <w:r>
            <w:rPr>
              <w:noProof/>
            </w:rPr>
            <w:fldChar w:fldCharType="end"/>
          </w:r>
        </w:p>
        <w:p w14:paraId="51E47E17"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7.2.3.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_Toc268757332 \h </w:instrText>
          </w:r>
          <w:r>
            <w:rPr>
              <w:noProof/>
            </w:rPr>
          </w:r>
          <w:r>
            <w:rPr>
              <w:noProof/>
            </w:rPr>
            <w:fldChar w:fldCharType="separate"/>
          </w:r>
          <w:r>
            <w:rPr>
              <w:noProof/>
            </w:rPr>
            <w:t>57</w:t>
          </w:r>
          <w:r>
            <w:rPr>
              <w:noProof/>
            </w:rPr>
            <w:fldChar w:fldCharType="end"/>
          </w:r>
        </w:p>
        <w:p w14:paraId="45C62706"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7.3.</w:t>
          </w:r>
          <w:r>
            <w:rPr>
              <w:rFonts w:eastAsiaTheme="minorEastAsia" w:cstheme="minorBidi"/>
              <w:smallCaps w:val="0"/>
              <w:noProof/>
              <w:sz w:val="24"/>
              <w:szCs w:val="24"/>
              <w:lang w:eastAsia="ja-JP"/>
            </w:rPr>
            <w:tab/>
          </w:r>
          <w:r>
            <w:rPr>
              <w:noProof/>
            </w:rPr>
            <w:t>Extension DASH-HEVC/265 1080p 10bit</w:t>
          </w:r>
          <w:r>
            <w:rPr>
              <w:noProof/>
            </w:rPr>
            <w:tab/>
          </w:r>
          <w:r>
            <w:rPr>
              <w:noProof/>
            </w:rPr>
            <w:fldChar w:fldCharType="begin"/>
          </w:r>
          <w:r>
            <w:rPr>
              <w:noProof/>
            </w:rPr>
            <w:instrText xml:space="preserve"> PAGEREF _Toc268757333 \h </w:instrText>
          </w:r>
          <w:r>
            <w:rPr>
              <w:noProof/>
            </w:rPr>
          </w:r>
          <w:r>
            <w:rPr>
              <w:noProof/>
            </w:rPr>
            <w:fldChar w:fldCharType="separate"/>
          </w:r>
          <w:r>
            <w:rPr>
              <w:noProof/>
            </w:rPr>
            <w:t>57</w:t>
          </w:r>
          <w:r>
            <w:rPr>
              <w:noProof/>
            </w:rPr>
            <w:fldChar w:fldCharType="end"/>
          </w:r>
        </w:p>
        <w:p w14:paraId="5DD3F5E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7.3.1.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_Toc268757334 \h </w:instrText>
          </w:r>
          <w:r>
            <w:rPr>
              <w:noProof/>
            </w:rPr>
          </w:r>
          <w:r>
            <w:rPr>
              <w:noProof/>
            </w:rPr>
            <w:fldChar w:fldCharType="separate"/>
          </w:r>
          <w:r>
            <w:rPr>
              <w:noProof/>
            </w:rPr>
            <w:t>57</w:t>
          </w:r>
          <w:r>
            <w:rPr>
              <w:noProof/>
            </w:rPr>
            <w:fldChar w:fldCharType="end"/>
          </w:r>
        </w:p>
        <w:p w14:paraId="278CBDB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7.3.2.</w:t>
          </w:r>
          <w:r>
            <w:rPr>
              <w:rFonts w:eastAsiaTheme="minorEastAsia" w:cstheme="minorBidi"/>
              <w:i w:val="0"/>
              <w:noProof/>
              <w:sz w:val="24"/>
              <w:szCs w:val="24"/>
              <w:lang w:eastAsia="ja-JP"/>
            </w:rPr>
            <w:tab/>
          </w:r>
          <w:r>
            <w:rPr>
              <w:noProof/>
            </w:rPr>
            <w:t>Supporters</w:t>
          </w:r>
          <w:r>
            <w:rPr>
              <w:noProof/>
            </w:rPr>
            <w:tab/>
          </w:r>
          <w:r>
            <w:rPr>
              <w:noProof/>
            </w:rPr>
            <w:fldChar w:fldCharType="begin"/>
          </w:r>
          <w:r>
            <w:rPr>
              <w:noProof/>
            </w:rPr>
            <w:instrText xml:space="preserve"> PAGEREF _Toc268757335 \h </w:instrText>
          </w:r>
          <w:r>
            <w:rPr>
              <w:noProof/>
            </w:rPr>
          </w:r>
          <w:r>
            <w:rPr>
              <w:noProof/>
            </w:rPr>
            <w:fldChar w:fldCharType="separate"/>
          </w:r>
          <w:r>
            <w:rPr>
              <w:noProof/>
            </w:rPr>
            <w:t>57</w:t>
          </w:r>
          <w:r>
            <w:rPr>
              <w:noProof/>
            </w:rPr>
            <w:fldChar w:fldCharType="end"/>
          </w:r>
        </w:p>
        <w:p w14:paraId="5D57BEF2"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7.3.3.</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_Toc268757336 \h </w:instrText>
          </w:r>
          <w:r>
            <w:rPr>
              <w:noProof/>
            </w:rPr>
          </w:r>
          <w:r>
            <w:rPr>
              <w:noProof/>
            </w:rPr>
            <w:fldChar w:fldCharType="separate"/>
          </w:r>
          <w:r>
            <w:rPr>
              <w:noProof/>
            </w:rPr>
            <w:t>57</w:t>
          </w:r>
          <w:r>
            <w:rPr>
              <w:noProof/>
            </w:rPr>
            <w:fldChar w:fldCharType="end"/>
          </w:r>
        </w:p>
        <w:p w14:paraId="0A45281A"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8.</w:t>
          </w:r>
          <w:r>
            <w:rPr>
              <w:rFonts w:eastAsiaTheme="minorEastAsia" w:cstheme="minorBidi"/>
              <w:b w:val="0"/>
              <w:caps w:val="0"/>
              <w:noProof/>
              <w:sz w:val="24"/>
              <w:szCs w:val="24"/>
              <w:lang w:eastAsia="ja-JP"/>
            </w:rPr>
            <w:tab/>
          </w:r>
          <w:r>
            <w:rPr>
              <w:noProof/>
            </w:rPr>
            <w:t>Multi-Channel Audio Extension</w:t>
          </w:r>
          <w:r>
            <w:rPr>
              <w:noProof/>
            </w:rPr>
            <w:tab/>
          </w:r>
          <w:r>
            <w:rPr>
              <w:noProof/>
            </w:rPr>
            <w:fldChar w:fldCharType="begin"/>
          </w:r>
          <w:r>
            <w:rPr>
              <w:noProof/>
            </w:rPr>
            <w:instrText xml:space="preserve"> PAGEREF _Toc268757337 \h </w:instrText>
          </w:r>
          <w:r>
            <w:rPr>
              <w:noProof/>
            </w:rPr>
          </w:r>
          <w:r>
            <w:rPr>
              <w:noProof/>
            </w:rPr>
            <w:fldChar w:fldCharType="separate"/>
          </w:r>
          <w:r>
            <w:rPr>
              <w:noProof/>
            </w:rPr>
            <w:t>58</w:t>
          </w:r>
          <w:r>
            <w:rPr>
              <w:noProof/>
            </w:rPr>
            <w:fldChar w:fldCharType="end"/>
          </w:r>
        </w:p>
        <w:p w14:paraId="1A202D49"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8.1.</w:t>
          </w:r>
          <w:r>
            <w:rPr>
              <w:rFonts w:eastAsiaTheme="minorEastAsia" w:cstheme="minorBidi"/>
              <w:smallCaps w:val="0"/>
              <w:noProof/>
              <w:sz w:val="24"/>
              <w:szCs w:val="24"/>
              <w:lang w:eastAsia="ja-JP"/>
            </w:rPr>
            <w:tab/>
          </w:r>
          <w:r>
            <w:rPr>
              <w:noProof/>
            </w:rPr>
            <w:t>Scope</w:t>
          </w:r>
          <w:r>
            <w:rPr>
              <w:noProof/>
            </w:rPr>
            <w:tab/>
          </w:r>
          <w:r>
            <w:rPr>
              <w:noProof/>
            </w:rPr>
            <w:fldChar w:fldCharType="begin"/>
          </w:r>
          <w:r>
            <w:rPr>
              <w:noProof/>
            </w:rPr>
            <w:instrText xml:space="preserve"> PAGEREF _Toc268757338 \h </w:instrText>
          </w:r>
          <w:r>
            <w:rPr>
              <w:noProof/>
            </w:rPr>
          </w:r>
          <w:r>
            <w:rPr>
              <w:noProof/>
            </w:rPr>
            <w:fldChar w:fldCharType="separate"/>
          </w:r>
          <w:r>
            <w:rPr>
              <w:noProof/>
            </w:rPr>
            <w:t>58</w:t>
          </w:r>
          <w:r>
            <w:rPr>
              <w:noProof/>
            </w:rPr>
            <w:fldChar w:fldCharType="end"/>
          </w:r>
        </w:p>
        <w:p w14:paraId="5F761A11"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8.2.</w:t>
          </w:r>
          <w:r>
            <w:rPr>
              <w:rFonts w:eastAsiaTheme="minorEastAsia" w:cstheme="minorBidi"/>
              <w:smallCaps w:val="0"/>
              <w:noProof/>
              <w:sz w:val="24"/>
              <w:szCs w:val="24"/>
              <w:lang w:eastAsia="ja-JP"/>
            </w:rPr>
            <w:tab/>
          </w:r>
          <w:r>
            <w:rPr>
              <w:noProof/>
            </w:rPr>
            <w:t>Technologies</w:t>
          </w:r>
          <w:r>
            <w:rPr>
              <w:noProof/>
            </w:rPr>
            <w:tab/>
          </w:r>
          <w:r>
            <w:rPr>
              <w:noProof/>
            </w:rPr>
            <w:fldChar w:fldCharType="begin"/>
          </w:r>
          <w:r>
            <w:rPr>
              <w:noProof/>
            </w:rPr>
            <w:instrText xml:space="preserve"> PAGEREF _Toc268757339 \h </w:instrText>
          </w:r>
          <w:r>
            <w:rPr>
              <w:noProof/>
            </w:rPr>
          </w:r>
          <w:r>
            <w:rPr>
              <w:noProof/>
            </w:rPr>
            <w:fldChar w:fldCharType="separate"/>
          </w:r>
          <w:r>
            <w:rPr>
              <w:noProof/>
            </w:rPr>
            <w:t>58</w:t>
          </w:r>
          <w:r>
            <w:rPr>
              <w:noProof/>
            </w:rPr>
            <w:fldChar w:fldCharType="end"/>
          </w:r>
        </w:p>
        <w:p w14:paraId="50D2E221"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8.2.1.</w:t>
          </w:r>
          <w:r>
            <w:rPr>
              <w:rFonts w:eastAsiaTheme="minorEastAsia" w:cstheme="minorBidi"/>
              <w:i w:val="0"/>
              <w:noProof/>
              <w:sz w:val="24"/>
              <w:szCs w:val="24"/>
              <w:lang w:eastAsia="ja-JP"/>
            </w:rPr>
            <w:tab/>
          </w:r>
          <w:r>
            <w:rPr>
              <w:noProof/>
            </w:rPr>
            <w:t>Dolby Multichannel Technologies</w:t>
          </w:r>
          <w:r>
            <w:rPr>
              <w:noProof/>
            </w:rPr>
            <w:tab/>
          </w:r>
          <w:r>
            <w:rPr>
              <w:noProof/>
            </w:rPr>
            <w:fldChar w:fldCharType="begin"/>
          </w:r>
          <w:r>
            <w:rPr>
              <w:noProof/>
            </w:rPr>
            <w:instrText xml:space="preserve"> PAGEREF _Toc268757340 \h </w:instrText>
          </w:r>
          <w:r>
            <w:rPr>
              <w:noProof/>
            </w:rPr>
          </w:r>
          <w:r>
            <w:rPr>
              <w:noProof/>
            </w:rPr>
            <w:fldChar w:fldCharType="separate"/>
          </w:r>
          <w:r>
            <w:rPr>
              <w:noProof/>
            </w:rPr>
            <w:t>58</w:t>
          </w:r>
          <w:r>
            <w:rPr>
              <w:noProof/>
            </w:rPr>
            <w:fldChar w:fldCharType="end"/>
          </w:r>
        </w:p>
        <w:p w14:paraId="4539F1AA"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8.2.2.</w:t>
          </w:r>
          <w:r>
            <w:rPr>
              <w:rFonts w:eastAsiaTheme="minorEastAsia" w:cstheme="minorBidi"/>
              <w:i w:val="0"/>
              <w:noProof/>
              <w:sz w:val="24"/>
              <w:szCs w:val="24"/>
              <w:lang w:eastAsia="ja-JP"/>
            </w:rPr>
            <w:tab/>
          </w:r>
          <w:r>
            <w:rPr>
              <w:noProof/>
            </w:rPr>
            <w:t>DTS-HD</w:t>
          </w:r>
          <w:r>
            <w:rPr>
              <w:noProof/>
            </w:rPr>
            <w:tab/>
          </w:r>
          <w:r>
            <w:rPr>
              <w:noProof/>
            </w:rPr>
            <w:fldChar w:fldCharType="begin"/>
          </w:r>
          <w:r>
            <w:rPr>
              <w:noProof/>
            </w:rPr>
            <w:instrText xml:space="preserve"> PAGEREF _Toc268757341 \h </w:instrText>
          </w:r>
          <w:r>
            <w:rPr>
              <w:noProof/>
            </w:rPr>
          </w:r>
          <w:r>
            <w:rPr>
              <w:noProof/>
            </w:rPr>
            <w:fldChar w:fldCharType="separate"/>
          </w:r>
          <w:r>
            <w:rPr>
              <w:noProof/>
            </w:rPr>
            <w:t>59</w:t>
          </w:r>
          <w:r>
            <w:rPr>
              <w:noProof/>
            </w:rPr>
            <w:fldChar w:fldCharType="end"/>
          </w:r>
        </w:p>
        <w:p w14:paraId="5AF8F341"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8.2.3.</w:t>
          </w:r>
          <w:r>
            <w:rPr>
              <w:rFonts w:eastAsiaTheme="minorEastAsia" w:cstheme="minorBidi"/>
              <w:i w:val="0"/>
              <w:noProof/>
              <w:sz w:val="24"/>
              <w:szCs w:val="24"/>
              <w:lang w:eastAsia="ja-JP"/>
            </w:rPr>
            <w:tab/>
          </w:r>
          <w:r>
            <w:rPr>
              <w:noProof/>
            </w:rPr>
            <w:t>MPEG Surround</w:t>
          </w:r>
          <w:r>
            <w:rPr>
              <w:noProof/>
            </w:rPr>
            <w:tab/>
          </w:r>
          <w:r>
            <w:rPr>
              <w:noProof/>
            </w:rPr>
            <w:fldChar w:fldCharType="begin"/>
          </w:r>
          <w:r>
            <w:rPr>
              <w:noProof/>
            </w:rPr>
            <w:instrText xml:space="preserve"> PAGEREF _Toc268757342 \h </w:instrText>
          </w:r>
          <w:r>
            <w:rPr>
              <w:noProof/>
            </w:rPr>
          </w:r>
          <w:r>
            <w:rPr>
              <w:noProof/>
            </w:rPr>
            <w:fldChar w:fldCharType="separate"/>
          </w:r>
          <w:r>
            <w:rPr>
              <w:noProof/>
            </w:rPr>
            <w:t>59</w:t>
          </w:r>
          <w:r>
            <w:rPr>
              <w:noProof/>
            </w:rPr>
            <w:fldChar w:fldCharType="end"/>
          </w:r>
        </w:p>
        <w:p w14:paraId="1B98DF0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8.2.4.</w:t>
          </w:r>
          <w:r>
            <w:rPr>
              <w:rFonts w:eastAsiaTheme="minorEastAsia" w:cstheme="minorBidi"/>
              <w:i w:val="0"/>
              <w:noProof/>
              <w:sz w:val="24"/>
              <w:szCs w:val="24"/>
              <w:lang w:eastAsia="ja-JP"/>
            </w:rPr>
            <w:tab/>
          </w:r>
          <w:r>
            <w:rPr>
              <w:noProof/>
            </w:rPr>
            <w:t>MPEG-4 High Efficiency AAC Profile v2, level 6</w:t>
          </w:r>
          <w:r>
            <w:rPr>
              <w:noProof/>
            </w:rPr>
            <w:tab/>
          </w:r>
          <w:r>
            <w:rPr>
              <w:noProof/>
            </w:rPr>
            <w:fldChar w:fldCharType="begin"/>
          </w:r>
          <w:r>
            <w:rPr>
              <w:noProof/>
            </w:rPr>
            <w:instrText xml:space="preserve"> PAGEREF _Toc268757343 \h </w:instrText>
          </w:r>
          <w:r>
            <w:rPr>
              <w:noProof/>
            </w:rPr>
          </w:r>
          <w:r>
            <w:rPr>
              <w:noProof/>
            </w:rPr>
            <w:fldChar w:fldCharType="separate"/>
          </w:r>
          <w:r>
            <w:rPr>
              <w:noProof/>
            </w:rPr>
            <w:t>60</w:t>
          </w:r>
          <w:r>
            <w:rPr>
              <w:noProof/>
            </w:rPr>
            <w:fldChar w:fldCharType="end"/>
          </w:r>
        </w:p>
        <w:p w14:paraId="52B1D8C7"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8.3.</w:t>
          </w:r>
          <w:r>
            <w:rPr>
              <w:rFonts w:eastAsiaTheme="minorEastAsia" w:cstheme="minorBidi"/>
              <w:smallCaps w:val="0"/>
              <w:noProof/>
              <w:sz w:val="24"/>
              <w:szCs w:val="24"/>
              <w:lang w:eastAsia="ja-JP"/>
            </w:rPr>
            <w:tab/>
          </w:r>
          <w:r>
            <w:rPr>
              <w:noProof/>
            </w:rPr>
            <w:t>Client Implementation Guidelines</w:t>
          </w:r>
          <w:r>
            <w:rPr>
              <w:noProof/>
            </w:rPr>
            <w:tab/>
          </w:r>
          <w:r>
            <w:rPr>
              <w:noProof/>
            </w:rPr>
            <w:fldChar w:fldCharType="begin"/>
          </w:r>
          <w:r>
            <w:rPr>
              <w:noProof/>
            </w:rPr>
            <w:instrText xml:space="preserve"> PAGEREF _Toc268757344 \h </w:instrText>
          </w:r>
          <w:r>
            <w:rPr>
              <w:noProof/>
            </w:rPr>
          </w:r>
          <w:r>
            <w:rPr>
              <w:noProof/>
            </w:rPr>
            <w:fldChar w:fldCharType="separate"/>
          </w:r>
          <w:r>
            <w:rPr>
              <w:noProof/>
            </w:rPr>
            <w:t>61</w:t>
          </w:r>
          <w:r>
            <w:rPr>
              <w:noProof/>
            </w:rPr>
            <w:fldChar w:fldCharType="end"/>
          </w:r>
        </w:p>
        <w:p w14:paraId="0BD62915" w14:textId="77777777" w:rsidR="006E5C57" w:rsidRDefault="006E5C57">
          <w:pPr>
            <w:pStyle w:val="TOC2"/>
            <w:tabs>
              <w:tab w:val="left" w:pos="814"/>
              <w:tab w:val="right" w:leader="dot" w:pos="9350"/>
            </w:tabs>
            <w:rPr>
              <w:rFonts w:eastAsiaTheme="minorEastAsia" w:cstheme="minorBidi"/>
              <w:smallCaps w:val="0"/>
              <w:noProof/>
              <w:sz w:val="24"/>
              <w:szCs w:val="24"/>
              <w:lang w:eastAsia="ja-JP"/>
            </w:rPr>
          </w:pPr>
          <w:r>
            <w:rPr>
              <w:noProof/>
            </w:rPr>
            <w:t>8.4.</w:t>
          </w:r>
          <w:r>
            <w:rPr>
              <w:rFonts w:eastAsiaTheme="minorEastAsia" w:cstheme="minorBidi"/>
              <w:smallCaps w:val="0"/>
              <w:noProof/>
              <w:sz w:val="24"/>
              <w:szCs w:val="24"/>
              <w:lang w:eastAsia="ja-JP"/>
            </w:rPr>
            <w:tab/>
          </w:r>
          <w:r>
            <w:rPr>
              <w:noProof/>
            </w:rPr>
            <w:t>Extensions</w:t>
          </w:r>
          <w:r>
            <w:rPr>
              <w:noProof/>
            </w:rPr>
            <w:tab/>
          </w:r>
          <w:r>
            <w:rPr>
              <w:noProof/>
            </w:rPr>
            <w:fldChar w:fldCharType="begin"/>
          </w:r>
          <w:r>
            <w:rPr>
              <w:noProof/>
            </w:rPr>
            <w:instrText xml:space="preserve"> PAGEREF _Toc268757345 \h </w:instrText>
          </w:r>
          <w:r>
            <w:rPr>
              <w:noProof/>
            </w:rPr>
          </w:r>
          <w:r>
            <w:rPr>
              <w:noProof/>
            </w:rPr>
            <w:fldChar w:fldCharType="separate"/>
          </w:r>
          <w:r>
            <w:rPr>
              <w:noProof/>
            </w:rPr>
            <w:t>62</w:t>
          </w:r>
          <w:r>
            <w:rPr>
              <w:noProof/>
            </w:rPr>
            <w:fldChar w:fldCharType="end"/>
          </w:r>
        </w:p>
        <w:p w14:paraId="31F2B57D"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8.4.1.</w:t>
          </w:r>
          <w:r>
            <w:rPr>
              <w:rFonts w:eastAsiaTheme="minorEastAsia" w:cstheme="minorBidi"/>
              <w:i w:val="0"/>
              <w:noProof/>
              <w:sz w:val="24"/>
              <w:szCs w:val="24"/>
              <w:lang w:eastAsia="ja-JP"/>
            </w:rPr>
            <w:tab/>
          </w:r>
          <w:r>
            <w:rPr>
              <w:noProof/>
            </w:rPr>
            <w:t>General</w:t>
          </w:r>
          <w:r>
            <w:rPr>
              <w:noProof/>
            </w:rPr>
            <w:tab/>
          </w:r>
          <w:r>
            <w:rPr>
              <w:noProof/>
            </w:rPr>
            <w:fldChar w:fldCharType="begin"/>
          </w:r>
          <w:r>
            <w:rPr>
              <w:noProof/>
            </w:rPr>
            <w:instrText xml:space="preserve"> PAGEREF _Toc268757346 \h </w:instrText>
          </w:r>
          <w:r>
            <w:rPr>
              <w:noProof/>
            </w:rPr>
          </w:r>
          <w:r>
            <w:rPr>
              <w:noProof/>
            </w:rPr>
            <w:fldChar w:fldCharType="separate"/>
          </w:r>
          <w:r>
            <w:rPr>
              <w:noProof/>
            </w:rPr>
            <w:t>62</w:t>
          </w:r>
          <w:r>
            <w:rPr>
              <w:noProof/>
            </w:rPr>
            <w:fldChar w:fldCharType="end"/>
          </w:r>
        </w:p>
        <w:p w14:paraId="4729525A"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8.4.2.</w:t>
          </w:r>
          <w:r>
            <w:rPr>
              <w:rFonts w:eastAsiaTheme="minorEastAsia" w:cstheme="minorBidi"/>
              <w:i w:val="0"/>
              <w:noProof/>
              <w:sz w:val="24"/>
              <w:szCs w:val="24"/>
              <w:lang w:eastAsia="ja-JP"/>
            </w:rPr>
            <w:tab/>
          </w:r>
          <w:r>
            <w:rPr>
              <w:noProof/>
            </w:rPr>
            <w:t>Dolby Extensions</w:t>
          </w:r>
          <w:r>
            <w:rPr>
              <w:noProof/>
            </w:rPr>
            <w:tab/>
          </w:r>
          <w:r>
            <w:rPr>
              <w:noProof/>
            </w:rPr>
            <w:fldChar w:fldCharType="begin"/>
          </w:r>
          <w:r>
            <w:rPr>
              <w:noProof/>
            </w:rPr>
            <w:instrText xml:space="preserve"> PAGEREF _Toc268757347 \h </w:instrText>
          </w:r>
          <w:r>
            <w:rPr>
              <w:noProof/>
            </w:rPr>
          </w:r>
          <w:r>
            <w:rPr>
              <w:noProof/>
            </w:rPr>
            <w:fldChar w:fldCharType="separate"/>
          </w:r>
          <w:r>
            <w:rPr>
              <w:noProof/>
            </w:rPr>
            <w:t>62</w:t>
          </w:r>
          <w:r>
            <w:rPr>
              <w:noProof/>
            </w:rPr>
            <w:fldChar w:fldCharType="end"/>
          </w:r>
        </w:p>
        <w:p w14:paraId="17492DA6"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8.4.3.</w:t>
          </w:r>
          <w:r>
            <w:rPr>
              <w:rFonts w:eastAsiaTheme="minorEastAsia" w:cstheme="minorBidi"/>
              <w:i w:val="0"/>
              <w:noProof/>
              <w:sz w:val="24"/>
              <w:szCs w:val="24"/>
              <w:lang w:eastAsia="ja-JP"/>
            </w:rPr>
            <w:tab/>
          </w:r>
          <w:r>
            <w:rPr>
              <w:noProof/>
            </w:rPr>
            <w:t>DTS-HD Interoperability Points</w:t>
          </w:r>
          <w:r>
            <w:rPr>
              <w:noProof/>
            </w:rPr>
            <w:tab/>
          </w:r>
          <w:r>
            <w:rPr>
              <w:noProof/>
            </w:rPr>
            <w:fldChar w:fldCharType="begin"/>
          </w:r>
          <w:r>
            <w:rPr>
              <w:noProof/>
            </w:rPr>
            <w:instrText xml:space="preserve"> PAGEREF _Toc268757348 \h </w:instrText>
          </w:r>
          <w:r>
            <w:rPr>
              <w:noProof/>
            </w:rPr>
          </w:r>
          <w:r>
            <w:rPr>
              <w:noProof/>
            </w:rPr>
            <w:fldChar w:fldCharType="separate"/>
          </w:r>
          <w:r>
            <w:rPr>
              <w:noProof/>
            </w:rPr>
            <w:t>63</w:t>
          </w:r>
          <w:r>
            <w:rPr>
              <w:noProof/>
            </w:rPr>
            <w:fldChar w:fldCharType="end"/>
          </w:r>
        </w:p>
        <w:p w14:paraId="6D6902CF"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8.4.4.</w:t>
          </w:r>
          <w:r>
            <w:rPr>
              <w:rFonts w:eastAsiaTheme="minorEastAsia" w:cstheme="minorBidi"/>
              <w:i w:val="0"/>
              <w:noProof/>
              <w:sz w:val="24"/>
              <w:szCs w:val="24"/>
              <w:lang w:eastAsia="ja-JP"/>
            </w:rPr>
            <w:tab/>
          </w:r>
          <w:r>
            <w:rPr>
              <w:noProof/>
            </w:rPr>
            <w:t>MPEG Surround Interoperability Points</w:t>
          </w:r>
          <w:r>
            <w:rPr>
              <w:noProof/>
            </w:rPr>
            <w:tab/>
          </w:r>
          <w:r>
            <w:rPr>
              <w:noProof/>
            </w:rPr>
            <w:fldChar w:fldCharType="begin"/>
          </w:r>
          <w:r>
            <w:rPr>
              <w:noProof/>
            </w:rPr>
            <w:instrText xml:space="preserve"> PAGEREF _Toc268757349 \h </w:instrText>
          </w:r>
          <w:r>
            <w:rPr>
              <w:noProof/>
            </w:rPr>
          </w:r>
          <w:r>
            <w:rPr>
              <w:noProof/>
            </w:rPr>
            <w:fldChar w:fldCharType="separate"/>
          </w:r>
          <w:r>
            <w:rPr>
              <w:noProof/>
            </w:rPr>
            <w:t>64</w:t>
          </w:r>
          <w:r>
            <w:rPr>
              <w:noProof/>
            </w:rPr>
            <w:fldChar w:fldCharType="end"/>
          </w:r>
        </w:p>
        <w:p w14:paraId="709DA04E" w14:textId="77777777" w:rsidR="006E5C57" w:rsidRDefault="006E5C57">
          <w:pPr>
            <w:pStyle w:val="TOC3"/>
            <w:tabs>
              <w:tab w:val="left" w:pos="1200"/>
              <w:tab w:val="right" w:leader="dot" w:pos="9350"/>
            </w:tabs>
            <w:rPr>
              <w:rFonts w:eastAsiaTheme="minorEastAsia" w:cstheme="minorBidi"/>
              <w:i w:val="0"/>
              <w:noProof/>
              <w:sz w:val="24"/>
              <w:szCs w:val="24"/>
              <w:lang w:eastAsia="ja-JP"/>
            </w:rPr>
          </w:pPr>
          <w:r>
            <w:rPr>
              <w:noProof/>
            </w:rPr>
            <w:t>8.4.5.</w:t>
          </w:r>
          <w:r>
            <w:rPr>
              <w:rFonts w:eastAsiaTheme="minorEastAsia" w:cstheme="minorBidi"/>
              <w:i w:val="0"/>
              <w:noProof/>
              <w:sz w:val="24"/>
              <w:szCs w:val="24"/>
              <w:lang w:eastAsia="ja-JP"/>
            </w:rPr>
            <w:tab/>
          </w:r>
          <w:r>
            <w:rPr>
              <w:noProof/>
            </w:rPr>
            <w:t>MPEG HE-AAC Multichannel Interoperability Points</w:t>
          </w:r>
          <w:r>
            <w:rPr>
              <w:noProof/>
            </w:rPr>
            <w:tab/>
          </w:r>
          <w:r>
            <w:rPr>
              <w:noProof/>
            </w:rPr>
            <w:fldChar w:fldCharType="begin"/>
          </w:r>
          <w:r>
            <w:rPr>
              <w:noProof/>
            </w:rPr>
            <w:instrText xml:space="preserve"> PAGEREF _Toc268757350 \h </w:instrText>
          </w:r>
          <w:r>
            <w:rPr>
              <w:noProof/>
            </w:rPr>
          </w:r>
          <w:r>
            <w:rPr>
              <w:noProof/>
            </w:rPr>
            <w:fldChar w:fldCharType="separate"/>
          </w:r>
          <w:r>
            <w:rPr>
              <w:noProof/>
            </w:rPr>
            <w:t>65</w:t>
          </w:r>
          <w:r>
            <w:rPr>
              <w:noProof/>
            </w:rPr>
            <w:fldChar w:fldCharType="end"/>
          </w:r>
        </w:p>
        <w:p w14:paraId="6A1BB9C2" w14:textId="77777777" w:rsidR="006E5C57" w:rsidRDefault="006E5C57">
          <w:pPr>
            <w:pStyle w:val="TOC1"/>
            <w:tabs>
              <w:tab w:val="left" w:pos="421"/>
              <w:tab w:val="right" w:leader="dot" w:pos="9350"/>
            </w:tabs>
            <w:rPr>
              <w:rFonts w:eastAsiaTheme="minorEastAsia" w:cstheme="minorBidi"/>
              <w:b w:val="0"/>
              <w:caps w:val="0"/>
              <w:noProof/>
              <w:sz w:val="24"/>
              <w:szCs w:val="24"/>
              <w:lang w:eastAsia="ja-JP"/>
            </w:rPr>
          </w:pPr>
          <w:r>
            <w:rPr>
              <w:noProof/>
            </w:rPr>
            <w:t>9.</w:t>
          </w:r>
          <w:r>
            <w:rPr>
              <w:rFonts w:eastAsiaTheme="minorEastAsia" w:cstheme="minorBidi"/>
              <w:b w:val="0"/>
              <w:caps w:val="0"/>
              <w:noProof/>
              <w:sz w:val="24"/>
              <w:szCs w:val="24"/>
              <w:lang w:eastAsia="ja-JP"/>
            </w:rPr>
            <w:tab/>
          </w:r>
          <w:r>
            <w:rPr>
              <w:noProof/>
            </w:rPr>
            <w:t>References</w:t>
          </w:r>
          <w:r>
            <w:rPr>
              <w:noProof/>
            </w:rPr>
            <w:tab/>
          </w:r>
          <w:r>
            <w:rPr>
              <w:noProof/>
            </w:rPr>
            <w:fldChar w:fldCharType="begin"/>
          </w:r>
          <w:r>
            <w:rPr>
              <w:noProof/>
            </w:rPr>
            <w:instrText xml:space="preserve"> PAGEREF _Toc268757351 \h </w:instrText>
          </w:r>
          <w:r>
            <w:rPr>
              <w:noProof/>
            </w:rPr>
          </w:r>
          <w:r>
            <w:rPr>
              <w:noProof/>
            </w:rPr>
            <w:fldChar w:fldCharType="separate"/>
          </w:r>
          <w:r>
            <w:rPr>
              <w:noProof/>
            </w:rPr>
            <w:t>65</w:t>
          </w:r>
          <w:r>
            <w:rPr>
              <w:noProof/>
            </w:rPr>
            <w:fldChar w:fldCharType="end"/>
          </w:r>
        </w:p>
        <w:p w14:paraId="44B23732" w14:textId="77777777" w:rsidR="006E5C57" w:rsidRDefault="006E5C57">
          <w:pPr>
            <w:pStyle w:val="TOC1"/>
            <w:tabs>
              <w:tab w:val="left" w:pos="552"/>
              <w:tab w:val="right" w:leader="dot" w:pos="9350"/>
            </w:tabs>
            <w:rPr>
              <w:rFonts w:eastAsiaTheme="minorEastAsia" w:cstheme="minorBidi"/>
              <w:b w:val="0"/>
              <w:caps w:val="0"/>
              <w:noProof/>
              <w:sz w:val="24"/>
              <w:szCs w:val="24"/>
              <w:lang w:eastAsia="ja-JP"/>
            </w:rPr>
          </w:pPr>
          <w:r w:rsidRPr="00B16FCA">
            <w:rPr>
              <w:noProof/>
              <w:lang w:val="en-GB"/>
            </w:rPr>
            <w:t>10.</w:t>
          </w:r>
          <w:r>
            <w:rPr>
              <w:rFonts w:eastAsiaTheme="minorEastAsia" w:cstheme="minorBidi"/>
              <w:b w:val="0"/>
              <w:caps w:val="0"/>
              <w:noProof/>
              <w:sz w:val="24"/>
              <w:szCs w:val="24"/>
              <w:lang w:eastAsia="ja-JP"/>
            </w:rPr>
            <w:tab/>
          </w:r>
          <w:r w:rsidRPr="00B16FCA">
            <w:rPr>
              <w:noProof/>
              <w:lang w:val="en-GB"/>
            </w:rPr>
            <w:t>Annex A: Examples for Profile Signalling</w:t>
          </w:r>
          <w:r>
            <w:rPr>
              <w:noProof/>
            </w:rPr>
            <w:tab/>
          </w:r>
          <w:r>
            <w:rPr>
              <w:noProof/>
            </w:rPr>
            <w:fldChar w:fldCharType="begin"/>
          </w:r>
          <w:r>
            <w:rPr>
              <w:noProof/>
            </w:rPr>
            <w:instrText xml:space="preserve"> PAGEREF _Toc268757352 \h </w:instrText>
          </w:r>
          <w:r>
            <w:rPr>
              <w:noProof/>
            </w:rPr>
          </w:r>
          <w:r>
            <w:rPr>
              <w:noProof/>
            </w:rPr>
            <w:fldChar w:fldCharType="separate"/>
          </w:r>
          <w:r>
            <w:rPr>
              <w:noProof/>
            </w:rPr>
            <w:t>68</w:t>
          </w:r>
          <w:r>
            <w:rPr>
              <w:noProof/>
            </w:rPr>
            <w:fldChar w:fldCharType="end"/>
          </w:r>
        </w:p>
        <w:p w14:paraId="03FC4C57" w14:textId="77777777" w:rsidR="006E5C57" w:rsidRDefault="006E5C57">
          <w:pPr>
            <w:pStyle w:val="TOC2"/>
            <w:tabs>
              <w:tab w:val="left" w:pos="936"/>
              <w:tab w:val="right" w:leader="dot" w:pos="9350"/>
            </w:tabs>
            <w:rPr>
              <w:rFonts w:eastAsiaTheme="minorEastAsia" w:cstheme="minorBidi"/>
              <w:smallCaps w:val="0"/>
              <w:noProof/>
              <w:sz w:val="24"/>
              <w:szCs w:val="24"/>
              <w:lang w:eastAsia="ja-JP"/>
            </w:rPr>
          </w:pPr>
          <w:r>
            <w:rPr>
              <w:noProof/>
            </w:rPr>
            <w:t>10.1.</w:t>
          </w:r>
          <w:r>
            <w:rPr>
              <w:rFonts w:eastAsiaTheme="minorEastAsia" w:cstheme="minorBidi"/>
              <w:smallCaps w:val="0"/>
              <w:noProof/>
              <w:sz w:val="24"/>
              <w:szCs w:val="24"/>
              <w:lang w:eastAsia="ja-JP"/>
            </w:rPr>
            <w:tab/>
          </w:r>
          <w:r>
            <w:rPr>
              <w:noProof/>
            </w:rPr>
            <w:t>Example 1</w:t>
          </w:r>
          <w:r>
            <w:rPr>
              <w:noProof/>
            </w:rPr>
            <w:tab/>
          </w:r>
          <w:r>
            <w:rPr>
              <w:noProof/>
            </w:rPr>
            <w:fldChar w:fldCharType="begin"/>
          </w:r>
          <w:r>
            <w:rPr>
              <w:noProof/>
            </w:rPr>
            <w:instrText xml:space="preserve"> PAGEREF _Toc268757353 \h </w:instrText>
          </w:r>
          <w:r>
            <w:rPr>
              <w:noProof/>
            </w:rPr>
          </w:r>
          <w:r>
            <w:rPr>
              <w:noProof/>
            </w:rPr>
            <w:fldChar w:fldCharType="separate"/>
          </w:r>
          <w:r>
            <w:rPr>
              <w:noProof/>
            </w:rPr>
            <w:t>68</w:t>
          </w:r>
          <w:r>
            <w:rPr>
              <w:noProof/>
            </w:rPr>
            <w:fldChar w:fldCharType="end"/>
          </w:r>
        </w:p>
        <w:p w14:paraId="01094A8D" w14:textId="77777777" w:rsidR="006E5C57" w:rsidRDefault="006E5C57">
          <w:pPr>
            <w:pStyle w:val="TOC2"/>
            <w:tabs>
              <w:tab w:val="left" w:pos="936"/>
              <w:tab w:val="right" w:leader="dot" w:pos="9350"/>
            </w:tabs>
            <w:rPr>
              <w:rFonts w:eastAsiaTheme="minorEastAsia" w:cstheme="minorBidi"/>
              <w:smallCaps w:val="0"/>
              <w:noProof/>
              <w:sz w:val="24"/>
              <w:szCs w:val="24"/>
              <w:lang w:eastAsia="ja-JP"/>
            </w:rPr>
          </w:pPr>
          <w:r>
            <w:rPr>
              <w:noProof/>
            </w:rPr>
            <w:t>10.2.</w:t>
          </w:r>
          <w:r>
            <w:rPr>
              <w:rFonts w:eastAsiaTheme="minorEastAsia" w:cstheme="minorBidi"/>
              <w:smallCaps w:val="0"/>
              <w:noProof/>
              <w:sz w:val="24"/>
              <w:szCs w:val="24"/>
              <w:lang w:eastAsia="ja-JP"/>
            </w:rPr>
            <w:tab/>
          </w:r>
          <w:r>
            <w:rPr>
              <w:noProof/>
            </w:rPr>
            <w:t>Example 2</w:t>
          </w:r>
          <w:r>
            <w:rPr>
              <w:noProof/>
            </w:rPr>
            <w:tab/>
          </w:r>
          <w:r>
            <w:rPr>
              <w:noProof/>
            </w:rPr>
            <w:fldChar w:fldCharType="begin"/>
          </w:r>
          <w:r>
            <w:rPr>
              <w:noProof/>
            </w:rPr>
            <w:instrText xml:space="preserve"> PAGEREF _Toc268757354 \h </w:instrText>
          </w:r>
          <w:r>
            <w:rPr>
              <w:noProof/>
            </w:rPr>
          </w:r>
          <w:r>
            <w:rPr>
              <w:noProof/>
            </w:rPr>
            <w:fldChar w:fldCharType="separate"/>
          </w:r>
          <w:r>
            <w:rPr>
              <w:noProof/>
            </w:rPr>
            <w:t>68</w:t>
          </w:r>
          <w:r>
            <w:rPr>
              <w:noProof/>
            </w:rPr>
            <w:fldChar w:fldCharType="end"/>
          </w:r>
        </w:p>
        <w:p w14:paraId="5C7DA563" w14:textId="77777777" w:rsidR="006E5C57" w:rsidRDefault="006E5C57">
          <w:pPr>
            <w:pStyle w:val="TOC1"/>
            <w:tabs>
              <w:tab w:val="left" w:pos="552"/>
              <w:tab w:val="right" w:leader="dot" w:pos="9350"/>
            </w:tabs>
            <w:rPr>
              <w:rFonts w:eastAsiaTheme="minorEastAsia" w:cstheme="minorBidi"/>
              <w:b w:val="0"/>
              <w:caps w:val="0"/>
              <w:noProof/>
              <w:sz w:val="24"/>
              <w:szCs w:val="24"/>
              <w:lang w:eastAsia="ja-JP"/>
            </w:rPr>
          </w:pPr>
          <w:r>
            <w:rPr>
              <w:noProof/>
            </w:rPr>
            <w:t>11.</w:t>
          </w:r>
          <w:r>
            <w:rPr>
              <w:rFonts w:eastAsiaTheme="minorEastAsia" w:cstheme="minorBidi"/>
              <w:b w:val="0"/>
              <w:caps w:val="0"/>
              <w:noProof/>
              <w:sz w:val="24"/>
              <w:szCs w:val="24"/>
              <w:lang w:eastAsia="ja-JP"/>
            </w:rPr>
            <w:tab/>
          </w:r>
          <w:r w:rsidRPr="00B16FCA">
            <w:rPr>
              <w:noProof/>
              <w:lang w:val="en-GB"/>
            </w:rPr>
            <w:t>Document History</w:t>
          </w:r>
          <w:r>
            <w:rPr>
              <w:noProof/>
            </w:rPr>
            <w:tab/>
          </w:r>
          <w:r>
            <w:rPr>
              <w:noProof/>
            </w:rPr>
            <w:fldChar w:fldCharType="begin"/>
          </w:r>
          <w:r>
            <w:rPr>
              <w:noProof/>
            </w:rPr>
            <w:instrText xml:space="preserve"> PAGEREF _Toc268757355 \h </w:instrText>
          </w:r>
          <w:r>
            <w:rPr>
              <w:noProof/>
            </w:rPr>
          </w:r>
          <w:r>
            <w:rPr>
              <w:noProof/>
            </w:rPr>
            <w:fldChar w:fldCharType="separate"/>
          </w:r>
          <w:r>
            <w:rPr>
              <w:noProof/>
            </w:rPr>
            <w:t>69</w:t>
          </w:r>
          <w:r>
            <w:rPr>
              <w:noProof/>
            </w:rPr>
            <w:fldChar w:fldCharType="end"/>
          </w:r>
        </w:p>
        <w:p w14:paraId="375A9B4C" w14:textId="77777777" w:rsidR="003B5EDA" w:rsidRPr="007F2210" w:rsidRDefault="00EF495E" w:rsidP="003009A6">
          <w:r w:rsidRPr="007F2210">
            <w:fldChar w:fldCharType="end"/>
          </w:r>
        </w:p>
      </w:sdtContent>
    </w:sdt>
    <w:p w14:paraId="2A047F6A" w14:textId="77777777" w:rsidR="009C6544" w:rsidRPr="007F2210" w:rsidRDefault="009C6544" w:rsidP="009C6544">
      <w:pPr>
        <w:pStyle w:val="HeadingInTOC"/>
        <w:outlineLvl w:val="0"/>
      </w:pPr>
      <w:bookmarkStart w:id="14" w:name="_Toc357500007"/>
      <w:r w:rsidRPr="007F2210">
        <w:t>List of Figures</w:t>
      </w:r>
      <w:bookmarkEnd w:id="14"/>
      <w:bookmarkEnd w:id="13"/>
    </w:p>
    <w:p w14:paraId="6435BA99" w14:textId="77777777" w:rsidR="006E5C57" w:rsidRDefault="00EF495E">
      <w:pPr>
        <w:pStyle w:val="TableofFigures"/>
        <w:rPr>
          <w:rFonts w:asciiTheme="minorHAnsi" w:eastAsiaTheme="minorEastAsia" w:hAnsiTheme="minorHAnsi" w:cstheme="minorBidi"/>
          <w:noProof/>
          <w:sz w:val="24"/>
          <w:lang w:eastAsia="ja-JP"/>
        </w:rPr>
      </w:pPr>
      <w:r w:rsidRPr="007F2210">
        <w:fldChar w:fldCharType="begin"/>
      </w:r>
      <w:r w:rsidR="00295CCB" w:rsidRPr="007F2210">
        <w:instrText xml:space="preserve"> </w:instrText>
      </w:r>
      <w:r w:rsidR="0071601A">
        <w:instrText>TOC</w:instrText>
      </w:r>
      <w:r w:rsidR="00295CCB" w:rsidRPr="007F2210">
        <w:instrText xml:space="preserve"> \h \z \c "Figure" </w:instrText>
      </w:r>
      <w:r w:rsidRPr="007F2210">
        <w:fldChar w:fldCharType="separate"/>
      </w:r>
      <w:r w:rsidR="006E5C57">
        <w:rPr>
          <w:noProof/>
        </w:rPr>
        <w:t>Figure 1 Overview Timing Model</w:t>
      </w:r>
      <w:r w:rsidR="006E5C57">
        <w:rPr>
          <w:noProof/>
        </w:rPr>
        <w:tab/>
      </w:r>
      <w:r w:rsidR="006E5C57">
        <w:rPr>
          <w:noProof/>
        </w:rPr>
        <w:fldChar w:fldCharType="begin"/>
      </w:r>
      <w:r w:rsidR="006E5C57">
        <w:rPr>
          <w:noProof/>
        </w:rPr>
        <w:instrText xml:space="preserve"> PAGEREF _Toc268757356 \h </w:instrText>
      </w:r>
      <w:r w:rsidR="006E5C57">
        <w:rPr>
          <w:noProof/>
        </w:rPr>
      </w:r>
      <w:r w:rsidR="006E5C57">
        <w:rPr>
          <w:noProof/>
        </w:rPr>
        <w:fldChar w:fldCharType="separate"/>
      </w:r>
      <w:r w:rsidR="006E5C57">
        <w:rPr>
          <w:noProof/>
        </w:rPr>
        <w:t>20</w:t>
      </w:r>
      <w:r w:rsidR="006E5C57">
        <w:rPr>
          <w:noProof/>
        </w:rPr>
        <w:fldChar w:fldCharType="end"/>
      </w:r>
    </w:p>
    <w:p w14:paraId="7C4479A3" w14:textId="77777777" w:rsidR="006E5C57" w:rsidRDefault="006E5C57">
      <w:pPr>
        <w:pStyle w:val="TableofFigures"/>
        <w:rPr>
          <w:rFonts w:asciiTheme="minorHAnsi" w:eastAsiaTheme="minorEastAsia" w:hAnsiTheme="minorHAnsi" w:cstheme="minorBidi"/>
          <w:noProof/>
          <w:sz w:val="24"/>
          <w:lang w:eastAsia="ja-JP"/>
        </w:rPr>
      </w:pPr>
      <w:r>
        <w:rPr>
          <w:noProof/>
        </w:rPr>
        <w:t>Figure 2 DASH aspects of a DASH-AVC/264 v1 client compared to a client supporting the union of DASH ISO BMFF live and on-demand profile.</w:t>
      </w:r>
      <w:r>
        <w:rPr>
          <w:noProof/>
        </w:rPr>
        <w:tab/>
      </w:r>
      <w:r>
        <w:rPr>
          <w:noProof/>
        </w:rPr>
        <w:fldChar w:fldCharType="begin"/>
      </w:r>
      <w:r>
        <w:rPr>
          <w:noProof/>
        </w:rPr>
        <w:instrText xml:space="preserve"> PAGEREF _Toc268757357 \h </w:instrText>
      </w:r>
      <w:r>
        <w:rPr>
          <w:noProof/>
        </w:rPr>
      </w:r>
      <w:r>
        <w:rPr>
          <w:noProof/>
        </w:rPr>
        <w:fldChar w:fldCharType="separate"/>
      </w:r>
      <w:r>
        <w:rPr>
          <w:noProof/>
        </w:rPr>
        <w:t>24</w:t>
      </w:r>
      <w:r>
        <w:rPr>
          <w:noProof/>
        </w:rPr>
        <w:fldChar w:fldCharType="end"/>
      </w:r>
    </w:p>
    <w:p w14:paraId="69FB5E4B" w14:textId="77777777" w:rsidR="006E5C57" w:rsidRDefault="006E5C57">
      <w:pPr>
        <w:pStyle w:val="TableofFigures"/>
        <w:rPr>
          <w:rFonts w:asciiTheme="minorHAnsi" w:eastAsiaTheme="minorEastAsia" w:hAnsiTheme="minorHAnsi" w:cstheme="minorBidi"/>
          <w:noProof/>
          <w:sz w:val="24"/>
          <w:lang w:eastAsia="ja-JP"/>
        </w:rPr>
      </w:pPr>
      <w:r>
        <w:rPr>
          <w:noProof/>
        </w:rPr>
        <w:t>Figure 3: Visualization of box structure for single key content</w:t>
      </w:r>
      <w:r>
        <w:rPr>
          <w:noProof/>
        </w:rPr>
        <w:tab/>
      </w:r>
      <w:r>
        <w:rPr>
          <w:noProof/>
        </w:rPr>
        <w:fldChar w:fldCharType="begin"/>
      </w:r>
      <w:r>
        <w:rPr>
          <w:noProof/>
        </w:rPr>
        <w:instrText xml:space="preserve"> PAGEREF _Toc268757358 \h </w:instrText>
      </w:r>
      <w:r>
        <w:rPr>
          <w:noProof/>
        </w:rPr>
      </w:r>
      <w:r>
        <w:rPr>
          <w:noProof/>
        </w:rPr>
        <w:fldChar w:fldCharType="separate"/>
      </w:r>
      <w:r>
        <w:rPr>
          <w:noProof/>
        </w:rPr>
        <w:t>38</w:t>
      </w:r>
      <w:r>
        <w:rPr>
          <w:noProof/>
        </w:rPr>
        <w:fldChar w:fldCharType="end"/>
      </w:r>
    </w:p>
    <w:p w14:paraId="6B5D5BA7" w14:textId="77777777" w:rsidR="006E5C57" w:rsidRDefault="006E5C57">
      <w:pPr>
        <w:pStyle w:val="TableofFigures"/>
        <w:rPr>
          <w:rFonts w:asciiTheme="minorHAnsi" w:eastAsiaTheme="minorEastAsia" w:hAnsiTheme="minorHAnsi" w:cstheme="minorBidi"/>
          <w:noProof/>
          <w:sz w:val="24"/>
          <w:lang w:eastAsia="ja-JP"/>
        </w:rPr>
      </w:pPr>
      <w:r>
        <w:rPr>
          <w:noProof/>
        </w:rPr>
        <w:t>Figure 4: Visualization of box structure with key rotation</w:t>
      </w:r>
      <w:r>
        <w:rPr>
          <w:noProof/>
        </w:rPr>
        <w:tab/>
      </w:r>
      <w:r>
        <w:rPr>
          <w:noProof/>
        </w:rPr>
        <w:fldChar w:fldCharType="begin"/>
      </w:r>
      <w:r>
        <w:rPr>
          <w:noProof/>
        </w:rPr>
        <w:instrText xml:space="preserve"> PAGEREF _Toc268757359 \h </w:instrText>
      </w:r>
      <w:r>
        <w:rPr>
          <w:noProof/>
        </w:rPr>
      </w:r>
      <w:r>
        <w:rPr>
          <w:noProof/>
        </w:rPr>
        <w:fldChar w:fldCharType="separate"/>
      </w:r>
      <w:r>
        <w:rPr>
          <w:noProof/>
        </w:rPr>
        <w:t>40</w:t>
      </w:r>
      <w:r>
        <w:rPr>
          <w:noProof/>
        </w:rPr>
        <w:fldChar w:fldCharType="end"/>
      </w:r>
    </w:p>
    <w:p w14:paraId="779211E5" w14:textId="77777777" w:rsidR="006E5C57" w:rsidRDefault="006E5C57">
      <w:pPr>
        <w:pStyle w:val="TableofFigures"/>
        <w:rPr>
          <w:rFonts w:asciiTheme="minorHAnsi" w:eastAsiaTheme="minorEastAsia" w:hAnsiTheme="minorHAnsi" w:cstheme="minorBidi"/>
          <w:noProof/>
          <w:sz w:val="24"/>
          <w:lang w:eastAsia="ja-JP"/>
        </w:rPr>
      </w:pPr>
      <w:r>
        <w:rPr>
          <w:noProof/>
        </w:rPr>
        <w:t>Figure 5  Logical Roles that Exchange DRM Information and Media</w:t>
      </w:r>
      <w:r>
        <w:rPr>
          <w:noProof/>
        </w:rPr>
        <w:tab/>
      </w:r>
      <w:r>
        <w:rPr>
          <w:noProof/>
        </w:rPr>
        <w:fldChar w:fldCharType="begin"/>
      </w:r>
      <w:r>
        <w:rPr>
          <w:noProof/>
        </w:rPr>
        <w:instrText xml:space="preserve"> PAGEREF _Toc268757360 \h </w:instrText>
      </w:r>
      <w:r>
        <w:rPr>
          <w:noProof/>
        </w:rPr>
      </w:r>
      <w:r>
        <w:rPr>
          <w:noProof/>
        </w:rPr>
        <w:fldChar w:fldCharType="separate"/>
      </w:r>
      <w:r>
        <w:rPr>
          <w:noProof/>
        </w:rPr>
        <w:t>47</w:t>
      </w:r>
      <w:r>
        <w:rPr>
          <w:noProof/>
        </w:rPr>
        <w:fldChar w:fldCharType="end"/>
      </w:r>
    </w:p>
    <w:p w14:paraId="39C584B0" w14:textId="77777777" w:rsidR="006E5C57" w:rsidRDefault="006E5C57">
      <w:pPr>
        <w:pStyle w:val="TableofFigures"/>
        <w:rPr>
          <w:rFonts w:asciiTheme="minorHAnsi" w:eastAsiaTheme="minorEastAsia" w:hAnsiTheme="minorHAnsi" w:cstheme="minorBidi"/>
          <w:noProof/>
          <w:sz w:val="24"/>
          <w:lang w:eastAsia="ja-JP"/>
        </w:rPr>
      </w:pPr>
      <w:r>
        <w:rPr>
          <w:noProof/>
        </w:rPr>
        <w:t>Figure 6 Example of Information flow for DRM license retrieval</w:t>
      </w:r>
      <w:r>
        <w:rPr>
          <w:noProof/>
        </w:rPr>
        <w:tab/>
      </w:r>
      <w:r>
        <w:rPr>
          <w:noProof/>
        </w:rPr>
        <w:fldChar w:fldCharType="begin"/>
      </w:r>
      <w:r>
        <w:rPr>
          <w:noProof/>
        </w:rPr>
        <w:instrText xml:space="preserve"> PAGEREF _Toc268757361 \h </w:instrText>
      </w:r>
      <w:r>
        <w:rPr>
          <w:noProof/>
        </w:rPr>
      </w:r>
      <w:r>
        <w:rPr>
          <w:noProof/>
        </w:rPr>
        <w:fldChar w:fldCharType="separate"/>
      </w:r>
      <w:r>
        <w:rPr>
          <w:noProof/>
        </w:rPr>
        <w:t>49</w:t>
      </w:r>
      <w:r>
        <w:rPr>
          <w:noProof/>
        </w:rPr>
        <w:fldChar w:fldCharType="end"/>
      </w:r>
    </w:p>
    <w:p w14:paraId="0E5EF5C1" w14:textId="77777777" w:rsidR="009C11FF" w:rsidRPr="007F2210" w:rsidRDefault="00EF495E" w:rsidP="009C11FF">
      <w:pPr>
        <w:pStyle w:val="HeadingInTOC"/>
        <w:outlineLvl w:val="0"/>
      </w:pPr>
      <w:r w:rsidRPr="007F2210">
        <w:fldChar w:fldCharType="end"/>
      </w:r>
      <w:bookmarkStart w:id="15" w:name="_Toc204395863"/>
      <w:r w:rsidR="009C11FF" w:rsidRPr="009C11FF">
        <w:t xml:space="preserve"> </w:t>
      </w:r>
      <w:bookmarkStart w:id="16" w:name="_Toc357500008"/>
      <w:r w:rsidR="009C11FF" w:rsidRPr="007F2210">
        <w:t xml:space="preserve">List of </w:t>
      </w:r>
      <w:r w:rsidR="009C11FF">
        <w:t>Tables</w:t>
      </w:r>
      <w:bookmarkEnd w:id="16"/>
    </w:p>
    <w:p w14:paraId="30E7E09A" w14:textId="77777777" w:rsidR="006E5C57" w:rsidRDefault="00B13F48">
      <w:pPr>
        <w:pStyle w:val="TableofFigures"/>
        <w:rPr>
          <w:rFonts w:asciiTheme="minorHAnsi" w:eastAsiaTheme="minorEastAsia" w:hAnsiTheme="minorHAnsi" w:cstheme="minorBidi"/>
          <w:noProof/>
          <w:sz w:val="24"/>
          <w:lang w:eastAsia="ja-JP"/>
        </w:rPr>
      </w:pPr>
      <w:r>
        <w:fldChar w:fldCharType="begin"/>
      </w:r>
      <w:r>
        <w:instrText xml:space="preserve"> TOC \c "Table" </w:instrText>
      </w:r>
      <w:r>
        <w:fldChar w:fldCharType="separate"/>
      </w:r>
      <w:r w:rsidR="006E5C57">
        <w:rPr>
          <w:noProof/>
        </w:rPr>
        <w:t>Table 1 Interoperability Points and Extensions defined in this document</w:t>
      </w:r>
      <w:r w:rsidR="006E5C57">
        <w:rPr>
          <w:noProof/>
        </w:rPr>
        <w:tab/>
      </w:r>
      <w:r w:rsidR="006E5C57">
        <w:rPr>
          <w:noProof/>
        </w:rPr>
        <w:fldChar w:fldCharType="begin"/>
      </w:r>
      <w:r w:rsidR="006E5C57">
        <w:rPr>
          <w:noProof/>
        </w:rPr>
        <w:instrText xml:space="preserve"> PAGEREF _Toc268757362 \h </w:instrText>
      </w:r>
      <w:r w:rsidR="006E5C57">
        <w:rPr>
          <w:noProof/>
        </w:rPr>
      </w:r>
      <w:r w:rsidR="006E5C57">
        <w:rPr>
          <w:noProof/>
        </w:rPr>
        <w:fldChar w:fldCharType="separate"/>
      </w:r>
      <w:r w:rsidR="006E5C57">
        <w:rPr>
          <w:noProof/>
        </w:rPr>
        <w:t>8</w:t>
      </w:r>
      <w:r w:rsidR="006E5C57">
        <w:rPr>
          <w:noProof/>
        </w:rPr>
        <w:fldChar w:fldCharType="end"/>
      </w:r>
    </w:p>
    <w:p w14:paraId="4AA04218" w14:textId="77777777" w:rsidR="006E5C57" w:rsidRDefault="006E5C57">
      <w:pPr>
        <w:pStyle w:val="TableofFigures"/>
        <w:rPr>
          <w:rFonts w:asciiTheme="minorHAnsi" w:eastAsiaTheme="minorEastAsia" w:hAnsiTheme="minorHAnsi" w:cstheme="minorBidi"/>
          <w:noProof/>
          <w:sz w:val="24"/>
          <w:lang w:eastAsia="ja-JP"/>
        </w:rPr>
      </w:pPr>
      <w:r>
        <w:rPr>
          <w:noProof/>
        </w:rPr>
        <w:t>Table 2 H.264 (AVC) Codecs parameter according to RFC6381 [8]</w:t>
      </w:r>
      <w:r>
        <w:rPr>
          <w:noProof/>
        </w:rPr>
        <w:tab/>
      </w:r>
      <w:r>
        <w:rPr>
          <w:noProof/>
        </w:rPr>
        <w:fldChar w:fldCharType="begin"/>
      </w:r>
      <w:r>
        <w:rPr>
          <w:noProof/>
        </w:rPr>
        <w:instrText xml:space="preserve"> PAGEREF _Toc268757363 \h </w:instrText>
      </w:r>
      <w:r>
        <w:rPr>
          <w:noProof/>
        </w:rPr>
      </w:r>
      <w:r>
        <w:rPr>
          <w:noProof/>
        </w:rPr>
        <w:fldChar w:fldCharType="separate"/>
      </w:r>
      <w:r>
        <w:rPr>
          <w:noProof/>
        </w:rPr>
        <w:t>29</w:t>
      </w:r>
      <w:r>
        <w:rPr>
          <w:noProof/>
        </w:rPr>
        <w:fldChar w:fldCharType="end"/>
      </w:r>
    </w:p>
    <w:p w14:paraId="01147DDF" w14:textId="77777777" w:rsidR="006E5C57" w:rsidRDefault="006E5C57">
      <w:pPr>
        <w:pStyle w:val="TableofFigures"/>
        <w:rPr>
          <w:rFonts w:asciiTheme="minorHAnsi" w:eastAsiaTheme="minorEastAsia" w:hAnsiTheme="minorHAnsi" w:cstheme="minorBidi"/>
          <w:noProof/>
          <w:sz w:val="24"/>
          <w:lang w:eastAsia="ja-JP"/>
        </w:rPr>
      </w:pPr>
      <w:r>
        <w:rPr>
          <w:noProof/>
        </w:rPr>
        <w:t>Table 3 Codecs parameter according to ISO/IEC 14496-15 [23]</w:t>
      </w:r>
      <w:r>
        <w:rPr>
          <w:noProof/>
        </w:rPr>
        <w:tab/>
      </w:r>
      <w:r>
        <w:rPr>
          <w:noProof/>
        </w:rPr>
        <w:fldChar w:fldCharType="begin"/>
      </w:r>
      <w:r>
        <w:rPr>
          <w:noProof/>
        </w:rPr>
        <w:instrText xml:space="preserve"> PAGEREF _Toc268757364 \h </w:instrText>
      </w:r>
      <w:r>
        <w:rPr>
          <w:noProof/>
        </w:rPr>
      </w:r>
      <w:r>
        <w:rPr>
          <w:noProof/>
        </w:rPr>
        <w:fldChar w:fldCharType="separate"/>
      </w:r>
      <w:r>
        <w:rPr>
          <w:noProof/>
        </w:rPr>
        <w:t>30</w:t>
      </w:r>
      <w:r>
        <w:rPr>
          <w:noProof/>
        </w:rPr>
        <w:fldChar w:fldCharType="end"/>
      </w:r>
    </w:p>
    <w:p w14:paraId="0A2D7DC0" w14:textId="77777777" w:rsidR="006E5C57" w:rsidRDefault="006E5C57">
      <w:pPr>
        <w:pStyle w:val="TableofFigures"/>
        <w:rPr>
          <w:rFonts w:asciiTheme="minorHAnsi" w:eastAsiaTheme="minorEastAsia" w:hAnsiTheme="minorHAnsi" w:cstheme="minorBidi"/>
          <w:noProof/>
          <w:sz w:val="24"/>
          <w:lang w:eastAsia="ja-JP"/>
        </w:rPr>
      </w:pPr>
      <w:r>
        <w:rPr>
          <w:noProof/>
        </w:rPr>
        <w:t>Table 4 HE-AACv2 Codecs parameter according to RFC6381 [8]</w:t>
      </w:r>
      <w:r>
        <w:rPr>
          <w:noProof/>
        </w:rPr>
        <w:tab/>
      </w:r>
      <w:r>
        <w:rPr>
          <w:noProof/>
        </w:rPr>
        <w:fldChar w:fldCharType="begin"/>
      </w:r>
      <w:r>
        <w:rPr>
          <w:noProof/>
        </w:rPr>
        <w:instrText xml:space="preserve"> PAGEREF _Toc268757365 \h </w:instrText>
      </w:r>
      <w:r>
        <w:rPr>
          <w:noProof/>
        </w:rPr>
      </w:r>
      <w:r>
        <w:rPr>
          <w:noProof/>
        </w:rPr>
        <w:fldChar w:fldCharType="separate"/>
      </w:r>
      <w:r>
        <w:rPr>
          <w:noProof/>
        </w:rPr>
        <w:t>31</w:t>
      </w:r>
      <w:r>
        <w:rPr>
          <w:noProof/>
        </w:rPr>
        <w:fldChar w:fldCharType="end"/>
      </w:r>
    </w:p>
    <w:p w14:paraId="0E3DE8E6" w14:textId="77777777" w:rsidR="006E5C57" w:rsidRDefault="006E5C57">
      <w:pPr>
        <w:pStyle w:val="TableofFigures"/>
        <w:rPr>
          <w:rFonts w:asciiTheme="minorHAnsi" w:eastAsiaTheme="minorEastAsia" w:hAnsiTheme="minorHAnsi" w:cstheme="minorBidi"/>
          <w:noProof/>
          <w:sz w:val="24"/>
          <w:lang w:eastAsia="ja-JP"/>
        </w:rPr>
      </w:pPr>
      <w:r>
        <w:rPr>
          <w:noProof/>
        </w:rPr>
        <w:t>Table 6 Boxes relevant for DRM systems</w:t>
      </w:r>
      <w:r>
        <w:rPr>
          <w:noProof/>
        </w:rPr>
        <w:tab/>
      </w:r>
      <w:r>
        <w:rPr>
          <w:noProof/>
        </w:rPr>
        <w:fldChar w:fldCharType="begin"/>
      </w:r>
      <w:r>
        <w:rPr>
          <w:noProof/>
        </w:rPr>
        <w:instrText xml:space="preserve"> PAGEREF _Toc268757366 \h </w:instrText>
      </w:r>
      <w:r>
        <w:rPr>
          <w:noProof/>
        </w:rPr>
      </w:r>
      <w:r>
        <w:rPr>
          <w:noProof/>
        </w:rPr>
        <w:fldChar w:fldCharType="separate"/>
      </w:r>
      <w:r>
        <w:rPr>
          <w:noProof/>
        </w:rPr>
        <w:t>40</w:t>
      </w:r>
      <w:r>
        <w:rPr>
          <w:noProof/>
        </w:rPr>
        <w:fldChar w:fldCharType="end"/>
      </w:r>
    </w:p>
    <w:p w14:paraId="781C7CBB" w14:textId="77777777" w:rsidR="006E5C57" w:rsidRDefault="006E5C57">
      <w:pPr>
        <w:pStyle w:val="TableofFigures"/>
        <w:rPr>
          <w:rFonts w:asciiTheme="minorHAnsi" w:eastAsiaTheme="minorEastAsia" w:hAnsiTheme="minorHAnsi" w:cstheme="minorBidi"/>
          <w:noProof/>
          <w:sz w:val="24"/>
          <w:lang w:eastAsia="ja-JP"/>
        </w:rPr>
      </w:pPr>
      <w:r>
        <w:rPr>
          <w:noProof/>
        </w:rPr>
        <w:t>Table 7 Dolby Technologies: Codec Parameters and ISO BMFF encapsulation</w:t>
      </w:r>
      <w:r>
        <w:rPr>
          <w:noProof/>
        </w:rPr>
        <w:tab/>
      </w:r>
      <w:r>
        <w:rPr>
          <w:noProof/>
        </w:rPr>
        <w:fldChar w:fldCharType="begin"/>
      </w:r>
      <w:r>
        <w:rPr>
          <w:noProof/>
        </w:rPr>
        <w:instrText xml:space="preserve"> PAGEREF _Toc268757367 \h </w:instrText>
      </w:r>
      <w:r>
        <w:rPr>
          <w:noProof/>
        </w:rPr>
      </w:r>
      <w:r>
        <w:rPr>
          <w:noProof/>
        </w:rPr>
        <w:fldChar w:fldCharType="separate"/>
      </w:r>
      <w:r>
        <w:rPr>
          <w:noProof/>
        </w:rPr>
        <w:t>59</w:t>
      </w:r>
      <w:r>
        <w:rPr>
          <w:noProof/>
        </w:rPr>
        <w:fldChar w:fldCharType="end"/>
      </w:r>
    </w:p>
    <w:p w14:paraId="77EA0AD4" w14:textId="77777777" w:rsidR="006E5C57" w:rsidRDefault="006E5C57">
      <w:pPr>
        <w:pStyle w:val="TableofFigures"/>
        <w:rPr>
          <w:rFonts w:asciiTheme="minorHAnsi" w:eastAsiaTheme="minorEastAsia" w:hAnsiTheme="minorHAnsi" w:cstheme="minorBidi"/>
          <w:noProof/>
          <w:sz w:val="24"/>
          <w:lang w:eastAsia="ja-JP"/>
        </w:rPr>
      </w:pPr>
      <w:r>
        <w:rPr>
          <w:noProof/>
        </w:rPr>
        <w:t>Table 8: DTS Codec Parameters and  ISO BMFF encapsulation</w:t>
      </w:r>
      <w:r>
        <w:rPr>
          <w:noProof/>
        </w:rPr>
        <w:tab/>
      </w:r>
      <w:r>
        <w:rPr>
          <w:noProof/>
        </w:rPr>
        <w:fldChar w:fldCharType="begin"/>
      </w:r>
      <w:r>
        <w:rPr>
          <w:noProof/>
        </w:rPr>
        <w:instrText xml:space="preserve"> PAGEREF _Toc268757368 \h </w:instrText>
      </w:r>
      <w:r>
        <w:rPr>
          <w:noProof/>
        </w:rPr>
      </w:r>
      <w:r>
        <w:rPr>
          <w:noProof/>
        </w:rPr>
        <w:fldChar w:fldCharType="separate"/>
      </w:r>
      <w:r>
        <w:rPr>
          <w:noProof/>
        </w:rPr>
        <w:t>59</w:t>
      </w:r>
      <w:r>
        <w:rPr>
          <w:noProof/>
        </w:rPr>
        <w:fldChar w:fldCharType="end"/>
      </w:r>
    </w:p>
    <w:p w14:paraId="68AE5708" w14:textId="77777777" w:rsidR="006E5C57" w:rsidRDefault="006E5C57">
      <w:pPr>
        <w:pStyle w:val="TableofFigures"/>
        <w:rPr>
          <w:rFonts w:asciiTheme="minorHAnsi" w:eastAsiaTheme="minorEastAsia" w:hAnsiTheme="minorHAnsi" w:cstheme="minorBidi"/>
          <w:noProof/>
          <w:sz w:val="24"/>
          <w:lang w:eastAsia="ja-JP"/>
        </w:rPr>
      </w:pPr>
      <w:r>
        <w:rPr>
          <w:noProof/>
        </w:rPr>
        <w:t>Table 9 Codecs parameter according to RFC6381 [8] and ISO BMFF encapsulation for MPEG Surround codec</w:t>
      </w:r>
      <w:r>
        <w:rPr>
          <w:noProof/>
        </w:rPr>
        <w:tab/>
      </w:r>
      <w:r>
        <w:rPr>
          <w:noProof/>
        </w:rPr>
        <w:fldChar w:fldCharType="begin"/>
      </w:r>
      <w:r>
        <w:rPr>
          <w:noProof/>
        </w:rPr>
        <w:instrText xml:space="preserve"> PAGEREF _Toc268757369 \h </w:instrText>
      </w:r>
      <w:r>
        <w:rPr>
          <w:noProof/>
        </w:rPr>
      </w:r>
      <w:r>
        <w:rPr>
          <w:noProof/>
        </w:rPr>
        <w:fldChar w:fldCharType="separate"/>
      </w:r>
      <w:r>
        <w:rPr>
          <w:noProof/>
        </w:rPr>
        <w:t>60</w:t>
      </w:r>
      <w:r>
        <w:rPr>
          <w:noProof/>
        </w:rPr>
        <w:fldChar w:fldCharType="end"/>
      </w:r>
    </w:p>
    <w:p w14:paraId="034DBD07" w14:textId="77777777" w:rsidR="006E5C57" w:rsidRDefault="006E5C57">
      <w:pPr>
        <w:pStyle w:val="TableofFigures"/>
        <w:rPr>
          <w:rFonts w:asciiTheme="minorHAnsi" w:eastAsiaTheme="minorEastAsia" w:hAnsiTheme="minorHAnsi" w:cstheme="minorBidi"/>
          <w:noProof/>
          <w:sz w:val="24"/>
          <w:lang w:eastAsia="ja-JP"/>
        </w:rPr>
      </w:pPr>
      <w:r>
        <w:rPr>
          <w:noProof/>
        </w:rPr>
        <w:t>Table 10 Codecs parameter according to RFC6381 [8] and ISO BMFF encapsulation</w:t>
      </w:r>
      <w:r>
        <w:rPr>
          <w:noProof/>
        </w:rPr>
        <w:tab/>
      </w:r>
      <w:r>
        <w:rPr>
          <w:noProof/>
        </w:rPr>
        <w:fldChar w:fldCharType="begin"/>
      </w:r>
      <w:r>
        <w:rPr>
          <w:noProof/>
        </w:rPr>
        <w:instrText xml:space="preserve"> PAGEREF _Toc268757370 \h </w:instrText>
      </w:r>
      <w:r>
        <w:rPr>
          <w:noProof/>
        </w:rPr>
      </w:r>
      <w:r>
        <w:rPr>
          <w:noProof/>
        </w:rPr>
        <w:fldChar w:fldCharType="separate"/>
      </w:r>
      <w:r>
        <w:rPr>
          <w:noProof/>
        </w:rPr>
        <w:t>61</w:t>
      </w:r>
      <w:r>
        <w:rPr>
          <w:noProof/>
        </w:rPr>
        <w:fldChar w:fldCharType="end"/>
      </w:r>
    </w:p>
    <w:p w14:paraId="59130A73" w14:textId="77777777" w:rsidR="009C11FF" w:rsidRPr="006F3E29" w:rsidRDefault="00B13F48" w:rsidP="00A60F26">
      <w:pPr>
        <w:pStyle w:val="BODY"/>
      </w:pPr>
      <w:r>
        <w:rPr>
          <w:rFonts w:cs="Arial"/>
          <w:sz w:val="48"/>
          <w:szCs w:val="22"/>
        </w:rPr>
        <w:fldChar w:fldCharType="end"/>
      </w:r>
    </w:p>
    <w:p w14:paraId="4A84B7EA" w14:textId="77777777" w:rsidR="001F401D" w:rsidRPr="007F2210" w:rsidRDefault="001F401D" w:rsidP="00A60F26">
      <w:pPr>
        <w:pStyle w:val="HeadingInTOC"/>
        <w:jc w:val="left"/>
        <w:outlineLvl w:val="0"/>
      </w:pPr>
      <w:bookmarkStart w:id="17" w:name="_Toc357500009"/>
      <w:r w:rsidRPr="007F2210">
        <w:t>Acronyms, abbreviations and definitions</w:t>
      </w:r>
      <w:bookmarkEnd w:id="15"/>
      <w:bookmarkEnd w:id="17"/>
    </w:p>
    <w:p w14:paraId="6090798D" w14:textId="226C873F" w:rsidR="00E24647" w:rsidRPr="007F2210" w:rsidRDefault="00E24647" w:rsidP="001F22F4">
      <w:pPr>
        <w:pStyle w:val="Body0"/>
        <w:ind w:left="0"/>
        <w:jc w:val="left"/>
      </w:pPr>
      <w:r w:rsidRPr="007F2210">
        <w:t xml:space="preserve">For </w:t>
      </w:r>
      <w:r w:rsidR="005A2185" w:rsidRPr="007F2210">
        <w:t xml:space="preserve">acronyms, abbreviations and definitions refer to ISO/IEC 23009-1 </w:t>
      </w:r>
      <w:r w:rsidR="00EF495E" w:rsidRPr="007F2210">
        <w:fldChar w:fldCharType="begin"/>
      </w:r>
      <w:r w:rsidR="005A2185" w:rsidRPr="007F2210">
        <w:instrText xml:space="preserve"> </w:instrText>
      </w:r>
      <w:r w:rsidR="0071601A">
        <w:instrText>REF</w:instrText>
      </w:r>
      <w:r w:rsidR="005A2185" w:rsidRPr="007F2210">
        <w:instrText xml:space="preserve"> _Ref201584516 \r \h </w:instrText>
      </w:r>
      <w:r w:rsidR="00EF495E" w:rsidRPr="007F2210">
        <w:fldChar w:fldCharType="separate"/>
      </w:r>
      <w:r w:rsidR="006E5C57">
        <w:t>[1]</w:t>
      </w:r>
      <w:r w:rsidR="00EF495E" w:rsidRPr="007F2210">
        <w:fldChar w:fldCharType="end"/>
      </w:r>
      <w:r w:rsidR="005A2185" w:rsidRPr="007F2210">
        <w:t>.</w:t>
      </w:r>
    </w:p>
    <w:p w14:paraId="2194057E" w14:textId="77777777" w:rsidR="008E0278" w:rsidRDefault="005A2185" w:rsidP="00F5523F">
      <w:pPr>
        <w:pStyle w:val="Body0"/>
        <w:ind w:left="0"/>
        <w:jc w:val="left"/>
      </w:pPr>
      <w:r w:rsidRPr="007F2210">
        <w:t>In addition, t</w:t>
      </w:r>
      <w:r w:rsidR="001F401D" w:rsidRPr="007F2210">
        <w:t xml:space="preserve">he following abbreviations and acronyms are used in this </w:t>
      </w:r>
      <w:r w:rsidR="00946015">
        <w:t>document</w:t>
      </w:r>
      <w:r w:rsidRPr="007F2210">
        <w:t>:</w:t>
      </w:r>
      <w:r w:rsidR="001F401D" w:rsidRPr="007F2210">
        <w:t xml:space="preserve"> </w:t>
      </w:r>
    </w:p>
    <w:p w14:paraId="46A3827F" w14:textId="77777777" w:rsidR="007664CD" w:rsidRDefault="007664CD" w:rsidP="00F5523F">
      <w:pPr>
        <w:pStyle w:val="Body0"/>
        <w:ind w:left="0"/>
        <w:jc w:val="left"/>
      </w:pPr>
      <w:r>
        <w:t>AAC</w:t>
      </w:r>
      <w:r>
        <w:tab/>
      </w:r>
      <w:r>
        <w:tab/>
        <w:t>Advanced Audio Coding</w:t>
      </w:r>
    </w:p>
    <w:p w14:paraId="09D2262B" w14:textId="77777777" w:rsidR="007664CD" w:rsidRDefault="007664CD" w:rsidP="00F5523F">
      <w:pPr>
        <w:pStyle w:val="Body0"/>
        <w:ind w:left="0"/>
        <w:jc w:val="left"/>
      </w:pPr>
      <w:r>
        <w:t xml:space="preserve">AVC </w:t>
      </w:r>
      <w:r>
        <w:tab/>
      </w:r>
      <w:r>
        <w:tab/>
        <w:t>Advanced Video Coding</w:t>
      </w:r>
    </w:p>
    <w:p w14:paraId="5E0F05E7" w14:textId="77777777" w:rsidR="007664CD" w:rsidRDefault="007664CD" w:rsidP="00F5523F">
      <w:pPr>
        <w:pStyle w:val="Body0"/>
        <w:ind w:left="0"/>
        <w:jc w:val="left"/>
      </w:pPr>
      <w:r>
        <w:t>DRM</w:t>
      </w:r>
      <w:r>
        <w:tab/>
      </w:r>
      <w:r>
        <w:tab/>
        <w:t>Digital Rights Management</w:t>
      </w:r>
    </w:p>
    <w:p w14:paraId="0162574C" w14:textId="77777777" w:rsidR="007664CD" w:rsidRDefault="007664CD" w:rsidP="00F5523F">
      <w:pPr>
        <w:pStyle w:val="Body0"/>
        <w:ind w:left="0"/>
        <w:jc w:val="left"/>
      </w:pPr>
      <w:r>
        <w:t>DTV</w:t>
      </w:r>
      <w:r>
        <w:tab/>
      </w:r>
      <w:r>
        <w:tab/>
        <w:t>Digital Television</w:t>
      </w:r>
    </w:p>
    <w:p w14:paraId="34BBB30F" w14:textId="77777777" w:rsidR="007664CD" w:rsidRDefault="007664CD" w:rsidP="00F5523F">
      <w:pPr>
        <w:pStyle w:val="Body0"/>
        <w:ind w:left="0"/>
        <w:jc w:val="left"/>
      </w:pPr>
      <w:r>
        <w:t xml:space="preserve">FCC </w:t>
      </w:r>
      <w:r>
        <w:tab/>
      </w:r>
      <w:r>
        <w:tab/>
      </w:r>
      <w:r w:rsidRPr="007F2210">
        <w:t>Federal Communications Commission</w:t>
      </w:r>
    </w:p>
    <w:p w14:paraId="1FD125FC" w14:textId="77777777" w:rsidR="00F75050" w:rsidRDefault="00F75050" w:rsidP="00F5523F">
      <w:pPr>
        <w:pStyle w:val="Body0"/>
        <w:ind w:left="0"/>
        <w:jc w:val="left"/>
      </w:pPr>
      <w:r>
        <w:t>GOP</w:t>
      </w:r>
      <w:r>
        <w:tab/>
      </w:r>
      <w:r w:rsidR="007664CD">
        <w:tab/>
      </w:r>
      <w:r>
        <w:t>Group-of-Pictures</w:t>
      </w:r>
    </w:p>
    <w:p w14:paraId="35AB0A3A" w14:textId="77777777" w:rsidR="009F6212" w:rsidRDefault="009F6212" w:rsidP="00F5523F">
      <w:pPr>
        <w:pStyle w:val="Body0"/>
        <w:ind w:left="0"/>
        <w:jc w:val="left"/>
      </w:pPr>
      <w:r>
        <w:t>HD</w:t>
      </w:r>
      <w:r>
        <w:tab/>
      </w:r>
      <w:r>
        <w:tab/>
        <w:t>High-Definition</w:t>
      </w:r>
    </w:p>
    <w:p w14:paraId="7DB434D0" w14:textId="77777777" w:rsidR="009F6212" w:rsidRDefault="009F6212" w:rsidP="00F5523F">
      <w:pPr>
        <w:pStyle w:val="Body0"/>
        <w:ind w:left="0"/>
        <w:jc w:val="left"/>
      </w:pPr>
      <w:r>
        <w:lastRenderedPageBreak/>
        <w:t>HDMI</w:t>
      </w:r>
      <w:r>
        <w:tab/>
      </w:r>
      <w:r>
        <w:tab/>
        <w:t>High-Definition Multimedia Interface</w:t>
      </w:r>
    </w:p>
    <w:p w14:paraId="055AFAB7" w14:textId="51A99631" w:rsidR="00F75050" w:rsidRDefault="008E0278" w:rsidP="00F5523F">
      <w:pPr>
        <w:pStyle w:val="Body0"/>
        <w:ind w:left="0"/>
        <w:jc w:val="left"/>
      </w:pPr>
      <w:r>
        <w:t>KID</w:t>
      </w:r>
      <w:r>
        <w:tab/>
      </w:r>
      <w:r w:rsidR="007664CD">
        <w:tab/>
      </w:r>
      <w:r w:rsidR="00EB55AE">
        <w:t>common K</w:t>
      </w:r>
      <w:r>
        <w:t xml:space="preserve">ey </w:t>
      </w:r>
      <w:r w:rsidR="00EB55AE">
        <w:t>ID</w:t>
      </w:r>
      <w:r>
        <w:t>enti</w:t>
      </w:r>
      <w:r w:rsidR="00B81E9B">
        <w:t>fier</w:t>
      </w:r>
    </w:p>
    <w:p w14:paraId="0E50E85E" w14:textId="77777777" w:rsidR="00F75050" w:rsidRDefault="00F75050" w:rsidP="00F5523F">
      <w:pPr>
        <w:pStyle w:val="Body0"/>
        <w:ind w:left="0"/>
        <w:jc w:val="left"/>
      </w:pPr>
      <w:r>
        <w:t>IDR</w:t>
      </w:r>
      <w:r>
        <w:tab/>
      </w:r>
      <w:r w:rsidR="007664CD">
        <w:tab/>
      </w:r>
      <w:r>
        <w:t>Instantaneous Decoder Refresh</w:t>
      </w:r>
    </w:p>
    <w:p w14:paraId="50EF263B" w14:textId="77777777" w:rsidR="009F6212" w:rsidRDefault="009F6212" w:rsidP="00F5523F">
      <w:pPr>
        <w:pStyle w:val="Body0"/>
        <w:ind w:left="0"/>
        <w:jc w:val="left"/>
      </w:pPr>
      <w:r>
        <w:t>PCM</w:t>
      </w:r>
      <w:r>
        <w:tab/>
      </w:r>
      <w:r>
        <w:tab/>
        <w:t>Pulse Code Modulation</w:t>
      </w:r>
    </w:p>
    <w:p w14:paraId="019A753D" w14:textId="77777777" w:rsidR="00F75050" w:rsidRDefault="00F75050" w:rsidP="00F5523F">
      <w:pPr>
        <w:pStyle w:val="Body0"/>
        <w:ind w:left="0"/>
        <w:jc w:val="left"/>
      </w:pPr>
      <w:r>
        <w:t>PPS</w:t>
      </w:r>
      <w:r>
        <w:tab/>
      </w:r>
      <w:r w:rsidR="007664CD">
        <w:tab/>
      </w:r>
      <w:r>
        <w:t>Picture Parameter Set</w:t>
      </w:r>
    </w:p>
    <w:p w14:paraId="1D90436F" w14:textId="77777777" w:rsidR="009F6212" w:rsidRDefault="0012667E" w:rsidP="00F5523F">
      <w:pPr>
        <w:pStyle w:val="Body0"/>
        <w:ind w:left="0"/>
        <w:jc w:val="left"/>
      </w:pPr>
      <w:r>
        <w:t>PS</w:t>
      </w:r>
      <w:r w:rsidR="00A04443">
        <w:tab/>
      </w:r>
      <w:r w:rsidR="00A04443">
        <w:tab/>
      </w:r>
      <w:r w:rsidR="00A04443" w:rsidRPr="00A04443">
        <w:t>Parametric Stereo</w:t>
      </w:r>
    </w:p>
    <w:p w14:paraId="4277BB7D" w14:textId="77777777" w:rsidR="0012667E" w:rsidRDefault="0012667E" w:rsidP="00F5523F">
      <w:pPr>
        <w:pStyle w:val="Body0"/>
        <w:ind w:left="0"/>
        <w:jc w:val="left"/>
      </w:pPr>
      <w:r>
        <w:t>SBR</w:t>
      </w:r>
      <w:r w:rsidR="00A04443">
        <w:tab/>
      </w:r>
      <w:r w:rsidR="00A04443">
        <w:tab/>
      </w:r>
      <w:r w:rsidR="00A04443" w:rsidRPr="00A04443">
        <w:t>Spectral Band Replication</w:t>
      </w:r>
    </w:p>
    <w:p w14:paraId="0660784D" w14:textId="77777777" w:rsidR="00F75050" w:rsidRDefault="00F75050" w:rsidP="00F5523F">
      <w:pPr>
        <w:pStyle w:val="Body0"/>
        <w:ind w:left="0"/>
        <w:jc w:val="left"/>
      </w:pPr>
      <w:r>
        <w:t>SD</w:t>
      </w:r>
      <w:r>
        <w:tab/>
      </w:r>
      <w:r w:rsidR="007664CD">
        <w:tab/>
      </w:r>
      <w:r>
        <w:t>Standard Definition</w:t>
      </w:r>
    </w:p>
    <w:p w14:paraId="3DF3E183" w14:textId="77777777" w:rsidR="007664CD" w:rsidRDefault="007664CD" w:rsidP="00F5523F">
      <w:pPr>
        <w:pStyle w:val="Body0"/>
        <w:ind w:left="0"/>
        <w:jc w:val="left"/>
      </w:pPr>
      <w:r>
        <w:t>SMPTE</w:t>
      </w:r>
      <w:r>
        <w:tab/>
      </w:r>
      <w:r w:rsidRPr="007F2210">
        <w:t>Society of Motion Picture and Television Engineers</w:t>
      </w:r>
    </w:p>
    <w:p w14:paraId="501F39A1" w14:textId="77777777" w:rsidR="007664CD" w:rsidRDefault="00F75050" w:rsidP="00F5523F">
      <w:pPr>
        <w:pStyle w:val="Body0"/>
        <w:ind w:left="0"/>
        <w:jc w:val="left"/>
      </w:pPr>
      <w:r>
        <w:t>SPS</w:t>
      </w:r>
      <w:r>
        <w:tab/>
      </w:r>
      <w:r w:rsidR="007664CD">
        <w:tab/>
      </w:r>
      <w:r>
        <w:t>Sequence Parameter Set</w:t>
      </w:r>
    </w:p>
    <w:p w14:paraId="58F2A390" w14:textId="77777777" w:rsidR="007664CD" w:rsidRDefault="007664CD" w:rsidP="00F5523F">
      <w:pPr>
        <w:pStyle w:val="Body0"/>
        <w:ind w:left="0"/>
        <w:jc w:val="left"/>
      </w:pPr>
      <w:r>
        <w:t>TT</w:t>
      </w:r>
      <w:r>
        <w:tab/>
      </w:r>
      <w:r>
        <w:tab/>
        <w:t>Timed Text</w:t>
      </w:r>
    </w:p>
    <w:p w14:paraId="6F79AF7D" w14:textId="14A2F538" w:rsidR="00E46B65" w:rsidRPr="007F2210" w:rsidRDefault="007664CD" w:rsidP="00F5523F">
      <w:pPr>
        <w:pStyle w:val="Body0"/>
        <w:ind w:left="0"/>
        <w:jc w:val="left"/>
      </w:pPr>
      <w:r>
        <w:t>TTML</w:t>
      </w:r>
      <w:r>
        <w:tab/>
      </w:r>
      <w:r>
        <w:tab/>
        <w:t>Timed Text Markup Language</w:t>
      </w:r>
      <w:r w:rsidR="007D76C2" w:rsidRPr="007F2210">
        <w:tab/>
      </w:r>
      <w:r w:rsidR="00E46B65" w:rsidRPr="007F2210">
        <w:br w:type="page"/>
      </w:r>
      <w:r w:rsidR="00F5523F" w:rsidRPr="007F2210">
        <w:lastRenderedPageBreak/>
        <w:t xml:space="preserve"> </w:t>
      </w:r>
    </w:p>
    <w:p w14:paraId="2A4E48FF" w14:textId="77777777" w:rsidR="00064BC2" w:rsidRDefault="00812F1B" w:rsidP="00812F1B">
      <w:pPr>
        <w:pStyle w:val="Heading1"/>
      </w:pPr>
      <w:bookmarkStart w:id="18" w:name="_Toc357500010"/>
      <w:bookmarkStart w:id="19" w:name="_Toc268757239"/>
      <w:r w:rsidRPr="007F2210">
        <w:t>Introduction</w:t>
      </w:r>
      <w:bookmarkEnd w:id="18"/>
      <w:bookmarkEnd w:id="19"/>
    </w:p>
    <w:p w14:paraId="33ECD20F" w14:textId="5AFE27AC" w:rsidR="0078115F" w:rsidRPr="00502AFE" w:rsidRDefault="00D041B0" w:rsidP="00B90099">
      <w:pPr>
        <w:pStyle w:val="BodyText"/>
      </w:pPr>
      <w:r>
        <w:t xml:space="preserve">This document defines DASH-IF's interoperability points. </w:t>
      </w:r>
      <w:r w:rsidR="0078115F">
        <w:t>The document includes interoperabi</w:t>
      </w:r>
      <w:r w:rsidR="0078115F">
        <w:t>l</w:t>
      </w:r>
      <w:r w:rsidR="0078115F">
        <w:t>ity points of different versions</w:t>
      </w:r>
      <w:r w:rsidR="00BF4D36">
        <w:t xml:space="preserve"> of this document</w:t>
      </w:r>
      <w:r w:rsidR="0078115F">
        <w:t>.</w:t>
      </w:r>
    </w:p>
    <w:p w14:paraId="18531869" w14:textId="6344E985" w:rsidR="00CD5C10" w:rsidRPr="007F2210" w:rsidRDefault="00CD5C10" w:rsidP="00CD5C10">
      <w:pPr>
        <w:pStyle w:val="BodyText"/>
      </w:pPr>
      <w:r w:rsidRPr="007F2210">
        <w:t xml:space="preserve">The scope of the </w:t>
      </w:r>
      <w:r w:rsidR="00510DD9">
        <w:t xml:space="preserve">initial </w:t>
      </w:r>
      <w:r w:rsidR="00184F50">
        <w:t>DASH-AVC/264</w:t>
      </w:r>
      <w:r w:rsidR="009C3B46">
        <w:t xml:space="preserve"> </w:t>
      </w:r>
      <w:r w:rsidRPr="007F2210">
        <w:t xml:space="preserve">interoperability point </w:t>
      </w:r>
      <w:r w:rsidR="00BF4D36">
        <w:t xml:space="preserve">as issued in version 1 </w:t>
      </w:r>
      <w:r w:rsidRPr="007F2210">
        <w:t xml:space="preserve">is the basic support high-quality video distribution over the top. </w:t>
      </w:r>
      <w:r w:rsidR="003836AA" w:rsidRPr="007F2210">
        <w:t>Both</w:t>
      </w:r>
      <w:r w:rsidRPr="007F2210">
        <w:t xml:space="preserve"> live and on-demand services are su</w:t>
      </w:r>
      <w:r w:rsidRPr="007F2210">
        <w:t>p</w:t>
      </w:r>
      <w:r w:rsidRPr="007F2210">
        <w:t>ported. It is expected that the client support</w:t>
      </w:r>
      <w:r w:rsidR="0053563F">
        <w:t>s</w:t>
      </w:r>
      <w:r w:rsidRPr="007F2210">
        <w:t xml:space="preserve"> at least </w:t>
      </w:r>
    </w:p>
    <w:p w14:paraId="46DC2958" w14:textId="1D6FBCAA" w:rsidR="00CD5C10" w:rsidRDefault="00CF338B" w:rsidP="00D2597A">
      <w:pPr>
        <w:pStyle w:val="BodyText"/>
        <w:numPr>
          <w:ilvl w:val="0"/>
          <w:numId w:val="15"/>
        </w:numPr>
      </w:pPr>
      <w:r w:rsidRPr="007F2210">
        <w:t xml:space="preserve">presentation of </w:t>
      </w:r>
      <w:r w:rsidR="00291AF4">
        <w:t xml:space="preserve">progressive </w:t>
      </w:r>
      <w:r w:rsidR="00FB15D3">
        <w:t>high-</w:t>
      </w:r>
      <w:r w:rsidR="00CD5C10" w:rsidRPr="007F2210">
        <w:t xml:space="preserve">definition video up to </w:t>
      </w:r>
      <w:r w:rsidR="00DE4B4C">
        <w:t>720</w:t>
      </w:r>
      <w:r w:rsidR="00CD5C10" w:rsidRPr="007F2210">
        <w:t>p</w:t>
      </w:r>
      <w:r w:rsidR="003824D3">
        <w:t xml:space="preserve"> (based on H.264/AVC </w:t>
      </w:r>
      <w:r w:rsidR="00EF495E">
        <w:fldChar w:fldCharType="begin"/>
      </w:r>
      <w:r w:rsidR="003824D3">
        <w:instrText xml:space="preserve"> REF _Ref218867875 \r \h </w:instrText>
      </w:r>
      <w:r w:rsidR="00EF495E">
        <w:fldChar w:fldCharType="separate"/>
      </w:r>
      <w:r w:rsidR="006E5C57">
        <w:t>[5]</w:t>
      </w:r>
      <w:r w:rsidR="00EF495E">
        <w:fldChar w:fldCharType="end"/>
      </w:r>
      <w:r w:rsidR="00EF495E">
        <w:fldChar w:fldCharType="begin"/>
      </w:r>
      <w:r w:rsidR="003824D3">
        <w:instrText xml:space="preserve"> REF _Ref193182652 \r \h </w:instrText>
      </w:r>
      <w:r w:rsidR="00EF495E">
        <w:fldChar w:fldCharType="separate"/>
      </w:r>
      <w:r w:rsidR="006E5C57">
        <w:t>[6]</w:t>
      </w:r>
      <w:r w:rsidR="00EF495E">
        <w:fldChar w:fldCharType="end"/>
      </w:r>
      <w:r w:rsidR="003824D3">
        <w:t xml:space="preserve"> Progressive High Profile)</w:t>
      </w:r>
      <w:r w:rsidR="00F656B0">
        <w:t>,</w:t>
      </w:r>
    </w:p>
    <w:p w14:paraId="072AED76" w14:textId="62A581C6" w:rsidR="00CD5C10" w:rsidRPr="007F2210" w:rsidRDefault="00CF338B" w:rsidP="00D2597A">
      <w:pPr>
        <w:pStyle w:val="BodyText"/>
        <w:numPr>
          <w:ilvl w:val="0"/>
          <w:numId w:val="15"/>
        </w:numPr>
      </w:pPr>
      <w:r w:rsidRPr="007F2210">
        <w:t xml:space="preserve">presentation of </w:t>
      </w:r>
      <w:r w:rsidR="00CD5C10" w:rsidRPr="007F2210">
        <w:t xml:space="preserve">stereo audio </w:t>
      </w:r>
      <w:r w:rsidR="006A0F6C">
        <w:t xml:space="preserve">(based on HE-AAC v2 Profile </w:t>
      </w:r>
      <w:r w:rsidR="00EF495E">
        <w:fldChar w:fldCharType="begin"/>
      </w:r>
      <w:r w:rsidR="006A0F6C">
        <w:instrText xml:space="preserve"> REF _Ref193267279 \r \h </w:instrText>
      </w:r>
      <w:r w:rsidR="00EF495E">
        <w:fldChar w:fldCharType="separate"/>
      </w:r>
      <w:r w:rsidR="006E5C57">
        <w:t>[9]</w:t>
      </w:r>
      <w:r w:rsidR="00EF495E">
        <w:fldChar w:fldCharType="end"/>
      </w:r>
      <w:r w:rsidR="006A0F6C">
        <w:t>)</w:t>
      </w:r>
      <w:r w:rsidR="00F656B0">
        <w:t>,</w:t>
      </w:r>
    </w:p>
    <w:p w14:paraId="14E48F34" w14:textId="2F613085" w:rsidR="00CD5C10" w:rsidRPr="007F2210" w:rsidRDefault="00CF338B" w:rsidP="00D2597A">
      <w:pPr>
        <w:pStyle w:val="BodyText"/>
        <w:numPr>
          <w:ilvl w:val="0"/>
          <w:numId w:val="15"/>
        </w:numPr>
      </w:pPr>
      <w:r>
        <w:t xml:space="preserve">support of </w:t>
      </w:r>
      <w:r w:rsidR="00CD5C10" w:rsidRPr="007F2210">
        <w:t>basic subtitle</w:t>
      </w:r>
      <w:r w:rsidR="002C4258">
        <w:t>s</w:t>
      </w:r>
      <w:r w:rsidR="00A2353C">
        <w:t xml:space="preserve"> (based on ISO/IEC</w:t>
      </w:r>
      <w:r w:rsidR="003B5207">
        <w:t xml:space="preserve"> 14496-30 </w:t>
      </w:r>
      <w:r w:rsidR="003B5207">
        <w:fldChar w:fldCharType="begin"/>
      </w:r>
      <w:r w:rsidR="003B5207">
        <w:instrText xml:space="preserve"> REF _Ref229800953 \r \h </w:instrText>
      </w:r>
      <w:r w:rsidR="003B5207">
        <w:fldChar w:fldCharType="separate"/>
      </w:r>
      <w:r w:rsidR="006E5C57">
        <w:t>[21]</w:t>
      </w:r>
      <w:r w:rsidR="003B5207">
        <w:fldChar w:fldCharType="end"/>
      </w:r>
      <w:r w:rsidR="003B5207">
        <w:t>),</w:t>
      </w:r>
      <w:r w:rsidR="00A2353C">
        <w:t xml:space="preserve"> </w:t>
      </w:r>
    </w:p>
    <w:p w14:paraId="1F566E5F" w14:textId="3E8F30E4" w:rsidR="00DB4045" w:rsidRDefault="00CD5C10" w:rsidP="00D2597A">
      <w:pPr>
        <w:pStyle w:val="BodyText"/>
        <w:numPr>
          <w:ilvl w:val="0"/>
          <w:numId w:val="15"/>
        </w:numPr>
      </w:pPr>
      <w:r w:rsidRPr="007F2210">
        <w:t>basic support for encryption/DRM</w:t>
      </w:r>
      <w:r w:rsidR="003B5207">
        <w:t xml:space="preserve"> (based on ISO/IEC 23001-7 </w:t>
      </w:r>
      <w:r w:rsidR="003B5207">
        <w:fldChar w:fldCharType="begin"/>
      </w:r>
      <w:r w:rsidR="003B5207">
        <w:instrText xml:space="preserve"> REF _Ref202952772 \r \h </w:instrText>
      </w:r>
      <w:r w:rsidR="003B5207">
        <w:fldChar w:fldCharType="separate"/>
      </w:r>
      <w:r w:rsidR="006E5C57">
        <w:t>[22]</w:t>
      </w:r>
      <w:r w:rsidR="003B5207">
        <w:fldChar w:fldCharType="end"/>
      </w:r>
      <w:r w:rsidR="003B5207">
        <w:t>).</w:t>
      </w:r>
    </w:p>
    <w:p w14:paraId="51D4F9FE" w14:textId="77777777" w:rsidR="00761535" w:rsidRDefault="009C3B46" w:rsidP="0053563F">
      <w:pPr>
        <w:pStyle w:val="BodyText"/>
      </w:pPr>
      <w:r>
        <w:t>In addition,</w:t>
      </w:r>
      <w:r w:rsidR="00DE4B4C">
        <w:t xml:space="preserve"> </w:t>
      </w:r>
      <w:r>
        <w:t>i</w:t>
      </w:r>
      <w:r w:rsidR="0053563F">
        <w:t>t is recognized that certain clients may only be capable to operate with</w:t>
      </w:r>
      <w:r w:rsidR="00DE4B4C">
        <w:t xml:space="preserve"> H.264/AVC </w:t>
      </w:r>
      <w:r w:rsidR="0053563F">
        <w:t>Main Profile</w:t>
      </w:r>
      <w:r w:rsidR="00731282">
        <w:t>.</w:t>
      </w:r>
      <w:r w:rsidR="0053563F">
        <w:t xml:space="preserve"> </w:t>
      </w:r>
      <w:r w:rsidR="00731282">
        <w:t>T</w:t>
      </w:r>
      <w:r w:rsidR="0053563F">
        <w:t xml:space="preserve">herefore content authors may provide and signal a specific subset of </w:t>
      </w:r>
      <w:r w:rsidR="00184F50">
        <w:t>DASH-AVC/264</w:t>
      </w:r>
      <w:r w:rsidR="0053563F">
        <w:t xml:space="preserve"> by providing a </w:t>
      </w:r>
      <w:r w:rsidR="009D6BA8">
        <w:t xml:space="preserve">dedicated interoperability </w:t>
      </w:r>
      <w:r w:rsidR="0053563F">
        <w:t>identifier referring to a standard definition presentation.</w:t>
      </w:r>
      <w:r>
        <w:t xml:space="preserve"> </w:t>
      </w:r>
      <w:r w:rsidR="00731282">
        <w:t xml:space="preserve">This interoperability point is defined as </w:t>
      </w:r>
      <w:r w:rsidR="00184F50">
        <w:t>DASH-AVC/264</w:t>
      </w:r>
      <w:r w:rsidR="00731282">
        <w:t xml:space="preserve"> SD.</w:t>
      </w:r>
    </w:p>
    <w:p w14:paraId="2D8A1153" w14:textId="1A572D26" w:rsidR="00FF0412" w:rsidRDefault="00761535" w:rsidP="0053563F">
      <w:pPr>
        <w:pStyle w:val="BodyText"/>
      </w:pPr>
      <w:r>
        <w:t xml:space="preserve">In </w:t>
      </w:r>
      <w:r w:rsidR="00FF0412">
        <w:t>the second version of this document</w:t>
      </w:r>
      <w:r>
        <w:t xml:space="preserve">, </w:t>
      </w:r>
      <w:r w:rsidR="00FF0412">
        <w:t xml:space="preserve">the following extensions are defined </w:t>
      </w:r>
    </w:p>
    <w:p w14:paraId="07212B9D" w14:textId="77777777" w:rsidR="00FF0412" w:rsidRDefault="00761535" w:rsidP="00B90099">
      <w:pPr>
        <w:pStyle w:val="BodyText"/>
        <w:numPr>
          <w:ilvl w:val="0"/>
          <w:numId w:val="91"/>
        </w:numPr>
      </w:pPr>
      <w:r>
        <w:t xml:space="preserve">HD video </w:t>
      </w:r>
      <w:r w:rsidR="00C212E1">
        <w:t xml:space="preserve">(up to 1080p) </w:t>
      </w:r>
    </w:p>
    <w:p w14:paraId="4FFC5A53" w14:textId="61FD7172" w:rsidR="00761535" w:rsidRDefault="00C212E1" w:rsidP="00B90099">
      <w:pPr>
        <w:pStyle w:val="BodyText"/>
        <w:numPr>
          <w:ilvl w:val="0"/>
          <w:numId w:val="91"/>
        </w:numPr>
      </w:pPr>
      <w:r>
        <w:t xml:space="preserve">several </w:t>
      </w:r>
      <w:r w:rsidR="00761535">
        <w:t xml:space="preserve">multichannel audio </w:t>
      </w:r>
      <w:r>
        <w:t>extensions</w:t>
      </w:r>
      <w:r w:rsidR="00761535">
        <w:t>.</w:t>
      </w:r>
      <w:r>
        <w:t xml:space="preserve"> </w:t>
      </w:r>
    </w:p>
    <w:p w14:paraId="2E89D018" w14:textId="0EE487A5" w:rsidR="00D041B0" w:rsidRDefault="008F66B8" w:rsidP="0053563F">
      <w:pPr>
        <w:pStyle w:val="BodyText"/>
      </w:pPr>
      <w:r>
        <w:t xml:space="preserve">In the third version this document, </w:t>
      </w:r>
      <w:r w:rsidR="00A37E44">
        <w:t>extensions</w:t>
      </w:r>
      <w:r w:rsidR="00D041B0">
        <w:t xml:space="preserve"> to support HD video (up to 1080p) with HEVC </w:t>
      </w:r>
      <w:r w:rsidR="00F73374">
        <w:fldChar w:fldCharType="begin"/>
      </w:r>
      <w:r w:rsidR="00F73374">
        <w:instrText xml:space="preserve"> REF _Ref268751179 \r \h </w:instrText>
      </w:r>
      <w:r w:rsidR="00F73374">
        <w:fldChar w:fldCharType="separate"/>
      </w:r>
      <w:r w:rsidR="006E5C57">
        <w:t>0</w:t>
      </w:r>
      <w:r w:rsidR="00F73374">
        <w:fldChar w:fldCharType="end"/>
      </w:r>
      <w:r w:rsidR="00287ADE">
        <w:t>are</w:t>
      </w:r>
      <w:r w:rsidR="00D041B0">
        <w:t xml:space="preserve"> defined.</w:t>
      </w:r>
      <w:r>
        <w:t xml:space="preserve"> In addition, the third version adds additional requirements and d</w:t>
      </w:r>
      <w:r>
        <w:t>e</w:t>
      </w:r>
      <w:r>
        <w:t xml:space="preserve">tails on </w:t>
      </w:r>
      <w:r w:rsidR="00BF4D36">
        <w:t>DASH-IF IOPs</w:t>
      </w:r>
      <w:r>
        <w:t>.</w:t>
      </w:r>
    </w:p>
    <w:p w14:paraId="09F87440" w14:textId="17F393B8" w:rsidR="00C938FD" w:rsidRDefault="00C938FD" w:rsidP="0074129A">
      <w:pPr>
        <w:pStyle w:val="BodyText"/>
      </w:pPr>
      <w:r>
        <w:t>This version of the document defines the Interoperability Points</w:t>
      </w:r>
      <w:r w:rsidR="00BF4D36">
        <w:t xml:space="preserve"> as documented in </w:t>
      </w:r>
      <w:r w:rsidR="00BF4D36">
        <w:fldChar w:fldCharType="begin"/>
      </w:r>
      <w:r w:rsidR="00BF4D36">
        <w:instrText xml:space="preserve"> REF _Ref238010194 \h </w:instrText>
      </w:r>
      <w:r w:rsidR="00BF4D36">
        <w:fldChar w:fldCharType="separate"/>
      </w:r>
      <w:r w:rsidR="006E5C57">
        <w:t xml:space="preserve">Table </w:t>
      </w:r>
      <w:r w:rsidR="006E5C57">
        <w:rPr>
          <w:noProof/>
        </w:rPr>
        <w:t>1</w:t>
      </w:r>
      <w:r w:rsidR="00BF4D36">
        <w:fldChar w:fldCharType="end"/>
      </w:r>
      <w:r w:rsidR="00625B40">
        <w:t>.</w:t>
      </w:r>
      <w:r w:rsidR="00037978">
        <w:t xml:space="preserve"> </w:t>
      </w:r>
      <w:r w:rsidR="00625B40">
        <w:t>T</w:t>
      </w:r>
      <w:r w:rsidR="00037978">
        <w:t xml:space="preserve">he version </w:t>
      </w:r>
      <w:r w:rsidR="0074129A">
        <w:t>in which</w:t>
      </w:r>
      <w:r w:rsidR="00625B40">
        <w:t xml:space="preserve"> </w:t>
      </w:r>
      <w:r w:rsidR="0074129A">
        <w:t>each</w:t>
      </w:r>
      <w:r w:rsidR="00625B40">
        <w:t xml:space="preserve"> I</w:t>
      </w:r>
      <w:r w:rsidR="00625B40">
        <w:t>n</w:t>
      </w:r>
      <w:r w:rsidR="00625B40">
        <w:t>teroperability Point was</w:t>
      </w:r>
      <w:r w:rsidR="00037978">
        <w:t xml:space="preserve"> added</w:t>
      </w:r>
      <w:r w:rsidR="00625B40">
        <w:t xml:space="preserve"> is also provided in </w:t>
      </w:r>
      <w:r w:rsidR="00625B40">
        <w:fldChar w:fldCharType="begin"/>
      </w:r>
      <w:r w:rsidR="00625B40">
        <w:instrText xml:space="preserve"> REF _Ref238010194 \h </w:instrText>
      </w:r>
      <w:r w:rsidR="00625B40">
        <w:fldChar w:fldCharType="separate"/>
      </w:r>
      <w:r w:rsidR="006E5C57">
        <w:t xml:space="preserve">Table </w:t>
      </w:r>
      <w:r w:rsidR="006E5C57">
        <w:rPr>
          <w:noProof/>
        </w:rPr>
        <w:t>1</w:t>
      </w:r>
      <w:r w:rsidR="00625B40">
        <w:fldChar w:fldCharType="end"/>
      </w:r>
      <w:r w:rsidR="00625B40">
        <w:t>.</w:t>
      </w:r>
    </w:p>
    <w:p w14:paraId="1B907745" w14:textId="77777777" w:rsidR="00C2407E" w:rsidRDefault="00C2407E" w:rsidP="00A60F26">
      <w:pPr>
        <w:pStyle w:val="Caption"/>
        <w:keepNext/>
        <w:jc w:val="center"/>
      </w:pPr>
      <w:bookmarkStart w:id="20" w:name="_Ref238010194"/>
      <w:bookmarkStart w:id="21" w:name="_Toc230361508"/>
      <w:bookmarkStart w:id="22" w:name="_Toc268757362"/>
      <w:r>
        <w:t xml:space="preserve">Table </w:t>
      </w:r>
      <w:fldSimple w:instr=" SEQ Table \* ARABIC ">
        <w:r w:rsidR="006E5C57">
          <w:rPr>
            <w:noProof/>
          </w:rPr>
          <w:t>1</w:t>
        </w:r>
      </w:fldSimple>
      <w:bookmarkEnd w:id="20"/>
      <w:r>
        <w:t xml:space="preserve"> Interoperability Points </w:t>
      </w:r>
      <w:r w:rsidR="00870E2E">
        <w:t xml:space="preserve">and Extensions </w:t>
      </w:r>
      <w:r>
        <w:t>defined in this document</w:t>
      </w:r>
      <w:bookmarkEnd w:id="21"/>
      <w:bookmarkEnd w:id="22"/>
    </w:p>
    <w:tbl>
      <w:tblPr>
        <w:tblStyle w:val="ColorfulList"/>
        <w:tblW w:w="5000" w:type="pct"/>
        <w:tblLayout w:type="fixed"/>
        <w:tblLook w:val="04A0" w:firstRow="1" w:lastRow="0" w:firstColumn="1" w:lastColumn="0" w:noHBand="0" w:noVBand="1"/>
      </w:tblPr>
      <w:tblGrid>
        <w:gridCol w:w="2946"/>
        <w:gridCol w:w="5100"/>
        <w:gridCol w:w="567"/>
        <w:gridCol w:w="963"/>
      </w:tblGrid>
      <w:tr w:rsidR="002E4840" w:rsidRPr="00D95EEB" w14:paraId="2D5E9A47" w14:textId="77777777" w:rsidTr="00B90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103C5881" w14:textId="77777777" w:rsidR="00037978" w:rsidRPr="007315C6" w:rsidRDefault="00037978" w:rsidP="007315C6">
            <w:pPr>
              <w:pStyle w:val="BodyText"/>
              <w:jc w:val="left"/>
              <w:rPr>
                <w:sz w:val="20"/>
                <w:szCs w:val="20"/>
              </w:rPr>
            </w:pPr>
            <w:r w:rsidRPr="00761535">
              <w:rPr>
                <w:sz w:val="20"/>
              </w:rPr>
              <w:t>Interoperability Point</w:t>
            </w:r>
            <w:r w:rsidRPr="007315C6">
              <w:rPr>
                <w:sz w:val="20"/>
                <w:szCs w:val="20"/>
              </w:rPr>
              <w:t xml:space="preserve"> or E</w:t>
            </w:r>
            <w:r w:rsidRPr="007315C6">
              <w:rPr>
                <w:sz w:val="20"/>
                <w:szCs w:val="20"/>
              </w:rPr>
              <w:t>x</w:t>
            </w:r>
            <w:r w:rsidRPr="007315C6">
              <w:rPr>
                <w:sz w:val="20"/>
                <w:szCs w:val="20"/>
              </w:rPr>
              <w:t>tension</w:t>
            </w:r>
          </w:p>
        </w:tc>
        <w:tc>
          <w:tcPr>
            <w:tcW w:w="2663" w:type="pct"/>
          </w:tcPr>
          <w:p w14:paraId="761BF672" w14:textId="77777777" w:rsidR="00037978" w:rsidRPr="007315C6" w:rsidRDefault="00037978" w:rsidP="0053563F">
            <w:pPr>
              <w:pStyle w:val="BodyText"/>
              <w:cnfStyle w:val="100000000000" w:firstRow="1" w:lastRow="0" w:firstColumn="0" w:lastColumn="0" w:oddVBand="0" w:evenVBand="0" w:oddHBand="0" w:evenHBand="0" w:firstRowFirstColumn="0" w:firstRowLastColumn="0" w:lastRowFirstColumn="0" w:lastRowLastColumn="0"/>
              <w:rPr>
                <w:sz w:val="20"/>
                <w:szCs w:val="20"/>
              </w:rPr>
            </w:pPr>
            <w:r w:rsidRPr="00761535">
              <w:rPr>
                <w:sz w:val="20"/>
              </w:rPr>
              <w:t>Identifier</w:t>
            </w:r>
          </w:p>
        </w:tc>
        <w:tc>
          <w:tcPr>
            <w:tcW w:w="296" w:type="pct"/>
          </w:tcPr>
          <w:p w14:paraId="29CA6C5A" w14:textId="77777777" w:rsidR="00037978" w:rsidRPr="00761535" w:rsidRDefault="00037978" w:rsidP="0053563F">
            <w:pPr>
              <w:pStyle w:val="BodyText"/>
              <w:cnfStyle w:val="100000000000" w:firstRow="1" w:lastRow="0" w:firstColumn="0" w:lastColumn="0" w:oddVBand="0" w:evenVBand="0" w:oddHBand="0" w:evenHBand="0" w:firstRowFirstColumn="0" w:firstRowLastColumn="0" w:lastRowFirstColumn="0" w:lastRowLastColumn="0"/>
              <w:rPr>
                <w:sz w:val="20"/>
              </w:rPr>
            </w:pPr>
            <w:r>
              <w:rPr>
                <w:sz w:val="20"/>
              </w:rPr>
              <w:t>Version</w:t>
            </w:r>
          </w:p>
        </w:tc>
        <w:tc>
          <w:tcPr>
            <w:tcW w:w="503" w:type="pct"/>
          </w:tcPr>
          <w:p w14:paraId="55AB72C4" w14:textId="77777777" w:rsidR="00037978" w:rsidRPr="007315C6" w:rsidRDefault="00037978" w:rsidP="0053563F">
            <w:pPr>
              <w:pStyle w:val="BodyText"/>
              <w:cnfStyle w:val="100000000000" w:firstRow="1" w:lastRow="0" w:firstColumn="0" w:lastColumn="0" w:oddVBand="0" w:evenVBand="0" w:oddHBand="0" w:evenHBand="0" w:firstRowFirstColumn="0" w:firstRowLastColumn="0" w:lastRowFirstColumn="0" w:lastRowLastColumn="0"/>
              <w:rPr>
                <w:sz w:val="20"/>
                <w:szCs w:val="20"/>
              </w:rPr>
            </w:pPr>
            <w:r w:rsidRPr="00761535">
              <w:rPr>
                <w:sz w:val="20"/>
              </w:rPr>
              <w:t>Section</w:t>
            </w:r>
          </w:p>
        </w:tc>
      </w:tr>
      <w:tr w:rsidR="002E4840" w:rsidRPr="00D95EEB" w14:paraId="63726622"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21515DCD" w14:textId="77777777" w:rsidR="00037978" w:rsidRPr="007315C6" w:rsidRDefault="00037978" w:rsidP="007315C6">
            <w:pPr>
              <w:pStyle w:val="BodyText"/>
              <w:jc w:val="left"/>
              <w:rPr>
                <w:sz w:val="20"/>
                <w:szCs w:val="20"/>
              </w:rPr>
            </w:pPr>
            <w:r w:rsidRPr="00761535">
              <w:rPr>
                <w:sz w:val="20"/>
              </w:rPr>
              <w:t>DASH-AVC/264</w:t>
            </w:r>
          </w:p>
        </w:tc>
        <w:tc>
          <w:tcPr>
            <w:tcW w:w="2663" w:type="pct"/>
          </w:tcPr>
          <w:p w14:paraId="49884A4D" w14:textId="77777777" w:rsidR="00037978" w:rsidRPr="00B749FE" w:rsidRDefault="00037978" w:rsidP="0053563F">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61535">
              <w:rPr>
                <w:rFonts w:ascii="Courier New" w:hAnsi="Courier New"/>
                <w:sz w:val="20"/>
              </w:rPr>
              <w:t>http://dashif.org/guidelines/dash264</w:t>
            </w:r>
          </w:p>
        </w:tc>
        <w:tc>
          <w:tcPr>
            <w:tcW w:w="296" w:type="pct"/>
          </w:tcPr>
          <w:p w14:paraId="0C975B18" w14:textId="77777777" w:rsidR="00037978" w:rsidRPr="00761535" w:rsidRDefault="00037978">
            <w:pPr>
              <w:pStyle w:val="BodyText"/>
              <w:cnfStyle w:val="000000100000" w:firstRow="0" w:lastRow="0" w:firstColumn="0" w:lastColumn="0" w:oddVBand="0" w:evenVBand="0" w:oddHBand="1" w:evenHBand="0" w:firstRowFirstColumn="0" w:firstRowLastColumn="0" w:lastRowFirstColumn="0" w:lastRowLastColumn="0"/>
              <w:rPr>
                <w:sz w:val="20"/>
              </w:rPr>
            </w:pPr>
            <w:r>
              <w:rPr>
                <w:sz w:val="20"/>
              </w:rPr>
              <w:t>1.0</w:t>
            </w:r>
          </w:p>
        </w:tc>
        <w:tc>
          <w:tcPr>
            <w:tcW w:w="503" w:type="pct"/>
          </w:tcPr>
          <w:p w14:paraId="258E6982" w14:textId="7676A85F" w:rsidR="00037978" w:rsidRPr="00A96F64" w:rsidRDefault="00037978">
            <w:pPr>
              <w:pStyle w:val="BodyText"/>
              <w:cnfStyle w:val="000000100000" w:firstRow="0" w:lastRow="0" w:firstColumn="0" w:lastColumn="0" w:oddVBand="0" w:evenVBand="0" w:oddHBand="1" w:evenHBand="0" w:firstRowFirstColumn="0" w:firstRowLastColumn="0" w:lastRowFirstColumn="0" w:lastRowLastColumn="0"/>
              <w:rPr>
                <w:sz w:val="20"/>
                <w:szCs w:val="20"/>
              </w:rPr>
            </w:pPr>
            <w:r w:rsidRPr="00761535">
              <w:rPr>
                <w:sz w:val="20"/>
              </w:rPr>
              <w:fldChar w:fldCharType="begin"/>
            </w:r>
            <w:r w:rsidRPr="007315C6">
              <w:rPr>
                <w:sz w:val="20"/>
                <w:szCs w:val="20"/>
              </w:rPr>
              <w:instrText xml:space="preserve"> REF _Ref217460061 \r \h </w:instrText>
            </w:r>
            <w:r w:rsidRPr="00761535">
              <w:rPr>
                <w:sz w:val="20"/>
              </w:rPr>
            </w:r>
            <w:r w:rsidRPr="00761535">
              <w:rPr>
                <w:sz w:val="20"/>
              </w:rPr>
              <w:fldChar w:fldCharType="separate"/>
            </w:r>
            <w:r w:rsidR="006E5C57">
              <w:rPr>
                <w:sz w:val="20"/>
                <w:szCs w:val="20"/>
              </w:rPr>
              <w:t>6.1.3</w:t>
            </w:r>
            <w:r w:rsidRPr="00761535">
              <w:rPr>
                <w:sz w:val="20"/>
              </w:rPr>
              <w:fldChar w:fldCharType="end"/>
            </w:r>
          </w:p>
        </w:tc>
      </w:tr>
      <w:tr w:rsidR="002E4840" w:rsidRPr="00D95EEB" w14:paraId="0E47EDA2"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36C51240" w14:textId="77777777" w:rsidR="00037978" w:rsidRPr="007315C6" w:rsidRDefault="00037978" w:rsidP="007315C6">
            <w:pPr>
              <w:pStyle w:val="BodyText"/>
              <w:jc w:val="left"/>
              <w:rPr>
                <w:sz w:val="20"/>
                <w:szCs w:val="20"/>
              </w:rPr>
            </w:pPr>
            <w:r w:rsidRPr="00761535">
              <w:rPr>
                <w:sz w:val="20"/>
              </w:rPr>
              <w:t>DASH-AVC/264 SD</w:t>
            </w:r>
          </w:p>
        </w:tc>
        <w:tc>
          <w:tcPr>
            <w:tcW w:w="2663" w:type="pct"/>
          </w:tcPr>
          <w:p w14:paraId="4159EA4E" w14:textId="77777777" w:rsidR="00037978" w:rsidRPr="00B749FE" w:rsidRDefault="00037978" w:rsidP="0053563F">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61535">
              <w:rPr>
                <w:rFonts w:ascii="Courier New" w:hAnsi="Courier New"/>
                <w:sz w:val="20"/>
              </w:rPr>
              <w:t>http://dashif.org/guidelines/dash264#sd</w:t>
            </w:r>
          </w:p>
        </w:tc>
        <w:tc>
          <w:tcPr>
            <w:tcW w:w="296" w:type="pct"/>
          </w:tcPr>
          <w:p w14:paraId="317E8FFF" w14:textId="77777777" w:rsidR="00037978" w:rsidRPr="00761535" w:rsidRDefault="00037978" w:rsidP="0053563F">
            <w:pPr>
              <w:pStyle w:val="BodyText"/>
              <w:cnfStyle w:val="000000000000" w:firstRow="0" w:lastRow="0" w:firstColumn="0" w:lastColumn="0" w:oddVBand="0" w:evenVBand="0" w:oddHBand="0" w:evenHBand="0" w:firstRowFirstColumn="0" w:firstRowLastColumn="0" w:lastRowFirstColumn="0" w:lastRowLastColumn="0"/>
              <w:rPr>
                <w:sz w:val="20"/>
              </w:rPr>
            </w:pPr>
            <w:r>
              <w:rPr>
                <w:sz w:val="20"/>
              </w:rPr>
              <w:t>1.0</w:t>
            </w:r>
          </w:p>
        </w:tc>
        <w:tc>
          <w:tcPr>
            <w:tcW w:w="503" w:type="pct"/>
          </w:tcPr>
          <w:p w14:paraId="5F67056C" w14:textId="41263CFF" w:rsidR="00037978" w:rsidRPr="007315C6" w:rsidRDefault="00037978" w:rsidP="0053563F">
            <w:pPr>
              <w:pStyle w:val="BodyText"/>
              <w:cnfStyle w:val="000000000000" w:firstRow="0" w:lastRow="0" w:firstColumn="0" w:lastColumn="0" w:oddVBand="0" w:evenVBand="0" w:oddHBand="0" w:evenHBand="0" w:firstRowFirstColumn="0" w:firstRowLastColumn="0" w:lastRowFirstColumn="0" w:lastRowLastColumn="0"/>
              <w:rPr>
                <w:sz w:val="20"/>
                <w:szCs w:val="20"/>
              </w:rPr>
            </w:pPr>
            <w:r w:rsidRPr="00761535">
              <w:rPr>
                <w:sz w:val="20"/>
              </w:rPr>
              <w:fldChar w:fldCharType="begin"/>
            </w:r>
            <w:r w:rsidRPr="007315C6">
              <w:rPr>
                <w:sz w:val="20"/>
                <w:szCs w:val="20"/>
              </w:rPr>
              <w:instrText xml:space="preserve"> REF _Ref217460064 \r \h </w:instrText>
            </w:r>
            <w:r w:rsidRPr="00761535">
              <w:rPr>
                <w:sz w:val="20"/>
              </w:rPr>
            </w:r>
            <w:r w:rsidRPr="00761535">
              <w:rPr>
                <w:sz w:val="20"/>
              </w:rPr>
              <w:fldChar w:fldCharType="separate"/>
            </w:r>
            <w:r w:rsidR="006E5C57">
              <w:rPr>
                <w:sz w:val="20"/>
                <w:szCs w:val="20"/>
              </w:rPr>
              <w:t>6.2.3</w:t>
            </w:r>
            <w:r w:rsidRPr="00761535">
              <w:rPr>
                <w:sz w:val="20"/>
              </w:rPr>
              <w:fldChar w:fldCharType="end"/>
            </w:r>
          </w:p>
        </w:tc>
      </w:tr>
      <w:tr w:rsidR="002E4840" w:rsidRPr="00F51899" w14:paraId="12BFD6F6"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78741AD1" w14:textId="72FEDF78"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hd \h \* Mergeformat </w:instrText>
            </w:r>
            <w:r w:rsidRPr="007315C6">
              <w:rPr>
                <w:sz w:val="20"/>
                <w:szCs w:val="20"/>
              </w:rPr>
            </w:r>
            <w:r w:rsidRPr="007315C6">
              <w:rPr>
                <w:sz w:val="20"/>
                <w:szCs w:val="20"/>
              </w:rPr>
              <w:fldChar w:fldCharType="separate"/>
            </w:r>
            <w:r w:rsidR="006E5C57" w:rsidRPr="00B90099">
              <w:rPr>
                <w:sz w:val="20"/>
                <w:szCs w:val="20"/>
              </w:rPr>
              <w:t xml:space="preserve">DASH-AVC/264 HD </w:t>
            </w:r>
            <w:r w:rsidRPr="007315C6">
              <w:rPr>
                <w:sz w:val="20"/>
                <w:szCs w:val="20"/>
              </w:rPr>
              <w:fldChar w:fldCharType="end"/>
            </w:r>
          </w:p>
        </w:tc>
        <w:tc>
          <w:tcPr>
            <w:tcW w:w="2663" w:type="pct"/>
          </w:tcPr>
          <w:p w14:paraId="1935C242" w14:textId="36D000D2" w:rsidR="00037978" w:rsidRPr="007315C6" w:rsidRDefault="00037978" w:rsidP="00B749FE">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hdurl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http://dashif.org/guidelines/dash264#hd</w:t>
            </w:r>
            <w:r w:rsidRPr="007315C6">
              <w:rPr>
                <w:rFonts w:ascii="Courier New" w:hAnsi="Courier New" w:cs="Courier New"/>
                <w:sz w:val="20"/>
                <w:szCs w:val="20"/>
              </w:rPr>
              <w:fldChar w:fldCharType="end"/>
            </w:r>
          </w:p>
        </w:tc>
        <w:tc>
          <w:tcPr>
            <w:tcW w:w="296" w:type="pct"/>
          </w:tcPr>
          <w:p w14:paraId="3E6A1B0B" w14:textId="77777777" w:rsidR="00037978"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503" w:type="pct"/>
          </w:tcPr>
          <w:p w14:paraId="079C5043" w14:textId="64BC4670" w:rsidR="00037978" w:rsidRPr="007315C6"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_Ref218925207 \r </w:instrText>
            </w:r>
            <w:r>
              <w:rPr>
                <w:sz w:val="20"/>
                <w:szCs w:val="20"/>
              </w:rPr>
              <w:fldChar w:fldCharType="separate"/>
            </w:r>
            <w:r w:rsidR="006E5C57">
              <w:rPr>
                <w:sz w:val="20"/>
                <w:szCs w:val="20"/>
              </w:rPr>
              <w:t>6.3.3</w:t>
            </w:r>
            <w:r>
              <w:rPr>
                <w:sz w:val="20"/>
                <w:szCs w:val="20"/>
              </w:rPr>
              <w:fldChar w:fldCharType="end"/>
            </w:r>
          </w:p>
        </w:tc>
      </w:tr>
      <w:tr w:rsidR="002E4840" w:rsidRPr="00F51899" w14:paraId="09DCDE15"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64A64CD1" w14:textId="28B6BE9D"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ec3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Enhanced AC-3</w:t>
            </w:r>
            <w:r w:rsidRPr="007315C6">
              <w:rPr>
                <w:sz w:val="20"/>
                <w:szCs w:val="20"/>
              </w:rPr>
              <w:fldChar w:fldCharType="end"/>
            </w:r>
          </w:p>
        </w:tc>
        <w:tc>
          <w:tcPr>
            <w:tcW w:w="2663" w:type="pct"/>
          </w:tcPr>
          <w:p w14:paraId="5ADDE9A2" w14:textId="05BB6514" w:rsidR="00037978" w:rsidRPr="007315C6" w:rsidRDefault="00037978" w:rsidP="00B749FE">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ec3url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http://dashif.org/guidelines/dashif#ec-3</w:t>
            </w:r>
            <w:r w:rsidRPr="007315C6">
              <w:rPr>
                <w:rFonts w:ascii="Courier New" w:hAnsi="Courier New" w:cs="Courier New"/>
                <w:sz w:val="20"/>
                <w:szCs w:val="20"/>
              </w:rPr>
              <w:fldChar w:fldCharType="end"/>
            </w:r>
          </w:p>
        </w:tc>
        <w:tc>
          <w:tcPr>
            <w:tcW w:w="296" w:type="pct"/>
          </w:tcPr>
          <w:p w14:paraId="0E58C16C" w14:textId="77777777" w:rsidR="00037978"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p>
        </w:tc>
        <w:tc>
          <w:tcPr>
            <w:tcW w:w="503" w:type="pct"/>
          </w:tcPr>
          <w:p w14:paraId="7E011057" w14:textId="01217428" w:rsidR="00037978" w:rsidRPr="007315C6"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_Ref218926021 \r </w:instrText>
            </w:r>
            <w:r>
              <w:rPr>
                <w:sz w:val="20"/>
                <w:szCs w:val="20"/>
              </w:rPr>
              <w:fldChar w:fldCharType="separate"/>
            </w:r>
            <w:r w:rsidR="006E5C57">
              <w:rPr>
                <w:sz w:val="20"/>
                <w:szCs w:val="20"/>
              </w:rPr>
              <w:t>8.4.2.3</w:t>
            </w:r>
            <w:r>
              <w:rPr>
                <w:sz w:val="20"/>
                <w:szCs w:val="20"/>
              </w:rPr>
              <w:fldChar w:fldCharType="end"/>
            </w:r>
          </w:p>
        </w:tc>
      </w:tr>
      <w:tr w:rsidR="002E4840" w:rsidRPr="00F51899" w14:paraId="43C95717"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7940847F" w14:textId="7B71C55F"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mlpa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exte</w:t>
            </w:r>
            <w:r w:rsidR="006E5C57" w:rsidRPr="00B90099">
              <w:rPr>
                <w:sz w:val="20"/>
                <w:szCs w:val="20"/>
              </w:rPr>
              <w:t>n</w:t>
            </w:r>
            <w:r w:rsidR="006E5C57" w:rsidRPr="00B90099">
              <w:rPr>
                <w:sz w:val="20"/>
                <w:szCs w:val="20"/>
              </w:rPr>
              <w:t>sion with Dolby TrueHD</w:t>
            </w:r>
            <w:r w:rsidRPr="007315C6">
              <w:rPr>
                <w:sz w:val="20"/>
                <w:szCs w:val="20"/>
              </w:rPr>
              <w:fldChar w:fldCharType="end"/>
            </w:r>
          </w:p>
        </w:tc>
        <w:tc>
          <w:tcPr>
            <w:tcW w:w="2663" w:type="pct"/>
          </w:tcPr>
          <w:p w14:paraId="3B27F72B" w14:textId="56ADB91C" w:rsidR="00037978" w:rsidRPr="007315C6" w:rsidRDefault="00037978" w:rsidP="00B749FE">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mlpauri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http://dashif.org/guidelines/dashif#mlpa</w:t>
            </w:r>
            <w:r w:rsidRPr="007315C6">
              <w:rPr>
                <w:rFonts w:ascii="Courier New" w:hAnsi="Courier New" w:cs="Courier New"/>
                <w:sz w:val="20"/>
                <w:szCs w:val="20"/>
              </w:rPr>
              <w:fldChar w:fldCharType="end"/>
            </w:r>
          </w:p>
        </w:tc>
        <w:tc>
          <w:tcPr>
            <w:tcW w:w="296" w:type="pct"/>
          </w:tcPr>
          <w:p w14:paraId="0742105B" w14:textId="77777777" w:rsidR="00037978"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503" w:type="pct"/>
          </w:tcPr>
          <w:p w14:paraId="0C7A1D79" w14:textId="61A34641" w:rsidR="00037978" w:rsidRPr="007315C6"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_Ref218926021 \r </w:instrText>
            </w:r>
            <w:r>
              <w:rPr>
                <w:sz w:val="20"/>
                <w:szCs w:val="20"/>
              </w:rPr>
              <w:fldChar w:fldCharType="separate"/>
            </w:r>
            <w:r w:rsidR="006E5C57">
              <w:rPr>
                <w:sz w:val="20"/>
                <w:szCs w:val="20"/>
              </w:rPr>
              <w:t>8.4.2.3</w:t>
            </w:r>
            <w:r>
              <w:rPr>
                <w:sz w:val="20"/>
                <w:szCs w:val="20"/>
              </w:rPr>
              <w:fldChar w:fldCharType="end"/>
            </w:r>
          </w:p>
        </w:tc>
      </w:tr>
      <w:tr w:rsidR="002E4840" w:rsidRPr="00F51899" w14:paraId="276E48F0"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1E1EE6AC" w14:textId="697EC6DA"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dtsc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DTS Digital Surround</w:t>
            </w:r>
            <w:r w:rsidRPr="007315C6">
              <w:rPr>
                <w:sz w:val="20"/>
                <w:szCs w:val="20"/>
              </w:rPr>
              <w:fldChar w:fldCharType="end"/>
            </w:r>
          </w:p>
        </w:tc>
        <w:tc>
          <w:tcPr>
            <w:tcW w:w="2663" w:type="pct"/>
          </w:tcPr>
          <w:p w14:paraId="22841BBE" w14:textId="3F9F7AFA" w:rsidR="00037978" w:rsidRPr="007315C6" w:rsidRDefault="00037978" w:rsidP="00B749FE">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dtscuri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http://dashif.org/guidelines/dashif#dtsc</w:t>
            </w:r>
            <w:r w:rsidRPr="007315C6">
              <w:rPr>
                <w:rFonts w:ascii="Courier New" w:hAnsi="Courier New" w:cs="Courier New"/>
                <w:sz w:val="20"/>
                <w:szCs w:val="20"/>
              </w:rPr>
              <w:fldChar w:fldCharType="end"/>
            </w:r>
          </w:p>
        </w:tc>
        <w:tc>
          <w:tcPr>
            <w:tcW w:w="296" w:type="pct"/>
          </w:tcPr>
          <w:p w14:paraId="412917E6" w14:textId="77777777" w:rsidR="00037978"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p>
        </w:tc>
        <w:tc>
          <w:tcPr>
            <w:tcW w:w="503" w:type="pct"/>
          </w:tcPr>
          <w:p w14:paraId="60869E28" w14:textId="643DA43B" w:rsidR="00037978" w:rsidRPr="007315C6"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_Ref218926027 \r </w:instrText>
            </w:r>
            <w:r>
              <w:rPr>
                <w:sz w:val="20"/>
                <w:szCs w:val="20"/>
              </w:rPr>
              <w:fldChar w:fldCharType="separate"/>
            </w:r>
            <w:r w:rsidR="006E5C57">
              <w:rPr>
                <w:sz w:val="20"/>
                <w:szCs w:val="20"/>
              </w:rPr>
              <w:t>8.4.3.3</w:t>
            </w:r>
            <w:r>
              <w:rPr>
                <w:sz w:val="20"/>
                <w:szCs w:val="20"/>
              </w:rPr>
              <w:fldChar w:fldCharType="end"/>
            </w:r>
          </w:p>
        </w:tc>
      </w:tr>
      <w:tr w:rsidR="002E4840" w:rsidRPr="00F51899" w14:paraId="381E50C3"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4CF0E1F3" w14:textId="4FE9C46B"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dtsh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DTS-HD High Resolution and DTS-HD Ma</w:t>
            </w:r>
            <w:r w:rsidR="006E5C57" w:rsidRPr="00B90099">
              <w:rPr>
                <w:sz w:val="20"/>
                <w:szCs w:val="20"/>
              </w:rPr>
              <w:t>s</w:t>
            </w:r>
            <w:r w:rsidR="006E5C57" w:rsidRPr="00B90099">
              <w:rPr>
                <w:sz w:val="20"/>
                <w:szCs w:val="20"/>
              </w:rPr>
              <w:t>ter Audio</w:t>
            </w:r>
            <w:r w:rsidRPr="007315C6">
              <w:rPr>
                <w:sz w:val="20"/>
                <w:szCs w:val="20"/>
              </w:rPr>
              <w:fldChar w:fldCharType="end"/>
            </w:r>
          </w:p>
        </w:tc>
        <w:tc>
          <w:tcPr>
            <w:tcW w:w="2663" w:type="pct"/>
          </w:tcPr>
          <w:p w14:paraId="5018FB0C" w14:textId="5621247F" w:rsidR="00037978" w:rsidRPr="007315C6" w:rsidRDefault="00037978" w:rsidP="00B749FE">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dtshuri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http://dashif.org/guidelines/dashif#dtsh</w:t>
            </w:r>
            <w:r w:rsidRPr="007315C6">
              <w:rPr>
                <w:rFonts w:ascii="Courier New" w:hAnsi="Courier New" w:cs="Courier New"/>
                <w:sz w:val="20"/>
                <w:szCs w:val="20"/>
              </w:rPr>
              <w:fldChar w:fldCharType="end"/>
            </w:r>
          </w:p>
        </w:tc>
        <w:tc>
          <w:tcPr>
            <w:tcW w:w="296" w:type="pct"/>
          </w:tcPr>
          <w:p w14:paraId="6963D80B" w14:textId="77777777" w:rsidR="00037978"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503" w:type="pct"/>
          </w:tcPr>
          <w:p w14:paraId="36641249" w14:textId="5081FDFE" w:rsidR="00037978" w:rsidRPr="007315C6"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_Ref218926027 \r </w:instrText>
            </w:r>
            <w:r>
              <w:rPr>
                <w:sz w:val="20"/>
                <w:szCs w:val="20"/>
              </w:rPr>
              <w:fldChar w:fldCharType="separate"/>
            </w:r>
            <w:r w:rsidR="006E5C57">
              <w:rPr>
                <w:sz w:val="20"/>
                <w:szCs w:val="20"/>
              </w:rPr>
              <w:t>8.4.3.3</w:t>
            </w:r>
            <w:r>
              <w:rPr>
                <w:sz w:val="20"/>
                <w:szCs w:val="20"/>
              </w:rPr>
              <w:fldChar w:fldCharType="end"/>
            </w:r>
          </w:p>
        </w:tc>
      </w:tr>
      <w:tr w:rsidR="002E4840" w:rsidRPr="00F51899" w14:paraId="25057C8F"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7E0D254C" w14:textId="46D5DF2E"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dtse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DTS Express</w:t>
            </w:r>
            <w:r w:rsidRPr="007315C6">
              <w:rPr>
                <w:sz w:val="20"/>
                <w:szCs w:val="20"/>
              </w:rPr>
              <w:fldChar w:fldCharType="end"/>
            </w:r>
          </w:p>
        </w:tc>
        <w:tc>
          <w:tcPr>
            <w:tcW w:w="2663" w:type="pct"/>
          </w:tcPr>
          <w:p w14:paraId="595CDA5B" w14:textId="15DFBA5C" w:rsidR="00037978" w:rsidRPr="007315C6" w:rsidRDefault="00037978" w:rsidP="00B749FE">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dtseuri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http://dashif.org/guidelines/dashif#dtse</w:t>
            </w:r>
            <w:r w:rsidRPr="007315C6">
              <w:rPr>
                <w:rFonts w:ascii="Courier New" w:hAnsi="Courier New" w:cs="Courier New"/>
                <w:sz w:val="20"/>
                <w:szCs w:val="20"/>
              </w:rPr>
              <w:fldChar w:fldCharType="end"/>
            </w:r>
          </w:p>
        </w:tc>
        <w:tc>
          <w:tcPr>
            <w:tcW w:w="296" w:type="pct"/>
          </w:tcPr>
          <w:p w14:paraId="5A31B7BD" w14:textId="77777777" w:rsidR="00037978"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p>
        </w:tc>
        <w:tc>
          <w:tcPr>
            <w:tcW w:w="503" w:type="pct"/>
          </w:tcPr>
          <w:p w14:paraId="4062AFF7" w14:textId="42FD1C4F" w:rsidR="00037978" w:rsidRPr="007315C6"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_Ref218926027 \r </w:instrText>
            </w:r>
            <w:r>
              <w:rPr>
                <w:sz w:val="20"/>
                <w:szCs w:val="20"/>
              </w:rPr>
              <w:fldChar w:fldCharType="separate"/>
            </w:r>
            <w:r w:rsidR="006E5C57">
              <w:rPr>
                <w:sz w:val="20"/>
                <w:szCs w:val="20"/>
              </w:rPr>
              <w:t>8.4.3.3</w:t>
            </w:r>
            <w:r>
              <w:rPr>
                <w:sz w:val="20"/>
                <w:szCs w:val="20"/>
              </w:rPr>
              <w:fldChar w:fldCharType="end"/>
            </w:r>
          </w:p>
        </w:tc>
      </w:tr>
      <w:tr w:rsidR="002E4840" w:rsidRPr="00F51899" w14:paraId="77363545"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5E884E04" w14:textId="0333E815"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dtsl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exte</w:t>
            </w:r>
            <w:r w:rsidR="006E5C57" w:rsidRPr="00B90099">
              <w:rPr>
                <w:sz w:val="20"/>
                <w:szCs w:val="20"/>
              </w:rPr>
              <w:t>n</w:t>
            </w:r>
            <w:r w:rsidR="006E5C57" w:rsidRPr="00B90099">
              <w:rPr>
                <w:sz w:val="20"/>
                <w:szCs w:val="20"/>
              </w:rPr>
              <w:t>sion with DTS-HD Lossless (no core)</w:t>
            </w:r>
            <w:r w:rsidRPr="007315C6">
              <w:rPr>
                <w:sz w:val="20"/>
                <w:szCs w:val="20"/>
              </w:rPr>
              <w:fldChar w:fldCharType="end"/>
            </w:r>
          </w:p>
        </w:tc>
        <w:tc>
          <w:tcPr>
            <w:tcW w:w="2663" w:type="pct"/>
          </w:tcPr>
          <w:p w14:paraId="2E25E804" w14:textId="36B04A64" w:rsidR="00037978" w:rsidRPr="007315C6" w:rsidRDefault="00037978" w:rsidP="00B749FE">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dtsluri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http://dashif.org/guidelines/dashif#dtsl</w:t>
            </w:r>
            <w:r w:rsidRPr="007315C6">
              <w:rPr>
                <w:rFonts w:ascii="Courier New" w:hAnsi="Courier New" w:cs="Courier New"/>
                <w:sz w:val="20"/>
                <w:szCs w:val="20"/>
              </w:rPr>
              <w:fldChar w:fldCharType="end"/>
            </w:r>
          </w:p>
        </w:tc>
        <w:tc>
          <w:tcPr>
            <w:tcW w:w="296" w:type="pct"/>
          </w:tcPr>
          <w:p w14:paraId="7F429EE4" w14:textId="77777777" w:rsidR="00037978"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503" w:type="pct"/>
          </w:tcPr>
          <w:p w14:paraId="39D68EEF" w14:textId="2422B087" w:rsidR="00037978" w:rsidRPr="007315C6"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_Ref218926027 \r </w:instrText>
            </w:r>
            <w:r>
              <w:rPr>
                <w:sz w:val="20"/>
                <w:szCs w:val="20"/>
              </w:rPr>
              <w:fldChar w:fldCharType="separate"/>
            </w:r>
            <w:r w:rsidR="006E5C57">
              <w:rPr>
                <w:sz w:val="20"/>
                <w:szCs w:val="20"/>
              </w:rPr>
              <w:t>8.4.3.3</w:t>
            </w:r>
            <w:r>
              <w:rPr>
                <w:sz w:val="20"/>
                <w:szCs w:val="20"/>
              </w:rPr>
              <w:fldChar w:fldCharType="end"/>
            </w:r>
          </w:p>
        </w:tc>
      </w:tr>
      <w:tr w:rsidR="002E4840" w:rsidRPr="00F51899" w14:paraId="27C5FAE8"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75A69F16" w14:textId="29C577C2"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mps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MPEG Su</w:t>
            </w:r>
            <w:r w:rsidR="006E5C57" w:rsidRPr="00B90099">
              <w:rPr>
                <w:sz w:val="20"/>
                <w:szCs w:val="20"/>
              </w:rPr>
              <w:t>r</w:t>
            </w:r>
            <w:r w:rsidR="006E5C57" w:rsidRPr="00B90099">
              <w:rPr>
                <w:sz w:val="20"/>
                <w:szCs w:val="20"/>
              </w:rPr>
              <w:t xml:space="preserve">round </w:t>
            </w:r>
            <w:r w:rsidRPr="007315C6">
              <w:rPr>
                <w:sz w:val="20"/>
                <w:szCs w:val="20"/>
              </w:rPr>
              <w:fldChar w:fldCharType="end"/>
            </w:r>
          </w:p>
        </w:tc>
        <w:tc>
          <w:tcPr>
            <w:tcW w:w="2663" w:type="pct"/>
          </w:tcPr>
          <w:p w14:paraId="1431F51F" w14:textId="1790272B" w:rsidR="00037978" w:rsidRPr="007315C6" w:rsidRDefault="00037978" w:rsidP="00B749FE">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mpsuri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http://dashif.org/guidelines/dashif#mps</w:t>
            </w:r>
            <w:r w:rsidRPr="007315C6">
              <w:rPr>
                <w:rFonts w:ascii="Courier New" w:hAnsi="Courier New" w:cs="Courier New"/>
                <w:sz w:val="20"/>
                <w:szCs w:val="20"/>
              </w:rPr>
              <w:fldChar w:fldCharType="end"/>
            </w:r>
          </w:p>
        </w:tc>
        <w:tc>
          <w:tcPr>
            <w:tcW w:w="296" w:type="pct"/>
          </w:tcPr>
          <w:p w14:paraId="5B956FEA" w14:textId="77777777" w:rsidR="00037978"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p>
        </w:tc>
        <w:tc>
          <w:tcPr>
            <w:tcW w:w="503" w:type="pct"/>
          </w:tcPr>
          <w:p w14:paraId="0EF3530E" w14:textId="103B605C" w:rsidR="00037978" w:rsidRPr="007315C6"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_Ref218926028 \r </w:instrText>
            </w:r>
            <w:r>
              <w:rPr>
                <w:sz w:val="20"/>
                <w:szCs w:val="20"/>
              </w:rPr>
              <w:fldChar w:fldCharType="separate"/>
            </w:r>
            <w:r w:rsidR="006E5C57">
              <w:rPr>
                <w:sz w:val="20"/>
                <w:szCs w:val="20"/>
              </w:rPr>
              <w:t>8.4.4.3</w:t>
            </w:r>
            <w:r>
              <w:rPr>
                <w:sz w:val="20"/>
                <w:szCs w:val="20"/>
              </w:rPr>
              <w:fldChar w:fldCharType="end"/>
            </w:r>
          </w:p>
        </w:tc>
      </w:tr>
      <w:tr w:rsidR="002E4840" w:rsidRPr="00F51899" w14:paraId="4FCB17E9" w14:textId="77777777" w:rsidTr="00B90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7137604F" w14:textId="7A345016"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heaavmc51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HE-AACv2 level 4</w:t>
            </w:r>
            <w:r w:rsidRPr="007315C6">
              <w:rPr>
                <w:sz w:val="20"/>
                <w:szCs w:val="20"/>
              </w:rPr>
              <w:fldChar w:fldCharType="end"/>
            </w:r>
          </w:p>
        </w:tc>
        <w:tc>
          <w:tcPr>
            <w:tcW w:w="2663" w:type="pct"/>
          </w:tcPr>
          <w:p w14:paraId="7476A238" w14:textId="43F1512E" w:rsidR="00037978" w:rsidRPr="007315C6" w:rsidRDefault="00037978" w:rsidP="00B749FE">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heaacmc51uri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http://dashif.org/guidelines/dashif#heaac-mc51</w:t>
            </w:r>
            <w:r w:rsidRPr="007315C6">
              <w:rPr>
                <w:rFonts w:ascii="Courier New" w:hAnsi="Courier New" w:cs="Courier New"/>
                <w:sz w:val="20"/>
                <w:szCs w:val="20"/>
              </w:rPr>
              <w:fldChar w:fldCharType="end"/>
            </w:r>
          </w:p>
        </w:tc>
        <w:tc>
          <w:tcPr>
            <w:tcW w:w="296" w:type="pct"/>
          </w:tcPr>
          <w:p w14:paraId="063A315D" w14:textId="77777777" w:rsidR="00037978"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2.0</w:t>
            </w:r>
          </w:p>
        </w:tc>
        <w:tc>
          <w:tcPr>
            <w:tcW w:w="503" w:type="pct"/>
          </w:tcPr>
          <w:p w14:paraId="0184695F" w14:textId="1BC42ED9" w:rsidR="00037978" w:rsidRPr="007315C6" w:rsidRDefault="00037978" w:rsidP="00A96F64">
            <w:pPr>
              <w:pStyle w:val="BodyTex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_Ref218926031 \r </w:instrText>
            </w:r>
            <w:r>
              <w:rPr>
                <w:sz w:val="20"/>
                <w:szCs w:val="20"/>
              </w:rPr>
              <w:fldChar w:fldCharType="separate"/>
            </w:r>
            <w:r w:rsidR="006E5C57">
              <w:rPr>
                <w:sz w:val="20"/>
                <w:szCs w:val="20"/>
              </w:rPr>
              <w:t>8.4.5.3</w:t>
            </w:r>
            <w:r>
              <w:rPr>
                <w:sz w:val="20"/>
                <w:szCs w:val="20"/>
              </w:rPr>
              <w:fldChar w:fldCharType="end"/>
            </w:r>
          </w:p>
        </w:tc>
      </w:tr>
      <w:tr w:rsidR="002E4840" w:rsidRPr="00F51899" w14:paraId="60EE4F9A" w14:textId="77777777" w:rsidTr="00B90099">
        <w:tc>
          <w:tcPr>
            <w:cnfStyle w:val="001000000000" w:firstRow="0" w:lastRow="0" w:firstColumn="1" w:lastColumn="0" w:oddVBand="0" w:evenVBand="0" w:oddHBand="0" w:evenHBand="0" w:firstRowFirstColumn="0" w:firstRowLastColumn="0" w:lastRowFirstColumn="0" w:lastRowLastColumn="0"/>
            <w:tcW w:w="1538" w:type="pct"/>
          </w:tcPr>
          <w:p w14:paraId="3D611A8A" w14:textId="355D0647" w:rsidR="00037978" w:rsidRPr="007315C6" w:rsidRDefault="00037978" w:rsidP="007315C6">
            <w:pPr>
              <w:pStyle w:val="BodyText"/>
              <w:jc w:val="left"/>
              <w:rPr>
                <w:sz w:val="20"/>
                <w:szCs w:val="20"/>
              </w:rPr>
            </w:pPr>
            <w:r w:rsidRPr="007315C6">
              <w:rPr>
                <w:sz w:val="20"/>
                <w:szCs w:val="20"/>
              </w:rPr>
              <w:fldChar w:fldCharType="begin"/>
            </w:r>
            <w:r w:rsidRPr="007315C6">
              <w:rPr>
                <w:sz w:val="20"/>
                <w:szCs w:val="20"/>
              </w:rPr>
              <w:instrText xml:space="preserve"> REF heaavmc71 \h </w:instrText>
            </w:r>
            <w:r w:rsidRPr="003E0E35">
              <w:rPr>
                <w:sz w:val="20"/>
                <w:szCs w:val="20"/>
              </w:rPr>
              <w:instrText xml:space="preserve">\* Mergeformat </w:instrText>
            </w:r>
            <w:r w:rsidRPr="007315C6">
              <w:rPr>
                <w:sz w:val="20"/>
                <w:szCs w:val="20"/>
              </w:rPr>
            </w:r>
            <w:r w:rsidRPr="007315C6">
              <w:rPr>
                <w:sz w:val="20"/>
                <w:szCs w:val="20"/>
              </w:rPr>
              <w:fldChar w:fldCharType="separate"/>
            </w:r>
            <w:r w:rsidR="006E5C57" w:rsidRPr="00B90099">
              <w:rPr>
                <w:sz w:val="20"/>
                <w:szCs w:val="20"/>
              </w:rPr>
              <w:t>DASH-IF multichannel audio extension with HE-AACv2 level 6</w:t>
            </w:r>
            <w:r w:rsidRPr="007315C6">
              <w:rPr>
                <w:sz w:val="20"/>
                <w:szCs w:val="20"/>
              </w:rPr>
              <w:fldChar w:fldCharType="end"/>
            </w:r>
          </w:p>
        </w:tc>
        <w:tc>
          <w:tcPr>
            <w:tcW w:w="2663" w:type="pct"/>
          </w:tcPr>
          <w:p w14:paraId="5143FDB8" w14:textId="4CC69C0C" w:rsidR="00037978" w:rsidRPr="007315C6" w:rsidRDefault="00037978" w:rsidP="00B749FE">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315C6">
              <w:rPr>
                <w:rFonts w:ascii="Courier New" w:hAnsi="Courier New" w:cs="Courier New"/>
                <w:sz w:val="20"/>
                <w:szCs w:val="20"/>
              </w:rPr>
              <w:fldChar w:fldCharType="begin"/>
            </w:r>
            <w:r w:rsidRPr="007315C6">
              <w:rPr>
                <w:rFonts w:ascii="Courier New" w:hAnsi="Courier New" w:cs="Courier New"/>
                <w:sz w:val="20"/>
                <w:szCs w:val="20"/>
              </w:rPr>
              <w:instrText xml:space="preserve"> REF heaacmc71uri \h </w:instrText>
            </w:r>
            <w:r w:rsidRPr="003E0E35">
              <w:rPr>
                <w:rFonts w:ascii="Courier New" w:hAnsi="Courier New" w:cs="Courier New"/>
                <w:sz w:val="20"/>
                <w:szCs w:val="20"/>
              </w:rPr>
              <w:instrText xml:space="preserve">\* Mergeformat  </w:instrText>
            </w:r>
            <w:r w:rsidRPr="007315C6">
              <w:rPr>
                <w:rFonts w:ascii="Courier New" w:hAnsi="Courier New" w:cs="Courier New"/>
                <w:sz w:val="20"/>
                <w:szCs w:val="20"/>
              </w:rPr>
            </w:r>
            <w:r w:rsidRPr="007315C6">
              <w:rPr>
                <w:rFonts w:ascii="Courier New" w:hAnsi="Courier New" w:cs="Courier New"/>
                <w:sz w:val="20"/>
                <w:szCs w:val="20"/>
              </w:rPr>
              <w:fldChar w:fldCharType="separate"/>
            </w:r>
            <w:r w:rsidR="006E5C57" w:rsidRPr="00B90099">
              <w:rPr>
                <w:rFonts w:ascii="Courier New" w:hAnsi="Courier New" w:cs="Courier New"/>
                <w:sz w:val="20"/>
                <w:szCs w:val="20"/>
              </w:rPr>
              <w:t>http://dashif.org/guidelines/dashif#heaac-mc71</w:t>
            </w:r>
            <w:r w:rsidRPr="007315C6">
              <w:rPr>
                <w:rFonts w:ascii="Courier New" w:hAnsi="Courier New" w:cs="Courier New"/>
                <w:sz w:val="20"/>
                <w:szCs w:val="20"/>
              </w:rPr>
              <w:fldChar w:fldCharType="end"/>
            </w:r>
          </w:p>
        </w:tc>
        <w:tc>
          <w:tcPr>
            <w:tcW w:w="296" w:type="pct"/>
          </w:tcPr>
          <w:p w14:paraId="386950AA" w14:textId="77777777" w:rsidR="00037978"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2.0</w:t>
            </w:r>
          </w:p>
        </w:tc>
        <w:tc>
          <w:tcPr>
            <w:tcW w:w="503" w:type="pct"/>
          </w:tcPr>
          <w:p w14:paraId="3B4854E9" w14:textId="7A5D526C" w:rsidR="00037978" w:rsidRPr="007315C6" w:rsidRDefault="00037978" w:rsidP="00A96F64">
            <w:pPr>
              <w:pStyle w:val="BodyT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_Ref218926031 \r </w:instrText>
            </w:r>
            <w:r>
              <w:rPr>
                <w:sz w:val="20"/>
                <w:szCs w:val="20"/>
              </w:rPr>
              <w:fldChar w:fldCharType="separate"/>
            </w:r>
            <w:r w:rsidR="006E5C57">
              <w:rPr>
                <w:sz w:val="20"/>
                <w:szCs w:val="20"/>
              </w:rPr>
              <w:t>8.4.5.3</w:t>
            </w:r>
            <w:r>
              <w:rPr>
                <w:sz w:val="20"/>
                <w:szCs w:val="20"/>
              </w:rPr>
              <w:fldChar w:fldCharType="end"/>
            </w:r>
          </w:p>
        </w:tc>
      </w:tr>
      <w:tr w:rsidR="00B67FCA" w:rsidRPr="00B67FCA" w14:paraId="52C9EF26" w14:textId="77777777" w:rsidTr="00AF36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570B801A" w14:textId="77777777" w:rsidR="00B67FCA" w:rsidRPr="00B90099" w:rsidRDefault="00B67FCA" w:rsidP="00B90099">
            <w:pPr>
              <w:pStyle w:val="BodyText"/>
              <w:jc w:val="left"/>
              <w:rPr>
                <w:sz w:val="20"/>
                <w:szCs w:val="20"/>
              </w:rPr>
            </w:pPr>
            <w:r w:rsidRPr="00B90099">
              <w:rPr>
                <w:b w:val="0"/>
                <w:bCs w:val="0"/>
                <w:color w:val="auto"/>
                <w:sz w:val="20"/>
                <w:szCs w:val="20"/>
              </w:rPr>
              <w:fldChar w:fldCharType="begin"/>
            </w:r>
            <w:r w:rsidRPr="00B90099">
              <w:rPr>
                <w:sz w:val="20"/>
                <w:szCs w:val="20"/>
              </w:rPr>
              <w:instrText xml:space="preserve"> REF dash265 \h \* MergeFormat </w:instrText>
            </w:r>
            <w:r w:rsidRPr="00B90099">
              <w:rPr>
                <w:sz w:val="20"/>
                <w:szCs w:val="20"/>
              </w:rPr>
            </w:r>
            <w:r w:rsidRPr="00B90099">
              <w:rPr>
                <w:b w:val="0"/>
                <w:bCs w:val="0"/>
                <w:color w:val="auto"/>
                <w:sz w:val="20"/>
                <w:szCs w:val="20"/>
              </w:rPr>
              <w:fldChar w:fldCharType="separate"/>
            </w:r>
            <w:r w:rsidR="006E5C57" w:rsidRPr="00B90099">
              <w:rPr>
                <w:sz w:val="20"/>
                <w:szCs w:val="20"/>
              </w:rPr>
              <w:t xml:space="preserve">DASH-HEVC/265 </w:t>
            </w:r>
            <w:r w:rsidRPr="00B90099">
              <w:rPr>
                <w:b w:val="0"/>
                <w:bCs w:val="0"/>
                <w:color w:val="auto"/>
                <w:sz w:val="20"/>
                <w:szCs w:val="20"/>
              </w:rPr>
              <w:fldChar w:fldCharType="end"/>
            </w:r>
          </w:p>
        </w:tc>
        <w:tc>
          <w:tcPr>
            <w:tcW w:w="2663" w:type="pct"/>
          </w:tcPr>
          <w:p w14:paraId="219A3139" w14:textId="77777777" w:rsidR="00B67FCA" w:rsidRPr="00B90099" w:rsidRDefault="00B67FCA" w:rsidP="00B90099">
            <w:pPr>
              <w:pStyle w:val="BodyText"/>
              <w:cnfStyle w:val="000000100000" w:firstRow="0" w:lastRow="0" w:firstColumn="0" w:lastColumn="0" w:oddVBand="0" w:evenVBand="0" w:oddHBand="1" w:evenHBand="0" w:firstRowFirstColumn="0" w:firstRowLastColumn="0" w:lastRowFirstColumn="0" w:lastRowLastColumn="0"/>
              <w:rPr>
                <w:b/>
                <w:bCs/>
                <w:sz w:val="20"/>
                <w:szCs w:val="20"/>
              </w:rPr>
            </w:pPr>
            <w:r w:rsidRPr="00B90099">
              <w:rPr>
                <w:rFonts w:ascii="Courier New" w:hAnsi="Courier New" w:cs="Courier New"/>
                <w:color w:val="auto"/>
                <w:sz w:val="20"/>
                <w:szCs w:val="20"/>
              </w:rPr>
              <w:fldChar w:fldCharType="begin"/>
            </w:r>
            <w:r w:rsidRPr="00B90099">
              <w:rPr>
                <w:rFonts w:ascii="Courier New" w:hAnsi="Courier New" w:cs="Courier New"/>
                <w:sz w:val="20"/>
                <w:szCs w:val="20"/>
              </w:rPr>
              <w:instrText xml:space="preserve"> REF dash265uri \h \* MergeFormat </w:instrText>
            </w:r>
            <w:r w:rsidRPr="00B90099">
              <w:rPr>
                <w:rFonts w:ascii="Courier New" w:hAnsi="Courier New" w:cs="Courier New"/>
                <w:sz w:val="20"/>
                <w:szCs w:val="20"/>
              </w:rPr>
            </w:r>
            <w:r w:rsidRPr="00B90099">
              <w:rPr>
                <w:rFonts w:ascii="Courier New" w:hAnsi="Courier New" w:cs="Courier New"/>
                <w:color w:val="auto"/>
                <w:sz w:val="20"/>
                <w:szCs w:val="20"/>
              </w:rPr>
              <w:fldChar w:fldCharType="separate"/>
            </w:r>
            <w:r w:rsidR="006E5C57" w:rsidRPr="00B90099">
              <w:rPr>
                <w:rFonts w:ascii="Courier New" w:hAnsi="Courier New" w:cs="Courier New"/>
                <w:sz w:val="20"/>
                <w:szCs w:val="20"/>
              </w:rPr>
              <w:t>http://dashif.org/guidelines/dash265</w:t>
            </w:r>
            <w:r w:rsidRPr="00B90099">
              <w:rPr>
                <w:rFonts w:ascii="Courier New" w:hAnsi="Courier New" w:cs="Courier New"/>
                <w:color w:val="auto"/>
                <w:sz w:val="20"/>
                <w:szCs w:val="20"/>
              </w:rPr>
              <w:fldChar w:fldCharType="end"/>
            </w:r>
          </w:p>
        </w:tc>
        <w:tc>
          <w:tcPr>
            <w:tcW w:w="296" w:type="pct"/>
          </w:tcPr>
          <w:p w14:paraId="6F3E3BFC" w14:textId="0392B1C6" w:rsidR="00B67FCA" w:rsidRPr="00B90099" w:rsidRDefault="00B67FCA" w:rsidP="00B90099">
            <w:pPr>
              <w:pStyle w:val="BodyText"/>
              <w:jc w:val="left"/>
              <w:cnfStyle w:val="000000100000" w:firstRow="0" w:lastRow="0" w:firstColumn="0" w:lastColumn="0" w:oddVBand="0" w:evenVBand="0" w:oddHBand="1" w:evenHBand="0" w:firstRowFirstColumn="0" w:firstRowLastColumn="0" w:lastRowFirstColumn="0" w:lastRowLastColumn="0"/>
              <w:rPr>
                <w:b/>
                <w:bCs/>
                <w:sz w:val="20"/>
                <w:szCs w:val="20"/>
              </w:rPr>
            </w:pPr>
            <w:r>
              <w:rPr>
                <w:sz w:val="20"/>
                <w:szCs w:val="20"/>
              </w:rPr>
              <w:t>3.0</w:t>
            </w:r>
          </w:p>
        </w:tc>
        <w:tc>
          <w:tcPr>
            <w:tcW w:w="503" w:type="pct"/>
          </w:tcPr>
          <w:p w14:paraId="41902AE2" w14:textId="09457ECA" w:rsidR="00B67FCA" w:rsidRPr="00B90099" w:rsidRDefault="00B67FCA" w:rsidP="00AF36BD">
            <w:pPr>
              <w:pStyle w:val="BodyText"/>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sidRPr="00B67FCA">
              <w:rPr>
                <w:sz w:val="20"/>
                <w:szCs w:val="20"/>
              </w:rPr>
              <w:instrText xml:space="preserve"> REF _Ref263436495 \r \h </w:instrText>
            </w:r>
            <w:r>
              <w:rPr>
                <w:sz w:val="20"/>
                <w:szCs w:val="20"/>
              </w:rPr>
            </w:r>
            <w:r>
              <w:rPr>
                <w:sz w:val="20"/>
                <w:szCs w:val="20"/>
              </w:rPr>
              <w:fldChar w:fldCharType="separate"/>
            </w:r>
            <w:r w:rsidR="006E5C57">
              <w:rPr>
                <w:sz w:val="20"/>
                <w:szCs w:val="20"/>
              </w:rPr>
              <w:t>7.1.3</w:t>
            </w:r>
            <w:r>
              <w:rPr>
                <w:sz w:val="20"/>
                <w:szCs w:val="20"/>
              </w:rPr>
              <w:fldChar w:fldCharType="end"/>
            </w:r>
          </w:p>
        </w:tc>
      </w:tr>
      <w:tr w:rsidR="00B67FCA" w:rsidRPr="00B67FCA" w14:paraId="0EF02E52" w14:textId="77777777" w:rsidTr="000B3ED2">
        <w:tc>
          <w:tcPr>
            <w:cnfStyle w:val="001000000000" w:firstRow="0" w:lastRow="0" w:firstColumn="1" w:lastColumn="0" w:oddVBand="0" w:evenVBand="0" w:oddHBand="0" w:evenHBand="0" w:firstRowFirstColumn="0" w:firstRowLastColumn="0" w:lastRowFirstColumn="0" w:lastRowLastColumn="0"/>
            <w:tcW w:w="1538" w:type="pct"/>
          </w:tcPr>
          <w:p w14:paraId="27E876D9" w14:textId="5C69CE02" w:rsidR="00B67FCA" w:rsidRPr="00B90099" w:rsidRDefault="00B67FCA" w:rsidP="00B90099">
            <w:pPr>
              <w:pStyle w:val="BodyText"/>
              <w:jc w:val="left"/>
              <w:rPr>
                <w:sz w:val="20"/>
                <w:szCs w:val="20"/>
              </w:rPr>
            </w:pPr>
            <w:r w:rsidRPr="00B90099">
              <w:rPr>
                <w:b w:val="0"/>
                <w:bCs w:val="0"/>
                <w:color w:val="auto"/>
                <w:sz w:val="20"/>
                <w:szCs w:val="20"/>
              </w:rPr>
              <w:fldChar w:fldCharType="begin"/>
            </w:r>
            <w:r w:rsidRPr="00B90099">
              <w:rPr>
                <w:sz w:val="20"/>
                <w:szCs w:val="20"/>
              </w:rPr>
              <w:instrText xml:space="preserve"> REF dash2652k \h \* MergeFormat </w:instrText>
            </w:r>
            <w:r w:rsidRPr="00B90099">
              <w:rPr>
                <w:sz w:val="20"/>
                <w:szCs w:val="20"/>
              </w:rPr>
            </w:r>
            <w:r w:rsidRPr="00B90099">
              <w:rPr>
                <w:b w:val="0"/>
                <w:bCs w:val="0"/>
                <w:color w:val="auto"/>
                <w:sz w:val="20"/>
                <w:szCs w:val="20"/>
              </w:rPr>
              <w:fldChar w:fldCharType="separate"/>
            </w:r>
            <w:r w:rsidR="006E5C57" w:rsidRPr="00B90099">
              <w:rPr>
                <w:sz w:val="20"/>
                <w:szCs w:val="20"/>
              </w:rPr>
              <w:t>DASH-HEVC/265 1080p 8bit</w:t>
            </w:r>
            <w:r w:rsidRPr="00B90099">
              <w:rPr>
                <w:b w:val="0"/>
                <w:bCs w:val="0"/>
                <w:color w:val="auto"/>
                <w:sz w:val="20"/>
                <w:szCs w:val="20"/>
              </w:rPr>
              <w:fldChar w:fldCharType="end"/>
            </w:r>
          </w:p>
        </w:tc>
        <w:tc>
          <w:tcPr>
            <w:tcW w:w="2663" w:type="pct"/>
          </w:tcPr>
          <w:p w14:paraId="3BF73E0D" w14:textId="77777777" w:rsidR="00B67FCA" w:rsidRPr="00B90099" w:rsidRDefault="00B67FCA" w:rsidP="00B90099">
            <w:pPr>
              <w:pStyle w:val="BodyText"/>
              <w:cnfStyle w:val="000000000000" w:firstRow="0" w:lastRow="0" w:firstColumn="0" w:lastColumn="0" w:oddVBand="0" w:evenVBand="0" w:oddHBand="0" w:evenHBand="0" w:firstRowFirstColumn="0" w:firstRowLastColumn="0" w:lastRowFirstColumn="0" w:lastRowLastColumn="0"/>
              <w:rPr>
                <w:b/>
                <w:bCs/>
                <w:sz w:val="20"/>
                <w:szCs w:val="20"/>
              </w:rPr>
            </w:pPr>
            <w:r w:rsidRPr="00B90099">
              <w:rPr>
                <w:rFonts w:ascii="Courier New" w:hAnsi="Courier New" w:cs="Courier New"/>
                <w:color w:val="auto"/>
                <w:sz w:val="20"/>
                <w:szCs w:val="20"/>
              </w:rPr>
              <w:fldChar w:fldCharType="begin"/>
            </w:r>
            <w:r w:rsidRPr="00B90099">
              <w:rPr>
                <w:rFonts w:ascii="Courier New" w:hAnsi="Courier New" w:cs="Courier New"/>
                <w:sz w:val="20"/>
                <w:szCs w:val="20"/>
              </w:rPr>
              <w:instrText xml:space="preserve"> REF dash2652kuri \h \* MergeFormat </w:instrText>
            </w:r>
            <w:r w:rsidRPr="00B90099">
              <w:rPr>
                <w:rFonts w:ascii="Courier New" w:hAnsi="Courier New" w:cs="Courier New"/>
                <w:sz w:val="20"/>
                <w:szCs w:val="20"/>
              </w:rPr>
            </w:r>
            <w:r w:rsidRPr="00B90099">
              <w:rPr>
                <w:rFonts w:ascii="Courier New" w:hAnsi="Courier New" w:cs="Courier New"/>
                <w:color w:val="auto"/>
                <w:sz w:val="20"/>
                <w:szCs w:val="20"/>
              </w:rPr>
              <w:fldChar w:fldCharType="separate"/>
            </w:r>
            <w:r w:rsidR="006E5C57" w:rsidRPr="00B90099">
              <w:rPr>
                <w:rFonts w:ascii="Courier New" w:hAnsi="Courier New" w:cs="Courier New"/>
                <w:sz w:val="20"/>
                <w:szCs w:val="20"/>
              </w:rPr>
              <w:t>http://dashif.org/guidelines/dash-265#1080p8</w:t>
            </w:r>
            <w:r w:rsidRPr="00B90099">
              <w:rPr>
                <w:rFonts w:ascii="Courier New" w:hAnsi="Courier New" w:cs="Courier New"/>
                <w:color w:val="auto"/>
                <w:sz w:val="20"/>
                <w:szCs w:val="20"/>
              </w:rPr>
              <w:fldChar w:fldCharType="end"/>
            </w:r>
          </w:p>
        </w:tc>
        <w:tc>
          <w:tcPr>
            <w:tcW w:w="296" w:type="pct"/>
          </w:tcPr>
          <w:p w14:paraId="1C2427D8" w14:textId="689407BD" w:rsidR="00B67FCA" w:rsidRPr="00B90099" w:rsidRDefault="00B67FCA" w:rsidP="00B90099">
            <w:pPr>
              <w:pStyle w:val="BodyText"/>
              <w:jc w:val="left"/>
              <w:cnfStyle w:val="000000000000" w:firstRow="0" w:lastRow="0" w:firstColumn="0" w:lastColumn="0" w:oddVBand="0" w:evenVBand="0" w:oddHBand="0" w:evenHBand="0" w:firstRowFirstColumn="0" w:firstRowLastColumn="0" w:lastRowFirstColumn="0" w:lastRowLastColumn="0"/>
              <w:rPr>
                <w:b/>
                <w:bCs/>
                <w:sz w:val="20"/>
                <w:szCs w:val="20"/>
              </w:rPr>
            </w:pPr>
            <w:r>
              <w:rPr>
                <w:sz w:val="20"/>
                <w:szCs w:val="20"/>
              </w:rPr>
              <w:t>3.0</w:t>
            </w:r>
          </w:p>
        </w:tc>
        <w:tc>
          <w:tcPr>
            <w:tcW w:w="503" w:type="pct"/>
          </w:tcPr>
          <w:p w14:paraId="3219481C" w14:textId="54BC0260" w:rsidR="00B67FCA" w:rsidRPr="00B90099" w:rsidRDefault="00B67FCA" w:rsidP="00AF36BD">
            <w:pPr>
              <w:pStyle w:val="BodyText"/>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fldChar w:fldCharType="begin"/>
            </w:r>
            <w:r>
              <w:rPr>
                <w:sz w:val="20"/>
                <w:szCs w:val="20"/>
              </w:rPr>
              <w:instrText xml:space="preserve"> REF _Ref263436499 \r \h </w:instrText>
            </w:r>
            <w:r>
              <w:rPr>
                <w:sz w:val="20"/>
                <w:szCs w:val="20"/>
              </w:rPr>
            </w:r>
            <w:r>
              <w:rPr>
                <w:sz w:val="20"/>
                <w:szCs w:val="20"/>
              </w:rPr>
              <w:fldChar w:fldCharType="separate"/>
            </w:r>
            <w:r w:rsidR="006E5C57">
              <w:rPr>
                <w:sz w:val="20"/>
                <w:szCs w:val="20"/>
              </w:rPr>
              <w:t>7.2.3</w:t>
            </w:r>
            <w:r>
              <w:rPr>
                <w:sz w:val="20"/>
                <w:szCs w:val="20"/>
              </w:rPr>
              <w:fldChar w:fldCharType="end"/>
            </w:r>
          </w:p>
        </w:tc>
      </w:tr>
      <w:tr w:rsidR="00B67FCA" w:rsidRPr="00B67FCA" w14:paraId="497C0A1A" w14:textId="77777777" w:rsidTr="000B3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8" w:type="pct"/>
          </w:tcPr>
          <w:p w14:paraId="2F2DB298" w14:textId="77777777" w:rsidR="00B67FCA" w:rsidRPr="00B90099" w:rsidRDefault="00B67FCA" w:rsidP="00B90099">
            <w:pPr>
              <w:pStyle w:val="BodyText"/>
              <w:jc w:val="left"/>
              <w:rPr>
                <w:sz w:val="20"/>
                <w:szCs w:val="20"/>
              </w:rPr>
            </w:pPr>
            <w:r w:rsidRPr="00B90099">
              <w:rPr>
                <w:b w:val="0"/>
                <w:bCs w:val="0"/>
                <w:color w:val="auto"/>
                <w:sz w:val="20"/>
                <w:szCs w:val="20"/>
              </w:rPr>
              <w:fldChar w:fldCharType="begin"/>
            </w:r>
            <w:r w:rsidRPr="00B90099">
              <w:rPr>
                <w:sz w:val="20"/>
                <w:szCs w:val="20"/>
              </w:rPr>
              <w:instrText xml:space="preserve"> REF dash2654k \h \* MergeFormat </w:instrText>
            </w:r>
            <w:r w:rsidRPr="00B90099">
              <w:rPr>
                <w:sz w:val="20"/>
                <w:szCs w:val="20"/>
              </w:rPr>
            </w:r>
            <w:r w:rsidRPr="00B90099">
              <w:rPr>
                <w:b w:val="0"/>
                <w:bCs w:val="0"/>
                <w:color w:val="auto"/>
                <w:sz w:val="20"/>
                <w:szCs w:val="20"/>
              </w:rPr>
              <w:fldChar w:fldCharType="separate"/>
            </w:r>
            <w:r w:rsidR="006E5C57" w:rsidRPr="00B90099">
              <w:rPr>
                <w:sz w:val="20"/>
                <w:szCs w:val="20"/>
              </w:rPr>
              <w:t>DASH-HEVC/265 1080p 10bit</w:t>
            </w:r>
            <w:r w:rsidRPr="00B90099">
              <w:rPr>
                <w:b w:val="0"/>
                <w:bCs w:val="0"/>
                <w:color w:val="auto"/>
                <w:sz w:val="20"/>
                <w:szCs w:val="20"/>
              </w:rPr>
              <w:fldChar w:fldCharType="end"/>
            </w:r>
          </w:p>
        </w:tc>
        <w:tc>
          <w:tcPr>
            <w:tcW w:w="2663" w:type="pct"/>
          </w:tcPr>
          <w:p w14:paraId="5FE99EBA" w14:textId="77777777" w:rsidR="00B67FCA" w:rsidRPr="00B90099" w:rsidRDefault="00B67FCA" w:rsidP="00B90099">
            <w:pPr>
              <w:pStyle w:val="BodyText"/>
              <w:cnfStyle w:val="000000100000" w:firstRow="0" w:lastRow="0" w:firstColumn="0" w:lastColumn="0" w:oddVBand="0" w:evenVBand="0" w:oddHBand="1" w:evenHBand="0" w:firstRowFirstColumn="0" w:firstRowLastColumn="0" w:lastRowFirstColumn="0" w:lastRowLastColumn="0"/>
              <w:rPr>
                <w:b/>
                <w:bCs/>
                <w:sz w:val="20"/>
                <w:szCs w:val="20"/>
              </w:rPr>
            </w:pPr>
            <w:r w:rsidRPr="00B90099">
              <w:rPr>
                <w:rFonts w:ascii="Courier New" w:hAnsi="Courier New" w:cs="Courier New"/>
                <w:color w:val="auto"/>
                <w:sz w:val="20"/>
                <w:szCs w:val="20"/>
              </w:rPr>
              <w:fldChar w:fldCharType="begin"/>
            </w:r>
            <w:r w:rsidRPr="00B90099">
              <w:rPr>
                <w:rFonts w:ascii="Courier New" w:hAnsi="Courier New" w:cs="Courier New"/>
                <w:color w:val="auto"/>
                <w:sz w:val="20"/>
                <w:szCs w:val="20"/>
              </w:rPr>
              <w:instrText xml:space="preserve"> REF dash2654kuri \h \* MergeFormat </w:instrText>
            </w:r>
            <w:r w:rsidRPr="00B90099">
              <w:rPr>
                <w:rFonts w:ascii="Courier New" w:hAnsi="Courier New" w:cs="Courier New"/>
                <w:sz w:val="20"/>
                <w:szCs w:val="20"/>
              </w:rPr>
            </w:r>
            <w:r w:rsidRPr="00B90099">
              <w:rPr>
                <w:rFonts w:ascii="Courier New" w:hAnsi="Courier New" w:cs="Courier New"/>
                <w:color w:val="auto"/>
                <w:sz w:val="20"/>
                <w:szCs w:val="20"/>
              </w:rPr>
              <w:fldChar w:fldCharType="separate"/>
            </w:r>
            <w:r w:rsidR="006E5C57" w:rsidRPr="00B90099">
              <w:rPr>
                <w:rFonts w:ascii="Courier New" w:hAnsi="Courier New" w:cs="Courier New"/>
                <w:sz w:val="20"/>
                <w:szCs w:val="20"/>
              </w:rPr>
              <w:t>http://dashif.org/guidelines/dash-265#1080p10</w:t>
            </w:r>
            <w:r w:rsidRPr="00B90099">
              <w:rPr>
                <w:rFonts w:ascii="Courier New" w:hAnsi="Courier New" w:cs="Courier New"/>
                <w:color w:val="auto"/>
                <w:sz w:val="20"/>
                <w:szCs w:val="20"/>
              </w:rPr>
              <w:fldChar w:fldCharType="end"/>
            </w:r>
          </w:p>
        </w:tc>
        <w:tc>
          <w:tcPr>
            <w:tcW w:w="296" w:type="pct"/>
          </w:tcPr>
          <w:p w14:paraId="07292A8B" w14:textId="7863691C" w:rsidR="00B67FCA" w:rsidRPr="00B90099" w:rsidRDefault="00B67FCA" w:rsidP="00B90099">
            <w:pPr>
              <w:pStyle w:val="BodyText"/>
              <w:jc w:val="left"/>
              <w:cnfStyle w:val="000000100000" w:firstRow="0" w:lastRow="0" w:firstColumn="0" w:lastColumn="0" w:oddVBand="0" w:evenVBand="0" w:oddHBand="1" w:evenHBand="0" w:firstRowFirstColumn="0" w:firstRowLastColumn="0" w:lastRowFirstColumn="0" w:lastRowLastColumn="0"/>
              <w:rPr>
                <w:b/>
                <w:bCs/>
                <w:sz w:val="20"/>
                <w:szCs w:val="20"/>
              </w:rPr>
            </w:pPr>
            <w:r>
              <w:rPr>
                <w:sz w:val="20"/>
                <w:szCs w:val="20"/>
              </w:rPr>
              <w:t>3.0</w:t>
            </w:r>
          </w:p>
        </w:tc>
        <w:tc>
          <w:tcPr>
            <w:tcW w:w="503" w:type="pct"/>
          </w:tcPr>
          <w:p w14:paraId="5151C83F" w14:textId="686B9D63" w:rsidR="00B67FCA" w:rsidRPr="00B90099" w:rsidRDefault="00B67FCA" w:rsidP="00AF36BD">
            <w:pPr>
              <w:pStyle w:val="BodyText"/>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fldChar w:fldCharType="begin"/>
            </w:r>
            <w:r>
              <w:rPr>
                <w:sz w:val="20"/>
                <w:szCs w:val="20"/>
              </w:rPr>
              <w:instrText xml:space="preserve"> REF _Ref231041282 \r \h </w:instrText>
            </w:r>
            <w:r>
              <w:rPr>
                <w:sz w:val="20"/>
                <w:szCs w:val="20"/>
              </w:rPr>
            </w:r>
            <w:r>
              <w:rPr>
                <w:sz w:val="20"/>
                <w:szCs w:val="20"/>
              </w:rPr>
              <w:fldChar w:fldCharType="separate"/>
            </w:r>
            <w:r w:rsidR="006E5C57">
              <w:rPr>
                <w:sz w:val="20"/>
                <w:szCs w:val="20"/>
              </w:rPr>
              <w:t>7.3.3</w:t>
            </w:r>
            <w:r>
              <w:rPr>
                <w:sz w:val="20"/>
                <w:szCs w:val="20"/>
              </w:rPr>
              <w:fldChar w:fldCharType="end"/>
            </w:r>
          </w:p>
        </w:tc>
      </w:tr>
    </w:tbl>
    <w:p w14:paraId="0568266B" w14:textId="692FDFCF" w:rsidR="00FA6987" w:rsidRDefault="00FA6987" w:rsidP="0053563F">
      <w:pPr>
        <w:pStyle w:val="BodyText"/>
      </w:pPr>
      <w:r>
        <w:t xml:space="preserve">Test cases and test vectors for DASH-AVC/264 Interoperability Points are defined in </w:t>
      </w:r>
      <w:r>
        <w:fldChar w:fldCharType="begin"/>
      </w:r>
      <w:r>
        <w:instrText xml:space="preserve"> REF _Ref217459726 \r \h </w:instrText>
      </w:r>
      <w:r>
        <w:fldChar w:fldCharType="separate"/>
      </w:r>
      <w:r w:rsidR="006E5C57">
        <w:t>[24]</w:t>
      </w:r>
      <w:r>
        <w:fldChar w:fldCharType="end"/>
      </w:r>
      <w:r>
        <w:t xml:space="preserve">. The conformance and reference software for DASH-AVC/264 Interoperability Points is defined in </w:t>
      </w:r>
      <w:r>
        <w:fldChar w:fldCharType="begin"/>
      </w:r>
      <w:r>
        <w:instrText xml:space="preserve"> REF _Ref217459729 \r \h </w:instrText>
      </w:r>
      <w:r>
        <w:fldChar w:fldCharType="separate"/>
      </w:r>
      <w:r w:rsidR="006E5C57">
        <w:t>[25]</w:t>
      </w:r>
      <w:r>
        <w:fldChar w:fldCharType="end"/>
      </w:r>
      <w:r>
        <w:t xml:space="preserve"> (based on the MPEG conformance software </w:t>
      </w:r>
      <w:r>
        <w:fldChar w:fldCharType="begin"/>
      </w:r>
      <w:r>
        <w:instrText xml:space="preserve"> REF _Ref205365349 \r \h </w:instrText>
      </w:r>
      <w:r>
        <w:fldChar w:fldCharType="separate"/>
      </w:r>
      <w:r w:rsidR="006E5C57">
        <w:t>[2]</w:t>
      </w:r>
      <w:r>
        <w:fldChar w:fldCharType="end"/>
      </w:r>
      <w:r>
        <w:t>).</w:t>
      </w:r>
    </w:p>
    <w:p w14:paraId="49144DD9" w14:textId="1691D1EE" w:rsidR="004879AE" w:rsidRDefault="006138C6" w:rsidP="0053563F">
      <w:pPr>
        <w:pStyle w:val="BodyText"/>
      </w:pPr>
      <w:r>
        <w:t>A</w:t>
      </w:r>
      <w:r w:rsidR="00CB3798">
        <w:t xml:space="preserve">dditional IOPs and extensions </w:t>
      </w:r>
      <w:r>
        <w:t xml:space="preserve">may </w:t>
      </w:r>
      <w:r w:rsidR="00CB3798">
        <w:t>be defined</w:t>
      </w:r>
      <w:r w:rsidR="00870E2E">
        <w:t xml:space="preserve"> in future</w:t>
      </w:r>
      <w:r w:rsidR="000F4892">
        <w:t xml:space="preserve"> versions of this document</w:t>
      </w:r>
      <w:r w:rsidR="00CB3798">
        <w:t>.</w:t>
      </w:r>
    </w:p>
    <w:p w14:paraId="133BA2B2" w14:textId="78282970" w:rsidR="001C4740" w:rsidRDefault="001C4740" w:rsidP="001C4740">
      <w:pPr>
        <w:pStyle w:val="Heading2"/>
      </w:pPr>
      <w:bookmarkStart w:id="23" w:name="_Toc268757240"/>
      <w:r>
        <w:t>Updates</w:t>
      </w:r>
      <w:r w:rsidR="00200F6D">
        <w:t xml:space="preserve"> for version 3</w:t>
      </w:r>
      <w:bookmarkEnd w:id="23"/>
    </w:p>
    <w:p w14:paraId="71DD3079" w14:textId="77777777" w:rsidR="001C4740" w:rsidRPr="00174532" w:rsidRDefault="001C4740" w:rsidP="001C4740">
      <w:pPr>
        <w:pStyle w:val="BodyText"/>
        <w:numPr>
          <w:ilvl w:val="0"/>
          <w:numId w:val="68"/>
        </w:numPr>
        <w:rPr>
          <w:strike/>
        </w:rPr>
      </w:pPr>
      <w:r w:rsidRPr="00174532">
        <w:rPr>
          <w:strike/>
        </w:rPr>
        <w:t>Add an explicit statement in DASH-264/AVC to forbid time code wrap around</w:t>
      </w:r>
    </w:p>
    <w:p w14:paraId="4D99796F" w14:textId="77777777" w:rsidR="001C4740" w:rsidRPr="00174532" w:rsidRDefault="001C4740" w:rsidP="001C4740">
      <w:pPr>
        <w:pStyle w:val="BodyText"/>
        <w:numPr>
          <w:ilvl w:val="0"/>
          <w:numId w:val="68"/>
        </w:numPr>
        <w:rPr>
          <w:strike/>
        </w:rPr>
      </w:pPr>
      <w:r w:rsidRPr="00174532">
        <w:rPr>
          <w:strike/>
        </w:rPr>
        <w:t>Add latest DRM changes</w:t>
      </w:r>
    </w:p>
    <w:p w14:paraId="13D46B52" w14:textId="77777777" w:rsidR="001C4740" w:rsidRPr="00B90099" w:rsidRDefault="001C4740" w:rsidP="001C4740">
      <w:pPr>
        <w:pStyle w:val="BodyText"/>
        <w:numPr>
          <w:ilvl w:val="0"/>
          <w:numId w:val="68"/>
        </w:numPr>
        <w:rPr>
          <w:strike/>
        </w:rPr>
      </w:pPr>
      <w:r w:rsidRPr="00B90099">
        <w:rPr>
          <w:strike/>
        </w:rPr>
        <w:t>Define the terms SHALL; SHOULD; MUST</w:t>
      </w:r>
    </w:p>
    <w:p w14:paraId="5725F404" w14:textId="77777777" w:rsidR="001C4740" w:rsidRPr="00B90099" w:rsidRDefault="001C4740" w:rsidP="001C4740">
      <w:pPr>
        <w:pStyle w:val="BodyText"/>
        <w:numPr>
          <w:ilvl w:val="0"/>
          <w:numId w:val="68"/>
        </w:numPr>
        <w:rPr>
          <w:strike/>
        </w:rPr>
      </w:pPr>
      <w:r w:rsidRPr="00B90099">
        <w:rPr>
          <w:strike/>
        </w:rPr>
        <w:t>Add statement on Trick Mode</w:t>
      </w:r>
    </w:p>
    <w:p w14:paraId="660F2560" w14:textId="77777777" w:rsidR="001C4740" w:rsidRDefault="001C4740" w:rsidP="001C4740">
      <w:pPr>
        <w:pStyle w:val="BodyText"/>
        <w:numPr>
          <w:ilvl w:val="0"/>
          <w:numId w:val="68"/>
        </w:numPr>
      </w:pPr>
      <w:r>
        <w:t>Add some statements on URI Signing</w:t>
      </w:r>
    </w:p>
    <w:p w14:paraId="6E19D19A" w14:textId="77777777" w:rsidR="001C4740" w:rsidRPr="00B90099" w:rsidRDefault="001C4740" w:rsidP="001C4740">
      <w:pPr>
        <w:pStyle w:val="BodyText"/>
        <w:numPr>
          <w:ilvl w:val="0"/>
          <w:numId w:val="68"/>
        </w:numPr>
        <w:rPr>
          <w:strike/>
        </w:rPr>
      </w:pPr>
      <w:r w:rsidRPr="00B90099">
        <w:rPr>
          <w:strike/>
        </w:rPr>
        <w:t>Add some details on HTTP Usage</w:t>
      </w:r>
    </w:p>
    <w:p w14:paraId="6F8AF934" w14:textId="77777777" w:rsidR="001C4740" w:rsidRPr="00B90099" w:rsidRDefault="001C4740" w:rsidP="001C4740">
      <w:pPr>
        <w:pStyle w:val="BodyText"/>
        <w:numPr>
          <w:ilvl w:val="0"/>
          <w:numId w:val="68"/>
        </w:numPr>
        <w:rPr>
          <w:strike/>
        </w:rPr>
      </w:pPr>
      <w:r w:rsidRPr="00B90099">
        <w:rPr>
          <w:strike/>
        </w:rPr>
        <w:t>Add DASH-265/HEVC</w:t>
      </w:r>
    </w:p>
    <w:p w14:paraId="41872E43" w14:textId="77777777" w:rsidR="001C4740" w:rsidRPr="00B90099" w:rsidRDefault="001C4740" w:rsidP="001C4740">
      <w:pPr>
        <w:pStyle w:val="BodyText"/>
        <w:numPr>
          <w:ilvl w:val="0"/>
          <w:numId w:val="68"/>
        </w:numPr>
        <w:rPr>
          <w:strike/>
        </w:rPr>
      </w:pPr>
      <w:r w:rsidRPr="00B90099">
        <w:rPr>
          <w:strike/>
        </w:rPr>
        <w:t>Add CEA-608/708 in SEI messages in DASH-264/AVC</w:t>
      </w:r>
    </w:p>
    <w:p w14:paraId="7A06893E" w14:textId="77777777" w:rsidR="001C4740" w:rsidRPr="00B90099" w:rsidRDefault="001C4740" w:rsidP="001C4740">
      <w:pPr>
        <w:pStyle w:val="BodyText"/>
        <w:numPr>
          <w:ilvl w:val="0"/>
          <w:numId w:val="68"/>
        </w:numPr>
        <w:rPr>
          <w:strike/>
        </w:rPr>
      </w:pPr>
      <w:r w:rsidRPr="00B90099">
        <w:rPr>
          <w:strike/>
        </w:rPr>
        <w:t>Add Editorial updates</w:t>
      </w:r>
    </w:p>
    <w:p w14:paraId="67CC059C" w14:textId="77777777" w:rsidR="001C4740" w:rsidRPr="00B90099" w:rsidRDefault="001C4740" w:rsidP="001C4740">
      <w:pPr>
        <w:pStyle w:val="BodyText"/>
        <w:numPr>
          <w:ilvl w:val="0"/>
          <w:numId w:val="68"/>
        </w:numPr>
        <w:rPr>
          <w:strike/>
        </w:rPr>
      </w:pPr>
      <w:r w:rsidRPr="00B90099">
        <w:rPr>
          <w:strike/>
        </w:rPr>
        <w:t>Add additional issues as collected.</w:t>
      </w:r>
    </w:p>
    <w:p w14:paraId="190015B4" w14:textId="77777777" w:rsidR="001C4740" w:rsidRPr="00B90099" w:rsidRDefault="001C4740" w:rsidP="001C4740">
      <w:pPr>
        <w:pStyle w:val="BodyText"/>
        <w:numPr>
          <w:ilvl w:val="0"/>
          <w:numId w:val="68"/>
        </w:numPr>
        <w:rPr>
          <w:strike/>
        </w:rPr>
      </w:pPr>
      <w:r w:rsidRPr="00B90099">
        <w:rPr>
          <w:strike/>
        </w:rPr>
        <w:t>Update references</w:t>
      </w:r>
    </w:p>
    <w:p w14:paraId="334D60AD" w14:textId="77777777" w:rsidR="001C4740" w:rsidRPr="00B90099" w:rsidRDefault="001C4740" w:rsidP="001C4740">
      <w:pPr>
        <w:pStyle w:val="BodyText"/>
        <w:numPr>
          <w:ilvl w:val="0"/>
          <w:numId w:val="68"/>
        </w:numPr>
        <w:rPr>
          <w:strike/>
        </w:rPr>
      </w:pPr>
      <w:r w:rsidRPr="00B90099">
        <w:rPr>
          <w:strike/>
        </w:rPr>
        <w:t>Refer to Live and Ad Insertion documents</w:t>
      </w:r>
    </w:p>
    <w:p w14:paraId="3A828EDC" w14:textId="77777777" w:rsidR="001C4740" w:rsidRPr="00B90099" w:rsidRDefault="001C4740" w:rsidP="001C4740">
      <w:pPr>
        <w:pStyle w:val="BodyText"/>
        <w:numPr>
          <w:ilvl w:val="0"/>
          <w:numId w:val="68"/>
        </w:numPr>
        <w:rPr>
          <w:strike/>
        </w:rPr>
      </w:pPr>
      <w:r w:rsidRPr="00B90099">
        <w:rPr>
          <w:strike/>
        </w:rPr>
        <w:t>Change the audio requirements to should, Make reference to DVB spec and say that it is required there.</w:t>
      </w:r>
    </w:p>
    <w:p w14:paraId="3DAF68BC" w14:textId="77777777" w:rsidR="001C4740" w:rsidRPr="00B90099" w:rsidRDefault="001C4740" w:rsidP="001C4740">
      <w:pPr>
        <w:pStyle w:val="BodyText"/>
        <w:numPr>
          <w:ilvl w:val="0"/>
          <w:numId w:val="68"/>
        </w:numPr>
        <w:rPr>
          <w:strike/>
        </w:rPr>
      </w:pPr>
      <w:r w:rsidRPr="00B90099">
        <w:rPr>
          <w:strike/>
        </w:rPr>
        <w:t>Add a definition for the minimum buffer time computation</w:t>
      </w:r>
    </w:p>
    <w:p w14:paraId="0D51D3D5" w14:textId="77777777" w:rsidR="001C4740" w:rsidRPr="00B90099" w:rsidRDefault="001C4740" w:rsidP="001C4740">
      <w:pPr>
        <w:pStyle w:val="BodyText"/>
        <w:numPr>
          <w:ilvl w:val="0"/>
          <w:numId w:val="68"/>
        </w:numPr>
        <w:rPr>
          <w:strike/>
        </w:rPr>
      </w:pPr>
      <w:r w:rsidRPr="00B90099">
        <w:rPr>
          <w:strike/>
        </w:rPr>
        <w:t>Add a timing model and how the client can use it. It is relevant that certain content is converted from 24/7 live to on-demand and the time codes are arbitrary.</w:t>
      </w:r>
    </w:p>
    <w:p w14:paraId="17385C90" w14:textId="37CAACB1" w:rsidR="001C4740" w:rsidRPr="00B90099" w:rsidRDefault="001C4740" w:rsidP="001C4740">
      <w:pPr>
        <w:pStyle w:val="BodyText"/>
        <w:numPr>
          <w:ilvl w:val="0"/>
          <w:numId w:val="68"/>
        </w:numPr>
        <w:rPr>
          <w:strike/>
        </w:rPr>
      </w:pPr>
      <w:r w:rsidRPr="00B90099">
        <w:rPr>
          <w:strike/>
        </w:rPr>
        <w:t>the '</w:t>
      </w:r>
      <w:r w:rsidRPr="00B90099">
        <w:rPr>
          <w:rFonts w:ascii="Courier New" w:hAnsi="Courier New" w:cs="Courier New"/>
          <w:strike/>
        </w:rPr>
        <w:t>lmsg</w:t>
      </w:r>
      <w:r w:rsidRPr="00B90099">
        <w:rPr>
          <w:strike/>
        </w:rPr>
        <w:t xml:space="preserve">' brand for signaling the last segment is applied for any content with </w:t>
      </w:r>
      <w:r w:rsidRPr="00B90099">
        <w:rPr>
          <w:rFonts w:ascii="Courier New" w:hAnsi="Courier New" w:cs="Courier New"/>
          <w:b/>
          <w:strike/>
        </w:rPr>
        <w:t>MPD</w:t>
      </w:r>
      <w:r w:rsidRPr="00B90099">
        <w:rPr>
          <w:rFonts w:ascii="Courier New" w:hAnsi="Courier New" w:cs="Courier New"/>
          <w:strike/>
        </w:rPr>
        <w:t>@minimumUpdatePeriod</w:t>
      </w:r>
      <w:r w:rsidRPr="00B90099">
        <w:rPr>
          <w:strike/>
        </w:rPr>
        <w:t xml:space="preserve"> present and the </w:t>
      </w:r>
      <w:r w:rsidRPr="00B90099">
        <w:rPr>
          <w:rFonts w:ascii="Courier New" w:hAnsi="Courier New" w:cs="Courier New"/>
          <w:b/>
          <w:strike/>
        </w:rPr>
        <w:t>MPD</w:t>
      </w:r>
      <w:r w:rsidRPr="00B90099">
        <w:rPr>
          <w:rFonts w:ascii="Courier New" w:hAnsi="Courier New" w:cs="Courier New"/>
          <w:strike/>
        </w:rPr>
        <w:t>@type="dynamic"</w:t>
      </w:r>
      <w:r w:rsidRPr="00B90099">
        <w:rPr>
          <w:strike/>
        </w:rPr>
        <w:t xml:space="preserve">. </w:t>
      </w:r>
    </w:p>
    <w:p w14:paraId="5E7D97F6" w14:textId="53B6FD00" w:rsidR="001C4740" w:rsidRPr="00B90099" w:rsidRDefault="001C4740" w:rsidP="00B90099">
      <w:pPr>
        <w:pStyle w:val="BodyText"/>
        <w:numPr>
          <w:ilvl w:val="0"/>
          <w:numId w:val="68"/>
        </w:numPr>
        <w:rPr>
          <w:strike/>
        </w:rPr>
      </w:pPr>
      <w:r w:rsidRPr="00B90099">
        <w:rPr>
          <w:strike/>
        </w:rPr>
        <w:t>Changes to Dolby section as provided by Richard</w:t>
      </w:r>
    </w:p>
    <w:p w14:paraId="411D4DF3" w14:textId="3B886D47" w:rsidR="00B83E93" w:rsidRDefault="001C4740" w:rsidP="00471B45">
      <w:pPr>
        <w:pStyle w:val="Heading1"/>
      </w:pPr>
      <w:bookmarkStart w:id="24" w:name="_Toc268757241"/>
      <w:r>
        <w:t>Context and Conventions</w:t>
      </w:r>
      <w:bookmarkEnd w:id="24"/>
    </w:p>
    <w:p w14:paraId="3BB23CD5" w14:textId="1F16420B" w:rsidR="00471B45" w:rsidRDefault="00471B45" w:rsidP="00B90099">
      <w:pPr>
        <w:pStyle w:val="Heading2"/>
      </w:pPr>
      <w:bookmarkStart w:id="25" w:name="_Toc268757242"/>
      <w:r>
        <w:t>Use of Key Words</w:t>
      </w:r>
      <w:bookmarkEnd w:id="25"/>
    </w:p>
    <w:p w14:paraId="3C7CE97D" w14:textId="35D01364" w:rsidR="00471B45" w:rsidRPr="00CB0F6B" w:rsidRDefault="00471B45" w:rsidP="00B90099">
      <w:pPr>
        <w:pStyle w:val="Heading3"/>
      </w:pPr>
      <w:bookmarkStart w:id="26" w:name="_Toc268757243"/>
      <w:r>
        <w:t>Background</w:t>
      </w:r>
      <w:bookmarkEnd w:id="26"/>
    </w:p>
    <w:p w14:paraId="0A3407C6" w14:textId="42AB7C2F" w:rsidR="00471B45" w:rsidRDefault="00471B45" w:rsidP="00B90099">
      <w:pPr>
        <w:pStyle w:val="BodyText"/>
      </w:pPr>
      <w:r>
        <w:t xml:space="preserve">DASH-IF generally </w:t>
      </w:r>
      <w:r w:rsidR="00BF4D36">
        <w:t>does not write</w:t>
      </w:r>
      <w:r>
        <w:t xml:space="preserve"> specifications</w:t>
      </w:r>
      <w:r w:rsidR="00BF4D36">
        <w:t>, but provides and documents guidelines for implementers to refer to interoperability descriptions. In doing so, the DASH-IF agreed to use key words in order to support readers of the DASH-IF documents to u</w:t>
      </w:r>
      <w:r w:rsidR="00BF4D36">
        <w:t>n</w:t>
      </w:r>
      <w:r w:rsidR="00BF4D36">
        <w:t>derstand better how to interpret the language. The usage of key words in this document is provided below.</w:t>
      </w:r>
    </w:p>
    <w:p w14:paraId="091AE2FE" w14:textId="77777777" w:rsidR="00471B45" w:rsidRDefault="00471B45" w:rsidP="00B90099">
      <w:pPr>
        <w:pStyle w:val="Heading3"/>
      </w:pPr>
      <w:bookmarkStart w:id="27" w:name="_Toc268757244"/>
      <w:r>
        <w:t>Key Words</w:t>
      </w:r>
      <w:bookmarkEnd w:id="27"/>
    </w:p>
    <w:p w14:paraId="6782D641" w14:textId="3E02FEAA" w:rsidR="00471B45" w:rsidRDefault="00F170F4" w:rsidP="00B90099">
      <w:pPr>
        <w:pStyle w:val="BodyText"/>
      </w:pPr>
      <w:r>
        <w:t>The key word usage is aligned with the definitions</w:t>
      </w:r>
      <w:r w:rsidR="00471B45">
        <w:t xml:space="preserve"> in RFC 2119 </w:t>
      </w:r>
      <w:r w:rsidR="00421B24">
        <w:rPr>
          <w:highlight w:val="yellow"/>
        </w:rPr>
        <w:fldChar w:fldCharType="begin"/>
      </w:r>
      <w:r w:rsidR="00421B24">
        <w:instrText xml:space="preserve"> REF _Ref268757210 \r \h </w:instrText>
      </w:r>
      <w:r w:rsidR="00421B24">
        <w:rPr>
          <w:highlight w:val="yellow"/>
        </w:rPr>
      </w:r>
      <w:r w:rsidR="00421B24">
        <w:rPr>
          <w:highlight w:val="yellow"/>
        </w:rPr>
        <w:fldChar w:fldCharType="separate"/>
      </w:r>
      <w:r w:rsidR="006E5C57">
        <w:t>[42]</w:t>
      </w:r>
      <w:r w:rsidR="00421B24">
        <w:rPr>
          <w:highlight w:val="yellow"/>
        </w:rPr>
        <w:fldChar w:fldCharType="end"/>
      </w:r>
      <w:r w:rsidR="00471B45">
        <w:t>, namely:</w:t>
      </w:r>
    </w:p>
    <w:p w14:paraId="21626D5B" w14:textId="01CBB5C1" w:rsidR="00471B45" w:rsidRPr="00B90099" w:rsidRDefault="00F170F4" w:rsidP="00B90099">
      <w:pPr>
        <w:pStyle w:val="BodyText"/>
        <w:numPr>
          <w:ilvl w:val="0"/>
          <w:numId w:val="101"/>
        </w:numPr>
      </w:pPr>
      <w:r w:rsidRPr="00B90099">
        <w:t>SHALL:</w:t>
      </w:r>
      <w:r w:rsidR="00471B45" w:rsidRPr="00B90099">
        <w:t xml:space="preserve">   This word</w:t>
      </w:r>
      <w:r w:rsidRPr="00B90099">
        <w:t xml:space="preserve"> </w:t>
      </w:r>
      <w:r w:rsidR="00471B45" w:rsidRPr="00B90099">
        <w:t>mean</w:t>
      </w:r>
      <w:r w:rsidRPr="00B90099">
        <w:t>s</w:t>
      </w:r>
      <w:r w:rsidR="00471B45" w:rsidRPr="00B90099">
        <w:t xml:space="preserve"> that the definition is an absolute requirement of the specific</w:t>
      </w:r>
      <w:r w:rsidR="00471B45" w:rsidRPr="00B90099">
        <w:t>a</w:t>
      </w:r>
      <w:r w:rsidR="00471B45" w:rsidRPr="00B90099">
        <w:t>tion.</w:t>
      </w:r>
    </w:p>
    <w:p w14:paraId="580A0B8E" w14:textId="22CB404D" w:rsidR="00471B45" w:rsidRPr="00B90099" w:rsidRDefault="00F170F4" w:rsidP="00B90099">
      <w:pPr>
        <w:pStyle w:val="BodyText"/>
        <w:numPr>
          <w:ilvl w:val="0"/>
          <w:numId w:val="101"/>
        </w:numPr>
      </w:pPr>
      <w:r w:rsidRPr="00B90099">
        <w:t>SHALL</w:t>
      </w:r>
      <w:r w:rsidR="00471B45" w:rsidRPr="00B90099">
        <w:t xml:space="preserve"> NOT   This phrase mean</w:t>
      </w:r>
      <w:r w:rsidRPr="00B90099">
        <w:t>s</w:t>
      </w:r>
      <w:r w:rsidR="00471B45" w:rsidRPr="00B90099">
        <w:t xml:space="preserve"> that the definition is an absolute prohibition of the specific</w:t>
      </w:r>
      <w:r w:rsidR="00471B45" w:rsidRPr="00B90099">
        <w:t>a</w:t>
      </w:r>
      <w:r w:rsidR="00471B45" w:rsidRPr="00B90099">
        <w:t>tion.</w:t>
      </w:r>
    </w:p>
    <w:p w14:paraId="146A3C14" w14:textId="0978D7B5" w:rsidR="00471B45" w:rsidRPr="00B90099" w:rsidRDefault="00471B45" w:rsidP="00B90099">
      <w:pPr>
        <w:pStyle w:val="BodyText"/>
        <w:numPr>
          <w:ilvl w:val="0"/>
          <w:numId w:val="101"/>
        </w:numPr>
      </w:pPr>
      <w:r w:rsidRPr="00B90099">
        <w:t xml:space="preserve">SHOULD </w:t>
      </w:r>
      <w:r w:rsidR="00F170F4" w:rsidRPr="00B90099">
        <w:t xml:space="preserve">This word </w:t>
      </w:r>
      <w:r w:rsidRPr="00B90099">
        <w:t>mean</w:t>
      </w:r>
      <w:r w:rsidR="00F170F4" w:rsidRPr="00B90099">
        <w:t>s</w:t>
      </w:r>
      <w:r w:rsidRPr="00B90099">
        <w:t xml:space="preserve"> that there may exist valid reasons in particular circumstances to ignore a particular item, but the full implications must be understood and carefully weighed before choosing a different course. </w:t>
      </w:r>
    </w:p>
    <w:p w14:paraId="4A8F778C" w14:textId="4FD36F17" w:rsidR="00471B45" w:rsidRPr="00B90099" w:rsidRDefault="00471B45" w:rsidP="00B90099">
      <w:pPr>
        <w:pStyle w:val="BodyText"/>
        <w:numPr>
          <w:ilvl w:val="0"/>
          <w:numId w:val="101"/>
        </w:numPr>
      </w:pPr>
      <w:r w:rsidRPr="00B90099">
        <w:t>SHOULD NOT   This phrase</w:t>
      </w:r>
      <w:r w:rsidR="00F170F4" w:rsidRPr="00B90099">
        <w:t xml:space="preserve"> </w:t>
      </w:r>
      <w:r w:rsidRPr="00B90099">
        <w:t>mean</w:t>
      </w:r>
      <w:r w:rsidR="00F170F4" w:rsidRPr="00B90099">
        <w:t>s</w:t>
      </w:r>
      <w:r w:rsidRPr="00B90099">
        <w:t xml:space="preserve"> that there may exist valid reasons in particular ci</w:t>
      </w:r>
      <w:r w:rsidRPr="00B90099">
        <w:t>r</w:t>
      </w:r>
      <w:r w:rsidRPr="00B90099">
        <w:t>cumstances when the particular behavior is acceptable or even useful, but the full impl</w:t>
      </w:r>
      <w:r w:rsidRPr="00B90099">
        <w:t>i</w:t>
      </w:r>
      <w:r w:rsidRPr="00B90099">
        <w:t>cations should be understood and the case carefully weighed before implementing any behavior described with this label.</w:t>
      </w:r>
    </w:p>
    <w:p w14:paraId="7CEA1D1B" w14:textId="3D3251F3" w:rsidR="00471B45" w:rsidRPr="00B90099" w:rsidRDefault="00471B45" w:rsidP="00B90099">
      <w:pPr>
        <w:pStyle w:val="BodyText"/>
        <w:numPr>
          <w:ilvl w:val="0"/>
          <w:numId w:val="101"/>
        </w:numPr>
      </w:pPr>
      <w:r w:rsidRPr="00B90099">
        <w:t>MAY</w:t>
      </w:r>
      <w:r w:rsidR="001434FD" w:rsidRPr="00B90099">
        <w:t>:</w:t>
      </w:r>
      <w:r w:rsidRPr="00B90099">
        <w:t xml:space="preserve">   This </w:t>
      </w:r>
      <w:r w:rsidR="00F170F4" w:rsidRPr="00B90099">
        <w:t xml:space="preserve">word </w:t>
      </w:r>
      <w:r w:rsidRPr="00B90099">
        <w:t>mean</w:t>
      </w:r>
      <w:r w:rsidR="00F170F4" w:rsidRPr="00B90099">
        <w:t>s</w:t>
      </w:r>
      <w:r w:rsidRPr="00B90099">
        <w:t xml:space="preserve"> that an item is truly optional.  One vendor may choose to i</w:t>
      </w:r>
      <w:r w:rsidRPr="00B90099">
        <w:t>n</w:t>
      </w:r>
      <w:r w:rsidRPr="00B90099">
        <w:t xml:space="preserve">clude the item because a particular marketplace requires it or because the vendor feels that it enhances the product while another vendor may omit the same item. </w:t>
      </w:r>
    </w:p>
    <w:p w14:paraId="3C6BA08D" w14:textId="34B2A067" w:rsidR="00471B45" w:rsidRPr="00B90099" w:rsidRDefault="00F170F4" w:rsidP="00B90099">
      <w:pPr>
        <w:pStyle w:val="BodyText"/>
      </w:pPr>
      <w:r w:rsidRPr="00B90099">
        <w:t>These key words are attempted to be used consistently in this document, but only in small letters</w:t>
      </w:r>
      <w:r w:rsidR="00471B45" w:rsidRPr="00B90099">
        <w:t xml:space="preserve">. </w:t>
      </w:r>
    </w:p>
    <w:p w14:paraId="45EB5643" w14:textId="09BBC025" w:rsidR="00471B45" w:rsidRDefault="00471B45" w:rsidP="00B90099">
      <w:pPr>
        <w:pStyle w:val="Heading3"/>
      </w:pPr>
      <w:bookmarkStart w:id="28" w:name="_Toc268757245"/>
      <w:r>
        <w:t xml:space="preserve">Mapping to DASH-IF </w:t>
      </w:r>
      <w:r w:rsidR="00B83E93">
        <w:t>Assets</w:t>
      </w:r>
      <w:bookmarkEnd w:id="28"/>
    </w:p>
    <w:p w14:paraId="705925C6" w14:textId="77777777" w:rsidR="00471B45" w:rsidRPr="0024485E" w:rsidRDefault="00471B45" w:rsidP="00B90099">
      <w:pPr>
        <w:pStyle w:val="BodyText"/>
      </w:pPr>
      <w:r>
        <w:t>If an IOP document associates such a key word from above to a content authoring statement then the following applies:</w:t>
      </w:r>
    </w:p>
    <w:p w14:paraId="270B0A2D" w14:textId="77777777" w:rsidR="00471B45" w:rsidRDefault="00471B45" w:rsidP="00B90099">
      <w:pPr>
        <w:pStyle w:val="BodyText"/>
        <w:numPr>
          <w:ilvl w:val="0"/>
          <w:numId w:val="104"/>
        </w:numPr>
      </w:pPr>
      <w:r>
        <w:t xml:space="preserve">SHALL: The conformance software provides a conformance check for this and issues an </w:t>
      </w:r>
      <w:r w:rsidRPr="00676783">
        <w:rPr>
          <w:i/>
        </w:rPr>
        <w:t>error</w:t>
      </w:r>
      <w:r>
        <w:t xml:space="preserve"> if the conformance is not fulfilled.</w:t>
      </w:r>
    </w:p>
    <w:p w14:paraId="6D9233E4" w14:textId="77777777" w:rsidR="00471B45" w:rsidRDefault="00471B45" w:rsidP="00B90099">
      <w:pPr>
        <w:pStyle w:val="BodyText"/>
        <w:numPr>
          <w:ilvl w:val="0"/>
          <w:numId w:val="104"/>
        </w:numPr>
      </w:pPr>
      <w:r>
        <w:t>SHALL NOT: The conformance software provides a conformance check for this and i</w:t>
      </w:r>
      <w:r>
        <w:t>s</w:t>
      </w:r>
      <w:r>
        <w:t xml:space="preserve">sues an </w:t>
      </w:r>
      <w:r w:rsidRPr="00676783">
        <w:rPr>
          <w:i/>
        </w:rPr>
        <w:t>error</w:t>
      </w:r>
      <w:r>
        <w:t xml:space="preserve"> if the conformance is not fulfilled.</w:t>
      </w:r>
    </w:p>
    <w:p w14:paraId="1CDD9FFA" w14:textId="77777777" w:rsidR="00471B45" w:rsidRDefault="00471B45" w:rsidP="00B90099">
      <w:pPr>
        <w:pStyle w:val="BodyText"/>
        <w:numPr>
          <w:ilvl w:val="0"/>
          <w:numId w:val="104"/>
        </w:numPr>
      </w:pPr>
      <w:r>
        <w:t xml:space="preserve">SHOULD: The conformance software provides a conformance check for this and issues a </w:t>
      </w:r>
      <w:r w:rsidRPr="00676783">
        <w:rPr>
          <w:i/>
        </w:rPr>
        <w:t>war</w:t>
      </w:r>
      <w:r w:rsidRPr="00676783">
        <w:rPr>
          <w:i/>
        </w:rPr>
        <w:t>n</w:t>
      </w:r>
      <w:r w:rsidRPr="00676783">
        <w:rPr>
          <w:i/>
        </w:rPr>
        <w:t>ing</w:t>
      </w:r>
      <w:r>
        <w:t xml:space="preserve"> if the conformance is not fulfilled.</w:t>
      </w:r>
    </w:p>
    <w:p w14:paraId="7D4EEDE4" w14:textId="77777777" w:rsidR="00471B45" w:rsidRDefault="00471B45" w:rsidP="00B90099">
      <w:pPr>
        <w:pStyle w:val="BodyText"/>
        <w:numPr>
          <w:ilvl w:val="0"/>
          <w:numId w:val="104"/>
        </w:numPr>
      </w:pPr>
      <w:r>
        <w:t xml:space="preserve">SHOULD NOT: The conformance software provides a conformance check for this and issues a </w:t>
      </w:r>
      <w:r w:rsidRPr="00676783">
        <w:rPr>
          <w:i/>
        </w:rPr>
        <w:t>warning</w:t>
      </w:r>
      <w:r>
        <w:t xml:space="preserve"> if the conformance is not fulfilled.</w:t>
      </w:r>
    </w:p>
    <w:p w14:paraId="77E548D1" w14:textId="4093A228" w:rsidR="00471B45" w:rsidRDefault="00471B45" w:rsidP="00B90099">
      <w:pPr>
        <w:pStyle w:val="BodyText"/>
        <w:numPr>
          <w:ilvl w:val="0"/>
          <w:numId w:val="104"/>
        </w:numPr>
      </w:pPr>
      <w:r>
        <w:t>SHOULD and MAY: If present, the feature check of the conformance software doc</w:t>
      </w:r>
      <w:r>
        <w:t>u</w:t>
      </w:r>
      <w:r>
        <w:t>ments a feature of the content.</w:t>
      </w:r>
    </w:p>
    <w:p w14:paraId="32277F73" w14:textId="77777777" w:rsidR="00471B45" w:rsidRPr="0024485E" w:rsidRDefault="00471B45" w:rsidP="00B90099">
      <w:pPr>
        <w:pStyle w:val="BodyText"/>
      </w:pPr>
      <w:r>
        <w:t>If an IOP document associates such a key word from above to a DASH Client then the following applies:</w:t>
      </w:r>
    </w:p>
    <w:p w14:paraId="30512CA1" w14:textId="77777777" w:rsidR="00471B45" w:rsidRDefault="00471B45" w:rsidP="00B90099">
      <w:pPr>
        <w:pStyle w:val="BodyText"/>
        <w:numPr>
          <w:ilvl w:val="0"/>
          <w:numId w:val="103"/>
        </w:numPr>
      </w:pPr>
      <w:r>
        <w:t>SHALL: Test content is necessarily provided with this rule and the reference client i</w:t>
      </w:r>
      <w:r>
        <w:t>m</w:t>
      </w:r>
      <w:r>
        <w:t>plements the feature.</w:t>
      </w:r>
    </w:p>
    <w:p w14:paraId="3529EBC3" w14:textId="77777777" w:rsidR="00471B45" w:rsidRDefault="00471B45" w:rsidP="00B90099">
      <w:pPr>
        <w:pStyle w:val="BodyText"/>
        <w:numPr>
          <w:ilvl w:val="0"/>
          <w:numId w:val="103"/>
        </w:numPr>
      </w:pPr>
      <w:r>
        <w:t>SHALL NOT: The reference client does not implement the feature.</w:t>
      </w:r>
    </w:p>
    <w:p w14:paraId="2446786D" w14:textId="77777777" w:rsidR="00471B45" w:rsidRDefault="00471B45" w:rsidP="00B90099">
      <w:pPr>
        <w:pStyle w:val="BodyText"/>
        <w:numPr>
          <w:ilvl w:val="0"/>
          <w:numId w:val="103"/>
        </w:numPr>
      </w:pPr>
      <w:r>
        <w:t>SHOULD: Test content is provided with this rule and the reference client impl</w:t>
      </w:r>
      <w:r>
        <w:t>e</w:t>
      </w:r>
      <w:r>
        <w:t>ments the feature unless there is a justification for not implementing this.</w:t>
      </w:r>
    </w:p>
    <w:p w14:paraId="3E86A63E" w14:textId="77777777" w:rsidR="00471B45" w:rsidRDefault="00471B45" w:rsidP="00B90099">
      <w:pPr>
        <w:pStyle w:val="BodyText"/>
        <w:numPr>
          <w:ilvl w:val="0"/>
          <w:numId w:val="103"/>
        </w:numPr>
      </w:pPr>
      <w:r>
        <w:t>SHOULD NOT: The reference client does not implement the feature unless there is a ju</w:t>
      </w:r>
      <w:r>
        <w:t>s</w:t>
      </w:r>
      <w:r>
        <w:t>tification for implementing this.</w:t>
      </w:r>
    </w:p>
    <w:p w14:paraId="342D804C" w14:textId="362C59CB" w:rsidR="00471B45" w:rsidRDefault="00471B45" w:rsidP="00B90099">
      <w:pPr>
        <w:pStyle w:val="BodyText"/>
        <w:numPr>
          <w:ilvl w:val="0"/>
          <w:numId w:val="103"/>
        </w:numPr>
      </w:pPr>
      <w:r>
        <w:t>MAY: Test content is provided and the reference client implements the feature if there is a just</w:t>
      </w:r>
      <w:r>
        <w:t>i</w:t>
      </w:r>
      <w:r>
        <w:t>fication this.</w:t>
      </w:r>
    </w:p>
    <w:p w14:paraId="2AFB4949" w14:textId="77777777" w:rsidR="00F864F4" w:rsidRDefault="00F864F4" w:rsidP="00B90099">
      <w:pPr>
        <w:pStyle w:val="Heading2"/>
      </w:pPr>
      <w:bookmarkStart w:id="29" w:name="_Toc224722282"/>
      <w:bookmarkStart w:id="30" w:name="_Toc357500011"/>
      <w:bookmarkStart w:id="31" w:name="_Toc268757246"/>
      <w:r>
        <w:t>Definition and Usage of Interoperability Points</w:t>
      </w:r>
      <w:bookmarkEnd w:id="29"/>
      <w:bookmarkEnd w:id="30"/>
      <w:bookmarkEnd w:id="31"/>
    </w:p>
    <w:p w14:paraId="05374BFE" w14:textId="77777777" w:rsidR="00F864F4" w:rsidRDefault="00F864F4" w:rsidP="00B90099">
      <w:pPr>
        <w:pStyle w:val="Heading3"/>
      </w:pPr>
      <w:bookmarkStart w:id="32" w:name="_Toc357500012"/>
      <w:bookmarkStart w:id="33" w:name="_Toc268757247"/>
      <w:r>
        <w:t>Profile Definition in ISO/IEC 23009-1</w:t>
      </w:r>
      <w:bookmarkEnd w:id="32"/>
      <w:bookmarkEnd w:id="33"/>
    </w:p>
    <w:p w14:paraId="356AF3EA" w14:textId="732F5B91" w:rsidR="00F864F4" w:rsidRDefault="00F864F4" w:rsidP="00F864F4">
      <w:pPr>
        <w:pStyle w:val="BodyText"/>
      </w:pPr>
      <w:r w:rsidRPr="00D85E83">
        <w:t>MPEG DASH defines formats for MPDs and segments. In addition MPEG provides the ability to further restrict the applie</w:t>
      </w:r>
      <w:r>
        <w:t xml:space="preserve">d formats by the definition of </w:t>
      </w:r>
      <w:r w:rsidRPr="00DA32F5">
        <w:rPr>
          <w:i/>
        </w:rPr>
        <w:t>Profiles</w:t>
      </w:r>
      <w:r>
        <w:t xml:space="preserve"> as defined on section 8 of ISO/IEC 23009-1 </w:t>
      </w:r>
      <w:r w:rsidR="00EF495E">
        <w:fldChar w:fldCharType="begin"/>
      </w:r>
      <w:r>
        <w:instrText xml:space="preserve"> REF _Ref201584516 \r \h </w:instrText>
      </w:r>
      <w:r w:rsidR="00EF495E">
        <w:fldChar w:fldCharType="separate"/>
      </w:r>
      <w:r w:rsidR="006E5C57">
        <w:t>[1]</w:t>
      </w:r>
      <w:r w:rsidR="00EF495E">
        <w:fldChar w:fldCharType="end"/>
      </w:r>
      <w:r w:rsidRPr="00D85E83">
        <w:t>.  Profiles of DASH are defined to enable interoperability and the sig</w:t>
      </w:r>
      <w:r w:rsidR="00375689">
        <w:t>naling of the use of features.</w:t>
      </w:r>
    </w:p>
    <w:p w14:paraId="631C2B07" w14:textId="77777777" w:rsidR="00F864F4" w:rsidRDefault="00F864F4" w:rsidP="00F864F4">
      <w:pPr>
        <w:pStyle w:val="BodyText"/>
      </w:pPr>
      <w:r w:rsidRPr="00D85E83">
        <w:t>Such a profile can also be understood as permission for DASH clients that implement the fe</w:t>
      </w:r>
      <w:r w:rsidRPr="00D85E83">
        <w:t>a</w:t>
      </w:r>
      <w:r w:rsidRPr="00D85E83">
        <w:t>tures required by the profile to process the Media Presentation (MPD document and Segments).</w:t>
      </w:r>
    </w:p>
    <w:p w14:paraId="4AAB8F46" w14:textId="77777777" w:rsidR="00F864F4" w:rsidRDefault="00F864F4" w:rsidP="00F864F4">
      <w:pPr>
        <w:pStyle w:val="BodyText"/>
        <w:rPr>
          <w:lang w:val="en-GB"/>
        </w:rPr>
      </w:pPr>
      <w:r>
        <w:rPr>
          <w:lang w:val="en-GB"/>
        </w:rPr>
        <w:t xml:space="preserve">Furthermore, </w:t>
      </w:r>
      <w:r>
        <w:t xml:space="preserve">ISO/IEC 23009-1 permits </w:t>
      </w:r>
      <w:r>
        <w:rPr>
          <w:lang w:val="en-GB"/>
        </w:rPr>
        <w:t>e</w:t>
      </w:r>
      <w:r w:rsidRPr="00076A06">
        <w:rPr>
          <w:lang w:val="en-GB"/>
        </w:rPr>
        <w:t xml:space="preserve">xternal organizations or individuals </w:t>
      </w:r>
      <w:r>
        <w:rPr>
          <w:lang w:val="en-GB"/>
        </w:rPr>
        <w:t>to</w:t>
      </w:r>
      <w:r w:rsidRPr="00076A06">
        <w:rPr>
          <w:lang w:val="en-GB"/>
        </w:rPr>
        <w:t xml:space="preserve"> define r</w:t>
      </w:r>
      <w:r w:rsidRPr="00076A06">
        <w:rPr>
          <w:lang w:val="en-GB"/>
        </w:rPr>
        <w:t>e</w:t>
      </w:r>
      <w:r w:rsidRPr="00076A06">
        <w:rPr>
          <w:lang w:val="en-GB"/>
        </w:rPr>
        <w:t xml:space="preserve">strictions, permissions and extensions by using this profile mechanism. It is recommended that such external definitions be not referred to as profiles, but as </w:t>
      </w:r>
      <w:r w:rsidRPr="00076A06">
        <w:rPr>
          <w:i/>
          <w:lang w:val="en-GB"/>
        </w:rPr>
        <w:t>Interoperability Points</w:t>
      </w:r>
      <w:r w:rsidRPr="00076A06">
        <w:rPr>
          <w:lang w:val="en-GB"/>
        </w:rPr>
        <w:t>.</w:t>
      </w:r>
      <w:r w:rsidR="009E509F">
        <w:rPr>
          <w:lang w:val="en-GB"/>
        </w:rPr>
        <w:t xml:space="preserve"> Such an interoperability point</w:t>
      </w:r>
      <w:r w:rsidRPr="00076A06">
        <w:rPr>
          <w:lang w:val="en-GB"/>
        </w:rPr>
        <w:t xml:space="preserve"> may be signalled in the </w:t>
      </w:r>
      <w:r w:rsidRPr="00076A06">
        <w:rPr>
          <w:rFonts w:ascii="Courier New" w:hAnsi="Courier New" w:cs="Courier New"/>
          <w:lang w:val="en-GB"/>
        </w:rPr>
        <w:t>@profiles</w:t>
      </w:r>
      <w:r w:rsidRPr="00076A06">
        <w:rPr>
          <w:lang w:val="en-GB"/>
        </w:rPr>
        <w:t xml:space="preserve"> parameter once a URI is defined. The owner of the URI is responsible to provide sufficient semantics on the restrictions and permi</w:t>
      </w:r>
      <w:r w:rsidRPr="00076A06">
        <w:rPr>
          <w:lang w:val="en-GB"/>
        </w:rPr>
        <w:t>s</w:t>
      </w:r>
      <w:r w:rsidRPr="00076A06">
        <w:rPr>
          <w:lang w:val="en-GB"/>
        </w:rPr>
        <w:t>sion of this interoperability point.</w:t>
      </w:r>
      <w:r>
        <w:rPr>
          <w:lang w:val="en-GB"/>
        </w:rPr>
        <w:t xml:space="preserve"> </w:t>
      </w:r>
    </w:p>
    <w:p w14:paraId="32A44134" w14:textId="77777777" w:rsidR="009E509F" w:rsidRDefault="00F864F4" w:rsidP="00F864F4">
      <w:pPr>
        <w:pStyle w:val="BodyText"/>
      </w:pPr>
      <w:r>
        <w:rPr>
          <w:lang w:val="en-GB"/>
        </w:rPr>
        <w:t xml:space="preserve">This document makes use of this feature and provides a set of Interoperability Points. </w:t>
      </w:r>
      <w:r w:rsidRPr="00D85E83">
        <w:t xml:space="preserve">Therefore, based on the interoperability point definition, </w:t>
      </w:r>
      <w:r>
        <w:t>this document</w:t>
      </w:r>
      <w:r w:rsidRPr="00D85E83">
        <w:t xml:space="preserve"> may be understood </w:t>
      </w:r>
      <w:r w:rsidR="009E509F">
        <w:t xml:space="preserve">in two ways: </w:t>
      </w:r>
    </w:p>
    <w:p w14:paraId="62663A63" w14:textId="77777777" w:rsidR="009E509F" w:rsidRDefault="00F864F4" w:rsidP="00A60F26">
      <w:pPr>
        <w:pStyle w:val="BodyText"/>
        <w:numPr>
          <w:ilvl w:val="0"/>
          <w:numId w:val="50"/>
        </w:numPr>
      </w:pPr>
      <w:r w:rsidRPr="00D85E83">
        <w:t xml:space="preserve">a collection of </w:t>
      </w:r>
      <w:r w:rsidR="009E509F">
        <w:t>content conforming points, i.e. as long as the content conforms to the r</w:t>
      </w:r>
      <w:r w:rsidR="009E509F">
        <w:t>e</w:t>
      </w:r>
      <w:r w:rsidR="009E509F">
        <w:t>strictions as specified by the IOP, clients implementing the features can consume the co</w:t>
      </w:r>
      <w:r w:rsidR="009E509F">
        <w:t>n</w:t>
      </w:r>
      <w:r w:rsidR="009E509F">
        <w:t>tent.</w:t>
      </w:r>
    </w:p>
    <w:p w14:paraId="06DAC148" w14:textId="77777777" w:rsidR="009E509F" w:rsidRDefault="009E509F" w:rsidP="00A60F26">
      <w:pPr>
        <w:pStyle w:val="BodyText"/>
        <w:numPr>
          <w:ilvl w:val="0"/>
          <w:numId w:val="50"/>
        </w:numPr>
      </w:pPr>
      <w:r>
        <w:t xml:space="preserve">a </w:t>
      </w:r>
      <w:r w:rsidR="00F864F4" w:rsidRPr="00D85E83">
        <w:t>client capability points that enable content and service providers for flexible service provisioning to clients conforming to these client capabilities</w:t>
      </w:r>
      <w:r w:rsidR="00F864F4">
        <w:t>.</w:t>
      </w:r>
    </w:p>
    <w:p w14:paraId="1074EF68" w14:textId="115608F0" w:rsidR="004E1BE2" w:rsidRPr="00DA32F5" w:rsidRDefault="004E1BE2" w:rsidP="00B90099">
      <w:pPr>
        <w:pStyle w:val="BodyText"/>
      </w:pPr>
      <w:r>
        <w:t>This document provides explicit requirements, recommendations and guidelines for content a</w:t>
      </w:r>
      <w:r>
        <w:t>u</w:t>
      </w:r>
      <w:r>
        <w:t xml:space="preserve">thoring that claims conformance to a profile (by adding the </w:t>
      </w:r>
      <w:r w:rsidRPr="00B90099">
        <w:rPr>
          <w:rFonts w:ascii="Courier New" w:hAnsi="Courier New"/>
        </w:rPr>
        <w:t>@profiles</w:t>
      </w:r>
      <w:r>
        <w:t xml:space="preserve"> attribute to the MPD) as well as for clients that are permitted to consume a media presentation that contains such a pr</w:t>
      </w:r>
      <w:r>
        <w:t>o</w:t>
      </w:r>
      <w:r>
        <w:t xml:space="preserve">file. </w:t>
      </w:r>
    </w:p>
    <w:p w14:paraId="1135AE6B" w14:textId="77777777" w:rsidR="00F864F4" w:rsidRDefault="00F864F4" w:rsidP="00B90099">
      <w:pPr>
        <w:pStyle w:val="Heading3"/>
      </w:pPr>
      <w:bookmarkStart w:id="34" w:name="_Toc357500013"/>
      <w:bookmarkStart w:id="35" w:name="_Toc268757248"/>
      <w:r>
        <w:t>Usage of Profiles</w:t>
      </w:r>
      <w:bookmarkEnd w:id="34"/>
      <w:bookmarkEnd w:id="35"/>
    </w:p>
    <w:p w14:paraId="5370E861" w14:textId="77777777" w:rsidR="00F864F4" w:rsidRDefault="00F864F4" w:rsidP="00F864F4">
      <w:pPr>
        <w:pStyle w:val="BodyText"/>
      </w:pPr>
      <w:r>
        <w:t xml:space="preserve">A Media Presentation may conform to one or multiple profiles/interoperability points and </w:t>
      </w:r>
      <w:r w:rsidRPr="005A0F6E">
        <w:t>co</w:t>
      </w:r>
      <w:r w:rsidRPr="005A0F6E">
        <w:t>n</w:t>
      </w:r>
      <w:r w:rsidRPr="005A0F6E">
        <w:t xml:space="preserve">forms to each of the profiles indicated in the </w:t>
      </w:r>
      <w:r w:rsidRPr="00DA32F5">
        <w:rPr>
          <w:rFonts w:ascii="Courier New" w:hAnsi="Courier New" w:cs="Courier New"/>
          <w:b/>
        </w:rPr>
        <w:t>MPD</w:t>
      </w:r>
      <w:r w:rsidRPr="00DA32F5">
        <w:rPr>
          <w:rFonts w:ascii="Courier New" w:hAnsi="Courier New" w:cs="Courier New"/>
        </w:rPr>
        <w:t>@profiles</w:t>
      </w:r>
      <w:r w:rsidRPr="005A0F6E">
        <w:t xml:space="preserve"> attribute </w:t>
      </w:r>
      <w:r>
        <w:t>is</w:t>
      </w:r>
      <w:r w:rsidRPr="005A0F6E">
        <w:t xml:space="preserve"> specified </w:t>
      </w:r>
      <w:r>
        <w:t>as follows:</w:t>
      </w:r>
    </w:p>
    <w:p w14:paraId="2D8FC335" w14:textId="77777777" w:rsidR="00F864F4" w:rsidRDefault="00F864F4" w:rsidP="00F864F4">
      <w:pPr>
        <w:pStyle w:val="BodyText"/>
      </w:pPr>
      <w:r>
        <w:t xml:space="preserve">When </w:t>
      </w:r>
      <w:r w:rsidRPr="00DA32F5">
        <w:rPr>
          <w:rFonts w:ascii="Courier New" w:hAnsi="Courier New" w:cs="Courier New"/>
        </w:rPr>
        <w:t>ProfA</w:t>
      </w:r>
      <w:r>
        <w:t xml:space="preserve"> is included in the </w:t>
      </w:r>
      <w:r w:rsidRPr="00DA32F5">
        <w:rPr>
          <w:rFonts w:ascii="Courier New" w:hAnsi="Courier New" w:cs="Courier New"/>
          <w:b/>
        </w:rPr>
        <w:t>MPD</w:t>
      </w:r>
      <w:r w:rsidRPr="00DA32F5">
        <w:rPr>
          <w:rFonts w:ascii="Courier New" w:hAnsi="Courier New" w:cs="Courier New"/>
        </w:rPr>
        <w:t>@profiles</w:t>
      </w:r>
      <w:r>
        <w:t xml:space="preserve"> attribute, the MPD is modified into a profile-specific MPD for profile conformance checking using the following ordered steps:</w:t>
      </w:r>
    </w:p>
    <w:p w14:paraId="7F40864A" w14:textId="77777777" w:rsidR="00F864F4" w:rsidRDefault="00F864F4" w:rsidP="00F864F4">
      <w:pPr>
        <w:pStyle w:val="BodyText"/>
        <w:numPr>
          <w:ilvl w:val="0"/>
          <w:numId w:val="45"/>
        </w:numPr>
      </w:pPr>
      <w:r>
        <w:t xml:space="preserve">The </w:t>
      </w:r>
      <w:r w:rsidRPr="00DA32F5">
        <w:rPr>
          <w:rFonts w:ascii="Courier New" w:hAnsi="Courier New" w:cs="Courier New"/>
          <w:b/>
        </w:rPr>
        <w:t>MPD</w:t>
      </w:r>
      <w:r w:rsidRPr="00DA32F5">
        <w:rPr>
          <w:rFonts w:ascii="Courier New" w:hAnsi="Courier New" w:cs="Courier New"/>
        </w:rPr>
        <w:t>@profiles</w:t>
      </w:r>
      <w:r>
        <w:t xml:space="preserve"> attribute of the profile-specific MPD contains only </w:t>
      </w:r>
      <w:r w:rsidRPr="00DA32F5">
        <w:rPr>
          <w:rFonts w:ascii="Courier New" w:hAnsi="Courier New" w:cs="Courier New"/>
        </w:rPr>
        <w:t>ProfA</w:t>
      </w:r>
      <w:r>
        <w:t>.</w:t>
      </w:r>
    </w:p>
    <w:p w14:paraId="696CD45E" w14:textId="77777777" w:rsidR="00F864F4" w:rsidRDefault="00F864F4" w:rsidP="00F864F4">
      <w:pPr>
        <w:pStyle w:val="BodyText"/>
        <w:numPr>
          <w:ilvl w:val="0"/>
          <w:numId w:val="45"/>
        </w:numPr>
      </w:pPr>
      <w:r>
        <w:t xml:space="preserve">An </w:t>
      </w:r>
      <w:r w:rsidRPr="00DA32F5">
        <w:rPr>
          <w:rFonts w:ascii="Courier New" w:hAnsi="Courier New" w:cs="Courier New"/>
          <w:b/>
        </w:rPr>
        <w:t>AdaptationSet</w:t>
      </w:r>
      <w:r>
        <w:t xml:space="preserve"> element for which </w:t>
      </w:r>
      <w:r w:rsidRPr="00DA32F5">
        <w:rPr>
          <w:rFonts w:ascii="Courier New" w:hAnsi="Courier New" w:cs="Courier New"/>
        </w:rPr>
        <w:t>@profiles</w:t>
      </w:r>
      <w:r>
        <w:t xml:space="preserve"> does not or is not inferred to i</w:t>
      </w:r>
      <w:r>
        <w:t>n</w:t>
      </w:r>
      <w:r>
        <w:t xml:space="preserve">clude </w:t>
      </w:r>
      <w:r w:rsidRPr="00DA32F5">
        <w:rPr>
          <w:rFonts w:ascii="Courier New" w:hAnsi="Courier New" w:cs="Courier New"/>
        </w:rPr>
        <w:t>ProfA</w:t>
      </w:r>
      <w:r>
        <w:t xml:space="preserve"> is removed from the profile-specific MPD.</w:t>
      </w:r>
    </w:p>
    <w:p w14:paraId="0F1C145C" w14:textId="77777777" w:rsidR="00F864F4" w:rsidRDefault="00F864F4" w:rsidP="00F864F4">
      <w:pPr>
        <w:pStyle w:val="BodyText"/>
        <w:numPr>
          <w:ilvl w:val="0"/>
          <w:numId w:val="45"/>
        </w:numPr>
      </w:pPr>
      <w:r>
        <w:t xml:space="preserve">A Representation element for which </w:t>
      </w:r>
      <w:r w:rsidRPr="00DA32F5">
        <w:rPr>
          <w:rFonts w:ascii="Courier New" w:hAnsi="Courier New" w:cs="Courier New"/>
        </w:rPr>
        <w:t>@profiles</w:t>
      </w:r>
      <w:r>
        <w:t xml:space="preserve"> does not or is not inferred to include </w:t>
      </w:r>
      <w:r w:rsidRPr="00DA32F5">
        <w:rPr>
          <w:rFonts w:ascii="Courier New" w:hAnsi="Courier New" w:cs="Courier New"/>
        </w:rPr>
        <w:t>ProfA</w:t>
      </w:r>
      <w:r>
        <w:t xml:space="preserve"> is removed from the profile-specific MPD.</w:t>
      </w:r>
    </w:p>
    <w:p w14:paraId="4345CAB7" w14:textId="77777777" w:rsidR="00F864F4" w:rsidRDefault="00F864F4" w:rsidP="00F864F4">
      <w:pPr>
        <w:pStyle w:val="BodyText"/>
        <w:numPr>
          <w:ilvl w:val="0"/>
          <w:numId w:val="45"/>
        </w:numPr>
      </w:pPr>
      <w:r>
        <w:t xml:space="preserve">All elements or attributes that are either (i) in this Part of ISO/IEC 23009 and explicitly excluded by </w:t>
      </w:r>
      <w:r w:rsidRPr="00DA32F5">
        <w:rPr>
          <w:rFonts w:ascii="Courier New" w:hAnsi="Courier New" w:cs="Courier New"/>
        </w:rPr>
        <w:t>ProfA</w:t>
      </w:r>
      <w:r>
        <w:t xml:space="preserve">, or (ii) in an extension namespace and not explicitly included by </w:t>
      </w:r>
      <w:r w:rsidRPr="00DA32F5">
        <w:rPr>
          <w:rFonts w:ascii="Courier New" w:hAnsi="Courier New" w:cs="Courier New"/>
        </w:rPr>
        <w:t>ProfA</w:t>
      </w:r>
      <w:r>
        <w:t>, are removed from the profile-specific MPD.</w:t>
      </w:r>
    </w:p>
    <w:p w14:paraId="677E9848" w14:textId="77777777" w:rsidR="00F864F4" w:rsidRDefault="00F864F4" w:rsidP="00F864F4">
      <w:pPr>
        <w:pStyle w:val="BodyText"/>
        <w:numPr>
          <w:ilvl w:val="0"/>
          <w:numId w:val="45"/>
        </w:numPr>
      </w:pPr>
      <w:r>
        <w:t xml:space="preserve">All elements and attributes that “may be ignored” according to the specification of </w:t>
      </w:r>
      <w:r w:rsidRPr="00DA32F5">
        <w:rPr>
          <w:rFonts w:ascii="Courier New" w:hAnsi="Courier New" w:cs="Courier New"/>
        </w:rPr>
        <w:t>ProfA</w:t>
      </w:r>
      <w:r>
        <w:t xml:space="preserve"> are removed from the profile-specific MPD.</w:t>
      </w:r>
    </w:p>
    <w:p w14:paraId="7EA4FF22" w14:textId="77777777" w:rsidR="00F864F4" w:rsidRDefault="00F864F4" w:rsidP="00F864F4">
      <w:pPr>
        <w:pStyle w:val="BodyText"/>
      </w:pPr>
      <w:r>
        <w:t xml:space="preserve">An MPD is conforming to profile </w:t>
      </w:r>
      <w:r w:rsidRPr="00DA32F5">
        <w:rPr>
          <w:rFonts w:ascii="Courier New" w:hAnsi="Courier New" w:cs="Courier New"/>
        </w:rPr>
        <w:t>ProfA</w:t>
      </w:r>
      <w:r>
        <w:t xml:space="preserve"> when it satisfies the following:</w:t>
      </w:r>
    </w:p>
    <w:p w14:paraId="1ADCBAA8" w14:textId="77777777" w:rsidR="00F864F4" w:rsidRDefault="00F864F4" w:rsidP="00F864F4">
      <w:pPr>
        <w:pStyle w:val="BodyText"/>
        <w:numPr>
          <w:ilvl w:val="0"/>
          <w:numId w:val="46"/>
        </w:numPr>
      </w:pPr>
      <w:r w:rsidRPr="00DA32F5">
        <w:rPr>
          <w:rFonts w:ascii="Courier New" w:hAnsi="Courier New" w:cs="Courier New"/>
        </w:rPr>
        <w:t>ProfA</w:t>
      </w:r>
      <w:r>
        <w:t xml:space="preserve"> is included in the </w:t>
      </w:r>
      <w:r w:rsidRPr="00DA32F5">
        <w:rPr>
          <w:rFonts w:ascii="Courier New" w:hAnsi="Courier New" w:cs="Courier New"/>
          <w:b/>
        </w:rPr>
        <w:t>MPD</w:t>
      </w:r>
      <w:r w:rsidRPr="00DA32F5">
        <w:rPr>
          <w:rFonts w:ascii="Courier New" w:hAnsi="Courier New" w:cs="Courier New"/>
        </w:rPr>
        <w:t>@profiles</w:t>
      </w:r>
      <w:r>
        <w:t xml:space="preserve"> attribute.</w:t>
      </w:r>
    </w:p>
    <w:p w14:paraId="20F189E3" w14:textId="77777777" w:rsidR="00F864F4" w:rsidRDefault="00F864F4" w:rsidP="00F864F4">
      <w:pPr>
        <w:pStyle w:val="BodyText"/>
        <w:numPr>
          <w:ilvl w:val="0"/>
          <w:numId w:val="46"/>
        </w:numPr>
      </w:pPr>
      <w:r>
        <w:t xml:space="preserve">The profile-specific MPD for </w:t>
      </w:r>
      <w:r w:rsidRPr="00DA32F5">
        <w:rPr>
          <w:rFonts w:ascii="Courier New" w:hAnsi="Courier New" w:cs="Courier New"/>
        </w:rPr>
        <w:t>ProfA</w:t>
      </w:r>
      <w:r>
        <w:t xml:space="preserve"> conforms to ISO/IEC 23009-1</w:t>
      </w:r>
    </w:p>
    <w:p w14:paraId="6D438E8C" w14:textId="77777777" w:rsidR="00F864F4" w:rsidRDefault="00F864F4" w:rsidP="00F864F4">
      <w:pPr>
        <w:pStyle w:val="BodyText"/>
        <w:numPr>
          <w:ilvl w:val="0"/>
          <w:numId w:val="46"/>
        </w:numPr>
      </w:pPr>
      <w:r>
        <w:t xml:space="preserve">The profile-specific MPD for </w:t>
      </w:r>
      <w:r w:rsidRPr="00DA32F5">
        <w:rPr>
          <w:rFonts w:ascii="Courier New" w:hAnsi="Courier New" w:cs="Courier New"/>
        </w:rPr>
        <w:t>ProfA</w:t>
      </w:r>
      <w:r>
        <w:t xml:space="preserve"> conforms to the restrictions specified for </w:t>
      </w:r>
      <w:r w:rsidRPr="00DA32F5">
        <w:rPr>
          <w:rFonts w:ascii="Courier New" w:hAnsi="Courier New" w:cs="Courier New"/>
        </w:rPr>
        <w:t>ProfA</w:t>
      </w:r>
      <w:r>
        <w:t>.</w:t>
      </w:r>
    </w:p>
    <w:p w14:paraId="53C07CD5" w14:textId="77777777" w:rsidR="00F864F4" w:rsidRDefault="00F864F4" w:rsidP="00F864F4">
      <w:pPr>
        <w:pStyle w:val="BodyText"/>
      </w:pPr>
      <w:r>
        <w:t xml:space="preserve">A Media Presentation is conforming to profile </w:t>
      </w:r>
      <w:r w:rsidRPr="00DA32F5">
        <w:rPr>
          <w:rFonts w:ascii="Courier New" w:hAnsi="Courier New" w:cs="Courier New"/>
        </w:rPr>
        <w:t>ProfA</w:t>
      </w:r>
      <w:r>
        <w:t xml:space="preserve"> when it satisfies the following:</w:t>
      </w:r>
    </w:p>
    <w:p w14:paraId="1A81C77B" w14:textId="77777777" w:rsidR="00F864F4" w:rsidRDefault="00F864F4" w:rsidP="00F864F4">
      <w:pPr>
        <w:pStyle w:val="BodyText"/>
        <w:numPr>
          <w:ilvl w:val="0"/>
          <w:numId w:val="47"/>
        </w:numPr>
      </w:pPr>
      <w:r>
        <w:t xml:space="preserve">The MPD of the Media Presentation is conforming to profile </w:t>
      </w:r>
      <w:r w:rsidRPr="00DA32F5">
        <w:rPr>
          <w:rFonts w:ascii="Courier New" w:hAnsi="Courier New" w:cs="Courier New"/>
        </w:rPr>
        <w:t>ProfA</w:t>
      </w:r>
      <w:r>
        <w:t xml:space="preserve"> as specified above.</w:t>
      </w:r>
    </w:p>
    <w:p w14:paraId="7FCE73D3" w14:textId="77777777" w:rsidR="00F864F4" w:rsidRDefault="00F864F4" w:rsidP="00F864F4">
      <w:pPr>
        <w:pStyle w:val="BodyText"/>
        <w:numPr>
          <w:ilvl w:val="0"/>
          <w:numId w:val="47"/>
        </w:numPr>
      </w:pPr>
      <w:r>
        <w:t xml:space="preserve">There is at least one Representation in each Period in the profile-specific MPD for </w:t>
      </w:r>
      <w:r w:rsidRPr="00DA32F5">
        <w:rPr>
          <w:rFonts w:ascii="Courier New" w:hAnsi="Courier New" w:cs="Courier New"/>
        </w:rPr>
        <w:t>ProfA</w:t>
      </w:r>
      <w:r>
        <w:t>.</w:t>
      </w:r>
    </w:p>
    <w:p w14:paraId="2E3E640F" w14:textId="77777777" w:rsidR="00F864F4" w:rsidRDefault="00F864F4" w:rsidP="00F864F4">
      <w:pPr>
        <w:pStyle w:val="BodyText"/>
        <w:numPr>
          <w:ilvl w:val="0"/>
          <w:numId w:val="47"/>
        </w:numPr>
      </w:pPr>
      <w:r>
        <w:t xml:space="preserve">The Segments of the Representations of the profile-specific MPD for </w:t>
      </w:r>
      <w:r w:rsidRPr="00DA32F5">
        <w:rPr>
          <w:rFonts w:ascii="Courier New" w:hAnsi="Courier New" w:cs="Courier New"/>
        </w:rPr>
        <w:t>ProfA</w:t>
      </w:r>
      <w:r>
        <w:t xml:space="preserve"> conform to the restrictions specified for </w:t>
      </w:r>
      <w:r w:rsidRPr="00DA32F5">
        <w:rPr>
          <w:rFonts w:ascii="Courier New" w:hAnsi="Courier New" w:cs="Courier New"/>
        </w:rPr>
        <w:t>ProfA</w:t>
      </w:r>
      <w:r>
        <w:t>.</w:t>
      </w:r>
    </w:p>
    <w:p w14:paraId="2A915769" w14:textId="77777777" w:rsidR="00F864F4" w:rsidRDefault="00F864F4" w:rsidP="00B90099">
      <w:pPr>
        <w:pStyle w:val="Heading3"/>
      </w:pPr>
      <w:bookmarkStart w:id="36" w:name="_Toc357500014"/>
      <w:bookmarkStart w:id="37" w:name="_Toc268757249"/>
      <w:r>
        <w:t>Interoperability Points and Extensions</w:t>
      </w:r>
      <w:bookmarkEnd w:id="36"/>
      <w:bookmarkEnd w:id="37"/>
    </w:p>
    <w:p w14:paraId="24D32752" w14:textId="77777777" w:rsidR="00F864F4" w:rsidRDefault="00F864F4" w:rsidP="00F864F4">
      <w:pPr>
        <w:pStyle w:val="BodyText"/>
      </w:pPr>
      <w:r>
        <w:t xml:space="preserve">This document defines Interoperability Points and Extensions. Both concepts make use of the profile functionality of ISO/IEC 23009-1. </w:t>
      </w:r>
    </w:p>
    <w:p w14:paraId="539835E7" w14:textId="77777777" w:rsidR="00F864F4" w:rsidRDefault="00F864F4" w:rsidP="00F864F4">
      <w:pPr>
        <w:pStyle w:val="BodyText"/>
      </w:pPr>
      <w:r>
        <w:t>Interoperability Points provide a basic collection of tools and features to ensure that co</w:t>
      </w:r>
      <w:r>
        <w:t>n</w:t>
      </w:r>
      <w:r>
        <w:t>tent/service providers and client vendors can rely to support a sufficiently good audio-visual e</w:t>
      </w:r>
      <w:r>
        <w:t>x</w:t>
      </w:r>
      <w:r>
        <w:t>perience. Extensions enable content/service providers and client vendors to enhance the audio-visual experience provided by an Interoperability Point in a conforming manner.</w:t>
      </w:r>
    </w:p>
    <w:p w14:paraId="1158B2D7" w14:textId="77777777" w:rsidR="00F864F4" w:rsidRDefault="00F864F4" w:rsidP="00F864F4">
      <w:pPr>
        <w:pStyle w:val="BodyText"/>
      </w:pPr>
      <w:r>
        <w:t>The only difference between Interoperability Points and Extensions is that Interoperability Points define a full audio-visual experience and Extensions enhance the audio-visual experience in typ</w:t>
      </w:r>
      <w:r>
        <w:t>i</w:t>
      </w:r>
      <w:r>
        <w:t xml:space="preserve">cally only one dimension. </w:t>
      </w:r>
    </w:p>
    <w:p w14:paraId="12D1A65E" w14:textId="77777777" w:rsidR="00F864F4" w:rsidRDefault="00F864F4" w:rsidP="0053563F">
      <w:pPr>
        <w:pStyle w:val="BodyText"/>
      </w:pPr>
      <w:r>
        <w:t>Example</w:t>
      </w:r>
      <w:r w:rsidR="00314713">
        <w:t>s</w:t>
      </w:r>
      <w:r>
        <w:t xml:space="preserve"> for the usage of the </w:t>
      </w:r>
      <w:r w:rsidRPr="00DA32F5">
        <w:rPr>
          <w:rFonts w:ascii="Courier New" w:hAnsi="Courier New" w:cs="Courier New"/>
        </w:rPr>
        <w:t>@profiles</w:t>
      </w:r>
      <w:r>
        <w:t xml:space="preserve"> signaling are provided in Annex A</w:t>
      </w:r>
      <w:r w:rsidR="00792017">
        <w:t xml:space="preserve"> of this document</w:t>
      </w:r>
      <w:r>
        <w:t>.</w:t>
      </w:r>
    </w:p>
    <w:p w14:paraId="0FE829D6" w14:textId="77777777" w:rsidR="00CD0554" w:rsidRPr="007F2210" w:rsidRDefault="009950F4" w:rsidP="00B4655A">
      <w:pPr>
        <w:pStyle w:val="Heading1"/>
      </w:pPr>
      <w:bookmarkStart w:id="38" w:name="_Ref193281613"/>
      <w:bookmarkStart w:id="39" w:name="_Toc357500015"/>
      <w:bookmarkStart w:id="40" w:name="_Toc268757250"/>
      <w:r w:rsidRPr="007F2210">
        <w:t>DASH-Related Aspects</w:t>
      </w:r>
      <w:bookmarkEnd w:id="38"/>
      <w:bookmarkEnd w:id="39"/>
      <w:bookmarkEnd w:id="40"/>
    </w:p>
    <w:p w14:paraId="5899A75F" w14:textId="77777777" w:rsidR="00E053B8" w:rsidRPr="007F2210" w:rsidRDefault="00E053B8" w:rsidP="00E053B8">
      <w:pPr>
        <w:pStyle w:val="Heading2"/>
      </w:pPr>
      <w:bookmarkStart w:id="41" w:name="_Toc357500016"/>
      <w:bookmarkStart w:id="42" w:name="_Toc268757251"/>
      <w:r w:rsidRPr="007F2210">
        <w:t>Scope</w:t>
      </w:r>
      <w:bookmarkEnd w:id="41"/>
      <w:bookmarkEnd w:id="42"/>
    </w:p>
    <w:p w14:paraId="19B6BCEF" w14:textId="6B1F3633" w:rsidR="00D54820" w:rsidRPr="007F2210" w:rsidRDefault="008239B3" w:rsidP="00D54820">
      <w:pPr>
        <w:pStyle w:val="BodyText"/>
      </w:pPr>
      <w:r>
        <w:t>DASH-IF Interoperability Points</w:t>
      </w:r>
      <w:r w:rsidR="00E053B8" w:rsidRPr="007F2210">
        <w:t xml:space="preserve"> </w:t>
      </w:r>
      <w:r w:rsidR="008D3B93">
        <w:t xml:space="preserve">use </w:t>
      </w:r>
      <w:r w:rsidR="00E053B8" w:rsidRPr="007F2210">
        <w:t>ISO base media file format</w:t>
      </w:r>
      <w:r w:rsidR="008D3B93">
        <w:t xml:space="preserve"> based encapsulation</w:t>
      </w:r>
      <w:r w:rsidR="00E053B8" w:rsidRPr="007F2210">
        <w:t xml:space="preserve"> and </w:t>
      </w:r>
      <w:r>
        <w:t>pr</w:t>
      </w:r>
      <w:r>
        <w:t>o</w:t>
      </w:r>
      <w:r>
        <w:t>vide</w:t>
      </w:r>
      <w:r w:rsidRPr="007F2210">
        <w:t xml:space="preserve"> </w:t>
      </w:r>
      <w:r w:rsidR="0043143C">
        <w:t>significant</w:t>
      </w:r>
      <w:r w:rsidR="00707DF3" w:rsidRPr="007F2210">
        <w:t xml:space="preserve"> common</w:t>
      </w:r>
      <w:r w:rsidR="0043143C">
        <w:t>ality</w:t>
      </w:r>
      <w:r w:rsidR="00707DF3" w:rsidRPr="007F2210">
        <w:t xml:space="preserve"> </w:t>
      </w:r>
      <w:r w:rsidR="00E053B8" w:rsidRPr="007F2210">
        <w:t>with</w:t>
      </w:r>
      <w:r w:rsidR="00B05139">
        <w:t xml:space="preserve"> a</w:t>
      </w:r>
      <w:r w:rsidR="00E146F9" w:rsidRPr="007F2210">
        <w:t xml:space="preserve"> superset</w:t>
      </w:r>
      <w:r w:rsidR="00E053B8" w:rsidRPr="007F2210">
        <w:t xml:space="preserve"> of the ISO BMFF On-Demand and the ISO BMFF Live profile</w:t>
      </w:r>
      <w:r w:rsidR="000B63D6">
        <w:t xml:space="preserve"> as defined in ISO/IEC 23009-1</w:t>
      </w:r>
      <w:r w:rsidR="005A2185" w:rsidRPr="007F2210">
        <w:t xml:space="preserve"> </w:t>
      </w:r>
      <w:r w:rsidR="000B63D6" w:rsidRPr="007F2210">
        <w:fldChar w:fldCharType="begin"/>
      </w:r>
      <w:r w:rsidR="000B63D6" w:rsidRPr="007F2210">
        <w:instrText xml:space="preserve"> </w:instrText>
      </w:r>
      <w:r w:rsidR="000B63D6">
        <w:instrText>REF</w:instrText>
      </w:r>
      <w:r w:rsidR="000B63D6" w:rsidRPr="007F2210">
        <w:instrText xml:space="preserve"> _Ref201584516 \r \h </w:instrText>
      </w:r>
      <w:r w:rsidR="000B63D6" w:rsidRPr="007F2210">
        <w:fldChar w:fldCharType="separate"/>
      </w:r>
      <w:r w:rsidR="006E5C57">
        <w:t>[1]</w:t>
      </w:r>
      <w:r w:rsidR="000B63D6" w:rsidRPr="007F2210">
        <w:fldChar w:fldCharType="end"/>
      </w:r>
      <w:r w:rsidR="000B63D6">
        <w:t xml:space="preserve">, </w:t>
      </w:r>
      <w:r w:rsidR="005A2185" w:rsidRPr="007F2210">
        <w:t>sections 8.3 and 8.4, respectively</w:t>
      </w:r>
      <w:r w:rsidR="00E053B8" w:rsidRPr="007F2210">
        <w:t xml:space="preserve">. </w:t>
      </w:r>
      <w:r w:rsidR="00184F50">
        <w:t>DASH-</w:t>
      </w:r>
      <w:r>
        <w:t>IF IOPs</w:t>
      </w:r>
      <w:r w:rsidR="00E146F9" w:rsidRPr="007F2210">
        <w:t xml:space="preserve"> </w:t>
      </w:r>
      <w:r>
        <w:t>are</w:t>
      </w:r>
      <w:r w:rsidRPr="007F2210">
        <w:t xml:space="preserve"> </w:t>
      </w:r>
      <w:r w:rsidR="00D54820" w:rsidRPr="007F2210">
        <w:t>intende</w:t>
      </w:r>
      <w:r w:rsidR="006828ED" w:rsidRPr="007F2210">
        <w:t>d to provide support for on-d</w:t>
      </w:r>
      <w:r w:rsidR="00F30779">
        <w:t>emand and</w:t>
      </w:r>
      <w:r w:rsidR="00D54820" w:rsidRPr="007F2210">
        <w:t xml:space="preserve"> live content. The primary constraints imposed by this profile are the requirement that each Representation is provided in one of the following two ways</w:t>
      </w:r>
    </w:p>
    <w:p w14:paraId="127AD300" w14:textId="77777777" w:rsidR="00D54820" w:rsidRPr="007F2210" w:rsidRDefault="00D54820" w:rsidP="00D2597A">
      <w:pPr>
        <w:pStyle w:val="BodyText"/>
        <w:numPr>
          <w:ilvl w:val="0"/>
          <w:numId w:val="7"/>
        </w:numPr>
      </w:pPr>
      <w:r w:rsidRPr="007F2210">
        <w:t xml:space="preserve">as a single Segment, </w:t>
      </w:r>
      <w:r w:rsidR="000316F3" w:rsidRPr="007F2210">
        <w:t xml:space="preserve">where </w:t>
      </w:r>
      <w:r w:rsidRPr="007F2210">
        <w:t>Subsegments are aligned across Representations within an Adaptation Set. This permits scalable and efficient use of HTTP servers and simplifies seamless switching.</w:t>
      </w:r>
      <w:r w:rsidR="0015682A">
        <w:t xml:space="preserve"> This is mainly for on-demand use cases.</w:t>
      </w:r>
    </w:p>
    <w:p w14:paraId="0CFD66FE" w14:textId="77777777" w:rsidR="00D54820" w:rsidRPr="007F2210" w:rsidRDefault="00D54820" w:rsidP="00D2597A">
      <w:pPr>
        <w:pStyle w:val="BodyText"/>
        <w:numPr>
          <w:ilvl w:val="0"/>
          <w:numId w:val="7"/>
        </w:numPr>
      </w:pPr>
      <w:r w:rsidRPr="007F2210">
        <w:t>as a sequence of Segments where each Segment is addressable by a template-generated URL.</w:t>
      </w:r>
      <w:r w:rsidR="0015682A">
        <w:t xml:space="preserve"> </w:t>
      </w:r>
      <w:r w:rsidR="00343FED">
        <w:t>Content generated in this way is</w:t>
      </w:r>
      <w:r w:rsidR="0015682A">
        <w:t xml:space="preserve"> mainly </w:t>
      </w:r>
      <w:r w:rsidR="00343FED">
        <w:t xml:space="preserve">suitable for dynamic and </w:t>
      </w:r>
      <w:r w:rsidR="0015682A">
        <w:t>live</w:t>
      </w:r>
      <w:r w:rsidR="00343FED">
        <w:t xml:space="preserve"> services</w:t>
      </w:r>
      <w:r w:rsidR="0015682A">
        <w:t>.</w:t>
      </w:r>
    </w:p>
    <w:p w14:paraId="7064D664" w14:textId="4600F039" w:rsidR="00D54820" w:rsidRPr="007F2210" w:rsidRDefault="00343FED" w:rsidP="00E053B8">
      <w:pPr>
        <w:pStyle w:val="BodyText"/>
      </w:pPr>
      <w:r>
        <w:t>In both cases</w:t>
      </w:r>
      <w:r w:rsidRPr="007F2210">
        <w:t xml:space="preserve"> </w:t>
      </w:r>
      <w:r>
        <w:t>(</w:t>
      </w:r>
      <w:r w:rsidRPr="007F2210">
        <w:t>Sub</w:t>
      </w:r>
      <w:r>
        <w:t>)S</w:t>
      </w:r>
      <w:r w:rsidRPr="007F2210">
        <w:t>egments begin with Stream Access Points (SAPs)</w:t>
      </w:r>
      <w:r>
        <w:t xml:space="preserve"> of type 1 or 2</w:t>
      </w:r>
      <w:r w:rsidR="00F1156D">
        <w:t xml:space="preserve"> </w:t>
      </w:r>
      <w:r w:rsidR="00F1156D">
        <w:fldChar w:fldCharType="begin"/>
      </w:r>
      <w:r w:rsidR="00F1156D">
        <w:instrText xml:space="preserve"> REF _Ref216091001 \r \h </w:instrText>
      </w:r>
      <w:r w:rsidR="00F1156D">
        <w:fldChar w:fldCharType="separate"/>
      </w:r>
      <w:r w:rsidR="006E5C57">
        <w:t>[4]</w:t>
      </w:r>
      <w:r w:rsidR="00F1156D">
        <w:fldChar w:fldCharType="end"/>
      </w:r>
      <w:r w:rsidR="00F1156D">
        <w:t xml:space="preserve">, </w:t>
      </w:r>
      <w:r>
        <w:t>i.e. re</w:t>
      </w:r>
      <w:r>
        <w:t>g</w:t>
      </w:r>
      <w:r>
        <w:t xml:space="preserve">ular IDR frames in case of video. </w:t>
      </w:r>
      <w:r w:rsidR="00D54820" w:rsidRPr="007F2210">
        <w:t>In addition, (Sub)Segments are constrained so that for switc</w:t>
      </w:r>
      <w:r w:rsidR="00D54820" w:rsidRPr="007F2210">
        <w:t>h</w:t>
      </w:r>
      <w:r w:rsidR="00D54820" w:rsidRPr="007F2210">
        <w:t>ing</w:t>
      </w:r>
      <w:r w:rsidR="005B3785" w:rsidRPr="007F2210">
        <w:t xml:space="preserve"> video</w:t>
      </w:r>
      <w:r w:rsidR="00D54820" w:rsidRPr="007F2210">
        <w:t xml:space="preserve"> Representations within one Adaptation Set the boundaries are aligned without gaps or overlaps in the media data</w:t>
      </w:r>
      <w:r w:rsidR="00707DF3" w:rsidRPr="007F2210">
        <w:t>. Furthermore,</w:t>
      </w:r>
      <w:r w:rsidR="00D54820" w:rsidRPr="007F2210">
        <w:t xml:space="preserve"> switching is possible by a DASH client</w:t>
      </w:r>
      <w:r w:rsidR="00707DF3" w:rsidRPr="007F2210">
        <w:t xml:space="preserve"> that</w:t>
      </w:r>
      <w:r w:rsidR="00D54820" w:rsidRPr="007F2210">
        <w:t xml:space="preserve"> download</w:t>
      </w:r>
      <w:r w:rsidR="00707DF3" w:rsidRPr="007F2210">
        <w:t>s</w:t>
      </w:r>
      <w:r w:rsidR="00D54820" w:rsidRPr="007F2210">
        <w:t>, decod</w:t>
      </w:r>
      <w:r w:rsidR="00707DF3" w:rsidRPr="007F2210">
        <w:t>es</w:t>
      </w:r>
      <w:r w:rsidR="00D54820" w:rsidRPr="007F2210">
        <w:t xml:space="preserve"> and present</w:t>
      </w:r>
      <w:r w:rsidR="00707DF3" w:rsidRPr="007F2210">
        <w:t>s</w:t>
      </w:r>
      <w:r w:rsidR="00D54820" w:rsidRPr="007F2210">
        <w:t xml:space="preserve"> the media stream of </w:t>
      </w:r>
      <w:r w:rsidR="00707DF3" w:rsidRPr="007F2210">
        <w:t xml:space="preserve">the </w:t>
      </w:r>
      <w:r w:rsidR="00D54820" w:rsidRPr="007F2210">
        <w:t>come-from Representation and then switch</w:t>
      </w:r>
      <w:r w:rsidR="00707DF3" w:rsidRPr="007F2210">
        <w:t>es</w:t>
      </w:r>
      <w:r w:rsidR="00D54820" w:rsidRPr="007F2210">
        <w:t xml:space="preserve"> to </w:t>
      </w:r>
      <w:r w:rsidR="00F656B0">
        <w:t xml:space="preserve">the </w:t>
      </w:r>
      <w:r w:rsidR="00D54820" w:rsidRPr="007F2210">
        <w:t>go-to Representation by downloading, decoding and present</w:t>
      </w:r>
      <w:r w:rsidR="00707DF3" w:rsidRPr="007F2210">
        <w:t>ing</w:t>
      </w:r>
      <w:r w:rsidR="00D54820" w:rsidRPr="007F2210">
        <w:t xml:space="preserve"> the new media stream. No ove</w:t>
      </w:r>
      <w:r w:rsidR="00D54820" w:rsidRPr="007F2210">
        <w:t>r</w:t>
      </w:r>
      <w:r w:rsidR="00D54820" w:rsidRPr="007F2210">
        <w:t>lap in downloading, decoding and presentation is required for seamless switching of Represent</w:t>
      </w:r>
      <w:r w:rsidR="00D54820" w:rsidRPr="007F2210">
        <w:t>a</w:t>
      </w:r>
      <w:r w:rsidR="00D54820" w:rsidRPr="007F2210">
        <w:t>tions in one Adaptation Set.</w:t>
      </w:r>
    </w:p>
    <w:p w14:paraId="6781BC67" w14:textId="77777777" w:rsidR="00E053B8" w:rsidRPr="007F2210" w:rsidRDefault="00E053B8" w:rsidP="00E053B8">
      <w:pPr>
        <w:pStyle w:val="Heading2"/>
      </w:pPr>
      <w:bookmarkStart w:id="43" w:name="_Ref193175041"/>
      <w:bookmarkStart w:id="44" w:name="_Toc357500017"/>
      <w:bookmarkStart w:id="45" w:name="_Toc268757252"/>
      <w:r w:rsidRPr="007F2210">
        <w:t>DASH features</w:t>
      </w:r>
      <w:bookmarkEnd w:id="43"/>
      <w:bookmarkEnd w:id="44"/>
      <w:bookmarkEnd w:id="45"/>
    </w:p>
    <w:p w14:paraId="7725A1D8" w14:textId="77777777" w:rsidR="00896ED6" w:rsidRPr="007F2210" w:rsidRDefault="00896ED6" w:rsidP="00CC4AA7">
      <w:pPr>
        <w:pStyle w:val="Heading3"/>
      </w:pPr>
      <w:bookmarkStart w:id="46" w:name="_Toc357500018"/>
      <w:bookmarkStart w:id="47" w:name="_Ref364156275"/>
      <w:bookmarkStart w:id="48" w:name="_Toc268757253"/>
      <w:r w:rsidRPr="007F2210">
        <w:t>Introduction</w:t>
      </w:r>
      <w:bookmarkEnd w:id="46"/>
      <w:bookmarkEnd w:id="47"/>
      <w:bookmarkEnd w:id="48"/>
    </w:p>
    <w:p w14:paraId="79BEC0EB" w14:textId="2D0CA688" w:rsidR="00062AF1" w:rsidRPr="007F2210" w:rsidRDefault="002A487C" w:rsidP="00896ED6">
      <w:pPr>
        <w:pStyle w:val="BodyText"/>
      </w:pPr>
      <w:r w:rsidRPr="007F2210">
        <w:t>This section introduces the detailed constrain</w:t>
      </w:r>
      <w:r w:rsidR="005A2185" w:rsidRPr="007F2210">
        <w:t>ts</w:t>
      </w:r>
      <w:r w:rsidRPr="007F2210">
        <w:t xml:space="preserve"> of the MPD and the DASH segments in a d</w:t>
      </w:r>
      <w:r w:rsidRPr="007F2210">
        <w:t>e</w:t>
      </w:r>
      <w:r w:rsidRPr="007F2210">
        <w:t xml:space="preserve">scriptive way </w:t>
      </w:r>
      <w:r w:rsidR="00343FED">
        <w:t xml:space="preserve">referring to ISO/IEC 23009-1 </w:t>
      </w:r>
      <w:r w:rsidR="00EF495E">
        <w:fldChar w:fldCharType="begin"/>
      </w:r>
      <w:r w:rsidR="00066592">
        <w:instrText xml:space="preserve"> REF _Ref201584516 \r \h </w:instrText>
      </w:r>
      <w:r w:rsidR="00EF495E">
        <w:fldChar w:fldCharType="separate"/>
      </w:r>
      <w:r w:rsidR="006E5C57">
        <w:t>[1]</w:t>
      </w:r>
      <w:r w:rsidR="00EF495E">
        <w:fldChar w:fldCharType="end"/>
      </w:r>
      <w:r w:rsidRPr="007F2210">
        <w:t xml:space="preserve">. The </w:t>
      </w:r>
      <w:r w:rsidR="00343FED">
        <w:t xml:space="preserve">DASH-based restrictions </w:t>
      </w:r>
      <w:r w:rsidR="00170494">
        <w:t>ha</w:t>
      </w:r>
      <w:r w:rsidR="00343FED">
        <w:t>ve</w:t>
      </w:r>
      <w:r w:rsidR="00170494">
        <w:t xml:space="preserve"> significant commonality</w:t>
      </w:r>
      <w:r w:rsidR="00707DF3" w:rsidRPr="007F2210">
        <w:t xml:space="preserve"> with</w:t>
      </w:r>
      <w:r w:rsidRPr="007F2210">
        <w:t xml:space="preserve"> the </w:t>
      </w:r>
      <w:r w:rsidR="00170494">
        <w:t>ISO BMFF L</w:t>
      </w:r>
      <w:r w:rsidRPr="007F2210">
        <w:t>ive and On-Demand profile</w:t>
      </w:r>
      <w:r w:rsidR="00055CDC">
        <w:t>s</w:t>
      </w:r>
      <w:r w:rsidRPr="007F2210">
        <w:t xml:space="preserve"> from the </w:t>
      </w:r>
      <w:r w:rsidR="00055CDC">
        <w:t>MPEG-</w:t>
      </w:r>
      <w:r w:rsidRPr="007F2210">
        <w:t>DASH specif</w:t>
      </w:r>
      <w:r w:rsidRPr="007F2210">
        <w:t>i</w:t>
      </w:r>
      <w:r w:rsidRPr="007F2210">
        <w:t xml:space="preserve">cation. </w:t>
      </w:r>
    </w:p>
    <w:p w14:paraId="25FBF57A" w14:textId="77777777" w:rsidR="00062AF1" w:rsidRPr="007F2210" w:rsidRDefault="00062AF1" w:rsidP="00896ED6">
      <w:pPr>
        <w:pStyle w:val="BodyText"/>
      </w:pPr>
      <w:r w:rsidRPr="007F2210">
        <w:t>Specifically:</w:t>
      </w:r>
    </w:p>
    <w:p w14:paraId="4E0517C5" w14:textId="595D717E" w:rsidR="002B25C0" w:rsidRDefault="00C176EF" w:rsidP="002B25C0">
      <w:pPr>
        <w:pStyle w:val="BodyText"/>
        <w:numPr>
          <w:ilvl w:val="0"/>
          <w:numId w:val="9"/>
        </w:numPr>
      </w:pPr>
      <w:r w:rsidRPr="007F2210">
        <w:t xml:space="preserve">Segment formats </w:t>
      </w:r>
      <w:r w:rsidR="00062AF1" w:rsidRPr="007F2210">
        <w:t xml:space="preserve">are </w:t>
      </w:r>
      <w:r w:rsidRPr="007F2210">
        <w:t>based on ISO BMFF with fragmented movie file</w:t>
      </w:r>
      <w:r w:rsidR="00C148FC" w:rsidRPr="007F2210">
        <w:t>s</w:t>
      </w:r>
      <w:r w:rsidR="002B25C0">
        <w:t xml:space="preserve">, i.e. (Sub)Segments are encoded as movie fragments containing a track fragment as defined in ISO/IEC 14496-12 </w:t>
      </w:r>
      <w:r w:rsidR="002B25C0">
        <w:fldChar w:fldCharType="begin"/>
      </w:r>
      <w:r w:rsidR="002B25C0">
        <w:instrText xml:space="preserve"> REF _Ref216091001 \r \h </w:instrText>
      </w:r>
      <w:r w:rsidR="002B25C0">
        <w:fldChar w:fldCharType="separate"/>
      </w:r>
      <w:r w:rsidR="006E5C57">
        <w:t>[4]</w:t>
      </w:r>
      <w:r w:rsidR="002B25C0">
        <w:fldChar w:fldCharType="end"/>
      </w:r>
      <w:r w:rsidR="002B25C0">
        <w:t>, plus the following constraints to make each movie fragment ind</w:t>
      </w:r>
      <w:r w:rsidR="002B25C0">
        <w:t>e</w:t>
      </w:r>
      <w:r w:rsidR="002B25C0">
        <w:t>pendently decodable:</w:t>
      </w:r>
    </w:p>
    <w:p w14:paraId="719A8DAF" w14:textId="70D7D08D" w:rsidR="002B25C0" w:rsidRDefault="002B25C0">
      <w:pPr>
        <w:pStyle w:val="BodyText"/>
        <w:numPr>
          <w:ilvl w:val="0"/>
          <w:numId w:val="7"/>
        </w:numPr>
        <w:ind w:left="1080"/>
      </w:pPr>
      <w:r>
        <w:t xml:space="preserve">Default parameters and flags </w:t>
      </w:r>
      <w:r w:rsidR="00347B0E">
        <w:t xml:space="preserve">shall be </w:t>
      </w:r>
      <w:r>
        <w:t>stored in movie fragments (‘</w:t>
      </w:r>
      <w:r w:rsidRPr="00BA2C99">
        <w:rPr>
          <w:rFonts w:ascii="Courier New" w:hAnsi="Courier New" w:cs="Courier New"/>
        </w:rPr>
        <w:t>tfhd</w:t>
      </w:r>
      <w:r>
        <w:t>’ or ‘</w:t>
      </w:r>
      <w:r w:rsidRPr="00BA2C99">
        <w:rPr>
          <w:rFonts w:ascii="Courier New" w:hAnsi="Courier New" w:cs="Courier New"/>
        </w:rPr>
        <w:t>trun</w:t>
      </w:r>
      <w:r>
        <w:t>’ box) and not</w:t>
      </w:r>
      <w:r w:rsidR="006D35A1">
        <w:t xml:space="preserve"> track headers (‘</w:t>
      </w:r>
      <w:r w:rsidR="006D35A1" w:rsidRPr="00BA2C99">
        <w:rPr>
          <w:rFonts w:ascii="Courier New" w:hAnsi="Courier New" w:cs="Courier New"/>
        </w:rPr>
        <w:t>trex</w:t>
      </w:r>
      <w:r w:rsidR="006D35A1">
        <w:t>’ box)</w:t>
      </w:r>
    </w:p>
    <w:p w14:paraId="513A5494" w14:textId="321F0429" w:rsidR="00C66202" w:rsidRDefault="00C66202" w:rsidP="00BA2C99">
      <w:pPr>
        <w:pStyle w:val="BodyText"/>
        <w:numPr>
          <w:ilvl w:val="0"/>
          <w:numId w:val="7"/>
        </w:numPr>
        <w:ind w:left="1080"/>
      </w:pPr>
      <w:r w:rsidRPr="00C66202">
        <w:t>The ‘</w:t>
      </w:r>
      <w:r w:rsidRPr="004D673E">
        <w:rPr>
          <w:rFonts w:ascii="Courier New" w:hAnsi="Courier New" w:cs="Courier New"/>
        </w:rPr>
        <w:t>moof</w:t>
      </w:r>
      <w:r w:rsidRPr="00C66202">
        <w:t>’ boxes shall not use external data references, the flag ‘</w:t>
      </w:r>
      <w:r w:rsidRPr="004D673E">
        <w:rPr>
          <w:rFonts w:ascii="Courier New" w:hAnsi="Courier New" w:cs="Courier New"/>
        </w:rPr>
        <w:t>default-base-is-moof</w:t>
      </w:r>
      <w:r w:rsidRPr="00C66202">
        <w:t xml:space="preserve">’ shall also be set </w:t>
      </w:r>
      <w:r w:rsidR="00E45F9F">
        <w:t xml:space="preserve">(aka </w:t>
      </w:r>
      <w:r w:rsidR="00E45F9F" w:rsidRPr="00C66202">
        <w:t>movie-fragment relative addressing</w:t>
      </w:r>
      <w:r w:rsidR="00E45F9F">
        <w:t xml:space="preserve">) </w:t>
      </w:r>
      <w:r w:rsidRPr="00C66202">
        <w:t xml:space="preserve">and </w:t>
      </w:r>
      <w:r w:rsidRPr="004D673E">
        <w:rPr>
          <w:rFonts w:ascii="Courier New" w:hAnsi="Courier New" w:cs="Courier New"/>
        </w:rPr>
        <w:t>data-offset</w:t>
      </w:r>
      <w:r w:rsidR="009B5685">
        <w:t xml:space="preserve"> shall be used,</w:t>
      </w:r>
      <w:r w:rsidRPr="00C66202">
        <w:t xml:space="preserve"> i.e. </w:t>
      </w:r>
      <w:r w:rsidRPr="004D673E">
        <w:rPr>
          <w:rFonts w:ascii="Courier New" w:hAnsi="Courier New" w:cs="Courier New"/>
        </w:rPr>
        <w:t>base-data-offset-present</w:t>
      </w:r>
      <w:r w:rsidRPr="00C66202">
        <w:t xml:space="preserve"> shall not be used</w:t>
      </w:r>
      <w:r w:rsidR="009B5685">
        <w:t xml:space="preserve"> (fo</w:t>
      </w:r>
      <w:r w:rsidR="009B5685">
        <w:t>l</w:t>
      </w:r>
      <w:r w:rsidR="009B5685">
        <w:t>lows ISO/IEC 23009-1</w:t>
      </w:r>
      <w:r w:rsidR="009B5685" w:rsidRPr="007F2210">
        <w:t xml:space="preserve"> </w:t>
      </w:r>
      <w:r w:rsidR="009B5685" w:rsidRPr="007F2210">
        <w:fldChar w:fldCharType="begin"/>
      </w:r>
      <w:r w:rsidR="009B5685" w:rsidRPr="007F2210">
        <w:instrText xml:space="preserve"> </w:instrText>
      </w:r>
      <w:r w:rsidR="009B5685">
        <w:instrText>REF</w:instrText>
      </w:r>
      <w:r w:rsidR="009B5685" w:rsidRPr="007F2210">
        <w:instrText xml:space="preserve"> _Ref201584516 \r \h </w:instrText>
      </w:r>
      <w:r w:rsidR="009B5685" w:rsidRPr="007F2210">
        <w:fldChar w:fldCharType="separate"/>
      </w:r>
      <w:r w:rsidR="006E5C57">
        <w:t>[1]</w:t>
      </w:r>
      <w:r w:rsidR="009B5685" w:rsidRPr="007F2210">
        <w:fldChar w:fldCharType="end"/>
      </w:r>
      <w:r w:rsidR="009B5685">
        <w:t>)</w:t>
      </w:r>
      <w:r w:rsidRPr="00C66202">
        <w:t>.</w:t>
      </w:r>
    </w:p>
    <w:p w14:paraId="45CBA215" w14:textId="77777777" w:rsidR="00C176EF" w:rsidRPr="007F2210" w:rsidRDefault="00C176EF" w:rsidP="00D2597A">
      <w:pPr>
        <w:pStyle w:val="BodyText"/>
        <w:numPr>
          <w:ilvl w:val="0"/>
          <w:numId w:val="9"/>
        </w:numPr>
      </w:pPr>
      <w:r w:rsidRPr="007F2210">
        <w:t>Alignment with ISO BMFF Live &amp; On-Demand Profiles, i.e. within each Adaptation Set the following applies</w:t>
      </w:r>
    </w:p>
    <w:p w14:paraId="3015E42F" w14:textId="77777777" w:rsidR="00BA0BDC" w:rsidRPr="007F2210" w:rsidRDefault="00176198" w:rsidP="00D2597A">
      <w:pPr>
        <w:pStyle w:val="BodyText"/>
        <w:numPr>
          <w:ilvl w:val="0"/>
          <w:numId w:val="18"/>
        </w:numPr>
      </w:pPr>
      <w:r>
        <w:t>F</w:t>
      </w:r>
      <w:r w:rsidR="00C176EF" w:rsidRPr="007F2210">
        <w:t>ragmented movie files</w:t>
      </w:r>
      <w:r>
        <w:t xml:space="preserve"> are used for encapsulation of media data</w:t>
      </w:r>
    </w:p>
    <w:p w14:paraId="52DFAFC5" w14:textId="77777777" w:rsidR="00BA0BDC" w:rsidRPr="007F2210" w:rsidRDefault="00176198" w:rsidP="00D2597A">
      <w:pPr>
        <w:pStyle w:val="BodyText"/>
        <w:numPr>
          <w:ilvl w:val="0"/>
          <w:numId w:val="18"/>
        </w:numPr>
      </w:pPr>
      <w:r>
        <w:t>(Sub)S</w:t>
      </w:r>
      <w:r w:rsidR="00C176EF" w:rsidRPr="007F2210">
        <w:t>egments</w:t>
      </w:r>
      <w:r>
        <w:t xml:space="preserve"> are aligned to enable seamless switching</w:t>
      </w:r>
      <w:r w:rsidR="00C176EF" w:rsidRPr="007F2210">
        <w:t xml:space="preserve"> </w:t>
      </w:r>
    </w:p>
    <w:p w14:paraId="6A670A75" w14:textId="77777777" w:rsidR="00CE4C42" w:rsidRPr="007F2210" w:rsidRDefault="00CE4C42" w:rsidP="006C65F5">
      <w:pPr>
        <w:pStyle w:val="BodyText"/>
      </w:pPr>
      <w:r w:rsidRPr="007F2210">
        <w:t>Beyond the constraints provided in the ISO BMFF profiles, the following additional restrictions are applied.</w:t>
      </w:r>
    </w:p>
    <w:p w14:paraId="0E0907F1" w14:textId="77777777" w:rsidR="00E146F9" w:rsidRPr="007F2210" w:rsidRDefault="00CE4C42" w:rsidP="00D2597A">
      <w:pPr>
        <w:pStyle w:val="BodyText"/>
        <w:numPr>
          <w:ilvl w:val="0"/>
          <w:numId w:val="9"/>
        </w:numPr>
      </w:pPr>
      <w:r w:rsidRPr="007F2210">
        <w:t xml:space="preserve">IDR-like SAPs </w:t>
      </w:r>
      <w:r w:rsidR="0015682A">
        <w:t xml:space="preserve">(i.e., </w:t>
      </w:r>
      <w:r w:rsidR="0015682A" w:rsidRPr="007F2210">
        <w:t>SAPs</w:t>
      </w:r>
      <w:r w:rsidR="0015682A">
        <w:t xml:space="preserve"> type 2 or below) </w:t>
      </w:r>
      <w:r w:rsidRPr="007F2210">
        <w:t>at the start of each (</w:t>
      </w:r>
      <w:r w:rsidR="006444AF">
        <w:t>S</w:t>
      </w:r>
      <w:r w:rsidRPr="007F2210">
        <w:t>ub)</w:t>
      </w:r>
      <w:r w:rsidR="006444AF">
        <w:t>S</w:t>
      </w:r>
      <w:r w:rsidRPr="007F2210">
        <w:t>egment for simple switching</w:t>
      </w:r>
      <w:r w:rsidR="00170494">
        <w:t>.</w:t>
      </w:r>
    </w:p>
    <w:p w14:paraId="0B826F70" w14:textId="5B8DAC0A" w:rsidR="00BA0BDC" w:rsidRDefault="00E146F9" w:rsidP="00D2597A">
      <w:pPr>
        <w:pStyle w:val="BodyText"/>
        <w:numPr>
          <w:ilvl w:val="0"/>
          <w:numId w:val="9"/>
        </w:numPr>
      </w:pPr>
      <w:r w:rsidRPr="007F2210">
        <w:t>S</w:t>
      </w:r>
      <w:r w:rsidR="00C176EF" w:rsidRPr="007F2210">
        <w:t xml:space="preserve">egments </w:t>
      </w:r>
      <w:r w:rsidR="00203900">
        <w:t xml:space="preserve">should </w:t>
      </w:r>
      <w:r w:rsidR="00C176EF" w:rsidRPr="007F2210">
        <w:t>have almost equal duratio</w:t>
      </w:r>
      <w:r w:rsidR="00F63424" w:rsidRPr="007F2210">
        <w:t>n</w:t>
      </w:r>
      <w:r w:rsidR="00F052D3" w:rsidRPr="007F2210">
        <w:t>.</w:t>
      </w:r>
      <w:r w:rsidR="00F63424" w:rsidRPr="007F2210">
        <w:t xml:space="preserve"> The maximum tolerance of segment dur</w:t>
      </w:r>
      <w:r w:rsidR="00F63424" w:rsidRPr="007F2210">
        <w:t>a</w:t>
      </w:r>
      <w:r w:rsidR="00F63424" w:rsidRPr="007F2210">
        <w:t xml:space="preserve">tion </w:t>
      </w:r>
      <w:r w:rsidR="00867213">
        <w:t>shall be</w:t>
      </w:r>
      <w:r w:rsidR="00867213" w:rsidRPr="007F2210">
        <w:t xml:space="preserve"> </w:t>
      </w:r>
      <w:r w:rsidR="00F63424" w:rsidRPr="007F2210">
        <w:t>±</w:t>
      </w:r>
      <w:r w:rsidR="004607B5">
        <w:t>50</w:t>
      </w:r>
      <w:r w:rsidR="00F63424" w:rsidRPr="007F2210">
        <w:t xml:space="preserve">% and the maximum </w:t>
      </w:r>
      <w:r w:rsidR="00132817" w:rsidRPr="007F2210">
        <w:t xml:space="preserve">accumulated deviation over multiple segments </w:t>
      </w:r>
      <w:r w:rsidR="00867213">
        <w:t>shall be</w:t>
      </w:r>
      <w:r w:rsidR="00867213" w:rsidRPr="007F2210">
        <w:t xml:space="preserve"> </w:t>
      </w:r>
      <w:r w:rsidR="00132817" w:rsidRPr="007F2210">
        <w:t>±</w:t>
      </w:r>
      <w:r w:rsidR="004607B5">
        <w:t>50</w:t>
      </w:r>
      <w:r w:rsidR="00132817" w:rsidRPr="007F2210">
        <w:t>%</w:t>
      </w:r>
      <w:r w:rsidR="006533D9" w:rsidRPr="007F2210">
        <w:t xml:space="preserve"> of the </w:t>
      </w:r>
      <w:r w:rsidR="006C65F5" w:rsidRPr="007F2210">
        <w:t>signaled</w:t>
      </w:r>
      <w:r w:rsidR="006533D9" w:rsidRPr="007F2210">
        <w:t xml:space="preserve"> segment duration</w:t>
      </w:r>
      <w:r w:rsidR="009C30C6" w:rsidRPr="007F2210">
        <w:t xml:space="preserve"> (i.e. the </w:t>
      </w:r>
      <w:r w:rsidR="009C30C6" w:rsidRPr="007F2210">
        <w:rPr>
          <w:rFonts w:ascii="Courier New" w:hAnsi="Courier New" w:cs="Courier New"/>
        </w:rPr>
        <w:t>@duration</w:t>
      </w:r>
      <w:r w:rsidR="006C65F5" w:rsidRPr="007F2210">
        <w:t>).</w:t>
      </w:r>
      <w:r w:rsidR="00F63424" w:rsidRPr="007F2210">
        <w:t xml:space="preserve"> </w:t>
      </w:r>
      <w:r w:rsidR="006533D9" w:rsidRPr="007F2210">
        <w:t xml:space="preserve">Such </w:t>
      </w:r>
      <w:r w:rsidR="0092419B" w:rsidRPr="007F2210">
        <w:t xml:space="preserve">fluctuations in actual segment duration may be caused by for example </w:t>
      </w:r>
      <w:r w:rsidR="00F63424" w:rsidRPr="007F2210">
        <w:t>ad replacement or specific IDR frame placement.</w:t>
      </w:r>
      <w:r w:rsidR="00AF1323" w:rsidRPr="007F2210">
        <w:t xml:space="preserve"> </w:t>
      </w:r>
      <w:r w:rsidR="009C30C6" w:rsidRPr="007F2210">
        <w:t>Note that the last se</w:t>
      </w:r>
      <w:r w:rsidR="009C30C6" w:rsidRPr="007F2210">
        <w:t>g</w:t>
      </w:r>
      <w:r w:rsidR="009C30C6" w:rsidRPr="007F2210">
        <w:t xml:space="preserve">ment in a representation may be shorter </w:t>
      </w:r>
      <w:r w:rsidR="00020A43" w:rsidRPr="007F2210">
        <w:t>according to ISO/IEC 23009-1</w:t>
      </w:r>
      <w:r w:rsidR="00481BCD">
        <w:t xml:space="preserve"> </w:t>
      </w:r>
      <w:r w:rsidR="00481BCD">
        <w:fldChar w:fldCharType="begin"/>
      </w:r>
      <w:r w:rsidR="00481BCD">
        <w:instrText xml:space="preserve"> REF _Ref201584516 \r \h </w:instrText>
      </w:r>
      <w:r w:rsidR="00481BCD">
        <w:fldChar w:fldCharType="separate"/>
      </w:r>
      <w:r w:rsidR="006E5C57">
        <w:t>[1]</w:t>
      </w:r>
      <w:r w:rsidR="00481BCD">
        <w:fldChar w:fldCharType="end"/>
      </w:r>
      <w:r w:rsidR="00020A43" w:rsidRPr="007F2210">
        <w:t>.</w:t>
      </w:r>
    </w:p>
    <w:p w14:paraId="25F9C8B9" w14:textId="6263CADB" w:rsidR="00657B3B" w:rsidRDefault="005D6716" w:rsidP="00A60F26">
      <w:pPr>
        <w:pStyle w:val="BodyText"/>
        <w:ind w:left="1440"/>
      </w:pPr>
      <w:r>
        <w:t xml:space="preserve">Note: </w:t>
      </w:r>
      <w:r w:rsidRPr="005D6716">
        <w:t>If accurate seeking</w:t>
      </w:r>
      <w:r w:rsidR="006F1036">
        <w:t xml:space="preserve"> to specific time is required and at the same time a f</w:t>
      </w:r>
      <w:r w:rsidR="001C6506">
        <w:t>ast</w:t>
      </w:r>
      <w:r w:rsidR="006F1036">
        <w:t xml:space="preserve"> response </w:t>
      </w:r>
      <w:r w:rsidRPr="005D6716">
        <w:t xml:space="preserve">is required one may use On-Demand profile for VoD or the </w:t>
      </w:r>
      <w:r w:rsidR="00EF495E" w:rsidRPr="00A60F26">
        <w:rPr>
          <w:rFonts w:ascii="Courier New" w:hAnsi="Courier New" w:cs="Courier New"/>
          <w:b/>
        </w:rPr>
        <w:t>Se</w:t>
      </w:r>
      <w:r w:rsidR="00EF495E" w:rsidRPr="00A60F26">
        <w:rPr>
          <w:rFonts w:ascii="Courier New" w:hAnsi="Courier New" w:cs="Courier New"/>
          <w:b/>
        </w:rPr>
        <w:t>g</w:t>
      </w:r>
      <w:r w:rsidR="00EF495E" w:rsidRPr="00A60F26">
        <w:rPr>
          <w:rFonts w:ascii="Courier New" w:hAnsi="Courier New" w:cs="Courier New"/>
          <w:b/>
        </w:rPr>
        <w:t>mentTimeline</w:t>
      </w:r>
      <w:r w:rsidR="00481BCD">
        <w:t xml:space="preserve"> based addressing.</w:t>
      </w:r>
      <w:r w:rsidRPr="005D6716">
        <w:t xml:space="preserve"> Otherwise the </w:t>
      </w:r>
      <w:r w:rsidR="006F1036">
        <w:t>offset in segment duration compared to the actual media segment duration may</w:t>
      </w:r>
      <w:r w:rsidRPr="005D6716">
        <w:t xml:space="preserve"> </w:t>
      </w:r>
      <w:r w:rsidR="006F1036">
        <w:t>result in a less accurate</w:t>
      </w:r>
      <w:r w:rsidRPr="005D6716">
        <w:t xml:space="preserve"> </w:t>
      </w:r>
      <w:r w:rsidR="006F1036">
        <w:t>seek position</w:t>
      </w:r>
      <w:r w:rsidRPr="005D6716">
        <w:t xml:space="preserve"> </w:t>
      </w:r>
      <w:r w:rsidR="006F1036">
        <w:t xml:space="preserve">for the </w:t>
      </w:r>
      <w:r w:rsidR="0030588E">
        <w:t xml:space="preserve">download </w:t>
      </w:r>
      <w:r w:rsidR="006F1036">
        <w:t>request, resulting in some increased initial start-up. However, this problem is expected to be specific for only a small subset of appl</w:t>
      </w:r>
      <w:r w:rsidR="006F1036">
        <w:t>i</w:t>
      </w:r>
      <w:r w:rsidR="006F1036">
        <w:t>cations.</w:t>
      </w:r>
      <w:r w:rsidR="0030588E">
        <w:t xml:space="preserve"> </w:t>
      </w:r>
    </w:p>
    <w:p w14:paraId="7A961B0C" w14:textId="3B3A357F" w:rsidR="00E146F9" w:rsidRPr="007F2210" w:rsidRDefault="00F051F3" w:rsidP="00D2597A">
      <w:pPr>
        <w:pStyle w:val="BodyText"/>
        <w:numPr>
          <w:ilvl w:val="0"/>
          <w:numId w:val="9"/>
        </w:numPr>
      </w:pPr>
      <w:r>
        <w:t>If the</w:t>
      </w:r>
      <w:r w:rsidRPr="007F2210">
        <w:t xml:space="preserve"> </w:t>
      </w:r>
      <w:r w:rsidR="00E146F9" w:rsidRPr="007F2210">
        <w:rPr>
          <w:rFonts w:ascii="Courier New" w:hAnsi="Courier New" w:cs="Courier New"/>
          <w:b/>
        </w:rPr>
        <w:t>SegmentTimeline</w:t>
      </w:r>
      <w:r w:rsidR="00E146F9" w:rsidRPr="007F2210">
        <w:t xml:space="preserve"> </w:t>
      </w:r>
      <w:r>
        <w:t>t</w:t>
      </w:r>
      <w:r w:rsidR="004607B5">
        <w:t xml:space="preserve">he timing in the segment timeline shall be accurate and no constraints on segment duration deviation are added </w:t>
      </w:r>
      <w:r w:rsidR="004607B5" w:rsidRPr="004607B5">
        <w:t>except the maximum segment dur</w:t>
      </w:r>
      <w:r w:rsidR="004607B5" w:rsidRPr="004607B5">
        <w:t>a</w:t>
      </w:r>
      <w:r w:rsidR="004607B5" w:rsidRPr="004607B5">
        <w:t>tion as specified in the MPD</w:t>
      </w:r>
      <w:r w:rsidR="004607B5">
        <w:t>.</w:t>
      </w:r>
      <w:r>
        <w:t xml:space="preserve"> However, of the </w:t>
      </w:r>
      <w:r w:rsidRPr="007F2210">
        <w:rPr>
          <w:rFonts w:ascii="Courier New" w:hAnsi="Courier New" w:cs="Courier New"/>
          <w:b/>
        </w:rPr>
        <w:t>SegmentTimeline</w:t>
      </w:r>
      <w:r>
        <w:t xml:space="preserve"> is used it should </w:t>
      </w:r>
      <w:r w:rsidRPr="007F2210">
        <w:t>o</w:t>
      </w:r>
      <w:r w:rsidRPr="007F2210">
        <w:t>n</w:t>
      </w:r>
      <w:r w:rsidRPr="007F2210">
        <w:t xml:space="preserve">ly </w:t>
      </w:r>
      <w:r>
        <w:t>be used</w:t>
      </w:r>
      <w:r w:rsidRPr="007F2210">
        <w:t xml:space="preserve"> in order to signal occasional shorter Segments (possibly caused by encoder processes) or to signal gaps in the time line.</w:t>
      </w:r>
      <w:r>
        <w:t xml:space="preserve"> </w:t>
      </w:r>
    </w:p>
    <w:p w14:paraId="6B98A440" w14:textId="32E56651" w:rsidR="00062AF1" w:rsidRPr="007F2210" w:rsidRDefault="00062AF1" w:rsidP="00D2597A">
      <w:pPr>
        <w:pStyle w:val="BodyText"/>
        <w:numPr>
          <w:ilvl w:val="0"/>
          <w:numId w:val="9"/>
        </w:numPr>
      </w:pPr>
      <w:r w:rsidRPr="007F2210">
        <w:t xml:space="preserve">only </w:t>
      </w:r>
      <w:r w:rsidR="00D151F4">
        <w:t>non-</w:t>
      </w:r>
      <w:r w:rsidRPr="007F2210">
        <w:t xml:space="preserve">multiplexed Representations </w:t>
      </w:r>
      <w:r w:rsidR="00F051F3">
        <w:t>shall be used</w:t>
      </w:r>
      <w:r w:rsidR="00AE2579">
        <w:t>, i.e. each Representation only co</w:t>
      </w:r>
      <w:r w:rsidR="00AE2579">
        <w:t>n</w:t>
      </w:r>
      <w:r w:rsidR="00AE2579">
        <w:t>tains a single media component.</w:t>
      </w:r>
    </w:p>
    <w:p w14:paraId="59E2260E" w14:textId="77777777" w:rsidR="00E10E7A" w:rsidRPr="007F2210" w:rsidRDefault="00E10E7A" w:rsidP="00D2597A">
      <w:pPr>
        <w:pStyle w:val="BodyText"/>
        <w:numPr>
          <w:ilvl w:val="0"/>
          <w:numId w:val="9"/>
        </w:numPr>
      </w:pPr>
      <w:r w:rsidRPr="007F2210">
        <w:t>Addressing schemes are restricted to</w:t>
      </w:r>
    </w:p>
    <w:p w14:paraId="53DADC33" w14:textId="77777777" w:rsidR="00BA0BDC" w:rsidRPr="007F2210" w:rsidRDefault="00E10E7A" w:rsidP="00D2597A">
      <w:pPr>
        <w:pStyle w:val="BodyText"/>
        <w:numPr>
          <w:ilvl w:val="2"/>
          <w:numId w:val="19"/>
        </w:numPr>
      </w:pPr>
      <w:r w:rsidRPr="007F2210">
        <w:t>templates with number-based addressing</w:t>
      </w:r>
    </w:p>
    <w:p w14:paraId="0E3E66B3" w14:textId="77777777" w:rsidR="00BA0BDC" w:rsidRPr="007F2210" w:rsidRDefault="00E10E7A" w:rsidP="00D2597A">
      <w:pPr>
        <w:pStyle w:val="BodyText"/>
        <w:numPr>
          <w:ilvl w:val="2"/>
          <w:numId w:val="19"/>
        </w:numPr>
      </w:pPr>
      <w:r w:rsidRPr="007F2210">
        <w:t>templates with time-based addressing</w:t>
      </w:r>
    </w:p>
    <w:p w14:paraId="3005320A" w14:textId="00030522" w:rsidR="00062AF1" w:rsidRPr="00DD3598" w:rsidRDefault="008A4F95" w:rsidP="00B90099">
      <w:pPr>
        <w:pStyle w:val="BodyText"/>
        <w:numPr>
          <w:ilvl w:val="2"/>
          <w:numId w:val="19"/>
        </w:numPr>
      </w:pPr>
      <w:r w:rsidRPr="007F2210">
        <w:t xml:space="preserve">subsegments </w:t>
      </w:r>
      <w:r w:rsidR="00E10E7A" w:rsidRPr="007F2210">
        <w:t xml:space="preserve">with </w:t>
      </w:r>
      <w:r w:rsidR="00CE4C42" w:rsidRPr="007F2210">
        <w:t>s</w:t>
      </w:r>
      <w:r w:rsidR="00E10E7A" w:rsidRPr="007F2210">
        <w:t>egment index</w:t>
      </w:r>
      <w:r w:rsidR="00914490">
        <w:t xml:space="preserve">. </w:t>
      </w:r>
      <w:r w:rsidR="00914490" w:rsidRPr="002232A4">
        <w:t xml:space="preserve">In this case either the </w:t>
      </w:r>
      <w:r w:rsidR="00914490" w:rsidRPr="002232A4">
        <w:rPr>
          <w:rFonts w:ascii="Courier New" w:hAnsi="Courier New" w:cs="Courier New"/>
        </w:rPr>
        <w:t>@indexRange</w:t>
      </w:r>
      <w:r w:rsidR="00914490" w:rsidRPr="002232A4">
        <w:t xml:space="preserve"> attribute </w:t>
      </w:r>
      <w:r w:rsidR="00015F91">
        <w:t>shall</w:t>
      </w:r>
      <w:r w:rsidR="00914490" w:rsidRPr="002232A4">
        <w:t xml:space="preserve"> be present</w:t>
      </w:r>
      <w:r w:rsidR="0041794C">
        <w:t>.</w:t>
      </w:r>
      <w:r w:rsidR="00914490" w:rsidRPr="002232A4">
        <w:t xml:space="preserve"> </w:t>
      </w:r>
    </w:p>
    <w:p w14:paraId="525D6580" w14:textId="0EE8A898" w:rsidR="00021C16" w:rsidRPr="007F2210" w:rsidRDefault="00CE4C42" w:rsidP="00D2597A">
      <w:pPr>
        <w:pStyle w:val="BodyText"/>
        <w:numPr>
          <w:ilvl w:val="0"/>
          <w:numId w:val="9"/>
        </w:numPr>
      </w:pPr>
      <w:r w:rsidRPr="007F2210">
        <w:t xml:space="preserve">In case multiple Adaptation Sets with </w:t>
      </w:r>
      <w:r w:rsidRPr="007F2210">
        <w:rPr>
          <w:rFonts w:ascii="Courier New" w:hAnsi="Courier New" w:cs="Courier New"/>
        </w:rPr>
        <w:t>@</w:t>
      </w:r>
      <w:r w:rsidR="002A62F5" w:rsidRPr="007F2210">
        <w:rPr>
          <w:rFonts w:ascii="Courier New" w:hAnsi="Courier New" w:cs="Courier New"/>
        </w:rPr>
        <w:t>contentT</w:t>
      </w:r>
      <w:r w:rsidRPr="007F2210">
        <w:rPr>
          <w:rFonts w:ascii="Courier New" w:hAnsi="Courier New" w:cs="Courier New"/>
        </w:rPr>
        <w:t>ype='video'</w:t>
      </w:r>
      <w:r w:rsidRPr="007F2210">
        <w:t xml:space="preserve"> are </w:t>
      </w:r>
      <w:r w:rsidR="00D90A0F" w:rsidRPr="007F2210">
        <w:t>offered</w:t>
      </w:r>
      <w:r w:rsidRPr="007F2210">
        <w:t xml:space="preserve">, exactly </w:t>
      </w:r>
      <w:r w:rsidR="009852DD">
        <w:t>one video Adaptation S</w:t>
      </w:r>
      <w:r w:rsidR="00021C16" w:rsidRPr="007F2210">
        <w:t xml:space="preserve">et </w:t>
      </w:r>
      <w:r w:rsidR="00015F91">
        <w:t>shall be</w:t>
      </w:r>
      <w:r w:rsidR="00015F91" w:rsidRPr="007F2210">
        <w:t xml:space="preserve"> </w:t>
      </w:r>
      <w:r w:rsidR="00190C6F" w:rsidRPr="007F2210">
        <w:t>signaled</w:t>
      </w:r>
      <w:r w:rsidR="00021C16" w:rsidRPr="007F2210">
        <w:t xml:space="preserve"> </w:t>
      </w:r>
      <w:r w:rsidR="002449B8" w:rsidRPr="007F2210">
        <w:t>as</w:t>
      </w:r>
      <w:r w:rsidR="00021C16" w:rsidRPr="007F2210">
        <w:t xml:space="preserve"> the main one</w:t>
      </w:r>
      <w:r w:rsidR="00E55564">
        <w:t xml:space="preserve"> unless different Adaptation Sets contain the same content with different quality or different codecs. In the latter case, all Adaptation Sets with the same content shall be </w:t>
      </w:r>
      <w:r w:rsidR="00B8367A">
        <w:t>signaled</w:t>
      </w:r>
      <w:r w:rsidR="00E55564">
        <w:t xml:space="preserve"> as the main content. </w:t>
      </w:r>
      <w:r w:rsidR="009C5131">
        <w:t>Signa</w:t>
      </w:r>
      <w:r w:rsidR="009C5131">
        <w:t>l</w:t>
      </w:r>
      <w:r w:rsidR="009C5131">
        <w:t xml:space="preserve">ling as main content shall be done by using the Role descriptor with </w:t>
      </w:r>
      <w:r w:rsidR="00EF495E" w:rsidRPr="00A60F26">
        <w:rPr>
          <w:rFonts w:ascii="Courier New" w:hAnsi="Courier New" w:cs="Courier New"/>
        </w:rPr>
        <w:t>@schemeI</w:t>
      </w:r>
      <w:r w:rsidR="009C5131">
        <w:rPr>
          <w:rFonts w:ascii="Courier New" w:hAnsi="Courier New" w:cs="Courier New"/>
        </w:rPr>
        <w:t>d</w:t>
      </w:r>
      <w:r w:rsidR="00EF495E" w:rsidRPr="00A60F26">
        <w:rPr>
          <w:rFonts w:ascii="Courier New" w:hAnsi="Courier New" w:cs="Courier New"/>
        </w:rPr>
        <w:t>U</w:t>
      </w:r>
      <w:r w:rsidR="009C5131">
        <w:rPr>
          <w:rFonts w:ascii="Courier New" w:hAnsi="Courier New" w:cs="Courier New"/>
        </w:rPr>
        <w:t>ri</w:t>
      </w:r>
      <w:r w:rsidR="009C5131">
        <w:t>="</w:t>
      </w:r>
      <w:r w:rsidR="009C5131" w:rsidRPr="009C5131">
        <w:rPr>
          <w:rFonts w:ascii="Courier New" w:hAnsi="Courier New" w:cs="Courier New"/>
          <w:lang w:val="en-GB"/>
        </w:rPr>
        <w:t xml:space="preserve"> </w:t>
      </w:r>
      <w:r w:rsidR="009C5131" w:rsidRPr="005146FF">
        <w:rPr>
          <w:rFonts w:ascii="Courier New" w:hAnsi="Courier New" w:cs="Courier New"/>
          <w:lang w:val="en-GB"/>
        </w:rPr>
        <w:t>urn:mpeg:dash:role:2011</w:t>
      </w:r>
      <w:r w:rsidR="009C5131">
        <w:t xml:space="preserve">" and </w:t>
      </w:r>
      <w:r w:rsidR="00EF495E" w:rsidRPr="00A60F26">
        <w:rPr>
          <w:rFonts w:ascii="Courier New" w:hAnsi="Courier New" w:cs="Courier New"/>
        </w:rPr>
        <w:t>@value="main"</w:t>
      </w:r>
      <w:r w:rsidR="00FB207F">
        <w:rPr>
          <w:rFonts w:ascii="Courier New" w:hAnsi="Courier New" w:cs="Courier New"/>
        </w:rPr>
        <w:t>.</w:t>
      </w:r>
    </w:p>
    <w:p w14:paraId="640BBE5B" w14:textId="4CBFA8BE" w:rsidR="00AF15EE" w:rsidRPr="007F2210" w:rsidRDefault="006A3535" w:rsidP="00D2597A">
      <w:pPr>
        <w:pStyle w:val="BodyText"/>
        <w:numPr>
          <w:ilvl w:val="0"/>
          <w:numId w:val="9"/>
        </w:numPr>
      </w:pPr>
      <w:r>
        <w:t xml:space="preserve">The </w:t>
      </w:r>
      <w:r w:rsidR="001A25DA">
        <w:t>content offering shall adhere to</w:t>
      </w:r>
      <w:r w:rsidRPr="007F2210">
        <w:t xml:space="preserve"> </w:t>
      </w:r>
      <w:r w:rsidR="00F71981" w:rsidRPr="007F2210">
        <w:t>the presence</w:t>
      </w:r>
      <w:r w:rsidR="001A25DA">
        <w:t xml:space="preserve"> rules</w:t>
      </w:r>
      <w:r w:rsidR="00AF15EE" w:rsidRPr="007F2210">
        <w:t xml:space="preserve"> of certain elements and attributes</w:t>
      </w:r>
      <w:r w:rsidR="00F71981" w:rsidRPr="007F2210">
        <w:t xml:space="preserve"> as defined section </w:t>
      </w:r>
      <w:r w:rsidR="00EF495E" w:rsidRPr="007F2210">
        <w:fldChar w:fldCharType="begin"/>
      </w:r>
      <w:r w:rsidR="00F71981" w:rsidRPr="007F2210">
        <w:instrText xml:space="preserve"> </w:instrText>
      </w:r>
      <w:r w:rsidR="0071601A">
        <w:instrText>REF</w:instrText>
      </w:r>
      <w:r w:rsidR="00F71981" w:rsidRPr="007F2210">
        <w:instrText xml:space="preserve"> _Ref202263416 \r \h </w:instrText>
      </w:r>
      <w:r w:rsidR="00EF495E" w:rsidRPr="007F2210">
        <w:fldChar w:fldCharType="separate"/>
      </w:r>
      <w:r w:rsidR="006E5C57">
        <w:t>3.2.4</w:t>
      </w:r>
      <w:r w:rsidR="00EF495E" w:rsidRPr="007F2210">
        <w:fldChar w:fldCharType="end"/>
      </w:r>
      <w:r w:rsidR="00363964">
        <w:t>.</w:t>
      </w:r>
    </w:p>
    <w:p w14:paraId="3192A79D" w14:textId="0D8801EB" w:rsidR="003A4C74" w:rsidRPr="007F2210" w:rsidRDefault="002A487C" w:rsidP="00896ED6">
      <w:pPr>
        <w:pStyle w:val="BodyText"/>
      </w:pPr>
      <w:r w:rsidRPr="007F2210">
        <w:t xml:space="preserve">It is expected that a client </w:t>
      </w:r>
      <w:r w:rsidR="00431A16">
        <w:t xml:space="preserve">conforming to such a profile </w:t>
      </w:r>
      <w:r w:rsidRPr="007F2210">
        <w:t>is able to process content offered under these constra</w:t>
      </w:r>
      <w:r w:rsidR="00062AF1" w:rsidRPr="007F2210">
        <w:t xml:space="preserve">ints. More details on client procedures are provided in section </w:t>
      </w:r>
      <w:r w:rsidR="00EF495E" w:rsidRPr="007F2210">
        <w:fldChar w:fldCharType="begin"/>
      </w:r>
      <w:r w:rsidR="00062AF1" w:rsidRPr="007F2210">
        <w:instrText xml:space="preserve"> </w:instrText>
      </w:r>
      <w:r w:rsidR="0071601A">
        <w:instrText>REF</w:instrText>
      </w:r>
      <w:r w:rsidR="00062AF1" w:rsidRPr="007F2210">
        <w:instrText xml:space="preserve"> _Ref193170416 \r \h </w:instrText>
      </w:r>
      <w:r w:rsidR="00EF495E" w:rsidRPr="007F2210">
        <w:fldChar w:fldCharType="separate"/>
      </w:r>
      <w:r w:rsidR="006E5C57">
        <w:t>3.3</w:t>
      </w:r>
      <w:r w:rsidR="00EF495E" w:rsidRPr="007F2210">
        <w:fldChar w:fldCharType="end"/>
      </w:r>
      <w:r w:rsidR="00062AF1" w:rsidRPr="007F2210">
        <w:t>.</w:t>
      </w:r>
    </w:p>
    <w:p w14:paraId="623503DB" w14:textId="77777777" w:rsidR="00CE4C42" w:rsidRDefault="00CC4AA7" w:rsidP="001F22F4">
      <w:pPr>
        <w:pStyle w:val="Heading3"/>
      </w:pPr>
      <w:bookmarkStart w:id="49" w:name="_Toc357500019"/>
      <w:bookmarkStart w:id="50" w:name="_Toc268757254"/>
      <w:r w:rsidRPr="007F2210">
        <w:t>Media Presentation Description constraints</w:t>
      </w:r>
      <w:bookmarkEnd w:id="49"/>
      <w:bookmarkEnd w:id="50"/>
    </w:p>
    <w:p w14:paraId="4057C70C" w14:textId="0406523A" w:rsidR="002F6F7F" w:rsidRDefault="002F6F7F" w:rsidP="00B90099">
      <w:pPr>
        <w:pStyle w:val="Heading4"/>
      </w:pPr>
      <w:r>
        <w:t>Definition according to ISO/IEC 23009-1</w:t>
      </w:r>
    </w:p>
    <w:p w14:paraId="433F959F" w14:textId="45373C9F" w:rsidR="002F6F7F" w:rsidRPr="00CB0F6B" w:rsidRDefault="002F6F7F" w:rsidP="00B90099">
      <w:pPr>
        <w:pStyle w:val="BodyText"/>
      </w:pPr>
      <w:r>
        <w:t xml:space="preserve">This section follows a description according to ISO/IEC 23009-1. In section </w:t>
      </w:r>
      <w:r>
        <w:fldChar w:fldCharType="begin"/>
      </w:r>
      <w:r>
        <w:instrText xml:space="preserve"> REF _Ref265845257 \r \h </w:instrText>
      </w:r>
      <w:r>
        <w:fldChar w:fldCharType="separate"/>
      </w:r>
      <w:r w:rsidR="006E5C57">
        <w:t>3.2.2.2</w:t>
      </w:r>
      <w:r>
        <w:fldChar w:fldCharType="end"/>
      </w:r>
      <w:r>
        <w:t>, a restricted content offering is provided that provides a conforming offering.</w:t>
      </w:r>
    </w:p>
    <w:p w14:paraId="3FF0FD73" w14:textId="3B9E8E8B" w:rsidR="00D15C74" w:rsidRPr="007F2210" w:rsidRDefault="00547A73" w:rsidP="00A60F26">
      <w:pPr>
        <w:pStyle w:val="BodyText"/>
        <w:ind w:left="720"/>
      </w:pPr>
      <w:r>
        <w:t xml:space="preserve">NOTE: </w:t>
      </w:r>
      <w:r w:rsidR="00091D54" w:rsidRPr="007F2210">
        <w:t>The term "ignored" in the following description means, that if an MPD is provi</w:t>
      </w:r>
      <w:r w:rsidR="00091D54" w:rsidRPr="007F2210">
        <w:t>d</w:t>
      </w:r>
      <w:r w:rsidR="00091D54" w:rsidRPr="007F2210">
        <w:t xml:space="preserve">ed and a client that complies </w:t>
      </w:r>
      <w:r w:rsidR="007D53B6" w:rsidRPr="007F2210">
        <w:t>with</w:t>
      </w:r>
      <w:r w:rsidR="00091D54" w:rsidRPr="007F2210">
        <w:t xml:space="preserve"> </w:t>
      </w:r>
      <w:r w:rsidR="00184F50">
        <w:t>DASH-AVC/264</w:t>
      </w:r>
      <w:r w:rsidR="00091D54" w:rsidRPr="007F2210">
        <w:t xml:space="preserve"> removes the element that may be i</w:t>
      </w:r>
      <w:r w:rsidR="00091D54" w:rsidRPr="007F2210">
        <w:t>g</w:t>
      </w:r>
      <w:r w:rsidR="00091D54" w:rsidRPr="007F2210">
        <w:t>nored, then the MPD is still complying with the constraints of the MPD as defined in ISO/IEC 23001-9, section 5.</w:t>
      </w:r>
      <w:r w:rsidR="002F6F7F">
        <w:t xml:space="preserve"> </w:t>
      </w:r>
    </w:p>
    <w:p w14:paraId="1B37F148" w14:textId="77777777" w:rsidR="00CC4AA7" w:rsidRPr="007F2210" w:rsidRDefault="00562619" w:rsidP="00CC4AA7">
      <w:r w:rsidRPr="007F2210">
        <w:t>The Media Presentation Description shall conform to the following constraints</w:t>
      </w:r>
      <w:r w:rsidR="00CC4AA7" w:rsidRPr="007F2210">
        <w:t>:</w:t>
      </w:r>
    </w:p>
    <w:p w14:paraId="4C301C17" w14:textId="77777777"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 xml:space="preserve">The rules for the MPD and the segments as defined in </w:t>
      </w:r>
      <w:r w:rsidR="00C176EF" w:rsidRPr="007F2210">
        <w:t xml:space="preserve">ISO/IEC 23001-9, section </w:t>
      </w:r>
      <w:r w:rsidRPr="007F2210">
        <w:t>7.3</w:t>
      </w:r>
      <w:r w:rsidR="00C176EF" w:rsidRPr="007F2210">
        <w:t>,</w:t>
      </w:r>
      <w:r w:rsidR="00062AF1" w:rsidRPr="007F2210">
        <w:t xml:space="preserve"> </w:t>
      </w:r>
      <w:r w:rsidRPr="007F2210">
        <w:t>shall apply.</w:t>
      </w:r>
    </w:p>
    <w:p w14:paraId="6CB27C63" w14:textId="77777777"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 xml:space="preserve">Representations with value of the </w:t>
      </w:r>
      <w:r w:rsidRPr="007F2210">
        <w:rPr>
          <w:rFonts w:ascii="Courier New" w:hAnsi="Courier New" w:cs="Courier New"/>
        </w:rPr>
        <w:t>@mimeType</w:t>
      </w:r>
      <w:r w:rsidRPr="007F2210">
        <w:t xml:space="preserve"> attribute </w:t>
      </w:r>
      <w:r w:rsidR="00C148FC" w:rsidRPr="007F2210">
        <w:t xml:space="preserve">other </w:t>
      </w:r>
      <w:r w:rsidR="00E10E7A" w:rsidRPr="007F2210">
        <w:t>than</w:t>
      </w:r>
      <w:r w:rsidRPr="007F2210">
        <w:t xml:space="preserve"> </w:t>
      </w:r>
      <w:r w:rsidR="00EF495E" w:rsidRPr="00A60F26">
        <w:rPr>
          <w:rFonts w:ascii="Courier New" w:hAnsi="Courier New" w:cs="Courier New"/>
        </w:rPr>
        <w:t>xxx/mp4</w:t>
      </w:r>
      <w:r w:rsidR="00590272">
        <w:t xml:space="preserve"> with </w:t>
      </w:r>
      <w:r w:rsidR="00EF495E" w:rsidRPr="00A60F26">
        <w:rPr>
          <w:rFonts w:ascii="Courier New" w:hAnsi="Courier New" w:cs="Courier New"/>
        </w:rPr>
        <w:t>xxx={video, audio, application, text, subtitle}</w:t>
      </w:r>
      <w:r w:rsidR="00590272">
        <w:t xml:space="preserve"> </w:t>
      </w:r>
      <w:r w:rsidR="003A4C74">
        <w:t xml:space="preserve">or </w:t>
      </w:r>
      <w:r w:rsidR="003A4C74" w:rsidRPr="00A60F26">
        <w:rPr>
          <w:rFonts w:ascii="Courier New" w:hAnsi="Courier New" w:cs="Courier New"/>
        </w:rPr>
        <w:t>applic</w:t>
      </w:r>
      <w:r w:rsidR="003A4C74" w:rsidRPr="00A60F26">
        <w:rPr>
          <w:rFonts w:ascii="Courier New" w:hAnsi="Courier New" w:cs="Courier New"/>
        </w:rPr>
        <w:t>a</w:t>
      </w:r>
      <w:r w:rsidR="003A4C74" w:rsidRPr="00A60F26">
        <w:rPr>
          <w:rFonts w:ascii="Courier New" w:hAnsi="Courier New" w:cs="Courier New"/>
        </w:rPr>
        <w:t>tion/xml+ttml</w:t>
      </w:r>
      <w:r w:rsidR="003A4C74" w:rsidRPr="003A4C74" w:rsidDel="00590272">
        <w:t xml:space="preserve"> </w:t>
      </w:r>
      <w:r w:rsidRPr="007F2210">
        <w:t>may be ignored. Additional profile or codec specific parameters may be added to the value of the MIME type attribute.</w:t>
      </w:r>
      <w:r w:rsidR="00E10E7A" w:rsidRPr="007F2210">
        <w:t xml:space="preserve"> For details refer to specific parameters below.</w:t>
      </w:r>
    </w:p>
    <w:p w14:paraId="165AE099" w14:textId="77777777"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 xml:space="preserve">The </w:t>
      </w:r>
      <w:r w:rsidRPr="007F2210">
        <w:rPr>
          <w:rFonts w:ascii="Courier New" w:hAnsi="Courier New" w:cs="Courier New"/>
          <w:b/>
        </w:rPr>
        <w:t>Subset</w:t>
      </w:r>
      <w:r w:rsidRPr="007F2210">
        <w:t xml:space="preserve"> element may be ignored.</w:t>
      </w:r>
    </w:p>
    <w:p w14:paraId="37670029" w14:textId="77777777" w:rsidR="00CC4AA7" w:rsidRPr="007F2210" w:rsidRDefault="001352DB" w:rsidP="00D2597A">
      <w:pPr>
        <w:pStyle w:val="ListContinue"/>
        <w:numPr>
          <w:ilvl w:val="0"/>
          <w:numId w:val="8"/>
        </w:numPr>
        <w:tabs>
          <w:tab w:val="clear" w:pos="9360"/>
        </w:tabs>
        <w:spacing w:before="0" w:after="240" w:line="230" w:lineRule="atLeast"/>
        <w:ind w:right="0"/>
        <w:contextualSpacing w:val="0"/>
      </w:pPr>
      <w:r>
        <w:t>T</w:t>
      </w:r>
      <w:r w:rsidR="00CC4AA7" w:rsidRPr="007F2210">
        <w:t xml:space="preserve">he </w:t>
      </w:r>
      <w:r w:rsidR="00CC4AA7" w:rsidRPr="007F2210">
        <w:rPr>
          <w:rFonts w:ascii="Courier New" w:hAnsi="Courier New" w:cs="Courier New"/>
          <w:b/>
        </w:rPr>
        <w:t>Period</w:t>
      </w:r>
      <w:r w:rsidR="00CC4AA7" w:rsidRPr="007F2210">
        <w:rPr>
          <w:rFonts w:ascii="Courier New" w:hAnsi="Courier New" w:cs="Courier New"/>
        </w:rPr>
        <w:t>.</w:t>
      </w:r>
      <w:r w:rsidR="00CC4AA7" w:rsidRPr="007F2210">
        <w:rPr>
          <w:rFonts w:ascii="Courier New" w:hAnsi="Courier New" w:cs="Courier New"/>
          <w:b/>
        </w:rPr>
        <w:t>SegmentList</w:t>
      </w:r>
      <w:r w:rsidR="00CC4AA7" w:rsidRPr="007F2210">
        <w:t xml:space="preserve"> element shall not be present. </w:t>
      </w:r>
    </w:p>
    <w:p w14:paraId="057DEFAD" w14:textId="77777777" w:rsidR="00CC4AA7" w:rsidRPr="007F2210" w:rsidRDefault="001352DB" w:rsidP="00D2597A">
      <w:pPr>
        <w:pStyle w:val="ListContinue"/>
        <w:numPr>
          <w:ilvl w:val="0"/>
          <w:numId w:val="8"/>
        </w:numPr>
        <w:tabs>
          <w:tab w:val="clear" w:pos="9360"/>
        </w:tabs>
        <w:spacing w:before="0" w:after="240" w:line="230" w:lineRule="atLeast"/>
        <w:ind w:right="0"/>
        <w:contextualSpacing w:val="0"/>
      </w:pPr>
      <w:r>
        <w:t>I</w:t>
      </w:r>
      <w:r w:rsidR="00CC4AA7" w:rsidRPr="007F2210">
        <w:t xml:space="preserve">f the </w:t>
      </w:r>
      <w:r w:rsidR="00CC4AA7" w:rsidRPr="007F2210">
        <w:rPr>
          <w:rFonts w:ascii="Courier New" w:hAnsi="Courier New" w:cs="Courier New"/>
          <w:b/>
        </w:rPr>
        <w:t>AdaptationSet</w:t>
      </w:r>
      <w:r w:rsidR="00CC4AA7" w:rsidRPr="007F2210">
        <w:rPr>
          <w:rFonts w:ascii="Courier New" w:hAnsi="Courier New" w:cs="Courier New"/>
        </w:rPr>
        <w:t>.</w:t>
      </w:r>
      <w:r w:rsidR="00CC4AA7" w:rsidRPr="007F2210">
        <w:rPr>
          <w:rFonts w:ascii="Courier New" w:hAnsi="Courier New" w:cs="Courier New"/>
          <w:b/>
        </w:rPr>
        <w:t>SegmentList</w:t>
      </w:r>
      <w:r w:rsidR="00CC4AA7" w:rsidRPr="007F2210">
        <w:t xml:space="preserve"> is present in an </w:t>
      </w:r>
      <w:r w:rsidR="00CC4AA7" w:rsidRPr="007F2210">
        <w:rPr>
          <w:rFonts w:ascii="Courier New" w:hAnsi="Courier New" w:cs="Courier New"/>
          <w:b/>
        </w:rPr>
        <w:t>AdaptationSet</w:t>
      </w:r>
      <w:r w:rsidR="00CC4AA7" w:rsidRPr="007F2210">
        <w:t xml:space="preserve"> element then this </w:t>
      </w:r>
      <w:r w:rsidR="00CC4AA7" w:rsidRPr="007F2210">
        <w:rPr>
          <w:rFonts w:ascii="Courier New" w:hAnsi="Courier New" w:cs="Courier New"/>
          <w:b/>
        </w:rPr>
        <w:t>AdaptationSet</w:t>
      </w:r>
      <w:r w:rsidR="00CC4AA7" w:rsidRPr="007F2210">
        <w:t xml:space="preserve"> element may be ignored.</w:t>
      </w:r>
    </w:p>
    <w:p w14:paraId="4B607DF6" w14:textId="77777777" w:rsidR="00CC4AA7" w:rsidRPr="007F2210" w:rsidRDefault="001352DB" w:rsidP="00D2597A">
      <w:pPr>
        <w:pStyle w:val="ListContinue"/>
        <w:numPr>
          <w:ilvl w:val="0"/>
          <w:numId w:val="8"/>
        </w:numPr>
        <w:tabs>
          <w:tab w:val="clear" w:pos="9360"/>
        </w:tabs>
        <w:spacing w:before="0" w:after="240" w:line="230" w:lineRule="atLeast"/>
        <w:ind w:right="0"/>
        <w:contextualSpacing w:val="0"/>
      </w:pPr>
      <w:r>
        <w:t>I</w:t>
      </w:r>
      <w:r w:rsidR="00CC4AA7" w:rsidRPr="007F2210">
        <w:t xml:space="preserve">f the </w:t>
      </w:r>
      <w:r w:rsidR="00CC4AA7" w:rsidRPr="007F2210">
        <w:rPr>
          <w:rFonts w:ascii="Courier New" w:hAnsi="Courier New" w:cs="Courier New"/>
          <w:b/>
        </w:rPr>
        <w:t>Representation</w:t>
      </w:r>
      <w:r w:rsidR="00CC4AA7" w:rsidRPr="007F2210">
        <w:rPr>
          <w:rFonts w:ascii="Courier New" w:hAnsi="Courier New" w:cs="Courier New"/>
        </w:rPr>
        <w:t>.</w:t>
      </w:r>
      <w:r w:rsidR="00CC4AA7" w:rsidRPr="007F2210">
        <w:rPr>
          <w:rFonts w:ascii="Courier New" w:hAnsi="Courier New" w:cs="Courier New"/>
          <w:b/>
        </w:rPr>
        <w:t>SegmentList</w:t>
      </w:r>
      <w:r w:rsidR="00CC4AA7" w:rsidRPr="007F2210">
        <w:t xml:space="preserve"> is present in a </w:t>
      </w:r>
      <w:r w:rsidR="00CC4AA7" w:rsidRPr="007F2210">
        <w:rPr>
          <w:rFonts w:ascii="Courier New" w:hAnsi="Courier New" w:cs="Courier New"/>
          <w:b/>
        </w:rPr>
        <w:t>Representation</w:t>
      </w:r>
      <w:r w:rsidR="00CC4AA7" w:rsidRPr="007F2210">
        <w:t xml:space="preserve"> element then this </w:t>
      </w:r>
      <w:r w:rsidR="00CC4AA7" w:rsidRPr="007F2210">
        <w:rPr>
          <w:rFonts w:ascii="Courier New" w:hAnsi="Courier New" w:cs="Courier New"/>
          <w:b/>
        </w:rPr>
        <w:t>Representation</w:t>
      </w:r>
      <w:r w:rsidR="00CC4AA7" w:rsidRPr="007F2210">
        <w:t xml:space="preserve"> element may be ignored.</w:t>
      </w:r>
    </w:p>
    <w:p w14:paraId="0EAF1C85" w14:textId="0907927E"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 xml:space="preserve">An </w:t>
      </w:r>
      <w:r w:rsidRPr="007F2210">
        <w:rPr>
          <w:rFonts w:ascii="Courier New" w:hAnsi="Courier New" w:cs="Courier New"/>
          <w:b/>
        </w:rPr>
        <w:t>AdaptationSet</w:t>
      </w:r>
      <w:r w:rsidRPr="007F2210">
        <w:t xml:space="preserve"> with multiplexed media streams may be ignored</w:t>
      </w:r>
      <w:r w:rsidR="002F6F7F">
        <w:t>, i.e. an Ada</w:t>
      </w:r>
      <w:r w:rsidR="002F6F7F">
        <w:t>p</w:t>
      </w:r>
      <w:r w:rsidR="002F6F7F">
        <w:t xml:space="preserve">tationSet element with more than one </w:t>
      </w:r>
      <w:r w:rsidR="002F6F7F" w:rsidRPr="00B90099">
        <w:rPr>
          <w:rFonts w:ascii="Courier New" w:hAnsi="Courier New"/>
          <w:b/>
        </w:rPr>
        <w:t>ContentComponent</w:t>
      </w:r>
      <w:r w:rsidR="002F6F7F">
        <w:t xml:space="preserve"> element may be i</w:t>
      </w:r>
      <w:r w:rsidR="002F6F7F">
        <w:t>g</w:t>
      </w:r>
      <w:r w:rsidR="002F6F7F">
        <w:t xml:space="preserve">nored. </w:t>
      </w:r>
      <w:r w:rsidR="00737FFE">
        <w:t xml:space="preserve">Note that the information present in the </w:t>
      </w:r>
      <w:r w:rsidR="00737FFE" w:rsidRPr="007F2210">
        <w:rPr>
          <w:rFonts w:ascii="Courier New" w:hAnsi="Courier New" w:cs="Courier New"/>
          <w:b/>
        </w:rPr>
        <w:t>ContentComponent</w:t>
      </w:r>
      <w:r w:rsidR="00737FFE" w:rsidRPr="007F2210">
        <w:t xml:space="preserve"> element</w:t>
      </w:r>
      <w:r w:rsidR="00737FFE">
        <w:t xml:space="preserve"> may be added to the </w:t>
      </w:r>
      <w:r w:rsidR="00EF495E" w:rsidRPr="00A60F26">
        <w:rPr>
          <w:rFonts w:ascii="Courier New" w:hAnsi="Courier New" w:cs="Courier New"/>
          <w:b/>
        </w:rPr>
        <w:t>AdaptationSet</w:t>
      </w:r>
      <w:r w:rsidR="00737FFE">
        <w:t xml:space="preserve"> element</w:t>
      </w:r>
      <w:r w:rsidR="003A4C74">
        <w:t>.</w:t>
      </w:r>
    </w:p>
    <w:p w14:paraId="6EE5D103" w14:textId="77777777" w:rsidR="00AF0203" w:rsidRPr="007F2210" w:rsidRDefault="00AF0203" w:rsidP="00D2597A">
      <w:pPr>
        <w:pStyle w:val="ListContinue"/>
        <w:numPr>
          <w:ilvl w:val="0"/>
          <w:numId w:val="8"/>
        </w:numPr>
        <w:tabs>
          <w:tab w:val="clear" w:pos="9360"/>
        </w:tabs>
        <w:spacing w:before="0" w:after="240" w:line="230" w:lineRule="atLeast"/>
        <w:ind w:right="0"/>
        <w:contextualSpacing w:val="0"/>
      </w:pPr>
      <w:r w:rsidRPr="007F2210">
        <w:t xml:space="preserve">An </w:t>
      </w:r>
      <w:r w:rsidRPr="007F2210">
        <w:rPr>
          <w:rFonts w:ascii="Courier New" w:hAnsi="Courier New" w:cs="Courier New"/>
          <w:b/>
        </w:rPr>
        <w:t>AdaptationSet</w:t>
      </w:r>
      <w:r w:rsidRPr="007F2210">
        <w:t xml:space="preserve"> </w:t>
      </w:r>
      <w:r w:rsidR="00AF15EE" w:rsidRPr="007F2210">
        <w:t xml:space="preserve">element </w:t>
      </w:r>
      <w:r w:rsidRPr="007F2210">
        <w:t xml:space="preserve">not including the parameters as mandated in section </w:t>
      </w:r>
      <w:r w:rsidR="00EF495E" w:rsidRPr="007F2210">
        <w:fldChar w:fldCharType="begin"/>
      </w:r>
      <w:r w:rsidRPr="007F2210">
        <w:instrText xml:space="preserve"> </w:instrText>
      </w:r>
      <w:r w:rsidR="0071601A">
        <w:instrText>REF</w:instrText>
      </w:r>
      <w:r w:rsidRPr="007F2210">
        <w:instrText xml:space="preserve"> _Ref202264221 \r \h </w:instrText>
      </w:r>
      <w:r w:rsidR="00EF495E" w:rsidRPr="007F2210">
        <w:fldChar w:fldCharType="separate"/>
      </w:r>
      <w:r w:rsidR="006E5C57">
        <w:t>3.2.4</w:t>
      </w:r>
      <w:r w:rsidR="00EF495E" w:rsidRPr="007F2210">
        <w:fldChar w:fldCharType="end"/>
      </w:r>
      <w:r w:rsidRPr="007F2210">
        <w:t xml:space="preserve"> </w:t>
      </w:r>
      <w:r w:rsidR="00AF15EE" w:rsidRPr="007F2210">
        <w:t xml:space="preserve">for an Adaptation Set </w:t>
      </w:r>
      <w:r w:rsidRPr="007F2210">
        <w:t>may be ignored.</w:t>
      </w:r>
    </w:p>
    <w:p w14:paraId="019050DC" w14:textId="77777777" w:rsidR="00AF0203" w:rsidRPr="007F2210" w:rsidRDefault="00AF15EE" w:rsidP="00D2597A">
      <w:pPr>
        <w:pStyle w:val="ListContinue"/>
        <w:numPr>
          <w:ilvl w:val="0"/>
          <w:numId w:val="8"/>
        </w:numPr>
        <w:tabs>
          <w:tab w:val="clear" w:pos="9360"/>
        </w:tabs>
        <w:spacing w:before="0" w:after="240" w:line="230" w:lineRule="atLeast"/>
        <w:ind w:right="0"/>
        <w:contextualSpacing w:val="0"/>
      </w:pPr>
      <w:r w:rsidRPr="007F2210">
        <w:t xml:space="preserve">A </w:t>
      </w:r>
      <w:r w:rsidRPr="007F2210">
        <w:rPr>
          <w:rFonts w:ascii="Courier New" w:hAnsi="Courier New" w:cs="Courier New"/>
          <w:b/>
        </w:rPr>
        <w:t>Representation</w:t>
      </w:r>
      <w:r w:rsidRPr="007F2210">
        <w:t xml:space="preserve"> element not including the parameters as mandated in section </w:t>
      </w:r>
      <w:r w:rsidR="00EF495E" w:rsidRPr="007F2210">
        <w:fldChar w:fldCharType="begin"/>
      </w:r>
      <w:r w:rsidRPr="007F2210">
        <w:instrText xml:space="preserve"> </w:instrText>
      </w:r>
      <w:r w:rsidR="0071601A">
        <w:instrText>REF</w:instrText>
      </w:r>
      <w:r w:rsidRPr="007F2210">
        <w:instrText xml:space="preserve"> _Ref202264221 \r \h </w:instrText>
      </w:r>
      <w:r w:rsidR="00EF495E" w:rsidRPr="007F2210">
        <w:fldChar w:fldCharType="separate"/>
      </w:r>
      <w:r w:rsidR="006E5C57">
        <w:t>3.2.4</w:t>
      </w:r>
      <w:r w:rsidR="00EF495E" w:rsidRPr="007F2210">
        <w:fldChar w:fldCharType="end"/>
      </w:r>
      <w:r w:rsidRPr="007F2210">
        <w:t xml:space="preserve"> may be ignored.</w:t>
      </w:r>
    </w:p>
    <w:p w14:paraId="187AC9A3" w14:textId="77777777" w:rsidR="00ED77FD" w:rsidRPr="007F2210" w:rsidRDefault="00ED77FD" w:rsidP="00D2597A">
      <w:pPr>
        <w:pStyle w:val="ListContinue"/>
        <w:numPr>
          <w:ilvl w:val="0"/>
          <w:numId w:val="8"/>
        </w:numPr>
        <w:tabs>
          <w:tab w:val="clear" w:pos="9360"/>
        </w:tabs>
        <w:spacing w:before="0" w:after="240" w:line="230" w:lineRule="atLeast"/>
        <w:ind w:right="0"/>
        <w:contextualSpacing w:val="0"/>
      </w:pPr>
      <w:r w:rsidRPr="007F2210">
        <w:t xml:space="preserve">If the </w:t>
      </w:r>
      <w:r w:rsidRPr="007F2210">
        <w:rPr>
          <w:rFonts w:ascii="Courier New" w:hAnsi="Courier New" w:cs="Courier New"/>
          <w:b/>
        </w:rPr>
        <w:t>MPD</w:t>
      </w:r>
      <w:r w:rsidRPr="007F2210">
        <w:rPr>
          <w:rFonts w:ascii="Courier New" w:hAnsi="Courier New" w:cs="Courier New"/>
        </w:rPr>
        <w:t>@type</w:t>
      </w:r>
      <w:r w:rsidRPr="007F2210">
        <w:t xml:space="preserve"> is equal to "</w:t>
      </w:r>
      <w:r w:rsidRPr="007F2210">
        <w:rPr>
          <w:rFonts w:ascii="Courier New" w:hAnsi="Courier New" w:cs="Courier New"/>
        </w:rPr>
        <w:t>static</w:t>
      </w:r>
      <w:r w:rsidR="00FD3B3B" w:rsidRPr="007F2210">
        <w:t xml:space="preserve">" and the </w:t>
      </w:r>
      <w:r w:rsidR="00FD3B3B" w:rsidRPr="007F2210">
        <w:rPr>
          <w:rFonts w:ascii="Courier New" w:hAnsi="Courier New" w:cs="Courier New"/>
          <w:b/>
        </w:rPr>
        <w:t>MPD</w:t>
      </w:r>
      <w:r w:rsidR="00BB6FDF">
        <w:rPr>
          <w:rFonts w:ascii="Courier New" w:hAnsi="Courier New" w:cs="Courier New"/>
        </w:rPr>
        <w:t xml:space="preserve">@profiles </w:t>
      </w:r>
      <w:r w:rsidR="00FD3B3B" w:rsidRPr="007F2210">
        <w:t>attribute includes "</w:t>
      </w:r>
      <w:r w:rsidR="00FD3B3B" w:rsidRPr="007F2210">
        <w:rPr>
          <w:rFonts w:ascii="Courier New" w:hAnsi="Courier New" w:cs="Courier New"/>
        </w:rPr>
        <w:t xml:space="preserve">urn:mpeg:dash:profile:isoff-on-demand:2011" </w:t>
      </w:r>
      <w:r w:rsidR="00122F65" w:rsidRPr="007F2210">
        <w:t>the</w:t>
      </w:r>
      <w:r w:rsidRPr="007F2210">
        <w:t xml:space="preserve">n </w:t>
      </w:r>
    </w:p>
    <w:p w14:paraId="39963128" w14:textId="77777777" w:rsidR="00ED77FD" w:rsidRPr="007F2210" w:rsidRDefault="00ED77FD" w:rsidP="00D2597A">
      <w:pPr>
        <w:pStyle w:val="ListContinue"/>
        <w:numPr>
          <w:ilvl w:val="1"/>
          <w:numId w:val="8"/>
        </w:numPr>
        <w:tabs>
          <w:tab w:val="clear" w:pos="9360"/>
        </w:tabs>
        <w:spacing w:before="0" w:after="240" w:line="230" w:lineRule="atLeast"/>
        <w:ind w:right="0"/>
        <w:contextualSpacing w:val="0"/>
      </w:pPr>
      <w:r w:rsidRPr="007F2210">
        <w:rPr>
          <w:rFonts w:ascii="Courier New" w:hAnsi="Courier New" w:cs="Courier New"/>
          <w:b/>
        </w:rPr>
        <w:t>AdaptationSet</w:t>
      </w:r>
      <w:r w:rsidRPr="007F2210">
        <w:t xml:space="preserve"> elements with </w:t>
      </w:r>
      <w:r w:rsidRPr="007F2210">
        <w:rPr>
          <w:rFonts w:ascii="Courier New" w:hAnsi="Courier New" w:cs="Courier New"/>
          <w:b/>
        </w:rPr>
        <w:t>AdaptationSet</w:t>
      </w:r>
      <w:r w:rsidRPr="007F2210">
        <w:rPr>
          <w:rFonts w:ascii="Courier New" w:hAnsi="Courier New" w:cs="Courier New"/>
        </w:rPr>
        <w:t>@subsegmentAlignment</w:t>
      </w:r>
      <w:r w:rsidRPr="007F2210">
        <w:t xml:space="preserve"> not present, or set to '</w:t>
      </w:r>
      <w:r w:rsidRPr="007F2210">
        <w:rPr>
          <w:rFonts w:ascii="Courier New" w:hAnsi="Courier New" w:cs="Courier New"/>
        </w:rPr>
        <w:t>false</w:t>
      </w:r>
      <w:r w:rsidRPr="007F2210">
        <w:t>' may be ignored.</w:t>
      </w:r>
    </w:p>
    <w:p w14:paraId="51E8A0B0" w14:textId="77777777" w:rsidR="00ED77FD" w:rsidRPr="007F2210" w:rsidRDefault="00ED77FD" w:rsidP="00D2597A">
      <w:pPr>
        <w:pStyle w:val="ListContinue"/>
        <w:numPr>
          <w:ilvl w:val="1"/>
          <w:numId w:val="8"/>
        </w:numPr>
        <w:tabs>
          <w:tab w:val="clear" w:pos="9360"/>
        </w:tabs>
        <w:spacing w:before="0" w:after="240" w:line="230" w:lineRule="atLeast"/>
        <w:ind w:right="0"/>
        <w:contextualSpacing w:val="0"/>
      </w:pPr>
      <w:r w:rsidRPr="007F2210">
        <w:rPr>
          <w:rFonts w:ascii="Courier New" w:hAnsi="Courier New" w:cs="Courier New"/>
          <w:b/>
        </w:rPr>
        <w:t>Representation</w:t>
      </w:r>
      <w:r w:rsidRPr="007F2210">
        <w:rPr>
          <w:rFonts w:ascii="Courier New" w:hAnsi="Courier New" w:cs="Courier New"/>
        </w:rPr>
        <w:t xml:space="preserve"> </w:t>
      </w:r>
      <w:r w:rsidRPr="007F2210">
        <w:t xml:space="preserve">elements with a </w:t>
      </w:r>
      <w:r w:rsidRPr="007F2210">
        <w:rPr>
          <w:rFonts w:ascii="Courier New" w:hAnsi="Courier New" w:cs="Courier New"/>
        </w:rPr>
        <w:t>@subsegmentStartsWithSAP</w:t>
      </w:r>
      <w:r w:rsidRPr="007F2210">
        <w:t xml:space="preserve"> value a</w:t>
      </w:r>
      <w:r w:rsidRPr="007F2210">
        <w:t>b</w:t>
      </w:r>
      <w:r w:rsidRPr="007F2210">
        <w:t>sent, zero or greater than 2 may be ignored.</w:t>
      </w:r>
    </w:p>
    <w:p w14:paraId="6469574D" w14:textId="77777777" w:rsidR="00ED77FD" w:rsidRPr="007F2210" w:rsidRDefault="001352DB" w:rsidP="00D2597A">
      <w:pPr>
        <w:pStyle w:val="ListContinue"/>
        <w:numPr>
          <w:ilvl w:val="1"/>
          <w:numId w:val="8"/>
        </w:numPr>
        <w:tabs>
          <w:tab w:val="clear" w:pos="9360"/>
        </w:tabs>
        <w:spacing w:before="0" w:after="240" w:line="230" w:lineRule="atLeast"/>
        <w:ind w:right="0"/>
        <w:contextualSpacing w:val="0"/>
      </w:pPr>
      <w:r>
        <w:t>I</w:t>
      </w:r>
      <w:r w:rsidR="00ED77FD" w:rsidRPr="007F2210">
        <w:t xml:space="preserve">f the </w:t>
      </w:r>
      <w:r w:rsidR="00ED77FD" w:rsidRPr="007F2210">
        <w:rPr>
          <w:rFonts w:ascii="Courier New" w:hAnsi="Courier New" w:cs="Courier New"/>
          <w:b/>
        </w:rPr>
        <w:t>Representation</w:t>
      </w:r>
      <w:r w:rsidR="00ED77FD" w:rsidRPr="007F2210">
        <w:t xml:space="preserve"> element does not contain a </w:t>
      </w:r>
      <w:r w:rsidR="00ED77FD" w:rsidRPr="007F2210">
        <w:rPr>
          <w:rFonts w:ascii="Courier New" w:hAnsi="Courier New" w:cs="Courier New"/>
          <w:b/>
        </w:rPr>
        <w:t>BaseURL</w:t>
      </w:r>
      <w:r w:rsidR="00ED77FD" w:rsidRPr="007F2210">
        <w:t xml:space="preserve"> element then this </w:t>
      </w:r>
      <w:r w:rsidR="00ED77FD" w:rsidRPr="007F2210">
        <w:rPr>
          <w:rFonts w:ascii="Courier New" w:hAnsi="Courier New" w:cs="Courier New"/>
          <w:b/>
        </w:rPr>
        <w:t>Representation</w:t>
      </w:r>
      <w:r w:rsidR="00ED77FD" w:rsidRPr="007F2210">
        <w:t xml:space="preserve"> element may be ignored.</w:t>
      </w:r>
    </w:p>
    <w:p w14:paraId="38471D3C" w14:textId="77777777" w:rsidR="00ED77FD" w:rsidRPr="007F2210" w:rsidRDefault="00ED77FD" w:rsidP="00D2597A">
      <w:pPr>
        <w:pStyle w:val="ListContinue"/>
        <w:numPr>
          <w:ilvl w:val="0"/>
          <w:numId w:val="8"/>
        </w:numPr>
        <w:tabs>
          <w:tab w:val="clear" w:pos="9360"/>
        </w:tabs>
        <w:spacing w:before="0" w:after="240" w:line="230" w:lineRule="atLeast"/>
        <w:ind w:right="0"/>
        <w:contextualSpacing w:val="0"/>
      </w:pPr>
      <w:r w:rsidRPr="007F2210">
        <w:t xml:space="preserve">If the </w:t>
      </w:r>
      <w:r w:rsidRPr="007F2210">
        <w:rPr>
          <w:rFonts w:ascii="Courier New" w:hAnsi="Courier New" w:cs="Courier New"/>
          <w:b/>
        </w:rPr>
        <w:t>MPD</w:t>
      </w:r>
      <w:r w:rsidRPr="007F2210">
        <w:rPr>
          <w:rFonts w:ascii="Courier New" w:hAnsi="Courier New" w:cs="Courier New"/>
        </w:rPr>
        <w:t>@type</w:t>
      </w:r>
      <w:r w:rsidRPr="007F2210">
        <w:t xml:space="preserve"> is equal to "</w:t>
      </w:r>
      <w:r w:rsidRPr="007F2210">
        <w:rPr>
          <w:rFonts w:ascii="Courier New" w:hAnsi="Courier New" w:cs="Courier New"/>
        </w:rPr>
        <w:t>dynamic</w:t>
      </w:r>
      <w:r w:rsidRPr="007F2210">
        <w:t xml:space="preserve">", then </w:t>
      </w:r>
    </w:p>
    <w:p w14:paraId="1B394EBB" w14:textId="77777777" w:rsidR="00E73236" w:rsidRPr="00EF3C4E" w:rsidRDefault="00E73236" w:rsidP="00D2597A">
      <w:pPr>
        <w:pStyle w:val="ListContinue"/>
        <w:numPr>
          <w:ilvl w:val="1"/>
          <w:numId w:val="8"/>
        </w:numPr>
        <w:tabs>
          <w:tab w:val="clear" w:pos="9360"/>
        </w:tabs>
        <w:spacing w:before="0" w:after="240" w:line="230" w:lineRule="atLeast"/>
        <w:ind w:right="0"/>
        <w:contextualSpacing w:val="0"/>
      </w:pPr>
      <w:r w:rsidRPr="007F2210">
        <w:t xml:space="preserve">the </w:t>
      </w:r>
      <w:r w:rsidRPr="007F2210">
        <w:rPr>
          <w:rFonts w:ascii="Courier New" w:hAnsi="Courier New" w:cs="Courier New"/>
          <w:b/>
        </w:rPr>
        <w:t>MPD</w:t>
      </w:r>
      <w:r w:rsidR="00BB6FDF">
        <w:rPr>
          <w:rFonts w:ascii="Courier New" w:hAnsi="Courier New" w:cs="Courier New"/>
        </w:rPr>
        <w:t xml:space="preserve">@profiles </w:t>
      </w:r>
      <w:r w:rsidRPr="007F2210">
        <w:t>attribute shall include the signaling for the "</w:t>
      </w:r>
      <w:r w:rsidRPr="007F2210">
        <w:rPr>
          <w:rFonts w:ascii="Courier New" w:hAnsi="Courier New" w:cs="Courier New"/>
        </w:rPr>
        <w:t>urn:mpeg:dash:profile:isoff-</w:t>
      </w:r>
      <w:r w:rsidR="00091D54" w:rsidRPr="007F2210">
        <w:rPr>
          <w:rFonts w:ascii="Courier New" w:hAnsi="Courier New" w:cs="Courier New"/>
        </w:rPr>
        <w:t>live</w:t>
      </w:r>
      <w:r w:rsidRPr="007F2210">
        <w:rPr>
          <w:rFonts w:ascii="Courier New" w:hAnsi="Courier New" w:cs="Courier New"/>
        </w:rPr>
        <w:t>:2011"</w:t>
      </w:r>
    </w:p>
    <w:p w14:paraId="008E1DCD" w14:textId="77777777" w:rsidR="00EF3C4E" w:rsidRPr="007F2210" w:rsidRDefault="00EF3C4E" w:rsidP="00EF3C4E">
      <w:pPr>
        <w:pStyle w:val="ListContinue"/>
        <w:numPr>
          <w:ilvl w:val="0"/>
          <w:numId w:val="8"/>
        </w:numPr>
        <w:tabs>
          <w:tab w:val="clear" w:pos="9360"/>
        </w:tabs>
        <w:spacing w:before="0" w:after="240" w:line="230" w:lineRule="atLeast"/>
        <w:ind w:right="0"/>
        <w:contextualSpacing w:val="0"/>
      </w:pPr>
      <w:r>
        <w:t xml:space="preserve">if </w:t>
      </w:r>
      <w:r w:rsidRPr="007F2210">
        <w:t xml:space="preserve">the </w:t>
      </w:r>
      <w:r w:rsidRPr="007F2210">
        <w:rPr>
          <w:rFonts w:ascii="Courier New" w:hAnsi="Courier New" w:cs="Courier New"/>
          <w:b/>
        </w:rPr>
        <w:t>MPD</w:t>
      </w:r>
      <w:r w:rsidR="00BB6FDF">
        <w:rPr>
          <w:rFonts w:ascii="Courier New" w:hAnsi="Courier New" w:cs="Courier New"/>
        </w:rPr>
        <w:t xml:space="preserve">@profiles </w:t>
      </w:r>
      <w:r w:rsidRPr="007F2210">
        <w:t>attribute includes "</w:t>
      </w:r>
      <w:r w:rsidRPr="007F2210">
        <w:rPr>
          <w:rFonts w:ascii="Courier New" w:hAnsi="Courier New" w:cs="Courier New"/>
        </w:rPr>
        <w:t>urn:mpeg:dash:profile:isoff-live:2011</w:t>
      </w:r>
      <w:r w:rsidRPr="007F2210">
        <w:t>"</w:t>
      </w:r>
      <w:r>
        <w:t>, then</w:t>
      </w:r>
    </w:p>
    <w:p w14:paraId="6719E7FC" w14:textId="77777777" w:rsidR="00ED77FD" w:rsidRPr="007F2210" w:rsidRDefault="00ED77FD" w:rsidP="00D2597A">
      <w:pPr>
        <w:pStyle w:val="ListContinue"/>
        <w:numPr>
          <w:ilvl w:val="1"/>
          <w:numId w:val="8"/>
        </w:numPr>
        <w:tabs>
          <w:tab w:val="clear" w:pos="9360"/>
        </w:tabs>
        <w:spacing w:before="0" w:after="240" w:line="230" w:lineRule="atLeast"/>
        <w:ind w:right="0"/>
        <w:contextualSpacing w:val="0"/>
      </w:pPr>
      <w:r w:rsidRPr="007F2210">
        <w:rPr>
          <w:rFonts w:ascii="Courier New" w:hAnsi="Courier New" w:cs="Courier New"/>
          <w:b/>
        </w:rPr>
        <w:t>AdaptationSet</w:t>
      </w:r>
      <w:r w:rsidRPr="007F2210">
        <w:t xml:space="preserve"> elements with </w:t>
      </w:r>
      <w:r w:rsidRPr="007F2210">
        <w:rPr>
          <w:rFonts w:ascii="Courier New" w:hAnsi="Courier New" w:cs="Courier New"/>
          <w:b/>
        </w:rPr>
        <w:t>AdaptationSet</w:t>
      </w:r>
      <w:r w:rsidRPr="007F2210">
        <w:rPr>
          <w:rFonts w:ascii="Courier New" w:hAnsi="Courier New" w:cs="Courier New"/>
        </w:rPr>
        <w:t>@segmentAlignment</w:t>
      </w:r>
      <w:r w:rsidRPr="007F2210">
        <w:t xml:space="preserve"> not present, or set to '</w:t>
      </w:r>
      <w:r w:rsidRPr="007F2210">
        <w:rPr>
          <w:rFonts w:ascii="Courier New" w:hAnsi="Courier New" w:cs="Courier New"/>
        </w:rPr>
        <w:t>false</w:t>
      </w:r>
      <w:r w:rsidRPr="007F2210">
        <w:t>' may be ignored.</w:t>
      </w:r>
    </w:p>
    <w:p w14:paraId="67E59652" w14:textId="13F8C08E" w:rsidR="00ED77FD" w:rsidRPr="007F2210" w:rsidRDefault="00ED77FD" w:rsidP="00D2597A">
      <w:pPr>
        <w:pStyle w:val="ListContinue"/>
        <w:numPr>
          <w:ilvl w:val="1"/>
          <w:numId w:val="8"/>
        </w:numPr>
        <w:tabs>
          <w:tab w:val="clear" w:pos="9360"/>
        </w:tabs>
        <w:spacing w:before="0" w:after="240" w:line="230" w:lineRule="atLeast"/>
        <w:ind w:right="0"/>
        <w:contextualSpacing w:val="0"/>
      </w:pPr>
      <w:r w:rsidRPr="007F2210">
        <w:rPr>
          <w:rFonts w:ascii="Courier New" w:hAnsi="Courier New" w:cs="Courier New"/>
          <w:b/>
        </w:rPr>
        <w:t>Representation</w:t>
      </w:r>
      <w:r w:rsidRPr="007F2210">
        <w:rPr>
          <w:rFonts w:ascii="Courier New" w:hAnsi="Courier New" w:cs="Courier New"/>
        </w:rPr>
        <w:t xml:space="preserve"> </w:t>
      </w:r>
      <w:r w:rsidRPr="007F2210">
        <w:t xml:space="preserve">elements with a </w:t>
      </w:r>
      <w:r w:rsidRPr="007F2210">
        <w:rPr>
          <w:rFonts w:ascii="Courier New" w:hAnsi="Courier New" w:cs="Courier New"/>
        </w:rPr>
        <w:t>@</w:t>
      </w:r>
      <w:r w:rsidR="00B77325">
        <w:rPr>
          <w:rFonts w:ascii="Courier New" w:hAnsi="Courier New" w:cs="Courier New"/>
        </w:rPr>
        <w:t>s</w:t>
      </w:r>
      <w:r w:rsidRPr="007F2210">
        <w:rPr>
          <w:rFonts w:ascii="Courier New" w:hAnsi="Courier New" w:cs="Courier New"/>
        </w:rPr>
        <w:t>tartWithSAP</w:t>
      </w:r>
      <w:r w:rsidRPr="007F2210">
        <w:t xml:space="preserve"> value absent, zero or greater than 2 may be ignored.</w:t>
      </w:r>
    </w:p>
    <w:p w14:paraId="6DC4C30B" w14:textId="77777777" w:rsidR="00091D54" w:rsidRPr="007F2210" w:rsidRDefault="00091D54" w:rsidP="00D2597A">
      <w:pPr>
        <w:pStyle w:val="ListContinue"/>
        <w:numPr>
          <w:ilvl w:val="1"/>
          <w:numId w:val="8"/>
        </w:numPr>
        <w:tabs>
          <w:tab w:val="clear" w:pos="9360"/>
        </w:tabs>
        <w:spacing w:before="0" w:after="240" w:line="230" w:lineRule="atLeast"/>
        <w:ind w:right="0"/>
        <w:contextualSpacing w:val="0"/>
      </w:pPr>
      <w:r w:rsidRPr="007F2210">
        <w:t xml:space="preserve">The attribute </w:t>
      </w:r>
      <w:r w:rsidRPr="007F2210">
        <w:rPr>
          <w:rFonts w:ascii="Courier New" w:hAnsi="Courier New" w:cs="Courier New"/>
          <w:b/>
        </w:rPr>
        <w:t>MPD</w:t>
      </w:r>
      <w:r w:rsidRPr="007F2210">
        <w:rPr>
          <w:rFonts w:ascii="Courier New" w:hAnsi="Courier New" w:cs="Courier New"/>
        </w:rPr>
        <w:t>@maxSegmentDuration</w:t>
      </w:r>
      <w:r w:rsidRPr="007F2210">
        <w:t xml:space="preserve"> shall be present.</w:t>
      </w:r>
    </w:p>
    <w:p w14:paraId="307B757B" w14:textId="77777777" w:rsidR="00AD5B59" w:rsidRDefault="00AD5B59" w:rsidP="00D2597A">
      <w:pPr>
        <w:pStyle w:val="ListContinue"/>
        <w:numPr>
          <w:ilvl w:val="0"/>
          <w:numId w:val="8"/>
        </w:numPr>
        <w:tabs>
          <w:tab w:val="clear" w:pos="9360"/>
        </w:tabs>
        <w:spacing w:before="0" w:after="240" w:line="230" w:lineRule="atLeast"/>
        <w:ind w:right="0"/>
        <w:contextualSpacing w:val="0"/>
      </w:pPr>
      <w:r w:rsidRPr="007F2210">
        <w:t xml:space="preserve">If a Period contains multiple Adaptation Sets with </w:t>
      </w:r>
      <w:r w:rsidRPr="007F2210">
        <w:rPr>
          <w:rFonts w:ascii="Courier New" w:hAnsi="Courier New" w:cs="Courier New"/>
        </w:rPr>
        <w:t>@</w:t>
      </w:r>
      <w:r w:rsidR="001513B9" w:rsidRPr="007F2210">
        <w:rPr>
          <w:rFonts w:ascii="Courier New" w:hAnsi="Courier New" w:cs="Courier New"/>
        </w:rPr>
        <w:t>contentType</w:t>
      </w:r>
      <w:r w:rsidRPr="007F2210">
        <w:rPr>
          <w:rFonts w:ascii="Courier New" w:hAnsi="Courier New" w:cs="Courier New"/>
        </w:rPr>
        <w:t>="video"</w:t>
      </w:r>
      <w:r w:rsidRPr="007F2210">
        <w:t xml:space="preserve"> then </w:t>
      </w:r>
      <w:r w:rsidR="00792311" w:rsidRPr="007F2210">
        <w:t xml:space="preserve">at least </w:t>
      </w:r>
      <w:r w:rsidRPr="007F2210">
        <w:t xml:space="preserve">one Adaptation Set shall contain a Role element </w:t>
      </w:r>
      <w:r w:rsidRPr="007F2210">
        <w:rPr>
          <w:rFonts w:ascii="Courier New" w:hAnsi="Courier New" w:cs="Courier New"/>
        </w:rPr>
        <w:t>&lt;Role scheme</w:t>
      </w:r>
      <w:r w:rsidR="00F62D18">
        <w:rPr>
          <w:rFonts w:ascii="Courier New" w:hAnsi="Courier New" w:cs="Courier New"/>
        </w:rPr>
        <w:t>I</w:t>
      </w:r>
      <w:r w:rsidR="00F62D18">
        <w:rPr>
          <w:rFonts w:ascii="Courier New" w:hAnsi="Courier New" w:cs="Courier New"/>
        </w:rPr>
        <w:t>dUri</w:t>
      </w:r>
      <w:r w:rsidRPr="007F2210">
        <w:rPr>
          <w:rFonts w:ascii="Courier New" w:hAnsi="Courier New" w:cs="Courier New"/>
        </w:rPr>
        <w:t>="urn:mpeg:dash:role:2011" value="main"&gt;</w:t>
      </w:r>
      <w:r w:rsidR="00792311" w:rsidRPr="007F2210">
        <w:rPr>
          <w:rFonts w:ascii="Courier New" w:hAnsi="Courier New" w:cs="Courier New"/>
        </w:rPr>
        <w:t xml:space="preserve"> </w:t>
      </w:r>
      <w:r w:rsidR="00792311" w:rsidRPr="007F2210">
        <w:t xml:space="preserve">and each Adaptation Set containing such a </w:t>
      </w:r>
      <w:r w:rsidR="00792311" w:rsidRPr="007F2210">
        <w:rPr>
          <w:rFonts w:ascii="Courier New" w:hAnsi="Courier New" w:cs="Courier New"/>
          <w:b/>
        </w:rPr>
        <w:t>Role</w:t>
      </w:r>
      <w:r w:rsidR="00792311" w:rsidRPr="007F2210">
        <w:t xml:space="preserve"> element shall provide perceptually equivalent media streams.</w:t>
      </w:r>
    </w:p>
    <w:p w14:paraId="55C52229" w14:textId="6248E081" w:rsidR="002F6F7F" w:rsidRDefault="002F6F7F" w:rsidP="002F6F7F">
      <w:pPr>
        <w:pStyle w:val="Heading4"/>
      </w:pPr>
      <w:bookmarkStart w:id="51" w:name="_Ref265845257"/>
      <w:r>
        <w:t>Simple Restricted Content Offering</w:t>
      </w:r>
      <w:bookmarkEnd w:id="51"/>
    </w:p>
    <w:p w14:paraId="01A18B70" w14:textId="4B1BF541" w:rsidR="007623CE" w:rsidRDefault="007623CE" w:rsidP="00B90099">
      <w:pPr>
        <w:pStyle w:val="ListContinue"/>
        <w:tabs>
          <w:tab w:val="clear" w:pos="9360"/>
        </w:tabs>
        <w:spacing w:before="0" w:after="240" w:line="230" w:lineRule="atLeast"/>
        <w:ind w:left="0" w:right="0"/>
        <w:contextualSpacing w:val="0"/>
      </w:pPr>
      <w:r>
        <w:t xml:space="preserve">A conforming MPD offering based on the ISO BMFF Live Profile </w:t>
      </w:r>
      <w:r w:rsidR="003051E7">
        <w:t>shall</w:t>
      </w:r>
      <w:r>
        <w:t xml:space="preserve"> contain</w:t>
      </w:r>
    </w:p>
    <w:p w14:paraId="41CCE8DF" w14:textId="3C0202ED" w:rsidR="007623CE" w:rsidRDefault="007623CE" w:rsidP="00B90099">
      <w:pPr>
        <w:pStyle w:val="ListContinue"/>
        <w:numPr>
          <w:ilvl w:val="0"/>
          <w:numId w:val="97"/>
        </w:numPr>
        <w:tabs>
          <w:tab w:val="clear" w:pos="9360"/>
        </w:tabs>
        <w:spacing w:before="0" w:after="0"/>
        <w:ind w:left="714" w:right="0" w:hanging="357"/>
        <w:contextualSpacing w:val="0"/>
      </w:pPr>
      <w:r w:rsidRPr="00B90099">
        <w:rPr>
          <w:rFonts w:ascii="Courier New" w:hAnsi="Courier New"/>
          <w:b/>
        </w:rPr>
        <w:t>MPD</w:t>
      </w:r>
      <w:r w:rsidRPr="00B90099">
        <w:rPr>
          <w:rFonts w:ascii="Courier New" w:hAnsi="Courier New"/>
        </w:rPr>
        <w:t>@type</w:t>
      </w:r>
      <w:r>
        <w:t xml:space="preserve"> set to </w:t>
      </w:r>
      <w:r w:rsidRPr="00B90099">
        <w:rPr>
          <w:rFonts w:ascii="Courier New" w:hAnsi="Courier New"/>
        </w:rPr>
        <w:t>static</w:t>
      </w:r>
      <w:r>
        <w:t xml:space="preserve"> or set to </w:t>
      </w:r>
      <w:r w:rsidRPr="00B90099">
        <w:rPr>
          <w:rFonts w:ascii="Courier New" w:hAnsi="Courier New"/>
        </w:rPr>
        <w:t>dynamic</w:t>
      </w:r>
      <w:r w:rsidR="00F52156">
        <w:t>.</w:t>
      </w:r>
    </w:p>
    <w:p w14:paraId="23DF4C85" w14:textId="75CBD424" w:rsidR="00F52156" w:rsidRDefault="00F52156" w:rsidP="00B90099">
      <w:pPr>
        <w:pStyle w:val="ListContinue"/>
        <w:numPr>
          <w:ilvl w:val="0"/>
          <w:numId w:val="97"/>
        </w:numPr>
        <w:tabs>
          <w:tab w:val="clear" w:pos="9360"/>
        </w:tabs>
        <w:spacing w:before="0" w:after="0"/>
        <w:ind w:left="714" w:right="0" w:hanging="357"/>
        <w:contextualSpacing w:val="0"/>
      </w:pPr>
      <w:r w:rsidRPr="00B90099">
        <w:rPr>
          <w:rFonts w:ascii="Courier New" w:hAnsi="Courier New"/>
          <w:b/>
        </w:rPr>
        <w:t>MPD</w:t>
      </w:r>
      <w:r w:rsidRPr="00B90099">
        <w:rPr>
          <w:rFonts w:ascii="Courier New" w:hAnsi="Courier New"/>
        </w:rPr>
        <w:t>@profiles</w:t>
      </w:r>
      <w:r>
        <w:t xml:space="preserve"> includes </w:t>
      </w:r>
      <w:r w:rsidRPr="007F2210">
        <w:rPr>
          <w:rFonts w:ascii="Courier New" w:hAnsi="Courier New" w:cs="Courier New"/>
        </w:rPr>
        <w:t>urn:mpeg:dash:profile:isoff-live:2011</w:t>
      </w:r>
    </w:p>
    <w:p w14:paraId="27965D38" w14:textId="5454CC04" w:rsidR="00F52156" w:rsidRDefault="00F52156" w:rsidP="00B90099">
      <w:pPr>
        <w:pStyle w:val="ListContinue"/>
        <w:numPr>
          <w:ilvl w:val="0"/>
          <w:numId w:val="97"/>
        </w:numPr>
        <w:tabs>
          <w:tab w:val="clear" w:pos="9360"/>
        </w:tabs>
        <w:spacing w:before="0" w:after="0"/>
        <w:ind w:left="714" w:right="0" w:hanging="357"/>
        <w:contextualSpacing w:val="0"/>
      </w:pPr>
      <w:r>
        <w:t>One or multiple Periods with each containing one or multiple Adaptation Sets and with each containing one or multiple</w:t>
      </w:r>
      <w:r w:rsidR="003178AA">
        <w:t xml:space="preserve"> Representations</w:t>
      </w:r>
      <w:r w:rsidR="002729CA">
        <w:t>.</w:t>
      </w:r>
    </w:p>
    <w:p w14:paraId="0CD35BF9" w14:textId="10AD3798" w:rsidR="00F700B2" w:rsidRPr="00B90099" w:rsidRDefault="002729CA" w:rsidP="00B90099">
      <w:pPr>
        <w:pStyle w:val="ListContinue"/>
        <w:numPr>
          <w:ilvl w:val="0"/>
          <w:numId w:val="97"/>
        </w:numPr>
        <w:tabs>
          <w:tab w:val="clear" w:pos="9360"/>
        </w:tabs>
        <w:spacing w:before="0" w:after="0"/>
        <w:ind w:left="714" w:right="0" w:hanging="357"/>
        <w:contextualSpacing w:val="0"/>
      </w:pPr>
      <w:r>
        <w:t xml:space="preserve">The Representations contain or inherit a </w:t>
      </w:r>
      <w:r w:rsidRPr="00B90099">
        <w:rPr>
          <w:rFonts w:ascii="Courier New" w:hAnsi="Courier New"/>
          <w:b/>
        </w:rPr>
        <w:t>SegmentTemplate</w:t>
      </w:r>
      <w:r>
        <w:t xml:space="preserve"> with </w:t>
      </w:r>
      <w:r w:rsidRPr="00B90099">
        <w:rPr>
          <w:rFonts w:ascii="Courier New" w:hAnsi="Courier New"/>
        </w:rPr>
        <w:t>$Number$</w:t>
      </w:r>
      <w:r>
        <w:t xml:space="preserve"> or </w:t>
      </w:r>
      <w:r w:rsidRPr="00B90099">
        <w:rPr>
          <w:rFonts w:ascii="Courier New" w:hAnsi="Courier New"/>
        </w:rPr>
        <w:t>$Time$</w:t>
      </w:r>
      <w:r>
        <w:t xml:space="preserve"> Identifier.</w:t>
      </w:r>
    </w:p>
    <w:p w14:paraId="1DC091D3" w14:textId="77777777" w:rsidR="00F700B2" w:rsidRPr="00B90099" w:rsidRDefault="00F700B2" w:rsidP="00B90099">
      <w:pPr>
        <w:pStyle w:val="ListContinue"/>
        <w:tabs>
          <w:tab w:val="clear" w:pos="9360"/>
        </w:tabs>
        <w:spacing w:before="0" w:after="0"/>
        <w:ind w:left="0" w:right="0"/>
        <w:contextualSpacing w:val="0"/>
        <w:rPr>
          <w:highlight w:val="yellow"/>
        </w:rPr>
      </w:pPr>
    </w:p>
    <w:p w14:paraId="73CC3819" w14:textId="536F0748" w:rsidR="00F700B2" w:rsidRDefault="00F700B2" w:rsidP="00F700B2">
      <w:pPr>
        <w:pStyle w:val="ListContinue"/>
        <w:tabs>
          <w:tab w:val="clear" w:pos="9360"/>
        </w:tabs>
        <w:spacing w:before="0" w:after="240" w:line="230" w:lineRule="atLeast"/>
        <w:ind w:left="0" w:right="0"/>
        <w:contextualSpacing w:val="0"/>
      </w:pPr>
      <w:r>
        <w:t xml:space="preserve">A conforming MPD offering based on the ISO BMFF On-Demand Profile </w:t>
      </w:r>
      <w:r w:rsidR="003051E7">
        <w:t>shall</w:t>
      </w:r>
      <w:r>
        <w:t xml:space="preserve"> contain</w:t>
      </w:r>
    </w:p>
    <w:p w14:paraId="7C910D51" w14:textId="0ED30FED" w:rsidR="00F700B2" w:rsidRDefault="00F700B2" w:rsidP="00F700B2">
      <w:pPr>
        <w:pStyle w:val="ListContinue"/>
        <w:numPr>
          <w:ilvl w:val="0"/>
          <w:numId w:val="97"/>
        </w:numPr>
        <w:tabs>
          <w:tab w:val="clear" w:pos="9360"/>
        </w:tabs>
        <w:spacing w:before="0" w:after="0"/>
        <w:ind w:left="714" w:right="0" w:hanging="357"/>
        <w:contextualSpacing w:val="0"/>
      </w:pPr>
      <w:r w:rsidRPr="004B646A">
        <w:rPr>
          <w:rFonts w:ascii="Courier New" w:hAnsi="Courier New"/>
          <w:b/>
        </w:rPr>
        <w:t>MPD</w:t>
      </w:r>
      <w:r w:rsidRPr="004B646A">
        <w:rPr>
          <w:rFonts w:ascii="Courier New" w:hAnsi="Courier New"/>
        </w:rPr>
        <w:t>@type</w:t>
      </w:r>
      <w:r>
        <w:t xml:space="preserve"> set to </w:t>
      </w:r>
      <w:r w:rsidRPr="004B646A">
        <w:rPr>
          <w:rFonts w:ascii="Courier New" w:hAnsi="Courier New"/>
        </w:rPr>
        <w:t>static</w:t>
      </w:r>
      <w:r>
        <w:t>.</w:t>
      </w:r>
    </w:p>
    <w:p w14:paraId="63B8CE8A" w14:textId="08B5B362" w:rsidR="00F700B2" w:rsidRDefault="00F700B2" w:rsidP="00F700B2">
      <w:pPr>
        <w:pStyle w:val="ListContinue"/>
        <w:numPr>
          <w:ilvl w:val="0"/>
          <w:numId w:val="97"/>
        </w:numPr>
        <w:tabs>
          <w:tab w:val="clear" w:pos="9360"/>
        </w:tabs>
        <w:spacing w:before="0" w:after="0"/>
        <w:ind w:left="714" w:right="0" w:hanging="357"/>
        <w:contextualSpacing w:val="0"/>
      </w:pPr>
      <w:r w:rsidRPr="004B646A">
        <w:rPr>
          <w:rFonts w:ascii="Courier New" w:hAnsi="Courier New"/>
          <w:b/>
        </w:rPr>
        <w:t>MPD</w:t>
      </w:r>
      <w:r w:rsidRPr="004B646A">
        <w:rPr>
          <w:rFonts w:ascii="Courier New" w:hAnsi="Courier New"/>
        </w:rPr>
        <w:t>@profiles</w:t>
      </w:r>
      <w:r>
        <w:t xml:space="preserve"> includes </w:t>
      </w:r>
      <w:r w:rsidRPr="007F2210">
        <w:rPr>
          <w:rFonts w:ascii="Courier New" w:hAnsi="Courier New" w:cs="Courier New"/>
        </w:rPr>
        <w:t>urn:mpeg:dash:profile:isoff-</w:t>
      </w:r>
      <w:r w:rsidR="00144DD8">
        <w:rPr>
          <w:rFonts w:ascii="Courier New" w:hAnsi="Courier New" w:cs="Courier New"/>
        </w:rPr>
        <w:t>ondemand</w:t>
      </w:r>
      <w:r w:rsidRPr="007F2210">
        <w:rPr>
          <w:rFonts w:ascii="Courier New" w:hAnsi="Courier New" w:cs="Courier New"/>
        </w:rPr>
        <w:t>:2011</w:t>
      </w:r>
    </w:p>
    <w:p w14:paraId="43D8768C" w14:textId="77777777" w:rsidR="00F700B2" w:rsidRDefault="00F700B2" w:rsidP="00F700B2">
      <w:pPr>
        <w:pStyle w:val="ListContinue"/>
        <w:numPr>
          <w:ilvl w:val="0"/>
          <w:numId w:val="97"/>
        </w:numPr>
        <w:tabs>
          <w:tab w:val="clear" w:pos="9360"/>
        </w:tabs>
        <w:spacing w:before="0" w:after="0"/>
        <w:ind w:left="714" w:right="0" w:hanging="357"/>
        <w:contextualSpacing w:val="0"/>
      </w:pPr>
      <w:r>
        <w:t>One or multiple Periods with each containing one or multiple Adaptation Sets and with each containing one or multiple Representations.</w:t>
      </w:r>
    </w:p>
    <w:p w14:paraId="697976B7" w14:textId="77777777" w:rsidR="00F700B2" w:rsidRPr="00B90099" w:rsidRDefault="00F700B2" w:rsidP="00B90099">
      <w:pPr>
        <w:pStyle w:val="ListContinue"/>
        <w:tabs>
          <w:tab w:val="clear" w:pos="9360"/>
        </w:tabs>
        <w:spacing w:before="0" w:after="0"/>
        <w:ind w:left="0" w:right="0"/>
        <w:contextualSpacing w:val="0"/>
        <w:rPr>
          <w:highlight w:val="yellow"/>
        </w:rPr>
      </w:pPr>
    </w:p>
    <w:p w14:paraId="0B56CC86" w14:textId="77777777" w:rsidR="00CC4AA7" w:rsidRPr="007F2210" w:rsidRDefault="00CC4AA7" w:rsidP="00CC4AA7">
      <w:pPr>
        <w:pStyle w:val="Heading3"/>
        <w:tabs>
          <w:tab w:val="num" w:pos="720"/>
        </w:tabs>
      </w:pPr>
      <w:bookmarkStart w:id="52" w:name="_Toc357500020"/>
      <w:bookmarkStart w:id="53" w:name="_Toc268757255"/>
      <w:r w:rsidRPr="007F2210">
        <w:t>Segment format constraints</w:t>
      </w:r>
      <w:bookmarkEnd w:id="52"/>
      <w:bookmarkEnd w:id="53"/>
    </w:p>
    <w:p w14:paraId="1BF0E62E" w14:textId="77777777" w:rsidR="00CC4AA7" w:rsidRPr="007F2210" w:rsidRDefault="00CC4AA7" w:rsidP="00CC4AA7">
      <w:r w:rsidRPr="007F2210">
        <w:t>Representations and Segments referred to by the Representations in the profile-specific MPD for this profile, the following constraints shall be met:</w:t>
      </w:r>
    </w:p>
    <w:p w14:paraId="03BB40B7" w14:textId="77777777"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 xml:space="preserve">Representations shall comply with the formats defined in </w:t>
      </w:r>
      <w:r w:rsidR="00807FD8">
        <w:t xml:space="preserve">ISO/IEC 23009-1, section </w:t>
      </w:r>
      <w:r w:rsidRPr="007F2210">
        <w:t>7.3.</w:t>
      </w:r>
    </w:p>
    <w:p w14:paraId="41AE6354" w14:textId="77777777" w:rsidR="00CC4AA7" w:rsidRPr="007F2210" w:rsidRDefault="00CC4AA7" w:rsidP="00D2597A">
      <w:pPr>
        <w:pStyle w:val="ListContinue"/>
        <w:numPr>
          <w:ilvl w:val="0"/>
          <w:numId w:val="8"/>
        </w:numPr>
        <w:tabs>
          <w:tab w:val="clear" w:pos="9360"/>
        </w:tabs>
        <w:spacing w:before="0" w:after="240" w:line="230" w:lineRule="atLeast"/>
        <w:ind w:right="0"/>
        <w:contextualSpacing w:val="0"/>
      </w:pPr>
      <w:r w:rsidRPr="007F2210">
        <w:t>In Media Segments, all Segment Index ('</w:t>
      </w:r>
      <w:r w:rsidRPr="007F2210">
        <w:rPr>
          <w:rFonts w:ascii="Courier New" w:hAnsi="Courier New" w:cs="Courier New"/>
        </w:rPr>
        <w:t>sidx</w:t>
      </w:r>
      <w:r w:rsidRPr="007F2210">
        <w:t>') and Subsegment Index ('</w:t>
      </w:r>
      <w:r w:rsidRPr="007F2210">
        <w:rPr>
          <w:rFonts w:ascii="Courier New" w:hAnsi="Courier New" w:cs="Courier New"/>
        </w:rPr>
        <w:t>ssix</w:t>
      </w:r>
      <w:r w:rsidRPr="007F2210">
        <w:t>') boxes</w:t>
      </w:r>
      <w:r w:rsidR="00BD0739" w:rsidRPr="007F2210">
        <w:t>, if present,</w:t>
      </w:r>
      <w:r w:rsidRPr="007F2210">
        <w:t xml:space="preserve"> shall be placed before any Movie Fragment ('</w:t>
      </w:r>
      <w:r w:rsidRPr="007F2210">
        <w:rPr>
          <w:rFonts w:ascii="Courier New" w:hAnsi="Courier New" w:cs="Courier New"/>
        </w:rPr>
        <w:t>moof</w:t>
      </w:r>
      <w:r w:rsidRPr="007F2210">
        <w:t>') boxes.</w:t>
      </w:r>
    </w:p>
    <w:p w14:paraId="5A2565DB" w14:textId="77777777" w:rsidR="00A93A31" w:rsidRPr="007F2210" w:rsidRDefault="00A93A31" w:rsidP="00D2597A">
      <w:pPr>
        <w:pStyle w:val="ListContinue"/>
        <w:numPr>
          <w:ilvl w:val="0"/>
          <w:numId w:val="8"/>
        </w:numPr>
        <w:tabs>
          <w:tab w:val="clear" w:pos="9360"/>
        </w:tabs>
        <w:spacing w:before="0" w:after="240" w:line="230" w:lineRule="atLeast"/>
        <w:ind w:right="0"/>
        <w:contextualSpacing w:val="0"/>
      </w:pPr>
      <w:r w:rsidRPr="007F2210">
        <w:t xml:space="preserve">If the </w:t>
      </w:r>
      <w:r w:rsidRPr="007F2210">
        <w:rPr>
          <w:rFonts w:ascii="Courier New" w:hAnsi="Courier New" w:cs="Courier New"/>
          <w:b/>
        </w:rPr>
        <w:t>MPD</w:t>
      </w:r>
      <w:r w:rsidRPr="007F2210">
        <w:rPr>
          <w:rFonts w:ascii="Courier New" w:hAnsi="Courier New" w:cs="Courier New"/>
        </w:rPr>
        <w:t>@type</w:t>
      </w:r>
      <w:r w:rsidRPr="007F2210">
        <w:t xml:space="preserve"> is equal to "</w:t>
      </w:r>
      <w:r w:rsidRPr="007F2210">
        <w:rPr>
          <w:rFonts w:ascii="Courier New" w:hAnsi="Courier New" w:cs="Courier New"/>
        </w:rPr>
        <w:t>static</w:t>
      </w:r>
      <w:r w:rsidR="00305239" w:rsidRPr="007F2210">
        <w:t xml:space="preserve">" and the </w:t>
      </w:r>
      <w:r w:rsidR="00305239" w:rsidRPr="007F2210">
        <w:rPr>
          <w:rFonts w:ascii="Courier New" w:hAnsi="Courier New" w:cs="Courier New"/>
          <w:b/>
        </w:rPr>
        <w:t>MPD</w:t>
      </w:r>
      <w:r w:rsidR="00BB6FDF">
        <w:rPr>
          <w:rFonts w:ascii="Courier New" w:hAnsi="Courier New" w:cs="Courier New"/>
        </w:rPr>
        <w:t xml:space="preserve">@profiles </w:t>
      </w:r>
      <w:r w:rsidR="00305239" w:rsidRPr="007F2210">
        <w:t>attribute includes "</w:t>
      </w:r>
      <w:r w:rsidR="00305239" w:rsidRPr="007F2210">
        <w:rPr>
          <w:rFonts w:ascii="Courier New" w:hAnsi="Courier New" w:cs="Courier New"/>
        </w:rPr>
        <w:t>urn:mpeg:dash:profile:isoff-on-demand:2011"</w:t>
      </w:r>
      <w:r w:rsidR="00305239" w:rsidRPr="007F2210">
        <w:t>, th</w:t>
      </w:r>
      <w:r w:rsidRPr="007F2210">
        <w:t xml:space="preserve">en </w:t>
      </w:r>
    </w:p>
    <w:p w14:paraId="67C16251" w14:textId="77777777" w:rsidR="00A93A31" w:rsidRPr="007F2210" w:rsidRDefault="00A93A31" w:rsidP="00D2597A">
      <w:pPr>
        <w:pStyle w:val="ListContinue"/>
        <w:numPr>
          <w:ilvl w:val="1"/>
          <w:numId w:val="8"/>
        </w:numPr>
        <w:tabs>
          <w:tab w:val="clear" w:pos="9360"/>
        </w:tabs>
        <w:spacing w:before="0" w:after="240" w:line="230" w:lineRule="atLeast"/>
        <w:ind w:right="0"/>
        <w:contextualSpacing w:val="0"/>
      </w:pPr>
      <w:r w:rsidRPr="007F2210">
        <w:t xml:space="preserve">Each Representation shall have one Segment that complies with the </w:t>
      </w:r>
      <w:r w:rsidR="00D031B6">
        <w:t xml:space="preserve">Indexed </w:t>
      </w:r>
      <w:r w:rsidRPr="007F2210">
        <w:t>Self-Initializing Media Segment as defined in section 6.3.5.2 in ISO/IEC 23009-1.</w:t>
      </w:r>
    </w:p>
    <w:p w14:paraId="4638950A" w14:textId="5CE8101F" w:rsidR="008D29AE" w:rsidRDefault="00032D78">
      <w:pPr>
        <w:pStyle w:val="ListContinue"/>
        <w:numPr>
          <w:ilvl w:val="0"/>
          <w:numId w:val="8"/>
        </w:numPr>
        <w:tabs>
          <w:tab w:val="clear" w:pos="9360"/>
        </w:tabs>
        <w:spacing w:before="0" w:after="240" w:line="230" w:lineRule="atLeast"/>
        <w:ind w:right="0"/>
        <w:contextualSpacing w:val="0"/>
      </w:pPr>
      <w:r>
        <w:t xml:space="preserve">Time Codes expressing presentation and decode times </w:t>
      </w:r>
      <w:r w:rsidR="00856F8F">
        <w:t>shall</w:t>
      </w:r>
      <w:r>
        <w:t xml:space="preserve"> be linearly increasing with increasing Segment number in one Representation. In order to </w:t>
      </w:r>
      <w:r w:rsidR="008D29AE">
        <w:t xml:space="preserve">minimize the frequency of time code wrap around 64 bit codes may be used or the timescale of the Representation may be chosen as small as possible. </w:t>
      </w:r>
      <w:r w:rsidR="00F677AE">
        <w:t>I</w:t>
      </w:r>
      <w:r w:rsidR="008D29AE">
        <w:t xml:space="preserve">n order to </w:t>
      </w:r>
      <w:r>
        <w:t xml:space="preserve">support time code wrap around, a </w:t>
      </w:r>
      <w:r w:rsidR="00F677AE">
        <w:t xml:space="preserve">new </w:t>
      </w:r>
      <w:r>
        <w:t>Period may be</w:t>
      </w:r>
      <w:r w:rsidR="00F677AE">
        <w:t xml:space="preserve"> added in the MPD</w:t>
      </w:r>
      <w:r>
        <w:t xml:space="preserve"> added that </w:t>
      </w:r>
      <w:r w:rsidR="00F677AE">
        <w:t xml:space="preserve">initiates a new Period in order to express a </w:t>
      </w:r>
      <w:r>
        <w:t>discontinuity.</w:t>
      </w:r>
    </w:p>
    <w:p w14:paraId="03B21453" w14:textId="77777777" w:rsidR="00AF0203" w:rsidRPr="007F2210" w:rsidRDefault="00AF0203" w:rsidP="00AF0203">
      <w:pPr>
        <w:pStyle w:val="Heading3"/>
      </w:pPr>
      <w:bookmarkStart w:id="54" w:name="_Ref202264221"/>
      <w:bookmarkStart w:id="55" w:name="_Toc357500021"/>
      <w:bookmarkStart w:id="56" w:name="_Ref202263416"/>
      <w:bookmarkStart w:id="57" w:name="_Toc268757256"/>
      <w:r w:rsidRPr="007F2210">
        <w:t>Presence of Attributes and Elements</w:t>
      </w:r>
      <w:bookmarkEnd w:id="54"/>
      <w:bookmarkEnd w:id="55"/>
      <w:bookmarkEnd w:id="57"/>
    </w:p>
    <w:p w14:paraId="61C2799C" w14:textId="77777777" w:rsidR="00E61A2F" w:rsidRPr="007F2210" w:rsidRDefault="00E61A2F" w:rsidP="001F22F4">
      <w:pPr>
        <w:pStyle w:val="BodyText"/>
      </w:pPr>
      <w:r w:rsidRPr="007F2210">
        <w:t>Elements and attributes are expected to be present for certain Adaptation Sets and Represent</w:t>
      </w:r>
      <w:r w:rsidRPr="007F2210">
        <w:t>a</w:t>
      </w:r>
      <w:r w:rsidR="00C40F61" w:rsidRPr="007F2210">
        <w:t>tions to enable suitable initial selection and switching.</w:t>
      </w:r>
    </w:p>
    <w:p w14:paraId="7CC0499E" w14:textId="77777777" w:rsidR="00C40F61" w:rsidRPr="007F2210" w:rsidRDefault="00C40F61" w:rsidP="001F22F4">
      <w:pPr>
        <w:pStyle w:val="BodyText"/>
      </w:pPr>
      <w:r w:rsidRPr="007F2210">
        <w:t>Specifically the following applies:</w:t>
      </w:r>
    </w:p>
    <w:p w14:paraId="77D51B38" w14:textId="77777777" w:rsidR="00E61A2F" w:rsidRPr="007F2210" w:rsidRDefault="00C40F61" w:rsidP="00D2597A">
      <w:pPr>
        <w:pStyle w:val="BodyText"/>
        <w:numPr>
          <w:ilvl w:val="0"/>
          <w:numId w:val="26"/>
        </w:numPr>
      </w:pPr>
      <w:r w:rsidRPr="007F2210">
        <w:t xml:space="preserve">For any Adaptation Sets with </w:t>
      </w:r>
      <w:r w:rsidRPr="007F2210">
        <w:rPr>
          <w:rFonts w:ascii="Courier New" w:hAnsi="Courier New" w:cs="Courier New"/>
        </w:rPr>
        <w:t>@contentType="video"</w:t>
      </w:r>
      <w:r w:rsidRPr="007F2210">
        <w:t xml:space="preserve"> the following attributes shall be present</w:t>
      </w:r>
    </w:p>
    <w:p w14:paraId="4582380B" w14:textId="77777777" w:rsidR="00EB4512" w:rsidRPr="007F2210" w:rsidRDefault="00AF0203" w:rsidP="00D2597A">
      <w:pPr>
        <w:pStyle w:val="CommentText"/>
        <w:numPr>
          <w:ilvl w:val="1"/>
          <w:numId w:val="26"/>
        </w:numPr>
      </w:pPr>
      <w:r w:rsidRPr="007F2210">
        <w:rPr>
          <w:rFonts w:ascii="Courier New" w:hAnsi="Courier New" w:cs="Courier New"/>
        </w:rPr>
        <w:t>@maxWidth</w:t>
      </w:r>
      <w:r w:rsidR="00EB4512" w:rsidRPr="007F2210">
        <w:t xml:space="preserve"> (or </w:t>
      </w:r>
      <w:r w:rsidR="00EB4512" w:rsidRPr="007F2210">
        <w:rPr>
          <w:rFonts w:ascii="Courier New" w:hAnsi="Courier New" w:cs="Courier New"/>
        </w:rPr>
        <w:t>@width</w:t>
      </w:r>
      <w:r w:rsidR="00EB4512" w:rsidRPr="007F2210">
        <w:t xml:space="preserve"> if all Representations have the same width)</w:t>
      </w:r>
    </w:p>
    <w:p w14:paraId="2FACCBD9" w14:textId="77777777" w:rsidR="00EB4512" w:rsidRPr="007F2210" w:rsidRDefault="00EB4512" w:rsidP="00D2597A">
      <w:pPr>
        <w:pStyle w:val="CommentText"/>
        <w:numPr>
          <w:ilvl w:val="1"/>
          <w:numId w:val="26"/>
        </w:numPr>
      </w:pPr>
      <w:r w:rsidRPr="007F2210">
        <w:rPr>
          <w:rFonts w:ascii="Courier New" w:hAnsi="Courier New" w:cs="Courier New"/>
        </w:rPr>
        <w:t>@maxHeight</w:t>
      </w:r>
      <w:r w:rsidRPr="007F2210">
        <w:t xml:space="preserve"> (or </w:t>
      </w:r>
      <w:r w:rsidRPr="007F2210">
        <w:rPr>
          <w:rFonts w:ascii="Courier New" w:hAnsi="Courier New" w:cs="Courier New"/>
        </w:rPr>
        <w:t>@height</w:t>
      </w:r>
      <w:r w:rsidRPr="007F2210">
        <w:t xml:space="preserve"> if all Representations have the same </w:t>
      </w:r>
      <w:r w:rsidR="006B471F">
        <w:t>height</w:t>
      </w:r>
      <w:r w:rsidRPr="007F2210">
        <w:t xml:space="preserve">) </w:t>
      </w:r>
    </w:p>
    <w:p w14:paraId="1315131C" w14:textId="77777777" w:rsidR="00EB4512" w:rsidRPr="007F2210" w:rsidRDefault="00EB4512" w:rsidP="00D2597A">
      <w:pPr>
        <w:pStyle w:val="CommentText"/>
        <w:numPr>
          <w:ilvl w:val="1"/>
          <w:numId w:val="26"/>
        </w:numPr>
      </w:pPr>
      <w:r w:rsidRPr="007F2210">
        <w:rPr>
          <w:rFonts w:ascii="Courier New" w:hAnsi="Courier New" w:cs="Courier New"/>
        </w:rPr>
        <w:t>@maxFrameRate</w:t>
      </w:r>
      <w:r w:rsidRPr="007F2210">
        <w:t xml:space="preserve"> (or </w:t>
      </w:r>
      <w:r w:rsidRPr="007F2210">
        <w:rPr>
          <w:rFonts w:ascii="Courier New" w:hAnsi="Courier New" w:cs="Courier New"/>
        </w:rPr>
        <w:t>@frameRate</w:t>
      </w:r>
      <w:r w:rsidRPr="007F2210">
        <w:t xml:space="preserve"> if all Representations have the same </w:t>
      </w:r>
      <w:r w:rsidR="006B471F">
        <w:t>frame rate</w:t>
      </w:r>
      <w:r w:rsidRPr="007F2210">
        <w:t xml:space="preserve">) </w:t>
      </w:r>
    </w:p>
    <w:p w14:paraId="2A8AD365" w14:textId="77777777" w:rsidR="00B82610" w:rsidRPr="00A60F26" w:rsidRDefault="00EB4512" w:rsidP="00D2597A">
      <w:pPr>
        <w:pStyle w:val="CommentText"/>
        <w:numPr>
          <w:ilvl w:val="1"/>
          <w:numId w:val="26"/>
        </w:numPr>
      </w:pPr>
      <w:r w:rsidRPr="007F2210">
        <w:rPr>
          <w:rFonts w:ascii="Courier New" w:hAnsi="Courier New" w:cs="Courier New"/>
        </w:rPr>
        <w:t>@par</w:t>
      </w:r>
    </w:p>
    <w:p w14:paraId="2ADC8257" w14:textId="2C141339" w:rsidR="00657B3B" w:rsidRDefault="00B82610" w:rsidP="00A60F26">
      <w:pPr>
        <w:pStyle w:val="CommentText"/>
        <w:ind w:left="1080"/>
      </w:pPr>
      <w:r>
        <w:t xml:space="preserve">Note: The attributes </w:t>
      </w:r>
      <w:r>
        <w:rPr>
          <w:rFonts w:ascii="Courier New" w:hAnsi="Courier New" w:cs="Courier New"/>
        </w:rPr>
        <w:t>@m</w:t>
      </w:r>
      <w:r w:rsidRPr="007F2210">
        <w:rPr>
          <w:rFonts w:ascii="Courier New" w:hAnsi="Courier New" w:cs="Courier New"/>
        </w:rPr>
        <w:t>axWidth</w:t>
      </w:r>
      <w:r w:rsidR="00EB4512" w:rsidRPr="007F2210">
        <w:t xml:space="preserve"> </w:t>
      </w:r>
      <w:r>
        <w:t xml:space="preserve">and </w:t>
      </w:r>
      <w:r>
        <w:rPr>
          <w:rFonts w:ascii="Courier New" w:hAnsi="Courier New" w:cs="Courier New"/>
        </w:rPr>
        <w:t>@m</w:t>
      </w:r>
      <w:r w:rsidRPr="007F2210">
        <w:rPr>
          <w:rFonts w:ascii="Courier New" w:hAnsi="Courier New" w:cs="Courier New"/>
        </w:rPr>
        <w:t>ax</w:t>
      </w:r>
      <w:r>
        <w:rPr>
          <w:rFonts w:ascii="Courier New" w:hAnsi="Courier New" w:cs="Courier New"/>
        </w:rPr>
        <w:t>Height</w:t>
      </w:r>
      <w:r w:rsidRPr="007F2210">
        <w:t xml:space="preserve"> </w:t>
      </w:r>
      <w:r w:rsidR="00D07E1D">
        <w:t>should</w:t>
      </w:r>
      <w:r>
        <w:t xml:space="preserve"> be used such that they describe the target display size. This means that they may exceed the a</w:t>
      </w:r>
      <w:r>
        <w:t>c</w:t>
      </w:r>
      <w:r>
        <w:t>tual largest size of any coded Representation in one Adaptation Set.</w:t>
      </w:r>
    </w:p>
    <w:p w14:paraId="6881035E" w14:textId="77777777" w:rsidR="00C40F61" w:rsidRPr="007F2210" w:rsidRDefault="00C40F61" w:rsidP="00D2597A">
      <w:pPr>
        <w:pStyle w:val="CommentText"/>
        <w:numPr>
          <w:ilvl w:val="0"/>
          <w:numId w:val="26"/>
        </w:numPr>
      </w:pPr>
      <w:r w:rsidRPr="007F2210">
        <w:t>For any Representation within an Adaptation</w:t>
      </w:r>
      <w:r w:rsidR="00EB4512" w:rsidRPr="007F2210">
        <w:t xml:space="preserve"> Set </w:t>
      </w:r>
      <w:r w:rsidR="00EC58C7">
        <w:t>with</w:t>
      </w:r>
      <w:r w:rsidR="00EB4512" w:rsidRPr="007F2210">
        <w:t xml:space="preserve"> </w:t>
      </w:r>
      <w:r w:rsidR="00EB4512" w:rsidRPr="007F2210">
        <w:rPr>
          <w:rFonts w:ascii="Courier New" w:hAnsi="Courier New" w:cs="Courier New"/>
        </w:rPr>
        <w:t>@contentType="video"</w:t>
      </w:r>
      <w:r w:rsidR="00EB4512" w:rsidRPr="007F2210">
        <w:t xml:space="preserve"> the following attributes shall be present:</w:t>
      </w:r>
      <w:r w:rsidRPr="007F2210">
        <w:t xml:space="preserve"> </w:t>
      </w:r>
    </w:p>
    <w:p w14:paraId="386B1D18" w14:textId="77777777" w:rsidR="00EB4512" w:rsidRPr="007F2210" w:rsidRDefault="00AF0203" w:rsidP="00D2597A">
      <w:pPr>
        <w:pStyle w:val="CommentText"/>
        <w:numPr>
          <w:ilvl w:val="1"/>
          <w:numId w:val="26"/>
        </w:numPr>
      </w:pPr>
      <w:r w:rsidRPr="007F2210">
        <w:rPr>
          <w:rFonts w:ascii="Courier New" w:hAnsi="Courier New" w:cs="Courier New"/>
        </w:rPr>
        <w:t>@width</w:t>
      </w:r>
      <w:r w:rsidRPr="007F2210">
        <w:t xml:space="preserve">, </w:t>
      </w:r>
      <w:r w:rsidR="00EB4512" w:rsidRPr="007F2210">
        <w:t xml:space="preserve">if not present in </w:t>
      </w:r>
      <w:r w:rsidR="00EB4512" w:rsidRPr="007F2210">
        <w:rPr>
          <w:rFonts w:ascii="Courier New" w:hAnsi="Courier New" w:cs="Courier New"/>
          <w:b/>
        </w:rPr>
        <w:t>AdaptationSet</w:t>
      </w:r>
      <w:r w:rsidR="00EB4512" w:rsidRPr="007F2210">
        <w:t xml:space="preserve"> element </w:t>
      </w:r>
    </w:p>
    <w:p w14:paraId="0047E36F" w14:textId="77777777" w:rsidR="00EB4512" w:rsidRPr="007F2210" w:rsidRDefault="00AF0203" w:rsidP="00D2597A">
      <w:pPr>
        <w:pStyle w:val="CommentText"/>
        <w:numPr>
          <w:ilvl w:val="1"/>
          <w:numId w:val="26"/>
        </w:numPr>
      </w:pPr>
      <w:r w:rsidRPr="007F2210">
        <w:rPr>
          <w:rFonts w:ascii="Courier New" w:hAnsi="Courier New" w:cs="Courier New"/>
        </w:rPr>
        <w:t>@height</w:t>
      </w:r>
      <w:r w:rsidRPr="007F2210">
        <w:t>,</w:t>
      </w:r>
      <w:r w:rsidR="00EB4512" w:rsidRPr="007F2210">
        <w:t xml:space="preserve"> if not present in </w:t>
      </w:r>
      <w:r w:rsidR="00EB4512" w:rsidRPr="007F2210">
        <w:rPr>
          <w:rFonts w:ascii="Courier New" w:hAnsi="Courier New" w:cs="Courier New"/>
          <w:b/>
        </w:rPr>
        <w:t>AdaptationSet</w:t>
      </w:r>
      <w:r w:rsidR="00EB4512" w:rsidRPr="007F2210">
        <w:t xml:space="preserve"> element</w:t>
      </w:r>
      <w:r w:rsidRPr="007F2210">
        <w:t xml:space="preserve"> </w:t>
      </w:r>
    </w:p>
    <w:p w14:paraId="60ECD843" w14:textId="77777777" w:rsidR="00EB4512" w:rsidRPr="007F2210" w:rsidRDefault="00AF0203" w:rsidP="00D2597A">
      <w:pPr>
        <w:pStyle w:val="CommentText"/>
        <w:numPr>
          <w:ilvl w:val="1"/>
          <w:numId w:val="26"/>
        </w:numPr>
      </w:pPr>
      <w:r w:rsidRPr="007F2210">
        <w:rPr>
          <w:rFonts w:ascii="Courier New" w:hAnsi="Courier New" w:cs="Courier New"/>
        </w:rPr>
        <w:t>@frameRate</w:t>
      </w:r>
      <w:r w:rsidRPr="007F2210">
        <w:t xml:space="preserve">, </w:t>
      </w:r>
      <w:r w:rsidR="00EB4512" w:rsidRPr="007F2210">
        <w:t xml:space="preserve">if not present in </w:t>
      </w:r>
      <w:r w:rsidR="00EB4512" w:rsidRPr="007F2210">
        <w:rPr>
          <w:rFonts w:ascii="Courier New" w:hAnsi="Courier New" w:cs="Courier New"/>
          <w:b/>
        </w:rPr>
        <w:t>AdaptationSet</w:t>
      </w:r>
      <w:r w:rsidR="00EB4512" w:rsidRPr="007F2210">
        <w:t xml:space="preserve"> element</w:t>
      </w:r>
    </w:p>
    <w:p w14:paraId="7931725B" w14:textId="77777777" w:rsidR="00AF0203" w:rsidRPr="007F2210" w:rsidRDefault="00AF0203" w:rsidP="00D2597A">
      <w:pPr>
        <w:pStyle w:val="CommentText"/>
        <w:numPr>
          <w:ilvl w:val="1"/>
          <w:numId w:val="26"/>
        </w:numPr>
      </w:pPr>
      <w:r w:rsidRPr="007F2210">
        <w:rPr>
          <w:rFonts w:ascii="Courier New" w:hAnsi="Courier New" w:cs="Courier New"/>
        </w:rPr>
        <w:t>@sar</w:t>
      </w:r>
    </w:p>
    <w:p w14:paraId="78FD0A7C" w14:textId="77777777" w:rsidR="003C282A" w:rsidRPr="007F2210" w:rsidRDefault="003C282A" w:rsidP="00D2597A">
      <w:pPr>
        <w:pStyle w:val="CommentText"/>
        <w:numPr>
          <w:ilvl w:val="0"/>
          <w:numId w:val="26"/>
        </w:numPr>
      </w:pPr>
      <w:r w:rsidRPr="007F2210">
        <w:t xml:space="preserve">For Adaptation Set or for any Representation within an Adaptation Set with </w:t>
      </w:r>
      <w:r w:rsidRPr="007F2210">
        <w:rPr>
          <w:rFonts w:ascii="Courier New" w:hAnsi="Courier New" w:cs="Courier New"/>
        </w:rPr>
        <w:t>@contentType="video"</w:t>
      </w:r>
      <w:r w:rsidRPr="007F2210">
        <w:t xml:space="preserve"> the attribute </w:t>
      </w:r>
      <w:r w:rsidRPr="007F2210">
        <w:rPr>
          <w:rFonts w:ascii="Courier New" w:hAnsi="Courier New" w:cs="Courier New"/>
        </w:rPr>
        <w:t>@scanType</w:t>
      </w:r>
      <w:r w:rsidRPr="007F2210">
        <w:t xml:space="preserve"> </w:t>
      </w:r>
      <w:r w:rsidR="00AE65BC">
        <w:t>shall either</w:t>
      </w:r>
      <w:r w:rsidR="00AE65BC" w:rsidRPr="007F2210">
        <w:t xml:space="preserve"> </w:t>
      </w:r>
      <w:r w:rsidRPr="007F2210">
        <w:t>not be present</w:t>
      </w:r>
      <w:r w:rsidR="00AE65BC">
        <w:t xml:space="preserve"> or shall be set to "</w:t>
      </w:r>
      <w:r w:rsidR="00EF495E" w:rsidRPr="00A60F26">
        <w:rPr>
          <w:rFonts w:ascii="Courier New" w:hAnsi="Courier New" w:cs="Courier New"/>
        </w:rPr>
        <w:t>progressive</w:t>
      </w:r>
      <w:r w:rsidR="00AE65BC">
        <w:t>"</w:t>
      </w:r>
      <w:r w:rsidRPr="007F2210">
        <w:t xml:space="preserve">. </w:t>
      </w:r>
    </w:p>
    <w:p w14:paraId="1E8839F3" w14:textId="77777777" w:rsidR="00E6033D" w:rsidRPr="007F2210" w:rsidRDefault="00E6033D" w:rsidP="00D2597A">
      <w:pPr>
        <w:pStyle w:val="BodyText"/>
        <w:numPr>
          <w:ilvl w:val="0"/>
          <w:numId w:val="26"/>
        </w:numPr>
      </w:pPr>
      <w:r w:rsidRPr="007F2210">
        <w:t xml:space="preserve">For any Adaptation Sets with value of the </w:t>
      </w:r>
      <w:r w:rsidRPr="007F2210">
        <w:rPr>
          <w:rFonts w:ascii="Courier New" w:hAnsi="Courier New" w:cs="Courier New"/>
        </w:rPr>
        <w:t>@contentType="audio"</w:t>
      </w:r>
      <w:r w:rsidRPr="007F2210">
        <w:t xml:space="preserve"> the following a</w:t>
      </w:r>
      <w:r w:rsidRPr="007F2210">
        <w:t>t</w:t>
      </w:r>
      <w:r w:rsidRPr="007F2210">
        <w:t>tributes shall be present</w:t>
      </w:r>
    </w:p>
    <w:p w14:paraId="6B23DF57" w14:textId="77777777" w:rsidR="00E6033D" w:rsidRPr="007F2210" w:rsidRDefault="00E6033D" w:rsidP="00D2597A">
      <w:pPr>
        <w:pStyle w:val="CommentText"/>
        <w:numPr>
          <w:ilvl w:val="1"/>
          <w:numId w:val="26"/>
        </w:numPr>
      </w:pPr>
      <w:r w:rsidRPr="007F2210">
        <w:rPr>
          <w:rFonts w:ascii="Courier New" w:hAnsi="Courier New" w:cs="Courier New"/>
        </w:rPr>
        <w:t>@lang</w:t>
      </w:r>
    </w:p>
    <w:p w14:paraId="5A3BF20F" w14:textId="77777777" w:rsidR="00E6033D" w:rsidRPr="007F2210" w:rsidRDefault="00E6033D" w:rsidP="00D2597A">
      <w:pPr>
        <w:pStyle w:val="CommentText"/>
        <w:numPr>
          <w:ilvl w:val="0"/>
          <w:numId w:val="26"/>
        </w:numPr>
      </w:pPr>
      <w:r w:rsidRPr="007F2210">
        <w:t xml:space="preserve">For any Representation within an Adaptation Set with value of the </w:t>
      </w:r>
      <w:r w:rsidRPr="007F2210">
        <w:rPr>
          <w:rFonts w:ascii="Courier New" w:hAnsi="Courier New" w:cs="Courier New"/>
        </w:rPr>
        <w:t>@contentType="audio"</w:t>
      </w:r>
      <w:r w:rsidRPr="007F2210">
        <w:t xml:space="preserve"> the following </w:t>
      </w:r>
      <w:r w:rsidR="00F700FF" w:rsidRPr="007F2210">
        <w:t xml:space="preserve">elements and </w:t>
      </w:r>
      <w:r w:rsidRPr="007F2210">
        <w:t xml:space="preserve">attributes shall be present: </w:t>
      </w:r>
    </w:p>
    <w:p w14:paraId="48C20131" w14:textId="77777777" w:rsidR="00E6033D" w:rsidRPr="007F2210" w:rsidRDefault="00E6033D" w:rsidP="00D2597A">
      <w:pPr>
        <w:pStyle w:val="CommentText"/>
        <w:numPr>
          <w:ilvl w:val="1"/>
          <w:numId w:val="26"/>
        </w:numPr>
      </w:pPr>
      <w:r w:rsidRPr="007F2210">
        <w:rPr>
          <w:rFonts w:ascii="Courier New" w:hAnsi="Courier New" w:cs="Courier New"/>
        </w:rPr>
        <w:t>@audioSamplingRate</w:t>
      </w:r>
      <w:r w:rsidRPr="007F2210">
        <w:t xml:space="preserve">, if not present in </w:t>
      </w:r>
      <w:r w:rsidRPr="007F2210">
        <w:rPr>
          <w:rFonts w:ascii="Courier New" w:hAnsi="Courier New" w:cs="Courier New"/>
          <w:b/>
        </w:rPr>
        <w:t>AdaptationSet</w:t>
      </w:r>
      <w:r w:rsidRPr="007F2210">
        <w:t xml:space="preserve"> element </w:t>
      </w:r>
    </w:p>
    <w:p w14:paraId="55B4832D" w14:textId="77777777" w:rsidR="00F700FF" w:rsidRPr="007F2210" w:rsidRDefault="00F700FF" w:rsidP="00D2597A">
      <w:pPr>
        <w:pStyle w:val="CommentText"/>
        <w:numPr>
          <w:ilvl w:val="1"/>
          <w:numId w:val="26"/>
        </w:numPr>
        <w:rPr>
          <w:b/>
        </w:rPr>
      </w:pPr>
      <w:r w:rsidRPr="007F2210">
        <w:rPr>
          <w:rFonts w:ascii="Courier New" w:hAnsi="Courier New" w:cs="Courier New"/>
          <w:b/>
        </w:rPr>
        <w:t>AudioChannelConfiguration</w:t>
      </w:r>
      <w:r w:rsidRPr="007F2210">
        <w:t xml:space="preserve">, if not present in </w:t>
      </w:r>
      <w:r w:rsidRPr="007F2210">
        <w:rPr>
          <w:rFonts w:ascii="Courier New" w:hAnsi="Courier New" w:cs="Courier New"/>
          <w:b/>
        </w:rPr>
        <w:t>AdaptationSet</w:t>
      </w:r>
      <w:r w:rsidRPr="007F2210">
        <w:t xml:space="preserve"> el</w:t>
      </w:r>
      <w:r w:rsidRPr="007F2210">
        <w:t>e</w:t>
      </w:r>
      <w:r w:rsidRPr="007F2210">
        <w:t>ment</w:t>
      </w:r>
    </w:p>
    <w:p w14:paraId="09192F0A" w14:textId="77777777" w:rsidR="00AF0203" w:rsidRPr="007F2210" w:rsidRDefault="00AF0203" w:rsidP="00AF0203">
      <w:pPr>
        <w:pStyle w:val="Heading3"/>
      </w:pPr>
      <w:bookmarkStart w:id="58" w:name="_Ref202264370"/>
      <w:bookmarkStart w:id="59" w:name="_Toc357500022"/>
      <w:bookmarkStart w:id="60" w:name="_Toc268757257"/>
      <w:r w:rsidRPr="007F2210">
        <w:t xml:space="preserve">Dimension </w:t>
      </w:r>
      <w:bookmarkEnd w:id="58"/>
      <w:r w:rsidR="00F203DA">
        <w:t>Constraints</w:t>
      </w:r>
      <w:bookmarkEnd w:id="59"/>
      <w:bookmarkEnd w:id="60"/>
    </w:p>
    <w:p w14:paraId="262E565F" w14:textId="77B7830D" w:rsidR="00AF0203" w:rsidRDefault="00AF0203" w:rsidP="001F22F4">
      <w:pPr>
        <w:pStyle w:val="BodyText"/>
      </w:pPr>
      <w:r w:rsidRPr="007F2210">
        <w:t xml:space="preserve">No </w:t>
      </w:r>
      <w:r w:rsidR="00F203DA">
        <w:t>constraints</w:t>
      </w:r>
      <w:r w:rsidR="00F203DA" w:rsidRPr="007F2210">
        <w:t xml:space="preserve"> </w:t>
      </w:r>
      <w:r w:rsidRPr="007F2210">
        <w:t xml:space="preserve">are defined on MPD size, or on </w:t>
      </w:r>
      <w:r w:rsidR="00EC58C7">
        <w:t xml:space="preserve">the </w:t>
      </w:r>
      <w:r w:rsidRPr="007F2210">
        <w:t>number of elements.</w:t>
      </w:r>
      <w:r w:rsidR="00E83280">
        <w:t xml:space="preserve"> However, it should be avoided to create unnecessary large MPDs.</w:t>
      </w:r>
    </w:p>
    <w:p w14:paraId="5AB435C7" w14:textId="77777777" w:rsidR="000707AF" w:rsidRDefault="005D113E" w:rsidP="000707AF">
      <w:pPr>
        <w:pStyle w:val="Heading3"/>
      </w:pPr>
      <w:bookmarkStart w:id="61" w:name="_Toc357500023"/>
      <w:bookmarkStart w:id="62" w:name="_Toc268757258"/>
      <w:r>
        <w:t>Generic</w:t>
      </w:r>
      <w:r w:rsidR="000707AF">
        <w:t xml:space="preserve"> Metadata</w:t>
      </w:r>
      <w:bookmarkEnd w:id="61"/>
      <w:bookmarkEnd w:id="62"/>
    </w:p>
    <w:p w14:paraId="4E800722" w14:textId="12A5E15D" w:rsidR="00657B3B" w:rsidRDefault="005D113E" w:rsidP="00A60F26">
      <w:pPr>
        <w:pStyle w:val="BodyText"/>
      </w:pPr>
      <w:r>
        <w:t>Generic</w:t>
      </w:r>
      <w:r w:rsidR="00C141B3">
        <w:t xml:space="preserve"> metadata may be added to </w:t>
      </w:r>
      <w:r w:rsidR="00F21163">
        <w:t>MPDs based on DASH</w:t>
      </w:r>
      <w:r>
        <w:t>. For this purpose, the Essential Pro</w:t>
      </w:r>
      <w:r>
        <w:t>p</w:t>
      </w:r>
      <w:r>
        <w:t xml:space="preserve">erty Descriptor and the Supplemental Property Descriptor as defined in ISO/IEC 23009-1 </w:t>
      </w:r>
      <w:r w:rsidR="00EF495E">
        <w:fldChar w:fldCharType="begin"/>
      </w:r>
      <w:r>
        <w:instrText xml:space="preserve"> REF _Ref201584516 \r \h </w:instrText>
      </w:r>
      <w:r w:rsidR="00EF495E">
        <w:fldChar w:fldCharType="separate"/>
      </w:r>
      <w:r w:rsidR="006E5C57">
        <w:t>[1]</w:t>
      </w:r>
      <w:r w:rsidR="00EF495E">
        <w:fldChar w:fldCharType="end"/>
      </w:r>
      <w:r w:rsidR="00581980">
        <w:t>, clause 5.8.4.7 and 5.8.4.8</w:t>
      </w:r>
      <w:r w:rsidR="00596E4B">
        <w:t>.</w:t>
      </w:r>
    </w:p>
    <w:p w14:paraId="209E7626" w14:textId="77777777" w:rsidR="000707AF" w:rsidRDefault="00B611E7" w:rsidP="001F22F4">
      <w:pPr>
        <w:pStyle w:val="BodyText"/>
      </w:pPr>
      <w:r>
        <w:t xml:space="preserve">Metadata identifiers </w:t>
      </w:r>
      <w:r w:rsidR="00982333">
        <w:t>for content properties are provided here: http://dashif.org/</w:t>
      </w:r>
      <w:r>
        <w:t>identifiers</w:t>
      </w:r>
      <w:r w:rsidR="00982333">
        <w:t>.</w:t>
      </w:r>
    </w:p>
    <w:p w14:paraId="7A275EA0" w14:textId="2727C13E" w:rsidR="00735F32" w:rsidRDefault="00735F32" w:rsidP="001F22F4">
      <w:pPr>
        <w:pStyle w:val="BodyText"/>
      </w:pPr>
      <w:r>
        <w:t xml:space="preserve">However, it is not expected that </w:t>
      </w:r>
      <w:r w:rsidR="001C6506">
        <w:t>DASH-IF</w:t>
      </w:r>
      <w:r>
        <w:t xml:space="preserve"> client</w:t>
      </w:r>
      <w:r w:rsidR="001C6506">
        <w:t>s</w:t>
      </w:r>
      <w:r>
        <w:t xml:space="preserve"> support all metadata at </w:t>
      </w:r>
      <w:r w:rsidRPr="004D673E">
        <w:rPr>
          <w:rFonts w:ascii="Courier New" w:hAnsi="Courier New" w:cs="Courier New"/>
        </w:rPr>
        <w:t>http://dashif.org/</w:t>
      </w:r>
      <w:r w:rsidR="00B611E7" w:rsidRPr="004D673E">
        <w:rPr>
          <w:rFonts w:ascii="Courier New" w:hAnsi="Courier New" w:cs="Courier New"/>
        </w:rPr>
        <w:t>identifiers</w:t>
      </w:r>
      <w:r w:rsidR="00C66202">
        <w:t xml:space="preserve"> </w:t>
      </w:r>
      <w:r>
        <w:t xml:space="preserve">unless explicitly </w:t>
      </w:r>
      <w:r w:rsidR="00C66202">
        <w:t>required</w:t>
      </w:r>
      <w:r>
        <w:t>.</w:t>
      </w:r>
    </w:p>
    <w:p w14:paraId="249CFCA4" w14:textId="750ECE08" w:rsidR="003E1B2F" w:rsidRDefault="003E1B2F" w:rsidP="003E1B2F">
      <w:pPr>
        <w:pStyle w:val="Heading3"/>
      </w:pPr>
      <w:bookmarkStart w:id="63" w:name="_Toc268757259"/>
      <w:r>
        <w:t>DASH Timing Model</w:t>
      </w:r>
      <w:bookmarkEnd w:id="63"/>
    </w:p>
    <w:p w14:paraId="05039243" w14:textId="12B811F9" w:rsidR="003E1B2F" w:rsidRDefault="003E1B2F" w:rsidP="00B90099">
      <w:pPr>
        <w:pStyle w:val="Heading4"/>
      </w:pPr>
      <w:r>
        <w:t>General</w:t>
      </w:r>
    </w:p>
    <w:p w14:paraId="383BB0C9" w14:textId="371B83BD" w:rsidR="00B114D5" w:rsidRPr="00B114D5" w:rsidRDefault="00B114D5" w:rsidP="00B114D5">
      <w:pPr>
        <w:pStyle w:val="BodyText"/>
      </w:pPr>
      <w:r>
        <w:t xml:space="preserve">According to ISO/IEC 23009-1, </w:t>
      </w:r>
      <w:r w:rsidRPr="00B114D5">
        <w:t>DASH defines different timelines. One of the key features in DASH is that encoded versions of different media content components share a common timeline. The presentation time of each access unit within the media content is mapped to the global co</w:t>
      </w:r>
      <w:r w:rsidRPr="00B114D5">
        <w:t>m</w:t>
      </w:r>
      <w:r w:rsidRPr="00B114D5">
        <w:t>mon presentation timeline for synchronization of different media components and to enable seamless switching of different coded versions of the same media components. This timeline is referred as Media Presentation timeline. The Media Segments themselves contain accurate M</w:t>
      </w:r>
      <w:r w:rsidRPr="00B114D5">
        <w:t>e</w:t>
      </w:r>
      <w:r w:rsidRPr="00B114D5">
        <w:t>dia Presentation timing information enabling synchronization of components and seamless switching.</w:t>
      </w:r>
    </w:p>
    <w:p w14:paraId="6A60EC82" w14:textId="156B69D2" w:rsidR="00B114D5" w:rsidRDefault="00B114D5" w:rsidP="00B90099">
      <w:pPr>
        <w:pStyle w:val="BodyText"/>
      </w:pPr>
      <w:r w:rsidRPr="00B114D5">
        <w:t xml:space="preserve">A second timeline is used to signal to clients the availability time of Segments at the specified HTTP-URLs. These times are referred to as </w:t>
      </w:r>
      <w:r w:rsidRPr="00B114D5">
        <w:rPr>
          <w:b/>
        </w:rPr>
        <w:t>Segment availability times</w:t>
      </w:r>
      <w:r w:rsidRPr="00B114D5">
        <w:t xml:space="preserve"> and are provided in wall-clock time. Clients typically compare the wall-clock time to Segment availability times b</w:t>
      </w:r>
      <w:r w:rsidRPr="00B114D5">
        <w:t>e</w:t>
      </w:r>
      <w:r w:rsidRPr="00B114D5">
        <w:t>fore accessing the Segments at the specified HTTP-URLs in order to avoid erroneous HTTP r</w:t>
      </w:r>
      <w:r w:rsidRPr="00B114D5">
        <w:t>e</w:t>
      </w:r>
      <w:r w:rsidRPr="00B114D5">
        <w:t>quest responses. For static Media Presentations, the availability times of all Segments are ident</w:t>
      </w:r>
      <w:r w:rsidRPr="00B114D5">
        <w:t>i</w:t>
      </w:r>
      <w:r w:rsidRPr="00B114D5">
        <w:t xml:space="preserve">cal. For dynamic Media Presentations, the availability times of segments depend on the position of the Segment in the Media Presentation timeline, i.e. the Segments get available over time. </w:t>
      </w:r>
    </w:p>
    <w:p w14:paraId="531C30CC" w14:textId="5F3E5751" w:rsidR="00E55C84" w:rsidRDefault="00E55C84" w:rsidP="00B90099">
      <w:pPr>
        <w:pStyle w:val="BodyText"/>
      </w:pPr>
      <w:r w:rsidRPr="00B114D5">
        <w:fldChar w:fldCharType="begin"/>
      </w:r>
      <w:r w:rsidRPr="00B90099">
        <w:instrText xml:space="preserve"> REF _Ref265772703 \h </w:instrText>
      </w:r>
      <w:r w:rsidRPr="00B90099">
        <w:fldChar w:fldCharType="separate"/>
      </w:r>
      <w:r w:rsidR="006E5C57" w:rsidRPr="00B90099">
        <w:rPr>
          <w:sz w:val="20"/>
          <w:szCs w:val="20"/>
        </w:rPr>
        <w:t xml:space="preserve">Figure </w:t>
      </w:r>
      <w:r w:rsidR="006E5C57">
        <w:rPr>
          <w:noProof/>
          <w:sz w:val="20"/>
          <w:szCs w:val="20"/>
        </w:rPr>
        <w:t>1</w:t>
      </w:r>
      <w:r w:rsidRPr="00CB0F6B">
        <w:fldChar w:fldCharType="end"/>
      </w:r>
      <w:r w:rsidR="00B114D5" w:rsidRPr="00192720">
        <w:t xml:space="preserve"> </w:t>
      </w:r>
      <w:r w:rsidR="00B114D5">
        <w:t>provides an overview of the different timelines in DASH and their relation.</w:t>
      </w:r>
      <w:r w:rsidR="00972000">
        <w:t xml:space="preserve"> The diagram shows three </w:t>
      </w:r>
      <w:r w:rsidR="007835B4">
        <w:t>Periods, each of the Periods contains</w:t>
      </w:r>
      <w:r w:rsidR="00972000">
        <w:t xml:space="preserve"> multiple Representations</w:t>
      </w:r>
      <w:r w:rsidR="007835B4">
        <w:t xml:space="preserve"> (for the discussion it is irrelevant whether these are included in the same Adaptation Set or in different ones)</w:t>
      </w:r>
      <w:r w:rsidR="00972000">
        <w:t xml:space="preserve">. </w:t>
      </w:r>
    </w:p>
    <w:p w14:paraId="320E511C" w14:textId="7956E4EA" w:rsidR="001B1C8C" w:rsidRPr="001B1C8C" w:rsidRDefault="001B1C8C" w:rsidP="001B1C8C">
      <w:pPr>
        <w:pStyle w:val="BodyText"/>
      </w:pPr>
      <w:r w:rsidRPr="001B1C8C">
        <w:t>Specifically, the following information is available in the MPD</w:t>
      </w:r>
      <w:r>
        <w:t xml:space="preserve"> that relates to timing</w:t>
      </w:r>
      <w:r w:rsidRPr="001B1C8C">
        <w:t>:</w:t>
      </w:r>
    </w:p>
    <w:p w14:paraId="6A4A66CD" w14:textId="77777777" w:rsidR="001B1C8C" w:rsidRPr="001B1C8C" w:rsidRDefault="001B1C8C" w:rsidP="001B1C8C">
      <w:pPr>
        <w:pStyle w:val="BodyText"/>
        <w:numPr>
          <w:ilvl w:val="0"/>
          <w:numId w:val="86"/>
        </w:numPr>
      </w:pPr>
      <w:r w:rsidRPr="00B90099">
        <w:rPr>
          <w:rFonts w:ascii="Courier New" w:hAnsi="Courier New" w:cs="Courier New"/>
          <w:b/>
        </w:rPr>
        <w:t>MPD</w:t>
      </w:r>
      <w:r w:rsidRPr="00B90099">
        <w:rPr>
          <w:rFonts w:ascii="Courier New" w:hAnsi="Courier New" w:cs="Courier New"/>
        </w:rPr>
        <w:t>@availabilityStartTime</w:t>
      </w:r>
      <w:r w:rsidRPr="001B1C8C">
        <w:t xml:space="preserve">: the start time is the anchor for the MPD in wall-clock time. The value is denoted as </w:t>
      </w:r>
      <w:r w:rsidRPr="001B1C8C">
        <w:rPr>
          <w:i/>
        </w:rPr>
        <w:t>AST.</w:t>
      </w:r>
    </w:p>
    <w:p w14:paraId="4D4F338A" w14:textId="1AA0EED7" w:rsidR="001B1C8C" w:rsidRDefault="001B1C8C">
      <w:pPr>
        <w:pStyle w:val="BodyText"/>
        <w:numPr>
          <w:ilvl w:val="0"/>
          <w:numId w:val="86"/>
        </w:numPr>
      </w:pPr>
      <w:r w:rsidRPr="00B90099">
        <w:rPr>
          <w:rFonts w:ascii="Courier New" w:hAnsi="Courier New" w:cs="Courier New"/>
          <w:b/>
        </w:rPr>
        <w:t>Period</w:t>
      </w:r>
      <w:r w:rsidRPr="00B90099">
        <w:rPr>
          <w:rFonts w:ascii="Courier New" w:hAnsi="Courier New" w:cs="Courier New"/>
        </w:rPr>
        <w:t>@start</w:t>
      </w:r>
      <w:r w:rsidRPr="001B1C8C">
        <w:t xml:space="preserve">: the start time of the Period relative to the MPD availability start time. The value is denoted as </w:t>
      </w:r>
      <w:r w:rsidRPr="001B1C8C">
        <w:rPr>
          <w:i/>
        </w:rPr>
        <w:t>PS</w:t>
      </w:r>
      <w:r w:rsidRPr="001B1C8C">
        <w:t>.</w:t>
      </w:r>
    </w:p>
    <w:p w14:paraId="0953B9FE" w14:textId="16842697" w:rsidR="0095013F" w:rsidRPr="001B1C8C" w:rsidRDefault="0095013F">
      <w:pPr>
        <w:pStyle w:val="BodyText"/>
        <w:numPr>
          <w:ilvl w:val="0"/>
          <w:numId w:val="86"/>
        </w:numPr>
      </w:pPr>
      <w:r>
        <w:rPr>
          <w:rFonts w:ascii="Courier New" w:hAnsi="Courier New" w:cs="Courier New"/>
          <w:b/>
        </w:rPr>
        <w:t>Representation</w:t>
      </w:r>
      <w:r w:rsidRPr="00A413B4">
        <w:rPr>
          <w:rFonts w:ascii="Courier New" w:hAnsi="Courier New" w:cs="Courier New"/>
        </w:rPr>
        <w:t>@</w:t>
      </w:r>
      <w:r>
        <w:rPr>
          <w:rFonts w:ascii="Courier New" w:hAnsi="Courier New" w:cs="Courier New"/>
        </w:rPr>
        <w:t>presentationTimeOffset</w:t>
      </w:r>
      <w:r w:rsidRPr="001B1C8C">
        <w:t>:</w:t>
      </w:r>
      <w:r>
        <w:t xml:space="preserve"> the presentation time offset of the Representation in the Period, i.e. it provides the time of the presentation that is su</w:t>
      </w:r>
      <w:r>
        <w:t>p</w:t>
      </w:r>
      <w:r>
        <w:t>posed to be rendered at the start of the Period. Note that typically this time is either earl</w:t>
      </w:r>
      <w:r>
        <w:t>i</w:t>
      </w:r>
      <w:r>
        <w:t>est presentation time of the first segment or a value slightly larger in order to ensure sy</w:t>
      </w:r>
      <w:r>
        <w:t>n</w:t>
      </w:r>
      <w:r>
        <w:t>chronization. If larger, this Representation is presented with short delay with respect to the Period start.</w:t>
      </w:r>
    </w:p>
    <w:p w14:paraId="7A4A2971" w14:textId="65C5C9B8" w:rsidR="00A7614F" w:rsidRDefault="0095013F" w:rsidP="00B90099">
      <w:pPr>
        <w:pStyle w:val="BodyText"/>
      </w:pPr>
      <w:r>
        <w:t xml:space="preserve">In addition, with the use of the </w:t>
      </w:r>
      <w:r w:rsidRPr="00B90099">
        <w:rPr>
          <w:rFonts w:ascii="Courier New" w:hAnsi="Courier New" w:cs="Courier New"/>
          <w:b/>
        </w:rPr>
        <w:t>Representation</w:t>
      </w:r>
      <w:r w:rsidRPr="00B90099">
        <w:rPr>
          <w:rFonts w:ascii="Courier New" w:hAnsi="Courier New" w:cs="Courier New"/>
        </w:rPr>
        <w:t>@duration</w:t>
      </w:r>
      <w:r>
        <w:t xml:space="preserve"> or </w:t>
      </w:r>
      <w:r w:rsidRPr="00B90099">
        <w:rPr>
          <w:rFonts w:ascii="Courier New" w:hAnsi="Courier New" w:cs="Courier New"/>
          <w:b/>
        </w:rPr>
        <w:t>Represent</w:t>
      </w:r>
      <w:r w:rsidRPr="00B90099">
        <w:rPr>
          <w:rFonts w:ascii="Courier New" w:hAnsi="Courier New" w:cs="Courier New"/>
          <w:b/>
        </w:rPr>
        <w:t>a</w:t>
      </w:r>
      <w:r w:rsidRPr="00B90099">
        <w:rPr>
          <w:rFonts w:ascii="Courier New" w:hAnsi="Courier New" w:cs="Courier New"/>
          <w:b/>
        </w:rPr>
        <w:t>tion.SegmentTimeline</w:t>
      </w:r>
      <w:r w:rsidRPr="0095013F">
        <w:t xml:space="preserve"> </w:t>
      </w:r>
      <w:r>
        <w:t>the MPD start time for each segment and the MPD duration for each segment can be derived. For details refer to ISO/IEC 23009-1.</w:t>
      </w:r>
    </w:p>
    <w:p w14:paraId="58A1E198" w14:textId="7044B8D7" w:rsidR="00051BAA" w:rsidRPr="00B67FCA" w:rsidRDefault="00051BAA" w:rsidP="00B90099">
      <w:pPr>
        <w:pStyle w:val="BodyText"/>
      </w:pPr>
      <w:r w:rsidRPr="00B90099">
        <w:t xml:space="preserve">According to </w:t>
      </w:r>
      <w:r w:rsidRPr="00B90099">
        <w:fldChar w:fldCharType="begin"/>
      </w:r>
      <w:r w:rsidRPr="00B90099">
        <w:instrText xml:space="preserve"> REF _Ref265772703 \h </w:instrText>
      </w:r>
      <w:r w:rsidRPr="00B90099">
        <w:fldChar w:fldCharType="separate"/>
      </w:r>
      <w:r w:rsidR="006E5C57" w:rsidRPr="00B90099">
        <w:rPr>
          <w:sz w:val="20"/>
          <w:szCs w:val="20"/>
        </w:rPr>
        <w:t xml:space="preserve">Figure </w:t>
      </w:r>
      <w:r w:rsidR="006E5C57">
        <w:rPr>
          <w:noProof/>
          <w:sz w:val="20"/>
          <w:szCs w:val="20"/>
        </w:rPr>
        <w:t>1</w:t>
      </w:r>
      <w:r w:rsidRPr="00B90099">
        <w:fldChar w:fldCharType="end"/>
      </w:r>
      <w:r w:rsidRPr="00B90099">
        <w:t xml:space="preserve">, the </w:t>
      </w:r>
      <w:r w:rsidRPr="00B90099">
        <w:rPr>
          <w:i/>
        </w:rPr>
        <w:t>AST</w:t>
      </w:r>
      <w:r w:rsidRPr="00B90099">
        <w:t xml:space="preserve"> is a wall-clock time. It provides an anchor to all wall-clock time</w:t>
      </w:r>
      <w:r w:rsidRPr="00B67FCA">
        <w:t xml:space="preserve"> computation in the MPD.</w:t>
      </w:r>
      <w:r>
        <w:t xml:space="preserve"> The sum of the </w:t>
      </w:r>
      <w:r w:rsidRPr="00A413B4">
        <w:rPr>
          <w:rFonts w:ascii="Courier New" w:hAnsi="Courier New" w:cs="Courier New"/>
          <w:b/>
        </w:rPr>
        <w:t>Period</w:t>
      </w:r>
      <w:r w:rsidRPr="00A413B4">
        <w:rPr>
          <w:rFonts w:ascii="Courier New" w:hAnsi="Courier New" w:cs="Courier New"/>
        </w:rPr>
        <w:t>@start</w:t>
      </w:r>
      <w:r>
        <w:t xml:space="preserve"> of the first Period and the </w:t>
      </w:r>
      <w:r w:rsidRPr="00B90099">
        <w:rPr>
          <w:i/>
        </w:rPr>
        <w:t>AST</w:t>
      </w:r>
      <w:r>
        <w:t xml:space="preserve"> pr</w:t>
      </w:r>
      <w:r>
        <w:t>o</w:t>
      </w:r>
      <w:r>
        <w:t xml:space="preserve">vides the </w:t>
      </w:r>
      <w:r>
        <w:rPr>
          <w:i/>
        </w:rPr>
        <w:t xml:space="preserve">PST1 </w:t>
      </w:r>
      <w:r>
        <w:t xml:space="preserve">value in wall-clock time of the first Period. Each Representation </w:t>
      </w:r>
      <w:r w:rsidR="00AF36BD">
        <w:t>is</w:t>
      </w:r>
      <w:r>
        <w:t xml:space="preserve"> assigned a presentation time offset, either by the value of the attribute </w:t>
      </w:r>
      <w:r>
        <w:rPr>
          <w:rFonts w:ascii="Courier New" w:hAnsi="Courier New" w:cs="Courier New"/>
          <w:b/>
        </w:rPr>
        <w:t>Represent</w:t>
      </w:r>
      <w:r>
        <w:rPr>
          <w:rFonts w:ascii="Courier New" w:hAnsi="Courier New" w:cs="Courier New"/>
          <w:b/>
        </w:rPr>
        <w:t>a</w:t>
      </w:r>
      <w:r>
        <w:rPr>
          <w:rFonts w:ascii="Courier New" w:hAnsi="Courier New" w:cs="Courier New"/>
          <w:b/>
        </w:rPr>
        <w:t>tion</w:t>
      </w:r>
      <w:r w:rsidRPr="00A413B4">
        <w:rPr>
          <w:rFonts w:ascii="Courier New" w:hAnsi="Courier New" w:cs="Courier New"/>
        </w:rPr>
        <w:t>@</w:t>
      </w:r>
      <w:r>
        <w:rPr>
          <w:rFonts w:ascii="Courier New" w:hAnsi="Courier New" w:cs="Courier New"/>
        </w:rPr>
        <w:t>presentationTimeOffset</w:t>
      </w:r>
      <w:r>
        <w:t xml:space="preserve"> or by default set to 0. </w:t>
      </w:r>
    </w:p>
    <w:p w14:paraId="78903EDC" w14:textId="77777777" w:rsidR="00E55C84" w:rsidRDefault="00E55C84" w:rsidP="00B90099">
      <w:pPr>
        <w:pStyle w:val="BodyText"/>
        <w:keepNext/>
        <w:jc w:val="center"/>
      </w:pPr>
      <w:r w:rsidRPr="00E55C84">
        <w:rPr>
          <w:noProof/>
        </w:rPr>
        <w:drawing>
          <wp:inline distT="0" distB="0" distL="0" distR="0" wp14:anchorId="69B4746E" wp14:editId="2028ED5E">
            <wp:extent cx="4910455" cy="3077062"/>
            <wp:effectExtent l="0" t="0" r="0" b="0"/>
            <wp:docPr id="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0926" cy="3077357"/>
                    </a:xfrm>
                    <a:prstGeom prst="rect">
                      <a:avLst/>
                    </a:prstGeom>
                    <a:noFill/>
                    <a:ln>
                      <a:noFill/>
                    </a:ln>
                  </pic:spPr>
                </pic:pic>
              </a:graphicData>
            </a:graphic>
          </wp:inline>
        </w:drawing>
      </w:r>
    </w:p>
    <w:p w14:paraId="38DA8325" w14:textId="166C95D2" w:rsidR="006847A1" w:rsidRDefault="00E55C84" w:rsidP="00B90099">
      <w:pPr>
        <w:pStyle w:val="Caption"/>
        <w:jc w:val="center"/>
        <w:rPr>
          <w:sz w:val="20"/>
          <w:szCs w:val="20"/>
        </w:rPr>
      </w:pPr>
      <w:bookmarkStart w:id="64" w:name="_Ref265772703"/>
      <w:bookmarkStart w:id="65" w:name="_Toc268757356"/>
      <w:r w:rsidRPr="00B90099">
        <w:rPr>
          <w:sz w:val="20"/>
          <w:szCs w:val="20"/>
        </w:rPr>
        <w:t xml:space="preserve">Figure </w:t>
      </w:r>
      <w:r w:rsidRPr="00B90099">
        <w:rPr>
          <w:sz w:val="20"/>
          <w:szCs w:val="20"/>
        </w:rPr>
        <w:fldChar w:fldCharType="begin"/>
      </w:r>
      <w:r w:rsidRPr="00B90099">
        <w:rPr>
          <w:sz w:val="20"/>
          <w:szCs w:val="20"/>
        </w:rPr>
        <w:instrText xml:space="preserve"> SEQ Figure \* ARABIC </w:instrText>
      </w:r>
      <w:r w:rsidRPr="00B90099">
        <w:rPr>
          <w:sz w:val="20"/>
          <w:szCs w:val="20"/>
        </w:rPr>
        <w:fldChar w:fldCharType="separate"/>
      </w:r>
      <w:r w:rsidR="006E5C57">
        <w:rPr>
          <w:noProof/>
          <w:sz w:val="20"/>
          <w:szCs w:val="20"/>
        </w:rPr>
        <w:t>1</w:t>
      </w:r>
      <w:r w:rsidRPr="00B90099">
        <w:rPr>
          <w:sz w:val="20"/>
          <w:szCs w:val="20"/>
        </w:rPr>
        <w:fldChar w:fldCharType="end"/>
      </w:r>
      <w:bookmarkEnd w:id="64"/>
      <w:r w:rsidRPr="00B90099">
        <w:rPr>
          <w:sz w:val="20"/>
          <w:szCs w:val="20"/>
        </w:rPr>
        <w:t xml:space="preserve"> Overview Timing Model</w:t>
      </w:r>
      <w:bookmarkEnd w:id="65"/>
    </w:p>
    <w:p w14:paraId="0252C34C" w14:textId="0CA8F91E" w:rsidR="00051BAA" w:rsidRDefault="00051BAA" w:rsidP="00B90099">
      <w:pPr>
        <w:pStyle w:val="BodyText"/>
      </w:pPr>
      <w:r>
        <w:t xml:space="preserve">Within a Representation, each segment </w:t>
      </w:r>
      <w:r w:rsidR="00AF36BD">
        <w:t>is</w:t>
      </w:r>
      <w:r>
        <w:t xml:space="preserve"> assigned a</w:t>
      </w:r>
      <w:r w:rsidR="00AF36BD">
        <w:t>n</w:t>
      </w:r>
      <w:r>
        <w:t xml:space="preserve"> MPD s</w:t>
      </w:r>
      <w:r w:rsidR="003C50A1">
        <w:t xml:space="preserve">tart time and </w:t>
      </w:r>
      <w:r>
        <w:t>MPD duration accor</w:t>
      </w:r>
      <w:r>
        <w:t>d</w:t>
      </w:r>
      <w:r>
        <w:t>ing to ISO/IEC 23009-1. These two values can be computed from the MPD and provide appro</w:t>
      </w:r>
      <w:r>
        <w:t>x</w:t>
      </w:r>
      <w:r>
        <w:t>imate times for each segme</w:t>
      </w:r>
      <w:r w:rsidR="00AF36BD">
        <w:t>nt that are in particular useful for random access and seeking</w:t>
      </w:r>
      <w:r w:rsidR="00350B24">
        <w:t>.</w:t>
      </w:r>
    </w:p>
    <w:p w14:paraId="1B6EE693" w14:textId="61DE3489" w:rsidR="00051BAA" w:rsidRDefault="00051BAA" w:rsidP="00B90099">
      <w:pPr>
        <w:pStyle w:val="BodyText"/>
      </w:pPr>
      <w:r>
        <w:t>In addition, each segment has an internal sample</w:t>
      </w:r>
      <w:r w:rsidR="00AE1F1E">
        <w:t>-</w:t>
      </w:r>
      <w:r>
        <w:t xml:space="preserve">accurate presentation time. Therefore, each segment has a media internal earliest presentation </w:t>
      </w:r>
      <w:r w:rsidR="00AE1F1E">
        <w:t xml:space="preserve">time </w:t>
      </w:r>
      <w:r w:rsidR="003C50A1" w:rsidRPr="00B90099">
        <w:rPr>
          <w:i/>
        </w:rPr>
        <w:t xml:space="preserve">EPT </w:t>
      </w:r>
      <w:r w:rsidR="00AE1F1E">
        <w:t>and sample-</w:t>
      </w:r>
      <w:r>
        <w:t>accurate presentation duration</w:t>
      </w:r>
      <w:r w:rsidR="003C50A1">
        <w:t xml:space="preserve"> </w:t>
      </w:r>
      <w:r w:rsidR="003C50A1" w:rsidRPr="00B90099">
        <w:rPr>
          <w:i/>
        </w:rPr>
        <w:t>DUR</w:t>
      </w:r>
      <w:r w:rsidR="003C50A1">
        <w:t>.</w:t>
      </w:r>
    </w:p>
    <w:p w14:paraId="72498B63" w14:textId="295CF82A" w:rsidR="006B3D31" w:rsidRDefault="003C50A1" w:rsidP="00B90099">
      <w:pPr>
        <w:pStyle w:val="BodyText"/>
      </w:pPr>
      <w:r>
        <w:t xml:space="preserve">For each media segment in each Representation the MPD start time of the segment </w:t>
      </w:r>
      <w:r w:rsidR="00350B24">
        <w:t>should</w:t>
      </w:r>
      <w:r>
        <w:t xml:space="preserve"> a</w:t>
      </w:r>
      <w:r>
        <w:t>p</w:t>
      </w:r>
      <w:r>
        <w:t>proximately</w:t>
      </w:r>
      <w:r w:rsidR="00350B24">
        <w:t xml:space="preserve"> be</w:t>
      </w:r>
      <w:r>
        <w:t xml:space="preserve"> </w:t>
      </w:r>
      <w:r w:rsidRPr="00B90099">
        <w:rPr>
          <w:i/>
        </w:rPr>
        <w:t>EPT</w:t>
      </w:r>
      <w:r>
        <w:t xml:space="preserve"> - </w:t>
      </w:r>
      <w:r w:rsidRPr="00B90099">
        <w:rPr>
          <w:i/>
        </w:rPr>
        <w:t>PTO</w:t>
      </w:r>
      <w:r w:rsidRPr="00B90099">
        <w:t>.</w:t>
      </w:r>
      <w:r>
        <w:t xml:space="preserve"> </w:t>
      </w:r>
      <w:r w:rsidR="006B3D31">
        <w:t xml:space="preserve">Specifically, the MPD start time shall be in the range of </w:t>
      </w:r>
      <w:r w:rsidR="006B3D31" w:rsidRPr="00A413B4">
        <w:rPr>
          <w:i/>
        </w:rPr>
        <w:t>EPT</w:t>
      </w:r>
      <w:r w:rsidR="006B3D31">
        <w:t xml:space="preserve"> - </w:t>
      </w:r>
      <w:r w:rsidR="006B3D31" w:rsidRPr="00A413B4">
        <w:rPr>
          <w:i/>
        </w:rPr>
        <w:t>PTO</w:t>
      </w:r>
      <w:r w:rsidR="006B3D31">
        <w:rPr>
          <w:i/>
        </w:rPr>
        <w:t xml:space="preserve"> - 0.5*DUR </w:t>
      </w:r>
      <w:r w:rsidR="006B3D31">
        <w:t xml:space="preserve">and </w:t>
      </w:r>
      <w:r w:rsidR="006B3D31" w:rsidRPr="00A413B4">
        <w:rPr>
          <w:i/>
        </w:rPr>
        <w:t>EPT</w:t>
      </w:r>
      <w:r w:rsidR="006B3D31">
        <w:t xml:space="preserve"> - </w:t>
      </w:r>
      <w:r w:rsidR="006B3D31" w:rsidRPr="00A413B4">
        <w:rPr>
          <w:i/>
        </w:rPr>
        <w:t>PTO</w:t>
      </w:r>
      <w:r w:rsidR="006B3D31">
        <w:rPr>
          <w:i/>
        </w:rPr>
        <w:t xml:space="preserve"> + 0.5*DUR</w:t>
      </w:r>
      <w:r w:rsidR="006B3D31">
        <w:t xml:space="preserve"> according to the requirement stated above.</w:t>
      </w:r>
    </w:p>
    <w:p w14:paraId="6495B97D" w14:textId="065AE325" w:rsidR="00157E7E" w:rsidRPr="00B90099" w:rsidRDefault="00157E7E" w:rsidP="00B90099">
      <w:pPr>
        <w:pStyle w:val="BodyText"/>
      </w:pPr>
      <w:r>
        <w:t>Each Period is treated independently.</w:t>
      </w:r>
      <w:r w:rsidR="00C63C6B">
        <w:t xml:space="preserve"> Details on processing at Period boundaries </w:t>
      </w:r>
      <w:r w:rsidR="00A017B4">
        <w:t>are</w:t>
      </w:r>
      <w:r w:rsidR="00C63C6B">
        <w:t xml:space="preserve"> provided in ISO/IEC 23009-1. One example is, that for time code wrap-around a new Period is added, that restarts at presentation time 0.</w:t>
      </w:r>
    </w:p>
    <w:p w14:paraId="540303DD" w14:textId="1299E8E3" w:rsidR="003E1B2F" w:rsidRDefault="003E1B2F" w:rsidP="00B90099">
      <w:pPr>
        <w:pStyle w:val="Heading4"/>
      </w:pPr>
      <w:r>
        <w:t>Static Media Presentations</w:t>
      </w:r>
    </w:p>
    <w:p w14:paraId="01A7A3C9" w14:textId="03CA16B2" w:rsidR="006B3D31" w:rsidRPr="00B67FCA" w:rsidRDefault="006B3D31" w:rsidP="00B90099">
      <w:pPr>
        <w:pStyle w:val="BodyText"/>
      </w:pPr>
      <w:r>
        <w:t xml:space="preserve">For static media presentations, all segments shall be available at time </w:t>
      </w:r>
      <w:r w:rsidRPr="00B90099">
        <w:rPr>
          <w:i/>
        </w:rPr>
        <w:t>AST</w:t>
      </w:r>
      <w:r>
        <w:t>. This means that a DASH client may use the information in the MPD in order to seek to approximate times.</w:t>
      </w:r>
    </w:p>
    <w:p w14:paraId="3A964B62" w14:textId="410788F8" w:rsidR="003E1B2F" w:rsidRDefault="003E1B2F" w:rsidP="00B90099">
      <w:pPr>
        <w:pStyle w:val="Heading4"/>
      </w:pPr>
      <w:r>
        <w:t>Dynamic Media Presentations</w:t>
      </w:r>
    </w:p>
    <w:p w14:paraId="6740D8B1" w14:textId="43790786" w:rsidR="00C63C6B" w:rsidRDefault="00DE7C2B" w:rsidP="001F22F4">
      <w:pPr>
        <w:pStyle w:val="BodyText"/>
      </w:pPr>
      <w:r>
        <w:t xml:space="preserve">For dynamic media presentations, segments get available over time. The latest time they shall be available is at the sum of </w:t>
      </w:r>
      <w:r w:rsidRPr="00B90099">
        <w:rPr>
          <w:i/>
        </w:rPr>
        <w:t>PST</w:t>
      </w:r>
      <w:r>
        <w:t xml:space="preserve"> (which is </w:t>
      </w:r>
      <w:r w:rsidRPr="00B90099">
        <w:rPr>
          <w:i/>
        </w:rPr>
        <w:t>AST</w:t>
      </w:r>
      <w:r>
        <w:t xml:space="preserve"> + </w:t>
      </w:r>
      <w:r w:rsidRPr="00B90099">
        <w:rPr>
          <w:rFonts w:ascii="Courier New" w:hAnsi="Courier New" w:cs="Courier New"/>
          <w:b/>
        </w:rPr>
        <w:t>Period</w:t>
      </w:r>
      <w:r w:rsidRPr="00B90099">
        <w:rPr>
          <w:rFonts w:ascii="Courier New" w:hAnsi="Courier New" w:cs="Courier New"/>
        </w:rPr>
        <w:t>@start</w:t>
      </w:r>
      <w:r>
        <w:t>), MPD start time and MPD duration. The latter is added in order to take into account that at the server a segment typically needs to be completed prior to its availability.</w:t>
      </w:r>
    </w:p>
    <w:p w14:paraId="514C9528" w14:textId="46DDA66B" w:rsidR="00800C58" w:rsidRDefault="00800C58" w:rsidP="00800C58">
      <w:pPr>
        <w:pStyle w:val="Heading3"/>
      </w:pPr>
      <w:bookmarkStart w:id="66" w:name="_Toc268757260"/>
      <w:r>
        <w:t>Bandwidth and Minimum Buffer Time</w:t>
      </w:r>
      <w:bookmarkEnd w:id="66"/>
    </w:p>
    <w:p w14:paraId="3B991163" w14:textId="2E7F6707" w:rsidR="00D81FEB" w:rsidRDefault="00D81FEB" w:rsidP="00B90099">
      <w:pPr>
        <w:pStyle w:val="BodyText"/>
      </w:pPr>
      <w:r>
        <w:t xml:space="preserve">The MPD contains a pair of values for a bandwidth and buffering description, namely the  </w:t>
      </w:r>
      <w:r w:rsidRPr="00401768">
        <w:t>Mi</w:t>
      </w:r>
      <w:r w:rsidRPr="00401768">
        <w:t>n</w:t>
      </w:r>
      <w:r w:rsidRPr="00401768">
        <w:t>imum Buffer Time (</w:t>
      </w:r>
      <w:r w:rsidRPr="00401768">
        <w:rPr>
          <w:rFonts w:ascii="Courier New" w:hAnsi="Courier New" w:cs="Courier New"/>
        </w:rPr>
        <w:t>MBT</w:t>
      </w:r>
      <w:r w:rsidRPr="00401768">
        <w:t xml:space="preserve">) </w:t>
      </w:r>
      <w:r>
        <w:t xml:space="preserve">expressed by the value of </w:t>
      </w:r>
      <w:r w:rsidRPr="00B90099">
        <w:rPr>
          <w:rFonts w:ascii="Courier New" w:hAnsi="Courier New" w:cs="Courier New"/>
          <w:b/>
        </w:rPr>
        <w:t>MPD</w:t>
      </w:r>
      <w:r w:rsidRPr="00B90099">
        <w:rPr>
          <w:rFonts w:ascii="Courier New" w:hAnsi="Courier New" w:cs="Courier New"/>
        </w:rPr>
        <w:t>@minBufferTime</w:t>
      </w:r>
      <w:r>
        <w:t xml:space="preserve"> </w:t>
      </w:r>
      <w:r w:rsidRPr="00401768">
        <w:t>and bandwidth (</w:t>
      </w:r>
      <w:r w:rsidRPr="00CE344D">
        <w:rPr>
          <w:rFonts w:ascii="Courier New" w:hAnsi="Courier New" w:cs="Courier New"/>
        </w:rPr>
        <w:t>BW</w:t>
      </w:r>
      <w:r w:rsidRPr="00401768">
        <w:t>)</w:t>
      </w:r>
      <w:r>
        <w:t xml:space="preserve"> expressed by the value of </w:t>
      </w:r>
      <w:r w:rsidRPr="00B90099">
        <w:rPr>
          <w:rFonts w:ascii="Courier New" w:hAnsi="Courier New" w:cs="Courier New"/>
          <w:b/>
        </w:rPr>
        <w:t>Representation</w:t>
      </w:r>
      <w:r w:rsidRPr="00B90099">
        <w:rPr>
          <w:rFonts w:ascii="Courier New" w:hAnsi="Courier New" w:cs="Courier New"/>
        </w:rPr>
        <w:t>@bandwidth</w:t>
      </w:r>
      <w:r>
        <w:t>.</w:t>
      </w:r>
      <w:r w:rsidR="00E5691A">
        <w:t xml:space="preserve"> The following holds:</w:t>
      </w:r>
    </w:p>
    <w:p w14:paraId="3915E310" w14:textId="7829AD0E" w:rsidR="00D81FEB" w:rsidRPr="00D81FEB" w:rsidRDefault="00D81FEB" w:rsidP="00B90099">
      <w:pPr>
        <w:pStyle w:val="BodyText"/>
        <w:numPr>
          <w:ilvl w:val="0"/>
          <w:numId w:val="90"/>
        </w:numPr>
      </w:pPr>
      <w:r w:rsidRPr="00D81FEB">
        <w:t xml:space="preserve">the value of the minimum buffer time does not provide any instructions to the client on how long to buffer the media. The value </w:t>
      </w:r>
      <w:r w:rsidR="00F36034">
        <w:t xml:space="preserve">however </w:t>
      </w:r>
      <w:r w:rsidRPr="00D81FEB">
        <w:t xml:space="preserve">describes how much buffer a client should have under </w:t>
      </w:r>
      <w:r w:rsidRPr="00D81FEB">
        <w:rPr>
          <w:b/>
          <w:bCs/>
          <w:i/>
          <w:iCs/>
        </w:rPr>
        <w:t>ideal</w:t>
      </w:r>
      <w:r w:rsidRPr="00D81FEB">
        <w:t> network conditions.  As such, MBT is not describing the burst</w:t>
      </w:r>
      <w:r w:rsidRPr="00D81FEB">
        <w:t>i</w:t>
      </w:r>
      <w:r w:rsidRPr="00D81FEB">
        <w:t xml:space="preserve">ness or jitter in the network, it is describing the burstiness or jitter in the </w:t>
      </w:r>
      <w:r w:rsidRPr="00D81FEB">
        <w:rPr>
          <w:b/>
          <w:bCs/>
        </w:rPr>
        <w:t>content enco</w:t>
      </w:r>
      <w:r w:rsidRPr="00D81FEB">
        <w:rPr>
          <w:b/>
          <w:bCs/>
        </w:rPr>
        <w:t>d</w:t>
      </w:r>
      <w:r w:rsidRPr="00D81FEB">
        <w:rPr>
          <w:b/>
          <w:bCs/>
        </w:rPr>
        <w:t>ing</w:t>
      </w:r>
      <w:r w:rsidRPr="00D81FEB">
        <w:t>.  T</w:t>
      </w:r>
      <w:r w:rsidRPr="00D81FEB">
        <w:t>o</w:t>
      </w:r>
      <w:r w:rsidRPr="00D81FEB">
        <w:t xml:space="preserve">gether with the </w:t>
      </w:r>
      <w:r w:rsidRPr="00B90099">
        <w:rPr>
          <w:rFonts w:ascii="Courier New" w:hAnsi="Courier New" w:cs="Courier New"/>
        </w:rPr>
        <w:t>BW</w:t>
      </w:r>
      <w:r w:rsidRPr="00D81FEB">
        <w:t xml:space="preserve"> value, it is a property of the content.  Using the "leaky bucket" model, it is the size of the bucket that makes </w:t>
      </w:r>
      <w:r w:rsidRPr="00B90099">
        <w:rPr>
          <w:rFonts w:ascii="Courier New" w:hAnsi="Courier New" w:cs="Courier New"/>
        </w:rPr>
        <w:t>BW</w:t>
      </w:r>
      <w:r w:rsidRPr="00D81FEB">
        <w:t xml:space="preserve"> true, given the way the content is enco</w:t>
      </w:r>
      <w:r w:rsidRPr="00D81FEB">
        <w:t>d</w:t>
      </w:r>
      <w:r w:rsidRPr="00D81FEB">
        <w:t>ed.</w:t>
      </w:r>
    </w:p>
    <w:p w14:paraId="17B4A7BE" w14:textId="77777777" w:rsidR="00D81FEB" w:rsidRPr="00D81FEB" w:rsidRDefault="00D81FEB" w:rsidP="00B90099">
      <w:pPr>
        <w:pStyle w:val="BodyText"/>
        <w:numPr>
          <w:ilvl w:val="0"/>
          <w:numId w:val="90"/>
        </w:numPr>
      </w:pPr>
      <w:r w:rsidRPr="00D81FEB">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BW attribute then each presentation time </w:t>
      </w:r>
      <w:r w:rsidRPr="00D81FEB">
        <w:rPr>
          <w:i/>
        </w:rPr>
        <w:t>PT</w:t>
      </w:r>
      <w:r w:rsidRPr="00D81FEB">
        <w:t xml:space="preserve"> is available at the client latest at time with a delay of at most </w:t>
      </w:r>
      <w:r w:rsidRPr="00D81FEB">
        <w:rPr>
          <w:i/>
        </w:rPr>
        <w:t xml:space="preserve">PT </w:t>
      </w:r>
      <w:r w:rsidRPr="00D81FEB">
        <w:t xml:space="preserve">+ </w:t>
      </w:r>
      <w:r w:rsidRPr="00D81FEB">
        <w:rPr>
          <w:i/>
        </w:rPr>
        <w:t>MBT</w:t>
      </w:r>
      <w:r w:rsidRPr="00D81FEB">
        <w:t xml:space="preserve">. </w:t>
      </w:r>
    </w:p>
    <w:p w14:paraId="0893F014" w14:textId="702DDE5F" w:rsidR="00D81FEB" w:rsidRDefault="00F36034" w:rsidP="00B90099">
      <w:pPr>
        <w:pStyle w:val="BodyText"/>
        <w:numPr>
          <w:ilvl w:val="0"/>
          <w:numId w:val="90"/>
        </w:numPr>
      </w:pPr>
      <w:r w:rsidRPr="00F36034">
        <w:t xml:space="preserve">In the absence of any other guidance, </w:t>
      </w:r>
      <w:r w:rsidRPr="00F36034">
        <w:rPr>
          <w:b/>
        </w:rPr>
        <w:t xml:space="preserve">the </w:t>
      </w:r>
      <w:r w:rsidRPr="00F36034">
        <w:t>MBT</w:t>
      </w:r>
      <w:r w:rsidRPr="00F36034">
        <w:rPr>
          <w:b/>
        </w:rPr>
        <w:t xml:space="preserve"> should be set</w:t>
      </w:r>
      <w:r w:rsidRPr="00F36034">
        <w:t xml:space="preserve"> to the maximum GOP size (coded video sequence) of the content, which quite often is identical </w:t>
      </w:r>
      <w:r w:rsidRPr="00F36034">
        <w:rPr>
          <w:b/>
        </w:rPr>
        <w:t>to the maximum segment duration</w:t>
      </w:r>
      <w:r w:rsidRPr="00F36034">
        <w:t xml:space="preserve">. The </w:t>
      </w:r>
      <w:r w:rsidRPr="00F36034">
        <w:rPr>
          <w:i/>
        </w:rPr>
        <w:t>MBT</w:t>
      </w:r>
      <w:r w:rsidRPr="00F36034">
        <w:t xml:space="preserve"> may be set to a smaller value than maximum segment dur</w:t>
      </w:r>
      <w:r w:rsidRPr="00F36034">
        <w:t>a</w:t>
      </w:r>
      <w:r w:rsidRPr="00F36034">
        <w:t>tion, but should not be set to a higher value.</w:t>
      </w:r>
    </w:p>
    <w:p w14:paraId="04F5BA3C" w14:textId="77777777" w:rsidR="00F36034" w:rsidRDefault="00F36034" w:rsidP="00B90099">
      <w:pPr>
        <w:pStyle w:val="BodyText"/>
      </w:pPr>
      <w:r>
        <w:t>In a simple and straightforward implementation, a DASH client decides downloading the next segment based on the following status information:</w:t>
      </w:r>
    </w:p>
    <w:p w14:paraId="61F62FF0" w14:textId="77777777" w:rsidR="00F36034" w:rsidRDefault="00F36034" w:rsidP="00B90099">
      <w:pPr>
        <w:pStyle w:val="BodyText"/>
        <w:numPr>
          <w:ilvl w:val="0"/>
          <w:numId w:val="106"/>
        </w:numPr>
      </w:pPr>
      <w:r>
        <w:t xml:space="preserve">the currently available buffer in the media pipeline, </w:t>
      </w:r>
      <w:r w:rsidRPr="00BA6B88">
        <w:rPr>
          <w:i/>
        </w:rPr>
        <w:t>buffer</w:t>
      </w:r>
    </w:p>
    <w:p w14:paraId="3C9A0778" w14:textId="77777777" w:rsidR="00F36034" w:rsidRPr="00BA6B88" w:rsidRDefault="00F36034" w:rsidP="00B90099">
      <w:pPr>
        <w:pStyle w:val="BodyText"/>
        <w:numPr>
          <w:ilvl w:val="0"/>
          <w:numId w:val="106"/>
        </w:numPr>
      </w:pPr>
      <w:r>
        <w:t xml:space="preserve">the currently estimated download rate, </w:t>
      </w:r>
      <w:r w:rsidRPr="00BA6B88">
        <w:rPr>
          <w:i/>
        </w:rPr>
        <w:t>rate</w:t>
      </w:r>
      <w:r>
        <w:t xml:space="preserve"> </w:t>
      </w:r>
    </w:p>
    <w:p w14:paraId="7C1D550A" w14:textId="77777777" w:rsidR="00F36034" w:rsidRPr="00BA6B88" w:rsidRDefault="00F36034" w:rsidP="00B90099">
      <w:pPr>
        <w:pStyle w:val="BodyText"/>
        <w:numPr>
          <w:ilvl w:val="0"/>
          <w:numId w:val="106"/>
        </w:numPr>
      </w:pPr>
      <w:r>
        <w:t xml:space="preserve">the value of the attribute </w:t>
      </w:r>
      <w:r w:rsidRPr="0045446C">
        <w:rPr>
          <w:rFonts w:ascii="Courier New" w:hAnsi="Courier New" w:cs="Courier New"/>
        </w:rPr>
        <w:t>@minBufferTime</w:t>
      </w:r>
      <w:r>
        <w:t xml:space="preserve">, </w:t>
      </w:r>
      <w:r w:rsidRPr="00BA6B88">
        <w:rPr>
          <w:i/>
        </w:rPr>
        <w:t>MBT</w:t>
      </w:r>
    </w:p>
    <w:p w14:paraId="0C5467A8" w14:textId="77777777" w:rsidR="00F36034" w:rsidRDefault="00F36034" w:rsidP="00B90099">
      <w:pPr>
        <w:pStyle w:val="BodyText"/>
        <w:numPr>
          <w:ilvl w:val="0"/>
          <w:numId w:val="106"/>
        </w:numPr>
      </w:pPr>
      <w:r>
        <w:t xml:space="preserve">the set of values of the </w:t>
      </w:r>
      <w:r w:rsidRPr="0045446C">
        <w:rPr>
          <w:rFonts w:ascii="Courier New" w:hAnsi="Courier New" w:cs="Courier New"/>
        </w:rPr>
        <w:t>@bandwidth</w:t>
      </w:r>
      <w:r>
        <w:t xml:space="preserve"> attribute for each Representation i, </w:t>
      </w:r>
      <w:r w:rsidRPr="00BA6B88">
        <w:rPr>
          <w:i/>
        </w:rPr>
        <w:t>BW</w:t>
      </w:r>
      <w:r>
        <w:t>[</w:t>
      </w:r>
      <w:r w:rsidRPr="00BA6B88">
        <w:rPr>
          <w:i/>
        </w:rPr>
        <w:t>i</w:t>
      </w:r>
      <w:r>
        <w:t>]</w:t>
      </w:r>
    </w:p>
    <w:p w14:paraId="1D1957CC" w14:textId="77777777" w:rsidR="00F36034" w:rsidRDefault="00F36034" w:rsidP="00B90099">
      <w:pPr>
        <w:pStyle w:val="BodyText"/>
      </w:pPr>
      <w:r>
        <w:t xml:space="preserve">The task of the client is to select a suitable Representation </w:t>
      </w:r>
      <w:r w:rsidRPr="00BA6B88">
        <w:rPr>
          <w:i/>
        </w:rPr>
        <w:t>i</w:t>
      </w:r>
      <w:r>
        <w:t>.</w:t>
      </w:r>
    </w:p>
    <w:p w14:paraId="7049F6B0" w14:textId="77777777" w:rsidR="00F36034" w:rsidRDefault="00F36034" w:rsidP="00B90099">
      <w:pPr>
        <w:pStyle w:val="BodyText"/>
      </w:pPr>
      <w:r>
        <w:t>The relevant issue is that starting from a SAP on, the DASH client can continue to pla</w:t>
      </w:r>
      <w:r>
        <w:t>y</w:t>
      </w:r>
      <w:r>
        <w:t xml:space="preserve">out the data. This means that at the current time it does have </w:t>
      </w:r>
      <w:r w:rsidRPr="00E27AE7">
        <w:rPr>
          <w:i/>
        </w:rPr>
        <w:t>buffer</w:t>
      </w:r>
      <w:r>
        <w:t xml:space="preserve"> data in the buffer. Based on this model the client can download a Representation </w:t>
      </w:r>
      <w:r w:rsidRPr="00AE15B2">
        <w:rPr>
          <w:i/>
        </w:rPr>
        <w:t>i</w:t>
      </w:r>
      <w:r>
        <w:t xml:space="preserve"> for which </w:t>
      </w:r>
      <w:r w:rsidRPr="00AE15B2">
        <w:rPr>
          <w:i/>
        </w:rPr>
        <w:t>BW</w:t>
      </w:r>
      <w:r>
        <w:t>[</w:t>
      </w:r>
      <w:r w:rsidRPr="00AE15B2">
        <w:rPr>
          <w:i/>
        </w:rPr>
        <w:t>i</w:t>
      </w:r>
      <w:r>
        <w:t xml:space="preserve">]  ≤ </w:t>
      </w:r>
      <w:r w:rsidRPr="00AE15B2">
        <w:rPr>
          <w:i/>
        </w:rPr>
        <w:t>rate</w:t>
      </w:r>
      <w:r>
        <w:rPr>
          <w:i/>
        </w:rPr>
        <w:t>*buffer/MBT</w:t>
      </w:r>
      <w:r>
        <w:t xml:space="preserve"> without emptying the buffer. </w:t>
      </w:r>
    </w:p>
    <w:p w14:paraId="6089A603" w14:textId="77777777" w:rsidR="00F36034" w:rsidRDefault="00F36034" w:rsidP="00B90099">
      <w:pPr>
        <w:pStyle w:val="BodyText"/>
      </w:pPr>
      <w:r>
        <w:t>Note that in this model, some idealizations typically do not hold in practice, such as co</w:t>
      </w:r>
      <w:r>
        <w:t>n</w:t>
      </w:r>
      <w:r>
        <w:t>stant bitrate channel, progressive download and playout of Segments, no blocking and congestion of other HTTP requests, etc.  Therefore, a DASH client should use these values with care to co</w:t>
      </w:r>
      <w:r>
        <w:t>m</w:t>
      </w:r>
      <w:r>
        <w:t>pensate such practical circumstances; especially variations in download speed, latency, jitter, scheduling of requests of media components, as well as to address other practical circumstances.</w:t>
      </w:r>
    </w:p>
    <w:p w14:paraId="6EE5E7AD" w14:textId="74C46AEE" w:rsidR="00F36034" w:rsidRPr="00D81FEB" w:rsidRDefault="00F36034" w:rsidP="00B90099">
      <w:pPr>
        <w:pStyle w:val="BodyText"/>
      </w:pPr>
      <w:r>
        <w:t xml:space="preserve">One example is if the DASH client operates on Segment granularity. As in this case, not only parts of the Segment (i.e., </w:t>
      </w:r>
      <w:r w:rsidRPr="0045446C">
        <w:rPr>
          <w:rFonts w:ascii="Courier New" w:hAnsi="Courier New" w:cs="Courier New"/>
        </w:rPr>
        <w:t>MBT</w:t>
      </w:r>
      <w:r>
        <w:t xml:space="preserve">) needs to be downloaded, but the entire Segment, and if the </w:t>
      </w:r>
      <w:r w:rsidRPr="0045446C">
        <w:rPr>
          <w:rFonts w:ascii="Courier New" w:hAnsi="Courier New" w:cs="Courier New"/>
        </w:rPr>
        <w:t>MBT</w:t>
      </w:r>
      <w:r>
        <w:t xml:space="preserve"> is smaller than the Segment duration, then rather the segment duration needs to be used instead of the </w:t>
      </w:r>
      <w:r w:rsidRPr="0045446C">
        <w:rPr>
          <w:rFonts w:ascii="Courier New" w:hAnsi="Courier New" w:cs="Courier New"/>
        </w:rPr>
        <w:t>MBT</w:t>
      </w:r>
      <w:r>
        <w:t xml:space="preserve"> for the required buffer size and the download scheduling, i.e. download a Represent</w:t>
      </w:r>
      <w:r>
        <w:t>a</w:t>
      </w:r>
      <w:r>
        <w:t xml:space="preserve">tion </w:t>
      </w:r>
      <w:r w:rsidRPr="00AE15B2">
        <w:rPr>
          <w:i/>
        </w:rPr>
        <w:t>i</w:t>
      </w:r>
      <w:r>
        <w:t xml:space="preserve"> for which </w:t>
      </w:r>
      <w:r w:rsidRPr="00AE15B2">
        <w:rPr>
          <w:i/>
        </w:rPr>
        <w:t>BW</w:t>
      </w:r>
      <w:r>
        <w:t>[</w:t>
      </w:r>
      <w:r w:rsidRPr="00AE15B2">
        <w:rPr>
          <w:i/>
        </w:rPr>
        <w:t>i</w:t>
      </w:r>
      <w:r>
        <w:t xml:space="preserve">]  ≤ </w:t>
      </w:r>
      <w:r w:rsidRPr="00AE15B2">
        <w:rPr>
          <w:i/>
        </w:rPr>
        <w:t>rate</w:t>
      </w:r>
      <w:r>
        <w:rPr>
          <w:i/>
        </w:rPr>
        <w:t>*buffer/max_segment_duration</w:t>
      </w:r>
      <w:r>
        <w:t>.</w:t>
      </w:r>
    </w:p>
    <w:p w14:paraId="678F87FF" w14:textId="0CD290A4" w:rsidR="009674F8" w:rsidRDefault="003E1B2F" w:rsidP="009674F8">
      <w:pPr>
        <w:pStyle w:val="Heading3"/>
      </w:pPr>
      <w:bookmarkStart w:id="67" w:name="_Toc268757261"/>
      <w:r>
        <w:t>Trick Mode Support</w:t>
      </w:r>
      <w:bookmarkEnd w:id="67"/>
    </w:p>
    <w:p w14:paraId="7AB93135" w14:textId="7C86FA09" w:rsidR="00FC2742" w:rsidRDefault="00FC2742" w:rsidP="00B90099">
      <w:pPr>
        <w:pStyle w:val="BodyText"/>
      </w:pPr>
      <w:r w:rsidRPr="00B90099">
        <w:t>Trick Modes are used by DASH clients in order to support fast forward, seek, rewind and other operations in which typically the media, especially video, is displayed in a speed other than the normal playout speed. In order to support such operations, it is recommend</w:t>
      </w:r>
      <w:r w:rsidR="00306B1C">
        <w:t>ed that the content author</w:t>
      </w:r>
      <w:r w:rsidR="00FF79B5" w:rsidRPr="00DA114C">
        <w:t xml:space="preserve"> add</w:t>
      </w:r>
      <w:r w:rsidR="00306B1C">
        <w:t>s</w:t>
      </w:r>
      <w:r w:rsidRPr="00B90099">
        <w:t xml:space="preserve"> </w:t>
      </w:r>
      <w:r w:rsidR="00306B1C">
        <w:t>Representations</w:t>
      </w:r>
      <w:r w:rsidRPr="00B90099">
        <w:t xml:space="preserve"> at lower frame rates in order to support faster playout with the same decoding and rendering capabilities.</w:t>
      </w:r>
      <w:r w:rsidR="00306B1C">
        <w:t xml:space="preserve"> </w:t>
      </w:r>
    </w:p>
    <w:p w14:paraId="669C9E69" w14:textId="74AB47E0" w:rsidR="00743CA7" w:rsidRDefault="00646684" w:rsidP="00B90099">
      <w:pPr>
        <w:pStyle w:val="BodyText"/>
      </w:pPr>
      <w:r w:rsidRPr="00B90099">
        <w:t xml:space="preserve">However, </w:t>
      </w:r>
      <w:r w:rsidR="00306B1C">
        <w:t>Representations</w:t>
      </w:r>
      <w:r w:rsidRPr="00B90099">
        <w:t xml:space="preserve"> targeted for trick modes </w:t>
      </w:r>
      <w:r w:rsidR="00306B1C">
        <w:t>are typically</w:t>
      </w:r>
      <w:r w:rsidRPr="00B90099">
        <w:t xml:space="preserve"> not be suitable for regular pla</w:t>
      </w:r>
      <w:r w:rsidRPr="00B90099">
        <w:t>y</w:t>
      </w:r>
      <w:r w:rsidRPr="00B90099">
        <w:t xml:space="preserve">out. </w:t>
      </w:r>
      <w:r w:rsidR="00554345">
        <w:t xml:space="preserve">If the content author wants to explicitly signal that a Representation is only suitable for trick mode cases, but not for regular playout, it </w:t>
      </w:r>
      <w:r w:rsidR="00743CA7">
        <w:t>the following is recommended</w:t>
      </w:r>
      <w:r w:rsidR="00EF314C">
        <w:t>:</w:t>
      </w:r>
    </w:p>
    <w:p w14:paraId="29D51070" w14:textId="6B812AF6" w:rsidR="00743CA7" w:rsidRDefault="00743CA7" w:rsidP="00B90099">
      <w:pPr>
        <w:pStyle w:val="BodyText"/>
        <w:numPr>
          <w:ilvl w:val="0"/>
          <w:numId w:val="80"/>
        </w:numPr>
      </w:pPr>
      <w:r>
        <w:t>add an Adaptation Set that that only contains trick modes Representations</w:t>
      </w:r>
    </w:p>
    <w:p w14:paraId="555A0831" w14:textId="58D42AC7" w:rsidR="00743CA7" w:rsidRDefault="00743CA7" w:rsidP="00B90099">
      <w:pPr>
        <w:pStyle w:val="BodyText"/>
        <w:numPr>
          <w:ilvl w:val="0"/>
          <w:numId w:val="80"/>
        </w:numPr>
      </w:pPr>
      <w:r>
        <w:t xml:space="preserve">annotate the Adaptation Set with an </w:t>
      </w:r>
      <w:r w:rsidRPr="00B90099">
        <w:rPr>
          <w:rFonts w:ascii="Courier New" w:hAnsi="Courier New" w:cs="Courier New"/>
          <w:b/>
        </w:rPr>
        <w:t>EssentialProperty</w:t>
      </w:r>
      <w:r>
        <w:t xml:space="preserve"> descriptor </w:t>
      </w:r>
      <w:r w:rsidR="00A836BB">
        <w:t xml:space="preserve">or </w:t>
      </w:r>
      <w:r w:rsidR="00A836BB" w:rsidRPr="00B90099">
        <w:rPr>
          <w:rFonts w:ascii="Courier New" w:hAnsi="Courier New" w:cs="Courier New"/>
          <w:b/>
        </w:rPr>
        <w:t>Suppl</w:t>
      </w:r>
      <w:r w:rsidR="00A836BB" w:rsidRPr="00B90099">
        <w:rPr>
          <w:rFonts w:ascii="Courier New" w:hAnsi="Courier New" w:cs="Courier New"/>
          <w:b/>
        </w:rPr>
        <w:t>e</w:t>
      </w:r>
      <w:r w:rsidR="00A836BB" w:rsidRPr="00B90099">
        <w:rPr>
          <w:rFonts w:ascii="Courier New" w:hAnsi="Courier New" w:cs="Courier New"/>
          <w:b/>
        </w:rPr>
        <w:t>mentalProperty</w:t>
      </w:r>
      <w:r w:rsidR="00A836BB">
        <w:t xml:space="preserve"> descriptor </w:t>
      </w:r>
      <w:r>
        <w:t xml:space="preserve">with </w:t>
      </w:r>
      <w:r w:rsidRPr="0075312A">
        <w:rPr>
          <w:rFonts w:ascii="Helvetica" w:hAnsi="Helvetica"/>
        </w:rPr>
        <w:t>URI "</w:t>
      </w:r>
      <w:r w:rsidRPr="0075312A">
        <w:rPr>
          <w:rFonts w:ascii="Courier New" w:hAnsi="Courier New"/>
        </w:rPr>
        <w:t>http://dashif.org/guidelines/trickmode</w:t>
      </w:r>
      <w:r w:rsidR="00407106">
        <w:rPr>
          <w:rFonts w:ascii="Courier New" w:hAnsi="Courier New"/>
        </w:rPr>
        <w:t>"</w:t>
      </w:r>
      <w:r>
        <w:rPr>
          <w:rFonts w:ascii="Courier New" w:hAnsi="Courier New"/>
        </w:rPr>
        <w:t xml:space="preserve"> </w:t>
      </w:r>
      <w:r>
        <w:t xml:space="preserve">and the </w:t>
      </w:r>
      <w:r w:rsidRPr="00B90099">
        <w:rPr>
          <w:rFonts w:ascii="Courier New" w:hAnsi="Courier New" w:cs="Courier New"/>
        </w:rPr>
        <w:t>@value</w:t>
      </w:r>
      <w:r>
        <w:t xml:space="preserve"> the value of </w:t>
      </w:r>
      <w:r w:rsidRPr="00B90099">
        <w:rPr>
          <w:rFonts w:ascii="Courier New" w:hAnsi="Courier New" w:cs="Courier New"/>
        </w:rPr>
        <w:t>@id</w:t>
      </w:r>
      <w:r>
        <w:t xml:space="preserve"> attribute of the Adaptation Set to which these trick mode Representations belong. The </w:t>
      </w:r>
      <w:r w:rsidR="00EF314C">
        <w:t xml:space="preserve">trick mode </w:t>
      </w:r>
      <w:r>
        <w:t xml:space="preserve">Representations must be time-aligned </w:t>
      </w:r>
      <w:r w:rsidR="00EF314C">
        <w:t xml:space="preserve">with the Representations in the main </w:t>
      </w:r>
      <w:r w:rsidR="00A836BB">
        <w:t xml:space="preserve">Adaptation Set. </w:t>
      </w:r>
      <w:r w:rsidR="00283A45">
        <w:t>The value may also be a white-space separated list of @id values. In this case th</w:t>
      </w:r>
      <w:r w:rsidR="00407106">
        <w:t>e</w:t>
      </w:r>
      <w:r w:rsidR="00283A45">
        <w:t xml:space="preserve"> trick mode Adaptation Set is associated to all Adaptation Sets with the value</w:t>
      </w:r>
      <w:r w:rsidR="00407106">
        <w:t>s</w:t>
      </w:r>
      <w:r w:rsidR="00283A45">
        <w:t xml:space="preserve"> of the </w:t>
      </w:r>
      <w:r w:rsidR="00283A45" w:rsidRPr="00B90099">
        <w:rPr>
          <w:rFonts w:ascii="Courier New" w:hAnsi="Courier New" w:cs="Courier New"/>
        </w:rPr>
        <w:t>@id</w:t>
      </w:r>
      <w:r w:rsidR="00283A45">
        <w:t>.</w:t>
      </w:r>
    </w:p>
    <w:p w14:paraId="61331ECF" w14:textId="07B9D421" w:rsidR="00EF314C" w:rsidRDefault="00EF314C" w:rsidP="00B90099">
      <w:pPr>
        <w:pStyle w:val="BodyText"/>
        <w:numPr>
          <w:ilvl w:val="0"/>
          <w:numId w:val="80"/>
        </w:numPr>
      </w:pPr>
      <w:r>
        <w:t xml:space="preserve">signal the playout capabilities with the attribute </w:t>
      </w:r>
      <w:r w:rsidRPr="0075312A">
        <w:rPr>
          <w:rFonts w:ascii="Courier New" w:hAnsi="Courier New" w:cs="Courier New"/>
        </w:rPr>
        <w:t>@maxPlayoutRate</w:t>
      </w:r>
      <w:r>
        <w:t xml:space="preserve"> in order</w:t>
      </w:r>
      <w:r w:rsidR="00407106">
        <w:t xml:space="preserve"> to</w:t>
      </w:r>
      <w:r>
        <w:t xml:space="preserve"> ind</w:t>
      </w:r>
      <w:r>
        <w:t>i</w:t>
      </w:r>
      <w:r>
        <w:t xml:space="preserve">cate the accelerated playout that is enabled by the signalled codec profile and level. </w:t>
      </w:r>
    </w:p>
    <w:p w14:paraId="6A9F8DC8" w14:textId="7221A319" w:rsidR="00482F68" w:rsidRDefault="00B351F5" w:rsidP="00B90099">
      <w:pPr>
        <w:pStyle w:val="BodyText"/>
      </w:pPr>
      <w:r>
        <w:t xml:space="preserve">If an Adaptation Set in annotated with the EssentialProperty descriptor with </w:t>
      </w:r>
      <w:r w:rsidRPr="0075312A">
        <w:rPr>
          <w:rFonts w:ascii="Helvetica" w:hAnsi="Helvetica"/>
        </w:rPr>
        <w:t>URI "</w:t>
      </w:r>
      <w:r w:rsidRPr="0075312A">
        <w:rPr>
          <w:rFonts w:ascii="Courier New" w:hAnsi="Courier New"/>
        </w:rPr>
        <w:t>http://dashif.org/guidelines/trickmode</w:t>
      </w:r>
      <w:r>
        <w:rPr>
          <w:rFonts w:ascii="Courier New" w:hAnsi="Courier New"/>
        </w:rPr>
        <w:t xml:space="preserve"> </w:t>
      </w:r>
      <w:r>
        <w:t>then the DASH client shall not select any of the contained Representations for regular playout.</w:t>
      </w:r>
    </w:p>
    <w:p w14:paraId="536623A0" w14:textId="64A191F6" w:rsidR="00E053B8" w:rsidRDefault="00E053B8" w:rsidP="00E053B8">
      <w:pPr>
        <w:pStyle w:val="Heading2"/>
      </w:pPr>
      <w:bookmarkStart w:id="68" w:name="_Ref193170416"/>
      <w:bookmarkStart w:id="69" w:name="_Toc357500024"/>
      <w:bookmarkStart w:id="70" w:name="_Toc268757262"/>
      <w:bookmarkEnd w:id="56"/>
      <w:r w:rsidRPr="007F2210">
        <w:t xml:space="preserve">Client </w:t>
      </w:r>
      <w:bookmarkEnd w:id="68"/>
      <w:r w:rsidR="002232A4">
        <w:t xml:space="preserve">Implementation </w:t>
      </w:r>
      <w:r w:rsidR="009674F8">
        <w:t xml:space="preserve">Requirements and </w:t>
      </w:r>
      <w:r w:rsidR="002232A4">
        <w:t>Guidelines</w:t>
      </w:r>
      <w:bookmarkEnd w:id="69"/>
      <w:bookmarkEnd w:id="70"/>
      <w:r w:rsidR="00A543B3">
        <w:t xml:space="preserve"> </w:t>
      </w:r>
    </w:p>
    <w:p w14:paraId="25697418" w14:textId="59977B82" w:rsidR="009674F8" w:rsidRPr="00E33B24" w:rsidRDefault="009674F8" w:rsidP="00B90099">
      <w:pPr>
        <w:pStyle w:val="Heading3"/>
      </w:pPr>
      <w:bookmarkStart w:id="71" w:name="_Toc268757263"/>
      <w:r>
        <w:t>Overview</w:t>
      </w:r>
      <w:bookmarkEnd w:id="71"/>
    </w:p>
    <w:p w14:paraId="10718293" w14:textId="720846BD" w:rsidR="00BB1DE0" w:rsidRDefault="00F36034" w:rsidP="001F22F4">
      <w:pPr>
        <w:pStyle w:val="BodyText"/>
      </w:pPr>
      <w:r>
        <w:t>The</w:t>
      </w:r>
      <w:r w:rsidR="00BA6118" w:rsidRPr="007F2210">
        <w:t xml:space="preserve"> </w:t>
      </w:r>
      <w:r w:rsidR="00BA6118">
        <w:t xml:space="preserve">DASH-related aspects of the </w:t>
      </w:r>
      <w:r w:rsidR="00BB1DE0" w:rsidRPr="007F2210">
        <w:t>interoperabili</w:t>
      </w:r>
      <w:r w:rsidR="00ED5C63">
        <w:t>ty point as defined in section 3</w:t>
      </w:r>
      <w:r w:rsidR="00BB1DE0" w:rsidRPr="007F2210">
        <w:t>.2 can also be u</w:t>
      </w:r>
      <w:r w:rsidR="00BB1DE0" w:rsidRPr="007F2210">
        <w:t>n</w:t>
      </w:r>
      <w:r w:rsidR="00BB1DE0" w:rsidRPr="007F2210">
        <w:t>derstood as permission for DASH clients that only implement the features required by the d</w:t>
      </w:r>
      <w:r w:rsidR="00BB1DE0" w:rsidRPr="007F2210">
        <w:t>e</w:t>
      </w:r>
      <w:r w:rsidR="00BB1DE0" w:rsidRPr="007F2210">
        <w:t xml:space="preserve">scription to process the Media Presentation (MPD document and Segments). </w:t>
      </w:r>
      <w:r w:rsidR="000E2299">
        <w:t>T</w:t>
      </w:r>
      <w:r w:rsidR="00BB1DE0" w:rsidRPr="007F2210">
        <w:t>he detailed  DASH-related client operation</w:t>
      </w:r>
      <w:r w:rsidR="000E2299">
        <w:t>s</w:t>
      </w:r>
      <w:r w:rsidR="00BB1DE0" w:rsidRPr="007F2210">
        <w:t xml:space="preserve"> </w:t>
      </w:r>
      <w:r w:rsidR="000E2299">
        <w:t>are</w:t>
      </w:r>
      <w:r w:rsidR="000E2299" w:rsidRPr="007F2210">
        <w:t xml:space="preserve"> </w:t>
      </w:r>
      <w:r w:rsidR="00BB1DE0" w:rsidRPr="007F2210">
        <w:t>not specified. Therefore, it is also unspec</w:t>
      </w:r>
      <w:r w:rsidR="00BB1DE0" w:rsidRPr="007F2210">
        <w:t>i</w:t>
      </w:r>
      <w:r w:rsidR="00BB1DE0" w:rsidRPr="007F2210">
        <w:t xml:space="preserve">fied how a DASH client exactly conforms. This document however provides guidelines on what is expected for conformance to this </w:t>
      </w:r>
      <w:r w:rsidR="00762B02" w:rsidRPr="007F2210">
        <w:t>interoperability</w:t>
      </w:r>
      <w:r w:rsidR="00BB1DE0" w:rsidRPr="007F2210">
        <w:t xml:space="preserve"> point. </w:t>
      </w:r>
      <w:r w:rsidR="000E2299">
        <w:t xml:space="preserve">A minimum set of requirements </w:t>
      </w:r>
      <w:r w:rsidR="00B8478E">
        <w:t>is</w:t>
      </w:r>
      <w:r w:rsidR="000E2299">
        <w:t xml:space="preserve"> collected in se</w:t>
      </w:r>
      <w:r w:rsidR="000E2299">
        <w:t>c</w:t>
      </w:r>
      <w:r w:rsidR="000E2299">
        <w:t xml:space="preserve">tion </w:t>
      </w:r>
      <w:r w:rsidR="000E2299">
        <w:fldChar w:fldCharType="begin"/>
      </w:r>
      <w:r w:rsidR="000E2299">
        <w:instrText xml:space="preserve"> REF _Ref268721160 \r \h </w:instrText>
      </w:r>
      <w:r w:rsidR="000E2299">
        <w:fldChar w:fldCharType="separate"/>
      </w:r>
      <w:r w:rsidR="006E5C57">
        <w:t>3.3.4</w:t>
      </w:r>
      <w:r w:rsidR="000E2299">
        <w:fldChar w:fldCharType="end"/>
      </w:r>
      <w:r w:rsidR="00725E30">
        <w:t>.</w:t>
      </w:r>
    </w:p>
    <w:p w14:paraId="4F82168F" w14:textId="52F3B57B" w:rsidR="00B8478E" w:rsidRPr="007F2210" w:rsidRDefault="00B8478E" w:rsidP="00B90099">
      <w:pPr>
        <w:pStyle w:val="Heading3"/>
      </w:pPr>
      <w:bookmarkStart w:id="72" w:name="_Toc268757264"/>
      <w:r>
        <w:t>DASH Client Guidelines</w:t>
      </w:r>
      <w:bookmarkEnd w:id="72"/>
    </w:p>
    <w:p w14:paraId="6DAB05E2" w14:textId="428EA4B1" w:rsidR="00517D20" w:rsidRPr="007F2210" w:rsidRDefault="00517D20" w:rsidP="00517D20">
      <w:pPr>
        <w:pStyle w:val="BodyText"/>
      </w:pPr>
      <w:r w:rsidRPr="007F2210">
        <w:t xml:space="preserve">The DASH-related aspects in </w:t>
      </w:r>
      <w:r w:rsidR="00177156">
        <w:t>DASH-IF IOPs</w:t>
      </w:r>
      <w:r w:rsidRPr="007F2210">
        <w:t xml:space="preserve"> as well as for the ISO BMFF based On-Demand and Live profiles of ISO/IEC 23009-1 are designed such that a client implementation can rely on relatively easy processes to provide an adaptive streaming service, namely:</w:t>
      </w:r>
    </w:p>
    <w:p w14:paraId="550DB00D" w14:textId="77777777" w:rsidR="00517D20" w:rsidRPr="007F2210" w:rsidRDefault="00ED5C63" w:rsidP="00D2597A">
      <w:pPr>
        <w:pStyle w:val="BodyText"/>
        <w:numPr>
          <w:ilvl w:val="0"/>
          <w:numId w:val="10"/>
        </w:numPr>
      </w:pPr>
      <w:r>
        <w:t>selection of the appropriate Adaptation S</w:t>
      </w:r>
      <w:r w:rsidR="00517D20" w:rsidRPr="007F2210">
        <w:t>ets based on descriptors and other attributes</w:t>
      </w:r>
    </w:p>
    <w:p w14:paraId="0927D3CB" w14:textId="77777777" w:rsidR="00517D20" w:rsidRPr="007F2210" w:rsidRDefault="00ED5C63" w:rsidP="00D2597A">
      <w:pPr>
        <w:pStyle w:val="BodyText"/>
        <w:numPr>
          <w:ilvl w:val="0"/>
          <w:numId w:val="10"/>
        </w:numPr>
      </w:pPr>
      <w:r>
        <w:t>initial selection of one R</w:t>
      </w:r>
      <w:r w:rsidR="00625B68" w:rsidRPr="007F2210">
        <w:t>epresentation within each adaptation set</w:t>
      </w:r>
    </w:p>
    <w:p w14:paraId="57F4C9E4" w14:textId="77777777" w:rsidR="00517D20" w:rsidRPr="007F2210" w:rsidRDefault="00517D20" w:rsidP="00D2597A">
      <w:pPr>
        <w:pStyle w:val="BodyText"/>
        <w:numPr>
          <w:ilvl w:val="0"/>
          <w:numId w:val="10"/>
        </w:numPr>
      </w:pPr>
      <w:r w:rsidRPr="007F2210">
        <w:t>download of (</w:t>
      </w:r>
      <w:r w:rsidR="00ED5C63">
        <w:t>Sub)S</w:t>
      </w:r>
      <w:r w:rsidRPr="007F2210">
        <w:t>egments at the appropriate time</w:t>
      </w:r>
    </w:p>
    <w:p w14:paraId="64F2240A" w14:textId="77777777" w:rsidR="00517D20" w:rsidRPr="007F2210" w:rsidRDefault="00517D20" w:rsidP="00D2597A">
      <w:pPr>
        <w:pStyle w:val="BodyText"/>
        <w:numPr>
          <w:ilvl w:val="0"/>
          <w:numId w:val="10"/>
        </w:numPr>
      </w:pPr>
      <w:r w:rsidRPr="007F2210">
        <w:t>synchronization of different media components</w:t>
      </w:r>
      <w:r w:rsidR="00ED5C63">
        <w:t xml:space="preserve"> from different Adaptation S</w:t>
      </w:r>
      <w:r w:rsidR="00625B68" w:rsidRPr="007F2210">
        <w:t>ets</w:t>
      </w:r>
    </w:p>
    <w:p w14:paraId="385D8945" w14:textId="77777777" w:rsidR="00625B68" w:rsidRPr="007F2210" w:rsidRDefault="00625B68" w:rsidP="00D2597A">
      <w:pPr>
        <w:pStyle w:val="BodyText"/>
        <w:numPr>
          <w:ilvl w:val="0"/>
          <w:numId w:val="10"/>
        </w:numPr>
      </w:pPr>
      <w:r w:rsidRPr="007F2210">
        <w:t>seamless switching</w:t>
      </w:r>
      <w:r w:rsidR="00ED5C63">
        <w:t xml:space="preserve"> of representations within one Adaptation S</w:t>
      </w:r>
      <w:r w:rsidRPr="007F2210">
        <w:t>et</w:t>
      </w:r>
    </w:p>
    <w:p w14:paraId="7767FCA5" w14:textId="1758F3BC" w:rsidR="007B0296" w:rsidRPr="007F2210" w:rsidRDefault="007B0651" w:rsidP="007B0296">
      <w:pPr>
        <w:pStyle w:val="BodyText"/>
        <w:keepNext/>
        <w:jc w:val="center"/>
      </w:pPr>
      <w:r w:rsidRPr="007F2210">
        <w:rPr>
          <w:rFonts w:ascii="Helvetica" w:hAnsi="Helvetica"/>
        </w:rPr>
        <w:t xml:space="preserve"> </w:t>
      </w:r>
      <w:r w:rsidR="005942AB" w:rsidRPr="005942AB">
        <w:rPr>
          <w:noProof/>
        </w:rPr>
        <w:drawing>
          <wp:inline distT="0" distB="0" distL="0" distR="0" wp14:anchorId="56116B26" wp14:editId="75487342">
            <wp:extent cx="5943600" cy="2804845"/>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04845"/>
                    </a:xfrm>
                    <a:prstGeom prst="rect">
                      <a:avLst/>
                    </a:prstGeom>
                    <a:noFill/>
                    <a:ln>
                      <a:noFill/>
                    </a:ln>
                  </pic:spPr>
                </pic:pic>
              </a:graphicData>
            </a:graphic>
          </wp:inline>
        </w:drawing>
      </w:r>
    </w:p>
    <w:p w14:paraId="6B544B50" w14:textId="7550E0A8" w:rsidR="007B0296" w:rsidRPr="007F2210" w:rsidRDefault="007B0296" w:rsidP="007B0296">
      <w:pPr>
        <w:pStyle w:val="Caption"/>
        <w:jc w:val="center"/>
      </w:pPr>
      <w:bookmarkStart w:id="73" w:name="_Ref193178472"/>
      <w:bookmarkStart w:id="74" w:name="_Toc230361506"/>
      <w:bookmarkStart w:id="75" w:name="_Toc268757357"/>
      <w:r w:rsidRPr="007F2210">
        <w:t xml:space="preserve">Figure </w:t>
      </w:r>
      <w:fldSimple w:instr=" SEQ Figure \* ARABIC ">
        <w:r w:rsidR="006E5C57">
          <w:rPr>
            <w:noProof/>
          </w:rPr>
          <w:t>2</w:t>
        </w:r>
      </w:fldSimple>
      <w:bookmarkEnd w:id="73"/>
      <w:r w:rsidRPr="007F2210">
        <w:t xml:space="preserve"> DASH aspects of a </w:t>
      </w:r>
      <w:r w:rsidR="00184F50">
        <w:t>DASH-AVC/264</w:t>
      </w:r>
      <w:r w:rsidRPr="007F2210">
        <w:t xml:space="preserve"> </w:t>
      </w:r>
      <w:r w:rsidR="005942AB">
        <w:t xml:space="preserve">v1 </w:t>
      </w:r>
      <w:r w:rsidRPr="007F2210">
        <w:t>client compared to a client su</w:t>
      </w:r>
      <w:r w:rsidRPr="007F2210">
        <w:t>p</w:t>
      </w:r>
      <w:r w:rsidRPr="007F2210">
        <w:t>porting the union of DASH ISO BMFF live and on-demand profile</w:t>
      </w:r>
      <w:r w:rsidR="002A7FF6" w:rsidRPr="007F2210">
        <w:t>.</w:t>
      </w:r>
      <w:bookmarkEnd w:id="74"/>
      <w:bookmarkEnd w:id="75"/>
    </w:p>
    <w:p w14:paraId="1BDA2231" w14:textId="11FB45B8" w:rsidR="00625B68" w:rsidRPr="007F2210" w:rsidRDefault="00EF495E" w:rsidP="00C37D92">
      <w:pPr>
        <w:pStyle w:val="BodyText"/>
      </w:pPr>
      <w:r w:rsidRPr="007F2210">
        <w:fldChar w:fldCharType="begin"/>
      </w:r>
      <w:r w:rsidR="00625B68" w:rsidRPr="007F2210">
        <w:instrText xml:space="preserve"> </w:instrText>
      </w:r>
      <w:r w:rsidR="0071601A">
        <w:instrText>REF</w:instrText>
      </w:r>
      <w:r w:rsidR="00625B68" w:rsidRPr="007F2210">
        <w:instrText xml:space="preserve"> _Ref193178472 \h </w:instrText>
      </w:r>
      <w:r w:rsidRPr="007F2210">
        <w:fldChar w:fldCharType="separate"/>
      </w:r>
      <w:r w:rsidR="006E5C57" w:rsidRPr="007F2210">
        <w:t xml:space="preserve">Figure </w:t>
      </w:r>
      <w:r w:rsidR="006E5C57">
        <w:rPr>
          <w:noProof/>
        </w:rPr>
        <w:t>2</w:t>
      </w:r>
      <w:r w:rsidRPr="007F2210">
        <w:fldChar w:fldCharType="end"/>
      </w:r>
      <w:r w:rsidR="00625B68" w:rsidRPr="007F2210">
        <w:t xml:space="preserve"> </w:t>
      </w:r>
      <w:r w:rsidR="00C37D92" w:rsidRPr="007F2210">
        <w:t xml:space="preserve">shows the </w:t>
      </w:r>
      <w:r w:rsidR="00625B68" w:rsidRPr="007F2210">
        <w:t xml:space="preserve">DASH aspects of a </w:t>
      </w:r>
      <w:r w:rsidR="00184F50">
        <w:t>DASH-AVC/264</w:t>
      </w:r>
      <w:r w:rsidR="00625B68" w:rsidRPr="007F2210">
        <w:t xml:space="preserve"> client compared to a client supporting </w:t>
      </w:r>
      <w:r w:rsidR="001F5E41">
        <w:t>all features of the DASH ISO BMFF Live and On-D</w:t>
      </w:r>
      <w:r w:rsidR="00625B68" w:rsidRPr="007F2210">
        <w:t>emand profile.</w:t>
      </w:r>
      <w:r w:rsidR="00C37D92" w:rsidRPr="007F2210">
        <w:t xml:space="preserve"> The main supported features are:</w:t>
      </w:r>
    </w:p>
    <w:p w14:paraId="1A5E7B75" w14:textId="77777777" w:rsidR="00C37D92" w:rsidRPr="007F2210" w:rsidRDefault="00C37D92" w:rsidP="00D2597A">
      <w:pPr>
        <w:pStyle w:val="BodyText"/>
        <w:numPr>
          <w:ilvl w:val="0"/>
          <w:numId w:val="11"/>
        </w:numPr>
      </w:pPr>
      <w:r w:rsidRPr="007F2210">
        <w:t>support of HTTP GET and pa</w:t>
      </w:r>
      <w:r w:rsidR="001F5E41">
        <w:t>rtial GET requests to download Segments and S</w:t>
      </w:r>
      <w:r w:rsidRPr="007F2210">
        <w:t>ubsegments</w:t>
      </w:r>
    </w:p>
    <w:p w14:paraId="35B3002F" w14:textId="77777777" w:rsidR="00C37D92" w:rsidRPr="007F2210" w:rsidRDefault="00C37D92" w:rsidP="00D2597A">
      <w:pPr>
        <w:pStyle w:val="BodyText"/>
        <w:numPr>
          <w:ilvl w:val="0"/>
          <w:numId w:val="11"/>
        </w:numPr>
      </w:pPr>
      <w:r w:rsidRPr="007F2210">
        <w:t>three different addressing schemes</w:t>
      </w:r>
      <w:r w:rsidR="00D031B6">
        <w:t>:</w:t>
      </w:r>
      <w:r w:rsidR="00A3180F" w:rsidRPr="007F2210">
        <w:t xml:space="preserve"> number and time-based templating as well as byte range based requests.</w:t>
      </w:r>
    </w:p>
    <w:p w14:paraId="2F1AEC42" w14:textId="77777777" w:rsidR="00C37D92" w:rsidRPr="007F2210" w:rsidRDefault="00C37D92" w:rsidP="00D2597A">
      <w:pPr>
        <w:pStyle w:val="BodyText"/>
        <w:numPr>
          <w:ilvl w:val="0"/>
          <w:numId w:val="11"/>
        </w:numPr>
      </w:pPr>
      <w:r w:rsidRPr="007F2210">
        <w:t>support of metad</w:t>
      </w:r>
      <w:r w:rsidR="00CD4DBD">
        <w:t>ata as provided in the MPD and Segment I</w:t>
      </w:r>
      <w:r w:rsidRPr="007F2210">
        <w:t>ndex</w:t>
      </w:r>
    </w:p>
    <w:p w14:paraId="36E66A02" w14:textId="77777777" w:rsidR="00C37D92" w:rsidRPr="007F2210" w:rsidRDefault="00DC6EED" w:rsidP="00D2597A">
      <w:pPr>
        <w:pStyle w:val="BodyText"/>
        <w:numPr>
          <w:ilvl w:val="0"/>
          <w:numId w:val="11"/>
        </w:numPr>
      </w:pPr>
      <w:r w:rsidRPr="007F2210">
        <w:t xml:space="preserve">download of </w:t>
      </w:r>
      <w:r w:rsidR="004B110D">
        <w:t>M</w:t>
      </w:r>
      <w:r w:rsidRPr="007F2210">
        <w:t xml:space="preserve">edia </w:t>
      </w:r>
      <w:r w:rsidR="004B110D">
        <w:t>Segments, Initialization Segments and Segment I</w:t>
      </w:r>
      <w:r w:rsidRPr="007F2210">
        <w:t>ndex</w:t>
      </w:r>
    </w:p>
    <w:p w14:paraId="407D93E3" w14:textId="77777777" w:rsidR="00DC6EED" w:rsidRPr="007F2210" w:rsidRDefault="00DC6EED" w:rsidP="00D2597A">
      <w:pPr>
        <w:pStyle w:val="BodyText"/>
        <w:numPr>
          <w:ilvl w:val="0"/>
          <w:numId w:val="11"/>
        </w:numPr>
      </w:pPr>
      <w:r w:rsidRPr="007F2210">
        <w:t>ISO BMFF parsing</w:t>
      </w:r>
    </w:p>
    <w:p w14:paraId="2C9F380B" w14:textId="77777777" w:rsidR="00DC6EED" w:rsidRPr="007F2210" w:rsidRDefault="00DC6EED" w:rsidP="00D2597A">
      <w:pPr>
        <w:pStyle w:val="BodyText"/>
        <w:numPr>
          <w:ilvl w:val="0"/>
          <w:numId w:val="11"/>
        </w:numPr>
      </w:pPr>
      <w:r w:rsidRPr="007F2210">
        <w:t xml:space="preserve">synchronized presentation of media components from different </w:t>
      </w:r>
      <w:r w:rsidR="001F6AC1">
        <w:t>A</w:t>
      </w:r>
      <w:r w:rsidRPr="007F2210">
        <w:t xml:space="preserve">daptation </w:t>
      </w:r>
      <w:r w:rsidR="001F6AC1">
        <w:t>S</w:t>
      </w:r>
      <w:r w:rsidRPr="007F2210">
        <w:t>ets</w:t>
      </w:r>
    </w:p>
    <w:p w14:paraId="7335C9E5" w14:textId="77777777" w:rsidR="00DC6EED" w:rsidRPr="007F2210" w:rsidRDefault="00DC6EED" w:rsidP="00D2597A">
      <w:pPr>
        <w:pStyle w:val="BodyText"/>
        <w:numPr>
          <w:ilvl w:val="0"/>
          <w:numId w:val="11"/>
        </w:numPr>
      </w:pPr>
      <w:r w:rsidRPr="007F2210">
        <w:t xml:space="preserve">switching of video streams at </w:t>
      </w:r>
      <w:r w:rsidR="007B253F" w:rsidRPr="007F2210">
        <w:t xml:space="preserve">closed </w:t>
      </w:r>
      <w:r w:rsidRPr="007F2210">
        <w:t>GOP boundaries</w:t>
      </w:r>
    </w:p>
    <w:p w14:paraId="718F5677" w14:textId="77777777" w:rsidR="009D1686" w:rsidRDefault="006B4DA9" w:rsidP="006B4DA9">
      <w:pPr>
        <w:pStyle w:val="BodyText"/>
      </w:pPr>
      <w:r w:rsidRPr="007F2210">
        <w:t xml:space="preserve">The features of the client </w:t>
      </w:r>
      <w:r w:rsidR="00A3180F" w:rsidRPr="007F2210">
        <w:t xml:space="preserve">are expected </w:t>
      </w:r>
      <w:r w:rsidR="001C67A0">
        <w:t xml:space="preserve">to </w:t>
      </w:r>
      <w:r w:rsidRPr="007F2210">
        <w:t xml:space="preserve">be tested in an </w:t>
      </w:r>
      <w:r w:rsidR="00091D54" w:rsidRPr="007F2210">
        <w:t xml:space="preserve">interoperability effort </w:t>
      </w:r>
      <w:r w:rsidR="00DC246E" w:rsidRPr="007F2210">
        <w:t>to ensure full su</w:t>
      </w:r>
      <w:r w:rsidR="00DC246E" w:rsidRPr="007F2210">
        <w:t>p</w:t>
      </w:r>
      <w:r w:rsidR="00DC246E" w:rsidRPr="007F2210">
        <w:t>port. Based on test cases, more detailed c</w:t>
      </w:r>
      <w:r w:rsidR="008C0D63" w:rsidRPr="007F2210">
        <w:t>lient requirements may be added.</w:t>
      </w:r>
    </w:p>
    <w:p w14:paraId="42EF8B70" w14:textId="7CB53881" w:rsidR="00626BB9" w:rsidRDefault="00626BB9" w:rsidP="00B90099">
      <w:pPr>
        <w:pStyle w:val="Heading3"/>
      </w:pPr>
      <w:bookmarkStart w:id="76" w:name="_Toc268757265"/>
      <w:r>
        <w:t>Seamless switching</w:t>
      </w:r>
      <w:bookmarkEnd w:id="76"/>
    </w:p>
    <w:p w14:paraId="5C51DDE4" w14:textId="77777777" w:rsidR="003355AC" w:rsidRDefault="00626BB9" w:rsidP="00B90099">
      <w:pPr>
        <w:pStyle w:val="BodyText"/>
      </w:pPr>
      <w:r w:rsidRPr="000102B9">
        <w:t>The formats defin</w:t>
      </w:r>
      <w:r>
        <w:t xml:space="preserve">ed </w:t>
      </w:r>
      <w:r w:rsidR="00AC6B9C">
        <w:t xml:space="preserve">in section </w:t>
      </w:r>
      <w:r w:rsidR="00AC6B9C">
        <w:fldChar w:fldCharType="begin"/>
      </w:r>
      <w:r w:rsidR="00AC6B9C">
        <w:instrText xml:space="preserve"> REF _Ref193175041 \r \h </w:instrText>
      </w:r>
      <w:r w:rsidR="00AC6B9C">
        <w:fldChar w:fldCharType="separate"/>
      </w:r>
      <w:r w:rsidR="006E5C57">
        <w:t>3.2</w:t>
      </w:r>
      <w:r w:rsidR="00AC6B9C">
        <w:fldChar w:fldCharType="end"/>
      </w:r>
      <w:r w:rsidRPr="000102B9">
        <w:t xml:space="preserve"> are designed for provid</w:t>
      </w:r>
      <w:r>
        <w:t>ing</w:t>
      </w:r>
      <w:r w:rsidRPr="000102B9">
        <w:t xml:space="preserve"> good user experience even in case the access bandwidth of the DASH segment delivery or the cache varies. A key functionality is the ability that the DASH client can seamlessly switch across different Representations of the same media component. DASH clients </w:t>
      </w:r>
      <w:r w:rsidR="00AC6B9C">
        <w:t>should</w:t>
      </w:r>
      <w:r w:rsidRPr="000102B9">
        <w:t xml:space="preserve"> use the common timeline across different Repr</w:t>
      </w:r>
      <w:r w:rsidRPr="000102B9">
        <w:t>e</w:t>
      </w:r>
      <w:r w:rsidRPr="000102B9">
        <w:t>sentation representing the same media component to present one Representation up to a certain time t and continue present</w:t>
      </w:r>
      <w:r w:rsidRPr="000102B9">
        <w:t>a</w:t>
      </w:r>
      <w:r w:rsidRPr="000102B9">
        <w:t>tion of another Representation from time t onwards. However, in practical implementations, this operation may be complex, as switching at time t may require parallel download and decoding of two Representations. Therefore, providing suitable switching oppo</w:t>
      </w:r>
      <w:r w:rsidRPr="000102B9">
        <w:t>r</w:t>
      </w:r>
      <w:r w:rsidRPr="000102B9">
        <w:t xml:space="preserve">tunities in regular time intervals simplifies client implementations. </w:t>
      </w:r>
    </w:p>
    <w:p w14:paraId="18183DC3" w14:textId="57E7EDD9" w:rsidR="00626BB9" w:rsidRPr="000102B9" w:rsidRDefault="003355AC" w:rsidP="006E5C57">
      <w:pPr>
        <w:pStyle w:val="BodyText"/>
      </w:pPr>
      <w:r w:rsidRPr="000102B9">
        <w:t>The formats defin</w:t>
      </w:r>
      <w:r>
        <w:t xml:space="preserve">ed in section </w:t>
      </w:r>
      <w:r>
        <w:fldChar w:fldCharType="begin"/>
      </w:r>
      <w:r>
        <w:instrText xml:space="preserve"> REF _Ref193175041 \r \h </w:instrText>
      </w:r>
      <w:r>
        <w:fldChar w:fldCharType="separate"/>
      </w:r>
      <w:r w:rsidR="006E5C57">
        <w:t>3.2</w:t>
      </w:r>
      <w:r>
        <w:fldChar w:fldCharType="end"/>
      </w:r>
      <w:r>
        <w:t xml:space="preserve"> provide suitable switching opportunities at (sub)segment boundaries.</w:t>
      </w:r>
    </w:p>
    <w:p w14:paraId="2D41022B" w14:textId="503DAEC4" w:rsidR="009674F8" w:rsidRDefault="009674F8" w:rsidP="009674F8">
      <w:pPr>
        <w:pStyle w:val="Heading3"/>
      </w:pPr>
      <w:bookmarkStart w:id="77" w:name="_Ref268721160"/>
      <w:bookmarkStart w:id="78" w:name="_Toc268757266"/>
      <w:r>
        <w:t>DASH Client Requirements</w:t>
      </w:r>
      <w:bookmarkEnd w:id="77"/>
      <w:bookmarkEnd w:id="78"/>
    </w:p>
    <w:p w14:paraId="57503C5B" w14:textId="2DFC0DA0" w:rsidR="00626BB9" w:rsidRDefault="00626BB9" w:rsidP="00B90099">
      <w:pPr>
        <w:pStyle w:val="BodyText"/>
      </w:pPr>
      <w:r>
        <w:t>In order to ensure a minimum level of interoperability, a DASH-IF conforming client shall at least support the following features:</w:t>
      </w:r>
    </w:p>
    <w:p w14:paraId="50052CB0" w14:textId="2B578CD3" w:rsidR="00626BB9" w:rsidRDefault="003355AC" w:rsidP="00B90099">
      <w:pPr>
        <w:pStyle w:val="BodyText"/>
        <w:numPr>
          <w:ilvl w:val="0"/>
          <w:numId w:val="107"/>
        </w:numPr>
      </w:pPr>
      <w:r>
        <w:t>The DASH client, if it switches, shall provide a seamless experience. A DASH shall be able to switch seamlessly at (sub)segment boundaries.</w:t>
      </w:r>
    </w:p>
    <w:p w14:paraId="45A83082" w14:textId="524D5E00" w:rsidR="00F74844" w:rsidRDefault="00F74844" w:rsidP="00B90099">
      <w:pPr>
        <w:pStyle w:val="BodyText"/>
        <w:numPr>
          <w:ilvl w:val="0"/>
          <w:numId w:val="107"/>
        </w:numPr>
      </w:pPr>
      <w:r>
        <w:t>I</w:t>
      </w:r>
      <w:r w:rsidRPr="00F74844">
        <w:t xml:space="preserve">f </w:t>
      </w:r>
      <w:r>
        <w:t xml:space="preserve">the scheme or the value for the following descriptor </w:t>
      </w:r>
      <w:r w:rsidRPr="00F74844">
        <w:t>elements are not recognized</w:t>
      </w:r>
      <w:r w:rsidR="00F96A2E">
        <w:t xml:space="preserve"> and no equivalent other descriptor is present,</w:t>
      </w:r>
      <w:r w:rsidRPr="00F74844">
        <w:t xml:space="preserve"> the DASH client </w:t>
      </w:r>
      <w:r>
        <w:t>shall</w:t>
      </w:r>
      <w:r w:rsidR="00F96A2E">
        <w:t xml:space="preserve"> to ignore the parent el</w:t>
      </w:r>
      <w:r w:rsidR="00F96A2E">
        <w:t>e</w:t>
      </w:r>
      <w:r w:rsidR="00F96A2E">
        <w:t>ment</w:t>
      </w:r>
      <w:r>
        <w:t>:</w:t>
      </w:r>
    </w:p>
    <w:p w14:paraId="63A27599" w14:textId="40F1CE5A" w:rsidR="00F74844" w:rsidRPr="00B90099" w:rsidRDefault="00F74844" w:rsidP="00B90099">
      <w:pPr>
        <w:pStyle w:val="BodyText"/>
        <w:numPr>
          <w:ilvl w:val="1"/>
          <w:numId w:val="107"/>
        </w:numPr>
        <w:rPr>
          <w:rFonts w:ascii="Courier New" w:hAnsi="Courier New" w:cs="Courier New"/>
          <w:b/>
        </w:rPr>
      </w:pPr>
      <w:r w:rsidRPr="00B90099">
        <w:rPr>
          <w:rFonts w:ascii="Courier New" w:hAnsi="Courier New" w:cs="Courier New"/>
          <w:b/>
        </w:rPr>
        <w:t>FramePacking</w:t>
      </w:r>
    </w:p>
    <w:p w14:paraId="3EC5AFB0" w14:textId="0F1CEFD4" w:rsidR="00F74844" w:rsidRPr="00B90099" w:rsidRDefault="00F74844" w:rsidP="00B90099">
      <w:pPr>
        <w:pStyle w:val="BodyText"/>
        <w:numPr>
          <w:ilvl w:val="1"/>
          <w:numId w:val="107"/>
        </w:numPr>
        <w:rPr>
          <w:rFonts w:ascii="Courier New" w:hAnsi="Courier New" w:cs="Courier New"/>
          <w:b/>
        </w:rPr>
      </w:pPr>
      <w:r w:rsidRPr="00B90099">
        <w:rPr>
          <w:rFonts w:ascii="Courier New" w:hAnsi="Courier New" w:cs="Courier New"/>
          <w:b/>
        </w:rPr>
        <w:t>Rating</w:t>
      </w:r>
    </w:p>
    <w:p w14:paraId="17861D40" w14:textId="1EB238EA" w:rsidR="00F74844" w:rsidRPr="00B90099" w:rsidRDefault="00F74844" w:rsidP="00B90099">
      <w:pPr>
        <w:pStyle w:val="BodyText"/>
        <w:numPr>
          <w:ilvl w:val="1"/>
          <w:numId w:val="107"/>
        </w:numPr>
        <w:rPr>
          <w:rFonts w:ascii="Courier New" w:hAnsi="Courier New" w:cs="Courier New"/>
          <w:b/>
        </w:rPr>
      </w:pPr>
      <w:r w:rsidRPr="00B90099">
        <w:rPr>
          <w:rFonts w:ascii="Courier New" w:hAnsi="Courier New" w:cs="Courier New"/>
          <w:b/>
        </w:rPr>
        <w:t>EssentialDescriptor</w:t>
      </w:r>
    </w:p>
    <w:p w14:paraId="2902CB32" w14:textId="004E6E49" w:rsidR="009674F8" w:rsidRPr="00B90099" w:rsidRDefault="00F74844" w:rsidP="00B90099">
      <w:pPr>
        <w:pStyle w:val="BodyText"/>
        <w:numPr>
          <w:ilvl w:val="1"/>
          <w:numId w:val="107"/>
        </w:numPr>
        <w:rPr>
          <w:rFonts w:ascii="Courier New" w:hAnsi="Courier New" w:cs="Courier New"/>
          <w:b/>
        </w:rPr>
      </w:pPr>
      <w:r w:rsidRPr="00B90099">
        <w:rPr>
          <w:rFonts w:ascii="Courier New" w:hAnsi="Courier New" w:cs="Courier New"/>
          <w:b/>
        </w:rPr>
        <w:t>ContentProtection</w:t>
      </w:r>
    </w:p>
    <w:p w14:paraId="22F5123C" w14:textId="6FAE6B53" w:rsidR="00A328E0" w:rsidRPr="007F2210" w:rsidRDefault="00A328E0" w:rsidP="001F22F4">
      <w:pPr>
        <w:pStyle w:val="Heading2"/>
      </w:pPr>
      <w:bookmarkStart w:id="79" w:name="_Toc357500025"/>
      <w:bookmarkStart w:id="80" w:name="_Toc268757267"/>
      <w:r w:rsidRPr="007F2210">
        <w:t>Transport</w:t>
      </w:r>
      <w:r w:rsidR="008368AD">
        <w:t xml:space="preserve"> and Protocol-</w:t>
      </w:r>
      <w:r w:rsidRPr="007F2210">
        <w:t>Related Issues</w:t>
      </w:r>
      <w:bookmarkEnd w:id="79"/>
      <w:bookmarkEnd w:id="80"/>
    </w:p>
    <w:p w14:paraId="2EC95D24" w14:textId="77777777" w:rsidR="00A65A85" w:rsidRPr="007F2210" w:rsidRDefault="00A65A85" w:rsidP="001F22F4">
      <w:pPr>
        <w:pStyle w:val="Heading3"/>
      </w:pPr>
      <w:bookmarkStart w:id="81" w:name="_Toc357500026"/>
      <w:bookmarkStart w:id="82" w:name="_Toc268757268"/>
      <w:r w:rsidRPr="007F2210">
        <w:t>General</w:t>
      </w:r>
      <w:bookmarkEnd w:id="81"/>
      <w:bookmarkEnd w:id="82"/>
    </w:p>
    <w:p w14:paraId="69E6F195" w14:textId="7FCD1723" w:rsidR="006B7DF0" w:rsidRDefault="00F96A2E" w:rsidP="00B90099">
      <w:pPr>
        <w:pStyle w:val="BodyText"/>
      </w:pPr>
      <w:r>
        <w:t>S</w:t>
      </w:r>
      <w:r w:rsidR="00A328E0" w:rsidRPr="007F2210">
        <w:t xml:space="preserve">ervers and clients operating in </w:t>
      </w:r>
      <w:r w:rsidR="00184F50">
        <w:t>DASH-AVC/264</w:t>
      </w:r>
      <w:r w:rsidR="00A328E0" w:rsidRPr="007F2210">
        <w:t xml:space="preserve"> environments </w:t>
      </w:r>
      <w:r>
        <w:t xml:space="preserve">shall </w:t>
      </w:r>
      <w:r w:rsidR="00A328E0" w:rsidRPr="007F2210">
        <w:t xml:space="preserve">support the normative parts of HTTP/1.1 as defined in RFC2616 </w:t>
      </w:r>
      <w:r w:rsidR="00EF495E" w:rsidRPr="007F2210">
        <w:fldChar w:fldCharType="begin"/>
      </w:r>
      <w:r w:rsidR="00A65A85" w:rsidRPr="007F2210">
        <w:instrText xml:space="preserve"> </w:instrText>
      </w:r>
      <w:r w:rsidR="0071601A">
        <w:instrText>REF</w:instrText>
      </w:r>
      <w:r w:rsidR="00A65A85" w:rsidRPr="007F2210">
        <w:instrText xml:space="preserve"> _Ref202261136 \r \h </w:instrText>
      </w:r>
      <w:r w:rsidR="00EF495E" w:rsidRPr="007F2210">
        <w:fldChar w:fldCharType="separate"/>
      </w:r>
      <w:r w:rsidR="006E5C57">
        <w:t>[19]</w:t>
      </w:r>
      <w:r w:rsidR="00EF495E" w:rsidRPr="007F2210">
        <w:fldChar w:fldCharType="end"/>
      </w:r>
      <w:r w:rsidR="00A328E0" w:rsidRPr="007F2210">
        <w:t>.</w:t>
      </w:r>
      <w:r w:rsidR="00A65A85" w:rsidRPr="007F2210">
        <w:t xml:space="preserve"> </w:t>
      </w:r>
    </w:p>
    <w:p w14:paraId="479AA85B" w14:textId="55AE4FBB" w:rsidR="00A328E0" w:rsidRPr="007F2210" w:rsidRDefault="004119EC" w:rsidP="00B90099">
      <w:pPr>
        <w:pStyle w:val="BodyText"/>
      </w:pPr>
      <w:r>
        <w:t xml:space="preserve">Specific requirements </w:t>
      </w:r>
      <w:r w:rsidR="0029285D">
        <w:t>and re</w:t>
      </w:r>
      <w:r w:rsidR="006B7DF0">
        <w:t>c</w:t>
      </w:r>
      <w:r w:rsidR="0029285D">
        <w:t xml:space="preserve">ommendations </w:t>
      </w:r>
      <w:r>
        <w:t>are provided below.</w:t>
      </w:r>
    </w:p>
    <w:p w14:paraId="1ABCA67B" w14:textId="1B35AC8D" w:rsidR="008368AD" w:rsidRDefault="008368AD" w:rsidP="008368AD">
      <w:pPr>
        <w:pStyle w:val="Heading3"/>
      </w:pPr>
      <w:bookmarkStart w:id="83" w:name="_Toc268757269"/>
      <w:r>
        <w:t>Server Requirements and Guidelines</w:t>
      </w:r>
      <w:bookmarkEnd w:id="83"/>
    </w:p>
    <w:p w14:paraId="5C0D259C" w14:textId="09C2A73D" w:rsidR="00095576" w:rsidRDefault="00095576" w:rsidP="00B90099">
      <w:pPr>
        <w:pStyle w:val="BodyText"/>
      </w:pPr>
      <w:r w:rsidRPr="007F2210">
        <w:t xml:space="preserve">HTTP Servers serving segments </w:t>
      </w:r>
      <w:r>
        <w:t>should</w:t>
      </w:r>
      <w:r w:rsidRPr="007F2210">
        <w:t xml:space="preserve"> support suitable responses to byte range requests (partial GETs).</w:t>
      </w:r>
    </w:p>
    <w:p w14:paraId="2B4E0037" w14:textId="4B5BC2EB" w:rsidR="001F3F83" w:rsidRDefault="00095576" w:rsidP="00B90099">
      <w:pPr>
        <w:pStyle w:val="BodyText"/>
      </w:pPr>
      <w:r>
        <w:t>If a</w:t>
      </w:r>
      <w:r w:rsidR="00E072F0">
        <w:t>n MPD is offered that contains</w:t>
      </w:r>
      <w:r>
        <w:t xml:space="preserve"> Representations conforming to the ISO BMFF On-Demand profile </w:t>
      </w:r>
      <w:r w:rsidR="00E072F0">
        <w:t>, then the HTTP servers offering these Representations shall</w:t>
      </w:r>
      <w:r w:rsidR="00E072F0" w:rsidRPr="007F2210">
        <w:t xml:space="preserve"> support suitable responses to byte range requests (partial GETs)</w:t>
      </w:r>
      <w:r w:rsidR="00E072F0">
        <w:t xml:space="preserve">. </w:t>
      </w:r>
    </w:p>
    <w:p w14:paraId="03D0E5F7" w14:textId="6A6B0071" w:rsidR="0029285D" w:rsidRPr="007F2210" w:rsidRDefault="0029285D" w:rsidP="00B90099">
      <w:pPr>
        <w:pStyle w:val="BodyText"/>
      </w:pPr>
      <w:r w:rsidRPr="007F2210">
        <w:t xml:space="preserve">HTTP Servers may also support the syntax using Annex E of 23009-1 using the syntax of the second example in Annex E.3, </w:t>
      </w:r>
    </w:p>
    <w:p w14:paraId="300956A4" w14:textId="2DC0CC84" w:rsidR="006A2814" w:rsidRPr="00B90099" w:rsidRDefault="0029285D" w:rsidP="00B90099">
      <w:pPr>
        <w:pStyle w:val="BodyText"/>
        <w:jc w:val="center"/>
        <w:rPr>
          <w:rFonts w:ascii="Courier New" w:hAnsi="Courier New" w:cs="Courier New"/>
        </w:rPr>
      </w:pPr>
      <w:r w:rsidRPr="007F2210">
        <w:rPr>
          <w:rFonts w:ascii="Courier New" w:hAnsi="Courier New" w:cs="Courier New"/>
          <w:b/>
        </w:rPr>
        <w:t>BaseURL</w:t>
      </w:r>
      <w:r w:rsidRPr="007F2210">
        <w:rPr>
          <w:rFonts w:ascii="Courier New" w:hAnsi="Courier New" w:cs="Courier New"/>
        </w:rPr>
        <w:t>@byteRange="$base$?$query$&amp;range=$first$-$last$"</w:t>
      </w:r>
    </w:p>
    <w:p w14:paraId="3D23DAF2" w14:textId="575DA9D5" w:rsidR="008368AD" w:rsidRDefault="008368AD" w:rsidP="008368AD">
      <w:pPr>
        <w:pStyle w:val="Heading3"/>
      </w:pPr>
      <w:bookmarkStart w:id="84" w:name="_Toc268757270"/>
      <w:r>
        <w:t>Client Requirements and Guidelines</w:t>
      </w:r>
      <w:bookmarkEnd w:id="84"/>
    </w:p>
    <w:p w14:paraId="63AECE8B" w14:textId="1A518691" w:rsidR="004119EC" w:rsidRPr="007F2210" w:rsidRDefault="004119EC" w:rsidP="00B90099">
      <w:pPr>
        <w:pStyle w:val="BodyText"/>
      </w:pPr>
      <w:r w:rsidRPr="007F2210">
        <w:t>Client</w:t>
      </w:r>
      <w:r>
        <w:t>s</w:t>
      </w:r>
      <w:r w:rsidRPr="007F2210">
        <w:t xml:space="preserve"> </w:t>
      </w:r>
      <w:r>
        <w:t>shall</w:t>
      </w:r>
      <w:r w:rsidRPr="007F2210">
        <w:t xml:space="preserve"> to support byte range requests, i.e. issue partial GETs to subsegments. Range r</w:t>
      </w:r>
      <w:r w:rsidRPr="007F2210">
        <w:t>e</w:t>
      </w:r>
      <w:r w:rsidRPr="007F2210">
        <w:t xml:space="preserve">quests may also be issued by using Annex E of 23009-1 using the syntax of the second example in Annex E.3, </w:t>
      </w:r>
    </w:p>
    <w:p w14:paraId="443693C5" w14:textId="77777777" w:rsidR="004119EC" w:rsidRPr="007F2210" w:rsidRDefault="004119EC" w:rsidP="004119EC">
      <w:pPr>
        <w:pStyle w:val="BodyText"/>
        <w:ind w:left="1080"/>
      </w:pPr>
      <w:r w:rsidRPr="007F2210">
        <w:rPr>
          <w:rFonts w:ascii="Courier New" w:hAnsi="Courier New" w:cs="Courier New"/>
          <w:b/>
        </w:rPr>
        <w:t>BaseURL</w:t>
      </w:r>
      <w:r w:rsidRPr="007F2210">
        <w:rPr>
          <w:rFonts w:ascii="Courier New" w:hAnsi="Courier New" w:cs="Courier New"/>
        </w:rPr>
        <w:t>@byteRange="$base$?$query$&amp;range=$first$-$last$"</w:t>
      </w:r>
    </w:p>
    <w:p w14:paraId="1E30132A" w14:textId="44A4304F" w:rsidR="00A3517D" w:rsidRDefault="00A3517D" w:rsidP="00B90099">
      <w:pPr>
        <w:pStyle w:val="BodyText"/>
      </w:pPr>
      <w:r w:rsidRPr="007F2210">
        <w:t xml:space="preserve">Clients </w:t>
      </w:r>
      <w:r>
        <w:t>shall</w:t>
      </w:r>
      <w:r w:rsidRPr="007F2210">
        <w:t xml:space="preserve"> follow the reaction to </w:t>
      </w:r>
      <w:r>
        <w:t xml:space="preserve">HTTP status and </w:t>
      </w:r>
      <w:r w:rsidRPr="007F2210">
        <w:t xml:space="preserve">error codes </w:t>
      </w:r>
      <w:r>
        <w:t xml:space="preserve">as defined </w:t>
      </w:r>
      <w:r w:rsidRPr="007F2210">
        <w:t>in section A.7 of ISO/IEC 23009-1.</w:t>
      </w:r>
    </w:p>
    <w:p w14:paraId="060E0A53" w14:textId="69DE130D" w:rsidR="004119EC" w:rsidRPr="00407106" w:rsidRDefault="005D5652" w:rsidP="00B90099">
      <w:pPr>
        <w:pStyle w:val="BodyText"/>
      </w:pPr>
      <w:r>
        <w:t>Client</w:t>
      </w:r>
      <w:r w:rsidR="00D407B1">
        <w:t xml:space="preserve">s shall support the normative aspects of the </w:t>
      </w:r>
      <w:r w:rsidR="00D407B1" w:rsidRPr="000102B9">
        <w:t xml:space="preserve">HTTP state </w:t>
      </w:r>
      <w:r w:rsidR="00D407B1" w:rsidRPr="00176011">
        <w:t>management</w:t>
      </w:r>
      <w:r w:rsidR="00D407B1" w:rsidRPr="000102B9">
        <w:t xml:space="preserve"> </w:t>
      </w:r>
      <w:r w:rsidR="00D407B1" w:rsidRPr="00176011">
        <w:t>mechanisms</w:t>
      </w:r>
      <w:r w:rsidR="00D407B1" w:rsidRPr="000102B9">
        <w:t xml:space="preserve"> (also known as Cookies) as defined in RFC 6265</w:t>
      </w:r>
      <w:r w:rsidR="00D407B1">
        <w:t xml:space="preserve"> </w:t>
      </w:r>
      <w:r w:rsidR="00E92C91">
        <w:fldChar w:fldCharType="begin"/>
      </w:r>
      <w:r w:rsidR="00E92C91">
        <w:instrText xml:space="preserve"> REF _Ref268740804 \r \h </w:instrText>
      </w:r>
      <w:r w:rsidR="00E92C91">
        <w:fldChar w:fldCharType="separate"/>
      </w:r>
      <w:r w:rsidR="006E5C57">
        <w:t>[38]</w:t>
      </w:r>
      <w:r w:rsidR="00E92C91">
        <w:fldChar w:fldCharType="end"/>
      </w:r>
      <w:r w:rsidR="00B51790">
        <w:t xml:space="preserve"> for first-party cookies</w:t>
      </w:r>
      <w:r w:rsidR="00D407B1" w:rsidRPr="000102B9">
        <w:t>.</w:t>
      </w:r>
    </w:p>
    <w:p w14:paraId="229D86DB" w14:textId="77777777" w:rsidR="00967073" w:rsidRDefault="00967073" w:rsidP="00B90099">
      <w:pPr>
        <w:pStyle w:val="Heading2"/>
      </w:pPr>
      <w:bookmarkStart w:id="85" w:name="_Ref364156123"/>
      <w:bookmarkStart w:id="86" w:name="_Toc268757271"/>
      <w:r>
        <w:t>Synchronization Considerations</w:t>
      </w:r>
      <w:bookmarkEnd w:id="85"/>
      <w:bookmarkEnd w:id="86"/>
    </w:p>
    <w:p w14:paraId="104B428C" w14:textId="690549CC" w:rsidR="00204905" w:rsidRDefault="00967073" w:rsidP="004D673E">
      <w:pPr>
        <w:pStyle w:val="BodyText"/>
      </w:pPr>
      <w:r>
        <w:rPr>
          <w:lang w:val="en-GB"/>
        </w:rPr>
        <w:t xml:space="preserve">In order to properly access MPDs and Segments that are available on DASH servers, </w:t>
      </w:r>
      <w:r w:rsidRPr="00B074B2">
        <w:rPr>
          <w:lang w:val="en-GB"/>
        </w:rPr>
        <w:t xml:space="preserve">DASH </w:t>
      </w:r>
      <w:r>
        <w:rPr>
          <w:lang w:val="en-GB"/>
        </w:rPr>
        <w:t xml:space="preserve">servers and </w:t>
      </w:r>
      <w:r w:rsidRPr="00B074B2">
        <w:rPr>
          <w:lang w:val="en-GB"/>
        </w:rPr>
        <w:t xml:space="preserve">clients </w:t>
      </w:r>
      <w:r w:rsidR="00E92C91">
        <w:rPr>
          <w:lang w:val="en-GB"/>
        </w:rPr>
        <w:t>shall</w:t>
      </w:r>
      <w:r w:rsidRPr="00B074B2">
        <w:rPr>
          <w:lang w:val="en-GB"/>
        </w:rPr>
        <w:t xml:space="preserve"> </w:t>
      </w:r>
      <w:r w:rsidRPr="00076A06">
        <w:rPr>
          <w:lang w:val="en-GB"/>
        </w:rPr>
        <w:t>synchronize their clocks to a globally accurate time standard.</w:t>
      </w:r>
      <w:r>
        <w:rPr>
          <w:lang w:val="en-GB"/>
        </w:rPr>
        <w:t xml:space="preserve"> Specifica</w:t>
      </w:r>
      <w:r>
        <w:rPr>
          <w:lang w:val="en-GB"/>
        </w:rPr>
        <w:t>l</w:t>
      </w:r>
      <w:r>
        <w:rPr>
          <w:lang w:val="en-GB"/>
        </w:rPr>
        <w:t xml:space="preserve">ly it is expected that the Segment Availability Times as computed from </w:t>
      </w:r>
      <w:r w:rsidR="00F57790">
        <w:rPr>
          <w:lang w:val="en-GB"/>
        </w:rPr>
        <w:t>the MPD a</w:t>
      </w:r>
      <w:r w:rsidR="00F57790">
        <w:rPr>
          <w:lang w:val="en-GB"/>
        </w:rPr>
        <w:t>c</w:t>
      </w:r>
      <w:r w:rsidR="00F57790">
        <w:rPr>
          <w:lang w:val="en-GB"/>
        </w:rPr>
        <w:t xml:space="preserve">cording to ISO/IEC 23009-1 </w:t>
      </w:r>
      <w:r w:rsidR="00F57790">
        <w:rPr>
          <w:lang w:val="en-GB"/>
        </w:rPr>
        <w:fldChar w:fldCharType="begin"/>
      </w:r>
      <w:r w:rsidR="00F57790">
        <w:rPr>
          <w:lang w:val="en-GB"/>
        </w:rPr>
        <w:instrText xml:space="preserve"> REF _Ref201584516 \r \h </w:instrText>
      </w:r>
      <w:r w:rsidR="00F57790">
        <w:rPr>
          <w:lang w:val="en-GB"/>
        </w:rPr>
      </w:r>
      <w:r w:rsidR="00F57790">
        <w:rPr>
          <w:lang w:val="en-GB"/>
        </w:rPr>
        <w:fldChar w:fldCharType="separate"/>
      </w:r>
      <w:r w:rsidR="006E5C57">
        <w:rPr>
          <w:lang w:val="en-GB"/>
        </w:rPr>
        <w:t>[1]</w:t>
      </w:r>
      <w:r w:rsidR="00F57790">
        <w:rPr>
          <w:lang w:val="en-GB"/>
        </w:rPr>
        <w:fldChar w:fldCharType="end"/>
      </w:r>
      <w:r w:rsidR="00F57790">
        <w:rPr>
          <w:lang w:val="en-GB"/>
        </w:rPr>
        <w:t xml:space="preserve">, section 5.3.9.5 and additional details in ISO/IEC 23009-3 </w:t>
      </w:r>
      <w:r w:rsidR="00F57790">
        <w:rPr>
          <w:lang w:val="en-GB"/>
        </w:rPr>
        <w:fldChar w:fldCharType="begin"/>
      </w:r>
      <w:r w:rsidR="00F57790">
        <w:rPr>
          <w:lang w:val="en-GB"/>
        </w:rPr>
        <w:instrText xml:space="preserve"> REF _Ref201584937 \r \h </w:instrText>
      </w:r>
      <w:r w:rsidR="00F57790">
        <w:rPr>
          <w:lang w:val="en-GB"/>
        </w:rPr>
      </w:r>
      <w:r w:rsidR="00F57790">
        <w:rPr>
          <w:lang w:val="en-GB"/>
        </w:rPr>
        <w:fldChar w:fldCharType="separate"/>
      </w:r>
      <w:r w:rsidR="006E5C57">
        <w:rPr>
          <w:lang w:val="en-GB"/>
        </w:rPr>
        <w:t>[3]</w:t>
      </w:r>
      <w:r w:rsidR="00F57790">
        <w:rPr>
          <w:lang w:val="en-GB"/>
        </w:rPr>
        <w:fldChar w:fldCharType="end"/>
      </w:r>
      <w:r w:rsidR="00F57790">
        <w:rPr>
          <w:lang w:val="en-GB"/>
        </w:rPr>
        <w:t>, section 6.4</w:t>
      </w:r>
      <w:r w:rsidR="00D03960">
        <w:rPr>
          <w:lang w:val="en-GB"/>
        </w:rPr>
        <w:t xml:space="preserve"> are accurately</w:t>
      </w:r>
      <w:r w:rsidR="00D03960">
        <w:t xml:space="preserve"> announced in the MPD.</w:t>
      </w:r>
      <w:r w:rsidR="00DD4BA9">
        <w:t xml:space="preserve"> </w:t>
      </w:r>
    </w:p>
    <w:p w14:paraId="3244B72C" w14:textId="77777777" w:rsidR="00DD4BA9" w:rsidRDefault="00DD4BA9" w:rsidP="004D673E">
      <w:pPr>
        <w:pStyle w:val="BodyText"/>
      </w:pPr>
      <w:r>
        <w:t xml:space="preserve">Options to obtain </w:t>
      </w:r>
      <w:r w:rsidR="002B2768">
        <w:t>timing for a DASH client are</w:t>
      </w:r>
      <w:r w:rsidR="004F010A">
        <w:t xml:space="preserve"> for example</w:t>
      </w:r>
      <w:r w:rsidR="002B2768">
        <w:t>:</w:t>
      </w:r>
    </w:p>
    <w:p w14:paraId="1133E350" w14:textId="0AECF6F2" w:rsidR="002A0325" w:rsidRDefault="002A0325">
      <w:pPr>
        <w:pStyle w:val="BodyText"/>
        <w:numPr>
          <w:ilvl w:val="0"/>
          <w:numId w:val="24"/>
        </w:numPr>
      </w:pPr>
      <w:r>
        <w:t xml:space="preserve">Usage of NTP or SNTP </w:t>
      </w:r>
      <w:r w:rsidR="004F010A">
        <w:t>as defined in</w:t>
      </w:r>
      <w:r w:rsidR="000B65D1">
        <w:t xml:space="preserve"> RFC5905</w:t>
      </w:r>
      <w:r w:rsidR="004F010A">
        <w:t xml:space="preserve"> </w:t>
      </w:r>
      <w:r w:rsidR="004F010A">
        <w:fldChar w:fldCharType="begin"/>
      </w:r>
      <w:r w:rsidR="004F010A">
        <w:instrText xml:space="preserve"> REF _Ref238013133 \r \h </w:instrText>
      </w:r>
      <w:r w:rsidR="004F010A">
        <w:fldChar w:fldCharType="separate"/>
      </w:r>
      <w:r w:rsidR="006E5C57">
        <w:t>[34]</w:t>
      </w:r>
      <w:r w:rsidR="004F010A">
        <w:fldChar w:fldCharType="end"/>
      </w:r>
      <w:r w:rsidR="004F010A">
        <w:t xml:space="preserve">. </w:t>
      </w:r>
    </w:p>
    <w:p w14:paraId="0EA41CC0" w14:textId="3FCA619A" w:rsidR="002A0325" w:rsidRDefault="002A0325">
      <w:pPr>
        <w:pStyle w:val="BodyText"/>
        <w:numPr>
          <w:ilvl w:val="0"/>
          <w:numId w:val="24"/>
        </w:numPr>
      </w:pPr>
      <w:r>
        <w:t>The</w:t>
      </w:r>
      <w:r w:rsidRPr="002A0325">
        <w:t xml:space="preserve"> </w:t>
      </w:r>
      <w:r w:rsidR="004F010A" w:rsidRPr="004F010A">
        <w:t>Date general-header field</w:t>
      </w:r>
      <w:r w:rsidR="004F010A">
        <w:t xml:space="preserve"> in the HTTP header</w:t>
      </w:r>
      <w:r w:rsidR="004F010A" w:rsidRPr="004F010A">
        <w:t xml:space="preserve"> </w:t>
      </w:r>
      <w:r w:rsidR="004F010A">
        <w:t xml:space="preserve">(see </w:t>
      </w:r>
      <w:r w:rsidR="004F010A" w:rsidRPr="007F2210">
        <w:t xml:space="preserve">RFC2616 </w:t>
      </w:r>
      <w:r w:rsidR="004F010A" w:rsidRPr="007F2210">
        <w:fldChar w:fldCharType="begin"/>
      </w:r>
      <w:r w:rsidR="004F010A" w:rsidRPr="007F2210">
        <w:instrText xml:space="preserve"> </w:instrText>
      </w:r>
      <w:r w:rsidR="004F010A">
        <w:instrText>REF</w:instrText>
      </w:r>
      <w:r w:rsidR="004F010A" w:rsidRPr="007F2210">
        <w:instrText xml:space="preserve"> _Ref202261136 \r \h </w:instrText>
      </w:r>
      <w:r w:rsidR="004F010A" w:rsidRPr="007F2210">
        <w:fldChar w:fldCharType="separate"/>
      </w:r>
      <w:r w:rsidR="006E5C57">
        <w:t>[19]</w:t>
      </w:r>
      <w:r w:rsidR="004F010A" w:rsidRPr="007F2210">
        <w:fldChar w:fldCharType="end"/>
      </w:r>
      <w:r w:rsidR="004F010A">
        <w:t xml:space="preserve">, section 14.18) </w:t>
      </w:r>
      <w:r w:rsidR="004F010A" w:rsidRPr="004F010A">
        <w:t xml:space="preserve">represents the date and time at which the message was originated, </w:t>
      </w:r>
      <w:r w:rsidR="004F010A">
        <w:t>and may be used as</w:t>
      </w:r>
      <w:r w:rsidR="002B07E6">
        <w:t xml:space="preserve"> an indication of the actual time</w:t>
      </w:r>
      <w:r w:rsidRPr="002A0325">
        <w:t>.</w:t>
      </w:r>
    </w:p>
    <w:p w14:paraId="48EFBD6D" w14:textId="520F39EB" w:rsidR="002B2768" w:rsidRDefault="002B2768" w:rsidP="004D673E">
      <w:pPr>
        <w:pStyle w:val="BodyText"/>
      </w:pPr>
      <w:r>
        <w:t xml:space="preserve">Anticipated inaccuracy of the timing source </w:t>
      </w:r>
      <w:r w:rsidR="00E92C91">
        <w:t>should be taken</w:t>
      </w:r>
      <w:r>
        <w:t xml:space="preserve"> into account when requesting se</w:t>
      </w:r>
      <w:r>
        <w:t>g</w:t>
      </w:r>
      <w:r>
        <w:t>ments close to their segment availability time boundaries.</w:t>
      </w:r>
    </w:p>
    <w:p w14:paraId="79239EBF" w14:textId="3915685A" w:rsidR="002A1DD9" w:rsidRDefault="002A1DD9" w:rsidP="004D673E">
      <w:pPr>
        <w:pStyle w:val="BodyText"/>
      </w:pPr>
      <w:r>
        <w:t>More details on advanced synchronization support is provided in the DASH-IF Interoperability guidelines for Robust Live Services</w:t>
      </w:r>
      <w:r w:rsidR="00542840">
        <w:t xml:space="preserve"> </w:t>
      </w:r>
      <w:r w:rsidR="00542840">
        <w:fldChar w:fldCharType="begin"/>
      </w:r>
      <w:r w:rsidR="00542840">
        <w:instrText xml:space="preserve"> REF _Ref265764650 \r \h </w:instrText>
      </w:r>
      <w:r w:rsidR="00542840">
        <w:fldChar w:fldCharType="separate"/>
      </w:r>
      <w:r w:rsidR="006E5C57">
        <w:rPr>
          <w:b/>
        </w:rPr>
        <w:t>Error! Reference source not found.</w:t>
      </w:r>
      <w:r w:rsidR="00542840">
        <w:fldChar w:fldCharType="end"/>
      </w:r>
      <w:r>
        <w:t>.</w:t>
      </w:r>
    </w:p>
    <w:p w14:paraId="3042E9F9" w14:textId="77777777" w:rsidR="00DD4BA9" w:rsidRDefault="00DD4BA9" w:rsidP="004D673E">
      <w:pPr>
        <w:pStyle w:val="Heading2"/>
      </w:pPr>
      <w:bookmarkStart w:id="87" w:name="_Ref364156137"/>
      <w:bookmarkStart w:id="88" w:name="_Toc268757272"/>
      <w:r>
        <w:t>Considerations for Live Services</w:t>
      </w:r>
      <w:bookmarkEnd w:id="87"/>
      <w:bookmarkEnd w:id="88"/>
    </w:p>
    <w:p w14:paraId="1216B41A" w14:textId="09770C56" w:rsidR="00DD4BA9" w:rsidRPr="00B90099" w:rsidRDefault="00D5383D" w:rsidP="00D76D18">
      <w:pPr>
        <w:pStyle w:val="BodyText"/>
      </w:pPr>
      <w:r>
        <w:t>Live services are supported</w:t>
      </w:r>
      <w:r w:rsidR="0083114B">
        <w:t xml:space="preserve"> in DASH. MPEG defines two types of Media Presentations: static and dynamic. For static Media Presentations all segments are available at the value of </w:t>
      </w:r>
      <w:r w:rsidR="0083114B" w:rsidRPr="004D673E">
        <w:rPr>
          <w:rFonts w:ascii="Courier New" w:hAnsi="Courier New" w:cs="Courier New"/>
          <w:b/>
        </w:rPr>
        <w:t>MPD</w:t>
      </w:r>
      <w:r w:rsidR="0083114B" w:rsidRPr="004D673E">
        <w:rPr>
          <w:rFonts w:ascii="Courier New" w:hAnsi="Courier New" w:cs="Courier New"/>
        </w:rPr>
        <w:t>@availabilityStartTime</w:t>
      </w:r>
      <w:r w:rsidR="0083114B">
        <w:t xml:space="preserve">. For dynamic Media Presentations, Segments get available over time. If </w:t>
      </w:r>
      <w:r w:rsidR="0083114B" w:rsidRPr="004D673E">
        <w:rPr>
          <w:rFonts w:ascii="Courier New" w:hAnsi="Courier New" w:cs="Courier New"/>
          <w:b/>
        </w:rPr>
        <w:t>MPD</w:t>
      </w:r>
      <w:r w:rsidR="0083114B" w:rsidRPr="004D673E">
        <w:rPr>
          <w:rFonts w:ascii="Courier New" w:hAnsi="Courier New" w:cs="Courier New"/>
        </w:rPr>
        <w:t>@type="dynamic"</w:t>
      </w:r>
      <w:r w:rsidR="0083114B">
        <w:rPr>
          <w:rFonts w:ascii="Courier New" w:hAnsi="Courier New" w:cs="Courier New"/>
        </w:rPr>
        <w:t xml:space="preserve"> </w:t>
      </w:r>
      <w:r w:rsidR="0083114B">
        <w:t>then this provides an indication to the client at startup to join at the live edge, i.e. download the latest available segment and start playing</w:t>
      </w:r>
      <w:r w:rsidR="00847633">
        <w:t xml:space="preserve"> from there on. </w:t>
      </w:r>
    </w:p>
    <w:p w14:paraId="0C07F73B" w14:textId="3720F830" w:rsidR="00D76D18" w:rsidRDefault="002411CD" w:rsidP="00D76D18">
      <w:pPr>
        <w:pStyle w:val="BodyText"/>
        <w:rPr>
          <w:lang w:val="en-GB"/>
        </w:rPr>
      </w:pPr>
      <w:r>
        <w:rPr>
          <w:lang w:val="en-GB"/>
        </w:rPr>
        <w:t>In addition, to communicate unforeseen events such as the addition of a new period in a live se</w:t>
      </w:r>
      <w:r>
        <w:rPr>
          <w:lang w:val="en-GB"/>
        </w:rPr>
        <w:t>r</w:t>
      </w:r>
      <w:r>
        <w:rPr>
          <w:lang w:val="en-GB"/>
        </w:rPr>
        <w:t xml:space="preserve">vice or the end of the Media Presentation, MPEG-DASH supports an MPD update procedure as defined in section 5.4 of ISO/IEC 23009-1 </w:t>
      </w:r>
      <w:r>
        <w:rPr>
          <w:lang w:val="en-GB"/>
        </w:rPr>
        <w:fldChar w:fldCharType="begin"/>
      </w:r>
      <w:r>
        <w:rPr>
          <w:lang w:val="en-GB"/>
        </w:rPr>
        <w:instrText xml:space="preserve"> REF _Ref201584516 \r \h </w:instrText>
      </w:r>
      <w:r>
        <w:rPr>
          <w:lang w:val="en-GB"/>
        </w:rPr>
      </w:r>
      <w:r>
        <w:rPr>
          <w:lang w:val="en-GB"/>
        </w:rPr>
        <w:fldChar w:fldCharType="separate"/>
      </w:r>
      <w:r w:rsidR="006E5C57">
        <w:rPr>
          <w:lang w:val="en-GB"/>
        </w:rPr>
        <w:t>[1]</w:t>
      </w:r>
      <w:r>
        <w:rPr>
          <w:lang w:val="en-GB"/>
        </w:rPr>
        <w:fldChar w:fldCharType="end"/>
      </w:r>
      <w:r>
        <w:rPr>
          <w:lang w:val="en-GB"/>
        </w:rPr>
        <w:t xml:space="preserve">. </w:t>
      </w:r>
      <w:r w:rsidRPr="002411CD">
        <w:rPr>
          <w:lang w:val="en-GB"/>
        </w:rPr>
        <w:t xml:space="preserve">If the attribute </w:t>
      </w:r>
      <w:r w:rsidRPr="004D673E">
        <w:rPr>
          <w:rFonts w:ascii="Courier New" w:hAnsi="Courier New" w:cs="Courier New"/>
          <w:b/>
          <w:lang w:val="en-GB"/>
        </w:rPr>
        <w:t>MPD</w:t>
      </w:r>
      <w:r w:rsidRPr="004D673E">
        <w:rPr>
          <w:rFonts w:ascii="Courier New" w:hAnsi="Courier New" w:cs="Courier New"/>
          <w:lang w:val="en-GB"/>
        </w:rPr>
        <w:t>@minimumUpdatePeriod</w:t>
      </w:r>
      <w:r w:rsidRPr="002411CD">
        <w:rPr>
          <w:lang w:val="en-GB"/>
        </w:rPr>
        <w:t xml:space="preserve"> is present updates to the MPD are expected and restricted in a sense that at the location where the MPD is available at a certain time, the MPD is also valid for the duration of the value of the </w:t>
      </w:r>
      <w:r w:rsidRPr="004D673E">
        <w:rPr>
          <w:rFonts w:ascii="Courier New" w:hAnsi="Courier New" w:cs="Courier New"/>
          <w:b/>
          <w:lang w:val="en-GB"/>
        </w:rPr>
        <w:t>MPD</w:t>
      </w:r>
      <w:r w:rsidRPr="004D673E">
        <w:rPr>
          <w:rFonts w:ascii="Courier New" w:hAnsi="Courier New" w:cs="Courier New"/>
          <w:lang w:val="en-GB"/>
        </w:rPr>
        <w:t>@minimumUpdatePeriod</w:t>
      </w:r>
      <w:r w:rsidRPr="002411CD">
        <w:rPr>
          <w:lang w:val="en-GB"/>
        </w:rPr>
        <w:t xml:space="preserve"> attribute.</w:t>
      </w:r>
      <w:r>
        <w:rPr>
          <w:lang w:val="en-GB"/>
        </w:rPr>
        <w:t xml:space="preserve"> </w:t>
      </w:r>
    </w:p>
    <w:p w14:paraId="28A4453D" w14:textId="7D3F7C5E" w:rsidR="00D76D18" w:rsidRDefault="002411CD" w:rsidP="00D76D18">
      <w:pPr>
        <w:pStyle w:val="BodyText"/>
        <w:rPr>
          <w:lang w:val="en-GB"/>
        </w:rPr>
      </w:pPr>
      <w:r w:rsidRPr="002411CD">
        <w:rPr>
          <w:lang w:val="en-GB"/>
        </w:rPr>
        <w:t xml:space="preserve">If the attribute </w:t>
      </w:r>
      <w:r w:rsidRPr="00B074B2">
        <w:rPr>
          <w:rFonts w:ascii="Courier New" w:hAnsi="Courier New" w:cs="Courier New"/>
          <w:b/>
          <w:lang w:val="en-GB"/>
        </w:rPr>
        <w:t>MPD</w:t>
      </w:r>
      <w:r w:rsidRPr="00B074B2">
        <w:rPr>
          <w:rFonts w:ascii="Courier New" w:hAnsi="Courier New" w:cs="Courier New"/>
          <w:lang w:val="en-GB"/>
        </w:rPr>
        <w:t>@minimumUpdatePeriod</w:t>
      </w:r>
      <w:r w:rsidRPr="002411CD">
        <w:rPr>
          <w:lang w:val="en-GB"/>
        </w:rPr>
        <w:t xml:space="preserve"> is </w:t>
      </w:r>
      <w:r>
        <w:rPr>
          <w:lang w:val="en-GB"/>
        </w:rPr>
        <w:t>set to 0</w:t>
      </w:r>
      <w:r w:rsidRPr="002411CD">
        <w:rPr>
          <w:lang w:val="en-GB"/>
        </w:rPr>
        <w:t xml:space="preserve"> then </w:t>
      </w:r>
      <w:r>
        <w:rPr>
          <w:lang w:val="en-GB"/>
        </w:rPr>
        <w:t>all S</w:t>
      </w:r>
      <w:r w:rsidRPr="002411CD">
        <w:rPr>
          <w:lang w:val="en-GB"/>
        </w:rPr>
        <w:t>egments with availability start time less than the request time of the MPD are available at the location advertised in the MPD.</w:t>
      </w:r>
      <w:r w:rsidR="005D4450">
        <w:rPr>
          <w:lang w:val="en-GB"/>
        </w:rPr>
        <w:t xml:space="preserve"> </w:t>
      </w:r>
    </w:p>
    <w:p w14:paraId="0ABBBC52" w14:textId="52914AC8" w:rsidR="0038277C" w:rsidRDefault="0038277C" w:rsidP="00D76D18">
      <w:pPr>
        <w:pStyle w:val="BodyText"/>
        <w:rPr>
          <w:lang w:val="en-GB"/>
        </w:rPr>
      </w:pPr>
      <w:r>
        <w:rPr>
          <w:lang w:val="en-GB"/>
        </w:rPr>
        <w:t xml:space="preserve">If the </w:t>
      </w:r>
      <w:r w:rsidRPr="00B90099">
        <w:rPr>
          <w:rFonts w:ascii="Courier New" w:hAnsi="Courier New" w:cs="Courier New"/>
          <w:lang w:val="en-GB"/>
        </w:rPr>
        <w:t>@segmentProfiles</w:t>
      </w:r>
      <w:r>
        <w:rPr>
          <w:lang w:val="en-GB"/>
        </w:rPr>
        <w:t xml:space="preserve"> contains the '</w:t>
      </w:r>
      <w:r w:rsidRPr="00B90099">
        <w:rPr>
          <w:rFonts w:ascii="Courier New" w:hAnsi="Courier New" w:cs="Courier New"/>
          <w:lang w:val="en-GB"/>
        </w:rPr>
        <w:t>lmsg</w:t>
      </w:r>
      <w:r>
        <w:rPr>
          <w:lang w:val="en-GB"/>
        </w:rPr>
        <w:t xml:space="preserve">' brand for a certain Representation, then </w:t>
      </w:r>
      <w:r w:rsidRPr="0038277C">
        <w:t>the '</w:t>
      </w:r>
      <w:r w:rsidRPr="00B90099">
        <w:rPr>
          <w:rFonts w:ascii="Courier New" w:hAnsi="Courier New" w:cs="Courier New"/>
        </w:rPr>
        <w:t>lmsg</w:t>
      </w:r>
      <w:r w:rsidRPr="0038277C">
        <w:t xml:space="preserve">' brand for signaling the last segment </w:t>
      </w:r>
      <w:r>
        <w:t>shall</w:t>
      </w:r>
      <w:r w:rsidRPr="0038277C">
        <w:t xml:space="preserve"> </w:t>
      </w:r>
      <w:r>
        <w:t xml:space="preserve">be </w:t>
      </w:r>
      <w:r w:rsidRPr="0038277C">
        <w:t xml:space="preserve">applied for any content with </w:t>
      </w:r>
      <w:r w:rsidRPr="00B90099">
        <w:rPr>
          <w:rFonts w:ascii="Courier New" w:hAnsi="Courier New" w:cs="Courier New"/>
          <w:b/>
        </w:rPr>
        <w:t>MPD</w:t>
      </w:r>
      <w:r w:rsidRPr="00B90099">
        <w:rPr>
          <w:rFonts w:ascii="Courier New" w:hAnsi="Courier New" w:cs="Courier New"/>
        </w:rPr>
        <w:t xml:space="preserve">@minimumUpdatePeriod </w:t>
      </w:r>
      <w:r w:rsidRPr="0038277C">
        <w:t xml:space="preserve">present and the </w:t>
      </w:r>
      <w:r w:rsidRPr="00B90099">
        <w:rPr>
          <w:rFonts w:ascii="Courier New" w:hAnsi="Courier New" w:cs="Courier New"/>
          <w:b/>
        </w:rPr>
        <w:t>MPD</w:t>
      </w:r>
      <w:r w:rsidRPr="00B90099">
        <w:rPr>
          <w:rFonts w:ascii="Courier New" w:hAnsi="Courier New" w:cs="Courier New"/>
        </w:rPr>
        <w:t>@type="dynamic"</w:t>
      </w:r>
      <w:r w:rsidRPr="0038277C">
        <w:t>.</w:t>
      </w:r>
    </w:p>
    <w:p w14:paraId="31B3B2CA" w14:textId="77777777" w:rsidR="00823365" w:rsidRDefault="00823365" w:rsidP="00823365">
      <w:pPr>
        <w:pStyle w:val="BodyText"/>
      </w:pPr>
      <w:r>
        <w:t>DASH clients operating based on such an MPD and consuming the service at the live edge typ</w:t>
      </w:r>
      <w:r>
        <w:t>i</w:t>
      </w:r>
      <w:r>
        <w:t>cally need to request a new MPD prior to downloading a new segment. However, in order to minimise MPD requests and resulting traffic load, the client may use one or more of the follo</w:t>
      </w:r>
      <w:r>
        <w:t>w</w:t>
      </w:r>
      <w:r>
        <w:t>ing optimisations:</w:t>
      </w:r>
    </w:p>
    <w:p w14:paraId="55DEC028" w14:textId="06DE2514" w:rsidR="00823365" w:rsidRDefault="00823365" w:rsidP="00DC0530">
      <w:pPr>
        <w:pStyle w:val="BodyText"/>
        <w:numPr>
          <w:ilvl w:val="0"/>
          <w:numId w:val="66"/>
        </w:numPr>
      </w:pPr>
      <w:r>
        <w:t>If the client fetches the MPD using HTTP, the client should use conditional GET met</w:t>
      </w:r>
      <w:r>
        <w:t>h</w:t>
      </w:r>
      <w:r>
        <w:t xml:space="preserve">ods as specified in RFC 2616 </w:t>
      </w:r>
      <w:r w:rsidRPr="007F2210">
        <w:fldChar w:fldCharType="begin"/>
      </w:r>
      <w:r w:rsidRPr="007F2210">
        <w:instrText xml:space="preserve"> </w:instrText>
      </w:r>
      <w:r>
        <w:instrText>REF</w:instrText>
      </w:r>
      <w:r w:rsidRPr="007F2210">
        <w:instrText xml:space="preserve"> _Ref202261136 \r \h </w:instrText>
      </w:r>
      <w:r w:rsidRPr="007F2210">
        <w:fldChar w:fldCharType="separate"/>
      </w:r>
      <w:r w:rsidR="006E5C57">
        <w:t>[19]</w:t>
      </w:r>
      <w:r w:rsidRPr="007F2210">
        <w:fldChar w:fldCharType="end"/>
      </w:r>
      <w:r>
        <w:t>, clause 9.3 to reduce unnecessary network usage in the downlink.</w:t>
      </w:r>
    </w:p>
    <w:p w14:paraId="07931C5C" w14:textId="0309F121" w:rsidR="00823365" w:rsidRPr="00B90099" w:rsidRDefault="0038277C" w:rsidP="004D673E">
      <w:pPr>
        <w:pStyle w:val="BodyText"/>
        <w:numPr>
          <w:ilvl w:val="0"/>
          <w:numId w:val="66"/>
        </w:numPr>
        <w:rPr>
          <w:lang w:val="en-GB"/>
        </w:rPr>
      </w:pPr>
      <w:r w:rsidRPr="00B90099">
        <w:t xml:space="preserve">If the </w:t>
      </w:r>
      <w:r w:rsidRPr="00B90099">
        <w:rPr>
          <w:rFonts w:ascii="Courier New" w:hAnsi="Courier New" w:cs="Courier New"/>
          <w:lang w:val="en-GB"/>
        </w:rPr>
        <w:t>@segmentProfiles</w:t>
      </w:r>
      <w:r w:rsidRPr="00B90099">
        <w:rPr>
          <w:lang w:val="en-GB"/>
        </w:rPr>
        <w:t xml:space="preserve"> contains the '</w:t>
      </w:r>
      <w:r w:rsidRPr="00B90099">
        <w:rPr>
          <w:rFonts w:ascii="Courier New" w:hAnsi="Courier New" w:cs="Courier New"/>
          <w:lang w:val="en-GB"/>
        </w:rPr>
        <w:t>lmsg</w:t>
      </w:r>
      <w:r w:rsidRPr="00B90099">
        <w:rPr>
          <w:lang w:val="en-GB"/>
        </w:rPr>
        <w:t>' brand</w:t>
      </w:r>
      <w:r w:rsidRPr="00B90099">
        <w:t xml:space="preserve"> c</w:t>
      </w:r>
      <w:r w:rsidR="00823365" w:rsidRPr="00B90099">
        <w:t xml:space="preserve">lients may also rely on the </w:t>
      </w:r>
      <w:r w:rsidR="00823365" w:rsidRPr="00B90099">
        <w:rPr>
          <w:rFonts w:ascii="Courier New" w:hAnsi="Courier New" w:cs="Courier New"/>
        </w:rPr>
        <w:t>'lmsg</w:t>
      </w:r>
      <w:r w:rsidR="00823365" w:rsidRPr="00B90099">
        <w:t xml:space="preserve">' message and request a new MPD only in case a segment is received with an </w:t>
      </w:r>
      <w:r w:rsidR="00823365" w:rsidRPr="00B90099">
        <w:rPr>
          <w:rFonts w:ascii="Courier New" w:hAnsi="Courier New" w:cs="Courier New"/>
        </w:rPr>
        <w:t>'lmsg'</w:t>
      </w:r>
      <w:r w:rsidR="00823365" w:rsidRPr="00B90099">
        <w:t xml:space="preserve"> brand. Otherwise the client may use template constructions to continue dete</w:t>
      </w:r>
      <w:r w:rsidR="00823365" w:rsidRPr="00B90099">
        <w:t>r</w:t>
      </w:r>
      <w:r w:rsidR="00823365" w:rsidRPr="00B90099">
        <w:t xml:space="preserve">mining the URL and the segment availability start time of segments. </w:t>
      </w:r>
    </w:p>
    <w:p w14:paraId="391E605A" w14:textId="77777777" w:rsidR="003F6240" w:rsidRDefault="005D4450" w:rsidP="00D76D18">
      <w:pPr>
        <w:pStyle w:val="BodyText"/>
        <w:rPr>
          <w:lang w:val="en-GB"/>
        </w:rPr>
      </w:pPr>
      <w:r w:rsidRPr="002411CD">
        <w:rPr>
          <w:lang w:val="en-GB"/>
        </w:rPr>
        <w:t xml:space="preserve">If the attribute </w:t>
      </w:r>
      <w:r w:rsidRPr="00B074B2">
        <w:rPr>
          <w:rFonts w:ascii="Courier New" w:hAnsi="Courier New" w:cs="Courier New"/>
          <w:b/>
          <w:lang w:val="en-GB"/>
        </w:rPr>
        <w:t>MPD</w:t>
      </w:r>
      <w:r w:rsidRPr="00B074B2">
        <w:rPr>
          <w:rFonts w:ascii="Courier New" w:hAnsi="Courier New" w:cs="Courier New"/>
          <w:lang w:val="en-GB"/>
        </w:rPr>
        <w:t>@minimumUpdatePeriod</w:t>
      </w:r>
      <w:r w:rsidRPr="002411CD">
        <w:rPr>
          <w:lang w:val="en-GB"/>
        </w:rPr>
        <w:t xml:space="preserve"> is </w:t>
      </w:r>
      <w:r>
        <w:rPr>
          <w:lang w:val="en-GB"/>
        </w:rPr>
        <w:t>set to a value greater than 0</w:t>
      </w:r>
      <w:r w:rsidRPr="002411CD">
        <w:rPr>
          <w:lang w:val="en-GB"/>
        </w:rPr>
        <w:t xml:space="preserve"> then </w:t>
      </w:r>
      <w:r>
        <w:rPr>
          <w:lang w:val="en-GB"/>
        </w:rPr>
        <w:t>all S</w:t>
      </w:r>
      <w:r w:rsidRPr="002411CD">
        <w:rPr>
          <w:lang w:val="en-GB"/>
        </w:rPr>
        <w:t>e</w:t>
      </w:r>
      <w:r w:rsidRPr="002411CD">
        <w:rPr>
          <w:lang w:val="en-GB"/>
        </w:rPr>
        <w:t>g</w:t>
      </w:r>
      <w:r w:rsidRPr="002411CD">
        <w:rPr>
          <w:lang w:val="en-GB"/>
        </w:rPr>
        <w:t>ments with availability start time less than</w:t>
      </w:r>
      <w:r>
        <w:rPr>
          <w:lang w:val="en-GB"/>
        </w:rPr>
        <w:t xml:space="preserve"> the sum of the request time and the value of the </w:t>
      </w:r>
      <w:r w:rsidRPr="00B074B2">
        <w:rPr>
          <w:rFonts w:ascii="Courier New" w:hAnsi="Courier New" w:cs="Courier New"/>
          <w:b/>
          <w:lang w:val="en-GB"/>
        </w:rPr>
        <w:t>MPD</w:t>
      </w:r>
      <w:r w:rsidRPr="00B074B2">
        <w:rPr>
          <w:rFonts w:ascii="Courier New" w:hAnsi="Courier New" w:cs="Courier New"/>
          <w:lang w:val="en-GB"/>
        </w:rPr>
        <w:t>@minimumUpdatePeriod</w:t>
      </w:r>
      <w:r>
        <w:rPr>
          <w:lang w:val="en-GB"/>
        </w:rPr>
        <w:t xml:space="preserve"> will eventually get available at the advertised position at their computed segment availability start time.</w:t>
      </w:r>
      <w:r w:rsidR="00823365">
        <w:rPr>
          <w:lang w:val="en-GB"/>
        </w:rPr>
        <w:t xml:space="preserve"> Note that by providing a </w:t>
      </w:r>
      <w:r w:rsidR="00823365" w:rsidRPr="00B074B2">
        <w:rPr>
          <w:rFonts w:ascii="Courier New" w:hAnsi="Courier New" w:cs="Courier New"/>
          <w:b/>
          <w:lang w:val="en-GB"/>
        </w:rPr>
        <w:t>MPD</w:t>
      </w:r>
      <w:r w:rsidR="00823365" w:rsidRPr="00B074B2">
        <w:rPr>
          <w:rFonts w:ascii="Courier New" w:hAnsi="Courier New" w:cs="Courier New"/>
          <w:lang w:val="en-GB"/>
        </w:rPr>
        <w:t>@minimumUpdatePeriod</w:t>
      </w:r>
      <w:r w:rsidR="00823365" w:rsidRPr="002411CD">
        <w:rPr>
          <w:lang w:val="en-GB"/>
        </w:rPr>
        <w:t xml:space="preserve"> is </w:t>
      </w:r>
      <w:r w:rsidR="00823365">
        <w:rPr>
          <w:lang w:val="en-GB"/>
        </w:rPr>
        <w:t>set to a value greater than 0, DASH servers reduce the pol</w:t>
      </w:r>
      <w:r w:rsidR="00823365">
        <w:rPr>
          <w:lang w:val="en-GB"/>
        </w:rPr>
        <w:t>l</w:t>
      </w:r>
      <w:r w:rsidR="00823365">
        <w:rPr>
          <w:lang w:val="en-GB"/>
        </w:rPr>
        <w:t xml:space="preserve">ing frequency of clients, but at the same time cannot expect that clients will request an updated MPD to be informed on changes in the segment URL constructions, e.g. at the start of a new Period. </w:t>
      </w:r>
    </w:p>
    <w:p w14:paraId="02401176" w14:textId="2F743B02" w:rsidR="000E5E16" w:rsidRDefault="003F6240" w:rsidP="00D76D18">
      <w:pPr>
        <w:pStyle w:val="BodyText"/>
        <w:rPr>
          <w:lang w:val="en-GB"/>
        </w:rPr>
      </w:pPr>
      <w:r>
        <w:rPr>
          <w:lang w:val="en-GB"/>
        </w:rPr>
        <w:t>For additional interoperability aspects of live services, please refer to the live service documen</w:t>
      </w:r>
      <w:r w:rsidR="000E5E16">
        <w:rPr>
          <w:lang w:val="en-GB"/>
        </w:rPr>
        <w:t xml:space="preserve">t </w:t>
      </w:r>
      <w:r w:rsidR="000E5E16">
        <w:rPr>
          <w:lang w:val="en-GB"/>
        </w:rPr>
        <w:fldChar w:fldCharType="begin"/>
      </w:r>
      <w:r w:rsidR="000E5E16">
        <w:rPr>
          <w:lang w:val="en-GB"/>
        </w:rPr>
        <w:instrText xml:space="preserve"> REF _Ref265764650 \r \h </w:instrText>
      </w:r>
      <w:r w:rsidR="000E5E16">
        <w:rPr>
          <w:lang w:val="en-GB"/>
        </w:rPr>
        <w:fldChar w:fldCharType="separate"/>
      </w:r>
      <w:r w:rsidR="006E5C57">
        <w:rPr>
          <w:b/>
          <w:lang w:val="en-GB"/>
        </w:rPr>
        <w:t>Error! Reference source not found.</w:t>
      </w:r>
      <w:r w:rsidR="000E5E16">
        <w:rPr>
          <w:lang w:val="en-GB"/>
        </w:rPr>
        <w:fldChar w:fldCharType="end"/>
      </w:r>
      <w:r>
        <w:rPr>
          <w:lang w:val="en-GB"/>
        </w:rPr>
        <w:t xml:space="preserve">. </w:t>
      </w:r>
      <w:r w:rsidR="005050D0">
        <w:rPr>
          <w:lang w:val="en-GB"/>
        </w:rPr>
        <w:t xml:space="preserve"> </w:t>
      </w:r>
      <w:r>
        <w:rPr>
          <w:lang w:val="en-GB"/>
        </w:rPr>
        <w:t>Service offerings with type set to "</w:t>
      </w:r>
      <w:r w:rsidRPr="00B90099">
        <w:rPr>
          <w:rFonts w:ascii="Courier New" w:hAnsi="Courier New" w:cs="Courier New"/>
          <w:lang w:val="en-GB"/>
        </w:rPr>
        <w:t>dynamic</w:t>
      </w:r>
      <w:r>
        <w:rPr>
          <w:lang w:val="en-GB"/>
        </w:rPr>
        <w:t xml:space="preserve">" should </w:t>
      </w:r>
      <w:r w:rsidR="00902736">
        <w:rPr>
          <w:lang w:val="en-GB"/>
        </w:rPr>
        <w:t xml:space="preserve">use </w:t>
      </w:r>
      <w:r>
        <w:rPr>
          <w:lang w:val="en-GB"/>
        </w:rPr>
        <w:t>add at least one interoper</w:t>
      </w:r>
      <w:r>
        <w:rPr>
          <w:lang w:val="en-GB"/>
        </w:rPr>
        <w:t>a</w:t>
      </w:r>
      <w:r>
        <w:rPr>
          <w:lang w:val="en-GB"/>
        </w:rPr>
        <w:t xml:space="preserve">bility point as defined </w:t>
      </w:r>
      <w:r w:rsidR="000E5E16">
        <w:rPr>
          <w:lang w:val="en-GB"/>
        </w:rPr>
        <w:fldChar w:fldCharType="begin"/>
      </w:r>
      <w:r w:rsidR="000E5E16">
        <w:rPr>
          <w:lang w:val="en-GB"/>
        </w:rPr>
        <w:instrText xml:space="preserve"> REF _Ref265764650 \r \h </w:instrText>
      </w:r>
      <w:r w:rsidR="000E5E16">
        <w:rPr>
          <w:lang w:val="en-GB"/>
        </w:rPr>
        <w:fldChar w:fldCharType="separate"/>
      </w:r>
      <w:r w:rsidR="006E5C57">
        <w:rPr>
          <w:b/>
          <w:lang w:val="en-GB"/>
        </w:rPr>
        <w:t>Error! Reference source not found.</w:t>
      </w:r>
      <w:r w:rsidR="000E5E16">
        <w:rPr>
          <w:lang w:val="en-GB"/>
        </w:rPr>
        <w:fldChar w:fldCharType="end"/>
      </w:r>
      <w:r>
        <w:rPr>
          <w:lang w:val="en-GB"/>
        </w:rPr>
        <w:t>.</w:t>
      </w:r>
    </w:p>
    <w:p w14:paraId="369B5F61" w14:textId="77FB3FC8" w:rsidR="000E5E16" w:rsidRDefault="000E5E16" w:rsidP="000E5E16">
      <w:pPr>
        <w:pStyle w:val="Heading2"/>
      </w:pPr>
      <w:bookmarkStart w:id="89" w:name="_Toc268757273"/>
      <w:r>
        <w:t>Considerations on Ad Insertion</w:t>
      </w:r>
      <w:bookmarkEnd w:id="89"/>
    </w:p>
    <w:p w14:paraId="3E07CE0A" w14:textId="767645D8" w:rsidR="00C81BCA" w:rsidRPr="004D673E" w:rsidRDefault="000E5E16" w:rsidP="00D76D18">
      <w:pPr>
        <w:pStyle w:val="BodyText"/>
        <w:rPr>
          <w:lang w:val="en-GB"/>
        </w:rPr>
      </w:pPr>
      <w:r>
        <w:rPr>
          <w:lang w:val="en-GB"/>
        </w:rPr>
        <w:t xml:space="preserve">For additional interoperability aspects for ad insertion use cases services, please refer to the ad insertion document </w:t>
      </w:r>
      <w:r>
        <w:rPr>
          <w:highlight w:val="green"/>
        </w:rPr>
        <w:fldChar w:fldCharType="begin"/>
      </w:r>
      <w:r>
        <w:rPr>
          <w:highlight w:val="green"/>
        </w:rPr>
        <w:instrText xml:space="preserve"> REF _Ref268754035 \r \h </w:instrText>
      </w:r>
      <w:r>
        <w:rPr>
          <w:highlight w:val="green"/>
        </w:rPr>
        <w:fldChar w:fldCharType="separate"/>
      </w:r>
      <w:r w:rsidR="006E5C57">
        <w:rPr>
          <w:b/>
          <w:highlight w:val="green"/>
        </w:rPr>
        <w:t>Error! Reference source not found.</w:t>
      </w:r>
      <w:r>
        <w:rPr>
          <w:highlight w:val="green"/>
        </w:rPr>
        <w:fldChar w:fldCharType="end"/>
      </w:r>
      <w:r>
        <w:rPr>
          <w:lang w:val="en-GB"/>
        </w:rPr>
        <w:t xml:space="preserve">. </w:t>
      </w:r>
    </w:p>
    <w:p w14:paraId="5BC9BCCC" w14:textId="77777777" w:rsidR="00720852" w:rsidRPr="007F2210" w:rsidRDefault="00CF762E" w:rsidP="00720852">
      <w:pPr>
        <w:pStyle w:val="Heading1"/>
      </w:pPr>
      <w:bookmarkStart w:id="90" w:name="_Toc357500027"/>
      <w:bookmarkStart w:id="91" w:name="_Toc268757274"/>
      <w:r w:rsidRPr="007F2210">
        <w:t xml:space="preserve">Media </w:t>
      </w:r>
      <w:r w:rsidR="006D442B">
        <w:t xml:space="preserve">Coding </w:t>
      </w:r>
      <w:r w:rsidRPr="007F2210">
        <w:t>Technologies</w:t>
      </w:r>
      <w:bookmarkEnd w:id="90"/>
      <w:bookmarkEnd w:id="91"/>
    </w:p>
    <w:p w14:paraId="655CCF53" w14:textId="77777777" w:rsidR="00707E2D" w:rsidRPr="007F2210" w:rsidRDefault="004A3D42" w:rsidP="00707E2D">
      <w:pPr>
        <w:pStyle w:val="Heading2"/>
      </w:pPr>
      <w:bookmarkStart w:id="92" w:name="_Toc357500028"/>
      <w:bookmarkStart w:id="93" w:name="_Toc268757275"/>
      <w:r w:rsidRPr="007F2210">
        <w:t>Introduction</w:t>
      </w:r>
      <w:bookmarkEnd w:id="92"/>
      <w:bookmarkEnd w:id="93"/>
    </w:p>
    <w:p w14:paraId="348A8E9A" w14:textId="56F0EAA0" w:rsidR="002F39A9" w:rsidRPr="007F2210" w:rsidRDefault="00E249E7" w:rsidP="002F39A9">
      <w:pPr>
        <w:pStyle w:val="BodyText"/>
      </w:pPr>
      <w:r>
        <w:t xml:space="preserve">In addition to DASH-specific constraints, </w:t>
      </w:r>
      <w:r w:rsidR="00184F50">
        <w:t>DASH-</w:t>
      </w:r>
      <w:r w:rsidR="003874DD">
        <w:t>IF IOPs</w:t>
      </w:r>
      <w:r>
        <w:t xml:space="preserve"> also adds restrictions on media codecs and other technologies</w:t>
      </w:r>
      <w:r w:rsidR="002F39A9" w:rsidRPr="007F2210">
        <w:t>.</w:t>
      </w:r>
      <w:r>
        <w:t xml:space="preserve"> </w:t>
      </w:r>
      <w:r w:rsidR="002F39A9" w:rsidRPr="007F2210">
        <w:t>This section provides a</w:t>
      </w:r>
      <w:r w:rsidR="004C17EF" w:rsidRPr="007F2210">
        <w:t xml:space="preserve">n overview on technologies for different media components and how they fit into the DASH-related aspects of </w:t>
      </w:r>
      <w:r w:rsidR="00184F50">
        <w:t>DASH-</w:t>
      </w:r>
      <w:r w:rsidR="003874DD">
        <w:t>IF IOP</w:t>
      </w:r>
      <w:r w:rsidR="00F3299E">
        <w:t>s</w:t>
      </w:r>
      <w:r w:rsidR="004C17EF" w:rsidRPr="007F2210">
        <w:t>.</w:t>
      </w:r>
      <w:r w:rsidR="002F39A9" w:rsidRPr="007F2210">
        <w:t xml:space="preserve"> </w:t>
      </w:r>
    </w:p>
    <w:p w14:paraId="428D6F8E" w14:textId="77777777" w:rsidR="004A3D42" w:rsidRDefault="004A3D42" w:rsidP="004A3D42">
      <w:pPr>
        <w:pStyle w:val="Heading2"/>
      </w:pPr>
      <w:bookmarkStart w:id="94" w:name="_Ref214444878"/>
      <w:bookmarkStart w:id="95" w:name="_Toc357500029"/>
      <w:bookmarkStart w:id="96" w:name="_Toc268757276"/>
      <w:r w:rsidRPr="007F2210">
        <w:t>Video</w:t>
      </w:r>
      <w:bookmarkEnd w:id="94"/>
      <w:bookmarkEnd w:id="95"/>
      <w:bookmarkEnd w:id="96"/>
    </w:p>
    <w:p w14:paraId="46FD6A9C" w14:textId="7365E7A6" w:rsidR="00CD5C10" w:rsidRPr="00CD5C10" w:rsidRDefault="00F3299E" w:rsidP="00CD5C10">
      <w:pPr>
        <w:pStyle w:val="Heading3"/>
      </w:pPr>
      <w:bookmarkStart w:id="97" w:name="_Toc357500030"/>
      <w:bookmarkStart w:id="98" w:name="_Toc268757277"/>
      <w:r>
        <w:t>General</w:t>
      </w:r>
      <w:bookmarkEnd w:id="98"/>
      <w:r>
        <w:t xml:space="preserve"> </w:t>
      </w:r>
      <w:bookmarkEnd w:id="97"/>
    </w:p>
    <w:p w14:paraId="02EFBC37" w14:textId="2774AEE3" w:rsidR="001E6FE3" w:rsidRDefault="005F1EC5">
      <w:pPr>
        <w:pStyle w:val="BodyText"/>
      </w:pPr>
      <w:r w:rsidRPr="007F2210">
        <w:t xml:space="preserve">The codec </w:t>
      </w:r>
      <w:r w:rsidR="00F34B1C" w:rsidRPr="007F2210">
        <w:t xml:space="preserve">considered </w:t>
      </w:r>
      <w:r w:rsidRPr="007F2210">
        <w:t xml:space="preserve">for basic video support up to </w:t>
      </w:r>
      <w:r w:rsidR="00FB048D">
        <w:t>1280 x 720</w:t>
      </w:r>
      <w:r w:rsidRPr="007F2210">
        <w:t xml:space="preserve">p at 30 fps </w:t>
      </w:r>
      <w:r w:rsidR="00A459A7" w:rsidRPr="007F2210">
        <w:t xml:space="preserve">is </w:t>
      </w:r>
      <w:r w:rsidR="000772C9" w:rsidRPr="007F2210">
        <w:t xml:space="preserve">H.264 (AVC) </w:t>
      </w:r>
      <w:r w:rsidR="006A34EA">
        <w:t>Pr</w:t>
      </w:r>
      <w:r w:rsidR="006A34EA">
        <w:t>o</w:t>
      </w:r>
      <w:r w:rsidR="006A34EA">
        <w:t>gressive High</w:t>
      </w:r>
      <w:r w:rsidR="000772C9" w:rsidRPr="007F2210">
        <w:t xml:space="preserve"> Profile Level 3.</w:t>
      </w:r>
      <w:r w:rsidR="006A34EA">
        <w:t>1</w:t>
      </w:r>
      <w:r w:rsidR="000772C9" w:rsidRPr="007F2210">
        <w:t xml:space="preserve"> decoder </w:t>
      </w:r>
      <w:r w:rsidR="00EF495E" w:rsidRPr="007F2210">
        <w:fldChar w:fldCharType="begin"/>
      </w:r>
      <w:r w:rsidR="000772C9" w:rsidRPr="007F2210">
        <w:instrText xml:space="preserve"> </w:instrText>
      </w:r>
      <w:r w:rsidR="0071601A">
        <w:instrText>REF</w:instrText>
      </w:r>
      <w:r w:rsidR="000772C9" w:rsidRPr="007F2210">
        <w:instrText xml:space="preserve"> _Ref193182652 \r \h </w:instrText>
      </w:r>
      <w:r w:rsidR="00EF495E" w:rsidRPr="007F2210">
        <w:fldChar w:fldCharType="separate"/>
      </w:r>
      <w:r w:rsidR="006E5C57">
        <w:t>[6]</w:t>
      </w:r>
      <w:r w:rsidR="00EF495E" w:rsidRPr="007F2210">
        <w:fldChar w:fldCharType="end"/>
      </w:r>
      <w:r w:rsidR="00A459A7" w:rsidRPr="007F2210">
        <w:t xml:space="preserve">. </w:t>
      </w:r>
      <w:r w:rsidR="00F34B1C" w:rsidRPr="007F2210">
        <w:t xml:space="preserve">This choice is based on the tradeoff </w:t>
      </w:r>
      <w:r w:rsidR="008F6B8D">
        <w:t>between</w:t>
      </w:r>
      <w:r w:rsidR="008F6B8D" w:rsidRPr="007F2210">
        <w:t xml:space="preserve"> </w:t>
      </w:r>
      <w:r w:rsidR="00F34B1C" w:rsidRPr="007F2210">
        <w:t>content availability, support in existing devices and compression efficiency.</w:t>
      </w:r>
      <w:r w:rsidR="00C543C2">
        <w:t xml:space="preserve"> </w:t>
      </w:r>
    </w:p>
    <w:p w14:paraId="42143FC7" w14:textId="77777777" w:rsidR="006A34EA" w:rsidRDefault="006A34EA">
      <w:pPr>
        <w:pStyle w:val="BodyText"/>
      </w:pPr>
      <w:r>
        <w:t>Furt</w:t>
      </w:r>
      <w:r w:rsidR="00F75050">
        <w:t>h</w:t>
      </w:r>
      <w:r>
        <w:t xml:space="preserve">er, it is recognized that certain clients may only be capable to operate with H.264/AVC "Progressive" Main Profile Level 3.0 and therefore content authors may provide and signal a specific subset of </w:t>
      </w:r>
      <w:r w:rsidR="00184F50">
        <w:t>DASH-AVC/264</w:t>
      </w:r>
      <w:r w:rsidR="00B11C5B">
        <w:t>.</w:t>
      </w:r>
    </w:p>
    <w:p w14:paraId="1DDF9F2C" w14:textId="77777777" w:rsidR="0082052F" w:rsidRDefault="00C543C2" w:rsidP="00C543C2">
      <w:pPr>
        <w:pStyle w:val="BodyText"/>
      </w:pPr>
      <w:r>
        <w:t>Note</w:t>
      </w:r>
      <w:r w:rsidR="0082052F">
        <w:t>s</w:t>
      </w:r>
      <w:r>
        <w:t xml:space="preserve"> </w:t>
      </w:r>
    </w:p>
    <w:p w14:paraId="26EA185A" w14:textId="4265FD60" w:rsidR="00C543C2" w:rsidRDefault="00C543C2" w:rsidP="00D76D18">
      <w:pPr>
        <w:pStyle w:val="BodyText"/>
        <w:numPr>
          <w:ilvl w:val="0"/>
          <w:numId w:val="64"/>
        </w:numPr>
      </w:pPr>
      <w:r w:rsidRPr="007F2210">
        <w:t xml:space="preserve">H.264 (AVC) </w:t>
      </w:r>
      <w:r>
        <w:t>Progressive High</w:t>
      </w:r>
      <w:r w:rsidRPr="007F2210">
        <w:t xml:space="preserve"> Profile Level 3.</w:t>
      </w:r>
      <w:r>
        <w:t>1</w:t>
      </w:r>
      <w:r w:rsidRPr="007F2210">
        <w:t xml:space="preserve"> decoder </w:t>
      </w:r>
      <w:r w:rsidRPr="007F2210">
        <w:fldChar w:fldCharType="begin"/>
      </w:r>
      <w:r w:rsidRPr="007F2210">
        <w:instrText xml:space="preserve"> </w:instrText>
      </w:r>
      <w:r>
        <w:instrText>REF</w:instrText>
      </w:r>
      <w:r w:rsidRPr="007F2210">
        <w:instrText xml:space="preserve"> _Ref193182652 \r \h </w:instrText>
      </w:r>
      <w:r w:rsidRPr="007F2210">
        <w:fldChar w:fldCharType="separate"/>
      </w:r>
      <w:r w:rsidR="006E5C57">
        <w:t>[6]</w:t>
      </w:r>
      <w:r w:rsidRPr="007F2210">
        <w:fldChar w:fldCharType="end"/>
      </w:r>
      <w:r>
        <w:t xml:space="preserve"> can also decode any content that conforms to  </w:t>
      </w:r>
    </w:p>
    <w:p w14:paraId="7DB50577" w14:textId="77777777" w:rsidR="00C543C2" w:rsidRDefault="00C543C2" w:rsidP="004D673E">
      <w:pPr>
        <w:pStyle w:val="BodyText"/>
        <w:numPr>
          <w:ilvl w:val="1"/>
          <w:numId w:val="64"/>
        </w:numPr>
      </w:pPr>
      <w:r>
        <w:t xml:space="preserve">H.264 (AVC) Constrained Baseline Profile up to </w:t>
      </w:r>
      <w:r w:rsidRPr="007F2210">
        <w:t>Level 3.</w:t>
      </w:r>
      <w:r>
        <w:t>1</w:t>
      </w:r>
    </w:p>
    <w:p w14:paraId="1AA70EBF" w14:textId="7647C840" w:rsidR="0082052F" w:rsidRDefault="00C543C2" w:rsidP="004D673E">
      <w:pPr>
        <w:pStyle w:val="BodyText"/>
        <w:numPr>
          <w:ilvl w:val="1"/>
          <w:numId w:val="64"/>
        </w:numPr>
      </w:pPr>
      <w:r>
        <w:t xml:space="preserve">H.264 (AVC) "Progressive" Main Profile up to </w:t>
      </w:r>
      <w:r w:rsidRPr="007F2210">
        <w:t>Level 3.</w:t>
      </w:r>
      <w:r>
        <w:t>1</w:t>
      </w:r>
      <w:r w:rsidR="00B60546">
        <w:t>.</w:t>
      </w:r>
    </w:p>
    <w:p w14:paraId="0CD556D8" w14:textId="5DB62D94" w:rsidR="000D662A" w:rsidRPr="00F3299E" w:rsidRDefault="00B60546">
      <w:pPr>
        <w:pStyle w:val="BodyText"/>
        <w:numPr>
          <w:ilvl w:val="0"/>
          <w:numId w:val="64"/>
        </w:numPr>
      </w:pPr>
      <w:r w:rsidRPr="007F2210">
        <w:t xml:space="preserve">H.264 (AVC) </w:t>
      </w:r>
      <w:r>
        <w:t xml:space="preserve">H.264/AVC "Progressive" Main Profile Level 3.0 </w:t>
      </w:r>
      <w:r w:rsidRPr="007F2210">
        <w:t xml:space="preserve">decoder </w:t>
      </w:r>
      <w:r w:rsidRPr="007F2210">
        <w:fldChar w:fldCharType="begin"/>
      </w:r>
      <w:r w:rsidRPr="007F2210">
        <w:instrText xml:space="preserve"> </w:instrText>
      </w:r>
      <w:r>
        <w:instrText>REF</w:instrText>
      </w:r>
      <w:r w:rsidRPr="007F2210">
        <w:instrText xml:space="preserve"> _Ref193182652 \r \h </w:instrText>
      </w:r>
      <w:r w:rsidRPr="007F2210">
        <w:fldChar w:fldCharType="separate"/>
      </w:r>
      <w:r w:rsidR="006E5C57">
        <w:t>[6]</w:t>
      </w:r>
      <w:r w:rsidRPr="007F2210">
        <w:fldChar w:fldCharType="end"/>
      </w:r>
      <w:r>
        <w:t xml:space="preserve"> can also d</w:t>
      </w:r>
      <w:r>
        <w:t>e</w:t>
      </w:r>
      <w:r>
        <w:t xml:space="preserve">code any content that conforms to H.264 (AVC) Constrained Baseline Profile up to </w:t>
      </w:r>
      <w:r w:rsidRPr="007F2210">
        <w:t>Level 3.</w:t>
      </w:r>
      <w:r>
        <w:t>0</w:t>
      </w:r>
      <w:r w:rsidR="00130F2E">
        <w:t>.</w:t>
      </w:r>
    </w:p>
    <w:p w14:paraId="53DEE9C9" w14:textId="30FF8193" w:rsidR="00D80A60" w:rsidRDefault="00D80A60">
      <w:pPr>
        <w:pStyle w:val="BodyText"/>
      </w:pPr>
      <w:r>
        <w:t>Further, the choice for HD extensions up to 1920 x 1080p and 30 fps</w:t>
      </w:r>
      <w:r w:rsidRPr="00C20442">
        <w:t xml:space="preserve"> </w:t>
      </w:r>
      <w:r w:rsidRPr="007F2210">
        <w:t xml:space="preserve">is H.264 (AVC) </w:t>
      </w:r>
      <w:r>
        <w:t>Progre</w:t>
      </w:r>
      <w:r>
        <w:t>s</w:t>
      </w:r>
      <w:r>
        <w:t>sive High</w:t>
      </w:r>
      <w:r w:rsidRPr="007F2210">
        <w:t xml:space="preserve"> Pro</w:t>
      </w:r>
      <w:r>
        <w:t>file Level 4</w:t>
      </w:r>
      <w:r w:rsidRPr="007F2210">
        <w:t>.</w:t>
      </w:r>
      <w:r>
        <w:t>0</w:t>
      </w:r>
      <w:r w:rsidRPr="007F2210">
        <w:t xml:space="preserve"> decoder </w:t>
      </w:r>
      <w:r w:rsidRPr="007F2210">
        <w:fldChar w:fldCharType="begin"/>
      </w:r>
      <w:r w:rsidRPr="007F2210">
        <w:instrText xml:space="preserve"> </w:instrText>
      </w:r>
      <w:r>
        <w:instrText>REF</w:instrText>
      </w:r>
      <w:r w:rsidRPr="007F2210">
        <w:instrText xml:space="preserve"> _Ref193182652 \r \h </w:instrText>
      </w:r>
      <w:r w:rsidRPr="007F2210">
        <w:fldChar w:fldCharType="separate"/>
      </w:r>
      <w:r w:rsidR="006E5C57">
        <w:t>[6]</w:t>
      </w:r>
      <w:r w:rsidRPr="007F2210">
        <w:fldChar w:fldCharType="end"/>
      </w:r>
      <w:r>
        <w:t>.</w:t>
      </w:r>
    </w:p>
    <w:p w14:paraId="21B2DC65" w14:textId="3C7575CB" w:rsidR="00F3299E" w:rsidRDefault="00F3299E">
      <w:pPr>
        <w:pStyle w:val="BodyText"/>
      </w:pPr>
      <w:r>
        <w:t xml:space="preserve">The </w:t>
      </w:r>
      <w:r w:rsidRPr="00923200">
        <w:t xml:space="preserve">High Efficiency Video Coding (HEVC) </w:t>
      </w:r>
      <w:r>
        <w:t>resulted</w:t>
      </w:r>
      <w:r w:rsidRPr="00923200">
        <w:t xml:space="preserve"> </w:t>
      </w:r>
      <w:r>
        <w:t>from a</w:t>
      </w:r>
      <w:r w:rsidRPr="00923200">
        <w:t xml:space="preserve"> joint video coding standardization project of the ITU-T Video Coding Experts Group (ITU-T Q.6/SG 16) and ISO/IEC Moving Picture Experts Group (ISO/IEC JTC 1/SC 29/WG 11).</w:t>
      </w:r>
      <w:r>
        <w:t xml:space="preserve"> The final specification is available here </w:t>
      </w:r>
      <w:r>
        <w:fldChar w:fldCharType="begin"/>
      </w:r>
      <w:r>
        <w:instrText xml:space="preserve"> REF _Ref231028025 \r \h </w:instrText>
      </w:r>
      <w:r>
        <w:fldChar w:fldCharType="separate"/>
      </w:r>
      <w:r w:rsidR="006E5C57">
        <w:t>[17]</w:t>
      </w:r>
      <w:r>
        <w:fldChar w:fldCharType="end"/>
      </w:r>
      <w:r>
        <w:t>. Additional background information may be found at http://hevc.info.</w:t>
      </w:r>
      <w:r w:rsidRPr="007F2210">
        <w:t xml:space="preserve"> </w:t>
      </w:r>
    </w:p>
    <w:p w14:paraId="58499A9A" w14:textId="77777777" w:rsidR="007B74B0" w:rsidRPr="00176104" w:rsidRDefault="007B74B0" w:rsidP="007B74B0">
      <w:pPr>
        <w:pStyle w:val="BodyText"/>
      </w:pPr>
      <w:r>
        <w:t>The DASH-IF is interested in providing Interoperability Points and Extensions for established codec configurations. It is not the intent of the DASH-IF to define typically deployed HEVC profiles/levels nor the associated source formats. However, at the same time it is considered to provide implementation guidelines supported by test material for DASH-based delivery as soon as the industry has converged to profile/level combinations in order to support a dedicated fo</w:t>
      </w:r>
      <w:r>
        <w:t>r</w:t>
      </w:r>
      <w:r>
        <w:t>mat. For this version of this document the following is considered:</w:t>
      </w:r>
    </w:p>
    <w:p w14:paraId="1ABCF24B" w14:textId="77777777" w:rsidR="007B74B0" w:rsidRDefault="007B74B0" w:rsidP="007B74B0">
      <w:pPr>
        <w:pStyle w:val="BodyText"/>
        <w:numPr>
          <w:ilvl w:val="0"/>
          <w:numId w:val="77"/>
        </w:numPr>
      </w:pPr>
      <w:r>
        <w:t xml:space="preserve">For HEVC-based video, it is expected that the minimum supported format is 720p. </w:t>
      </w:r>
      <w:r w:rsidRPr="007F2210">
        <w:t xml:space="preserve">The codec considered </w:t>
      </w:r>
      <w:r>
        <w:t xml:space="preserve">to </w:t>
      </w:r>
      <w:r w:rsidRPr="007F2210">
        <w:t xml:space="preserve">support up to </w:t>
      </w:r>
      <w:r>
        <w:t>1280 x 720</w:t>
      </w:r>
      <w:r w:rsidRPr="007F2210">
        <w:t xml:space="preserve">p at 30 fps is </w:t>
      </w:r>
      <w:r>
        <w:t>HEVC</w:t>
      </w:r>
      <w:r w:rsidRPr="007F2210">
        <w:t xml:space="preserve"> </w:t>
      </w:r>
      <w:r>
        <w:t>Main</w:t>
      </w:r>
      <w:r w:rsidRPr="007F2210">
        <w:t xml:space="preserve"> Profile </w:t>
      </w:r>
      <w:r>
        <w:t xml:space="preserve">Main Tier Level 3.1 </w:t>
      </w:r>
      <w:r>
        <w:fldChar w:fldCharType="begin"/>
      </w:r>
      <w:r>
        <w:instrText xml:space="preserve"> REF _Ref231028025 \r \h </w:instrText>
      </w:r>
      <w:r>
        <w:fldChar w:fldCharType="separate"/>
      </w:r>
      <w:r w:rsidR="006E5C57">
        <w:t>[17]</w:t>
      </w:r>
      <w:r>
        <w:fldChar w:fldCharType="end"/>
      </w:r>
      <w:r w:rsidRPr="007F2210">
        <w:t xml:space="preserve">. </w:t>
      </w:r>
    </w:p>
    <w:p w14:paraId="5DA7F3BF" w14:textId="77777777" w:rsidR="007B74B0" w:rsidRDefault="007B74B0" w:rsidP="007B74B0">
      <w:pPr>
        <w:pStyle w:val="BodyText"/>
        <w:numPr>
          <w:ilvl w:val="0"/>
          <w:numId w:val="77"/>
        </w:numPr>
      </w:pPr>
      <w:r>
        <w:t>The choice for 8-bit HD extensions based on HEVC to support up to 2048 x 1080 and 60 fps</w:t>
      </w:r>
      <w:r w:rsidRPr="00C20442">
        <w:t xml:space="preserve"> </w:t>
      </w:r>
      <w:r>
        <w:t>is HEVC</w:t>
      </w:r>
      <w:r w:rsidRPr="007F2210">
        <w:t xml:space="preserve"> </w:t>
      </w:r>
      <w:r>
        <w:t>Main</w:t>
      </w:r>
      <w:r w:rsidRPr="007F2210">
        <w:t xml:space="preserve"> Profile </w:t>
      </w:r>
      <w:r>
        <w:t xml:space="preserve">Main Tier Level 4.1 </w:t>
      </w:r>
      <w:r>
        <w:fldChar w:fldCharType="begin"/>
      </w:r>
      <w:r>
        <w:instrText xml:space="preserve"> REF _Ref231028025 \r \h </w:instrText>
      </w:r>
      <w:r>
        <w:fldChar w:fldCharType="separate"/>
      </w:r>
      <w:r w:rsidR="006E5C57">
        <w:t>[17]</w:t>
      </w:r>
      <w:r>
        <w:fldChar w:fldCharType="end"/>
      </w:r>
      <w:r>
        <w:t xml:space="preserve">. </w:t>
      </w:r>
    </w:p>
    <w:p w14:paraId="0F3ED1B0" w14:textId="77777777" w:rsidR="007B74B0" w:rsidRDefault="007B74B0" w:rsidP="007B74B0">
      <w:pPr>
        <w:pStyle w:val="BodyText"/>
        <w:numPr>
          <w:ilvl w:val="0"/>
          <w:numId w:val="77"/>
        </w:numPr>
      </w:pPr>
      <w:r>
        <w:t>The choice for 10-bit HD extensions based on HEVC to support up to 2048 x 1080 and 60 fps</w:t>
      </w:r>
      <w:r w:rsidRPr="00C20442">
        <w:t xml:space="preserve"> </w:t>
      </w:r>
      <w:r>
        <w:t>and 10 bit frame depth is HEVC</w:t>
      </w:r>
      <w:r w:rsidRPr="007F2210">
        <w:t xml:space="preserve"> </w:t>
      </w:r>
      <w:r>
        <w:t>Main10</w:t>
      </w:r>
      <w:r w:rsidRPr="007F2210">
        <w:t xml:space="preserve"> Profile </w:t>
      </w:r>
      <w:r>
        <w:t xml:space="preserve">Main Tier Level 4.1 </w:t>
      </w:r>
      <w:r>
        <w:fldChar w:fldCharType="begin"/>
      </w:r>
      <w:r>
        <w:instrText xml:space="preserve"> REF _Ref231028025 \r \h </w:instrText>
      </w:r>
      <w:r>
        <w:fldChar w:fldCharType="separate"/>
      </w:r>
      <w:r w:rsidR="006E5C57">
        <w:t>[17]</w:t>
      </w:r>
      <w:r>
        <w:fldChar w:fldCharType="end"/>
      </w:r>
      <w:r>
        <w:t xml:space="preserve">. </w:t>
      </w:r>
    </w:p>
    <w:p w14:paraId="59331894" w14:textId="0D60ACF1" w:rsidR="007B74B0" w:rsidRDefault="007B74B0">
      <w:pPr>
        <w:pStyle w:val="BodyText"/>
      </w:pPr>
      <w:r>
        <w:t>Other profile/level combinations will be considered in updated versions of this document.</w:t>
      </w:r>
    </w:p>
    <w:p w14:paraId="214FC84E" w14:textId="77777777" w:rsidR="00156D2E" w:rsidRPr="007F2210" w:rsidRDefault="00156D2E" w:rsidP="00A60F26">
      <w:pPr>
        <w:pStyle w:val="Heading3"/>
      </w:pPr>
      <w:bookmarkStart w:id="99" w:name="_Toc357500031"/>
      <w:bookmarkStart w:id="100" w:name="_Toc268757278"/>
      <w:r w:rsidRPr="007F2210">
        <w:t xml:space="preserve">DASH-specific aspects for </w:t>
      </w:r>
      <w:r w:rsidR="00BF4FE9">
        <w:t>H.264/AVC</w:t>
      </w:r>
      <w:r w:rsidRPr="007F2210">
        <w:t xml:space="preserve"> </w:t>
      </w:r>
      <w:r w:rsidR="00BF4FE9">
        <w:t>video</w:t>
      </w:r>
      <w:bookmarkEnd w:id="99"/>
      <w:bookmarkEnd w:id="100"/>
    </w:p>
    <w:p w14:paraId="0CC42CDC" w14:textId="77777777" w:rsidR="00552727" w:rsidRPr="007F2210" w:rsidRDefault="00F34B1C" w:rsidP="00552727">
      <w:pPr>
        <w:pStyle w:val="BodyText"/>
      </w:pPr>
      <w:r w:rsidRPr="007F2210">
        <w:t xml:space="preserve">For the integration </w:t>
      </w:r>
      <w:r w:rsidR="005978D0">
        <w:t xml:space="preserve">of the above-referred codecs </w:t>
      </w:r>
      <w:r w:rsidR="00672B7C" w:rsidRPr="007F2210">
        <w:t xml:space="preserve">in </w:t>
      </w:r>
      <w:r w:rsidR="00552727" w:rsidRPr="007F2210">
        <w:t xml:space="preserve">the context of DASH, the following </w:t>
      </w:r>
      <w:r w:rsidR="00344FAB" w:rsidRPr="007F2210">
        <w:t>applies for</w:t>
      </w:r>
      <w:r w:rsidR="00552727" w:rsidRPr="007F2210">
        <w:t xml:space="preserve"> H.264 (AVC)</w:t>
      </w:r>
      <w:r w:rsidR="007D097B">
        <w:t>:</w:t>
      </w:r>
    </w:p>
    <w:p w14:paraId="5CF9A333" w14:textId="7BDCF989" w:rsidR="00F34B1C" w:rsidRPr="007F2210" w:rsidRDefault="00F34B1C" w:rsidP="00D2597A">
      <w:pPr>
        <w:pStyle w:val="BodyText"/>
        <w:numPr>
          <w:ilvl w:val="0"/>
          <w:numId w:val="13"/>
        </w:numPr>
      </w:pPr>
      <w:r w:rsidRPr="007F2210">
        <w:t xml:space="preserve">The encapsulation of H.264/MPEG-4 AVC video data </w:t>
      </w:r>
      <w:r w:rsidR="007D097B">
        <w:t xml:space="preserve">is based on the </w:t>
      </w:r>
      <w:r w:rsidRPr="007F2210">
        <w:t xml:space="preserve">ISO BMFF </w:t>
      </w:r>
      <w:r w:rsidR="00DB7BB4">
        <w:t>as</w:t>
      </w:r>
      <w:r w:rsidRPr="007F2210">
        <w:t xml:space="preserve"> d</w:t>
      </w:r>
      <w:r w:rsidRPr="007F2210">
        <w:t>e</w:t>
      </w:r>
      <w:r w:rsidRPr="007F2210">
        <w:t xml:space="preserve">fined </w:t>
      </w:r>
      <w:r w:rsidR="00DB7BB4">
        <w:t xml:space="preserve">in </w:t>
      </w:r>
      <w:r w:rsidRPr="007F2210">
        <w:t>ISO/IEC 14496-15</w:t>
      </w:r>
      <w:r w:rsidR="00EC52B3">
        <w:t xml:space="preserve"> </w:t>
      </w:r>
      <w:r w:rsidR="00EF495E">
        <w:fldChar w:fldCharType="begin"/>
      </w:r>
      <w:r w:rsidR="00EC52B3">
        <w:instrText xml:space="preserve"> </w:instrText>
      </w:r>
      <w:r w:rsidR="0071601A">
        <w:instrText>REF</w:instrText>
      </w:r>
      <w:r w:rsidR="00EC52B3">
        <w:instrText xml:space="preserve"> _Ref214439504 \r \h </w:instrText>
      </w:r>
      <w:r w:rsidR="00EF495E">
        <w:fldChar w:fldCharType="separate"/>
      </w:r>
      <w:r w:rsidR="006E5C57">
        <w:t>[7]</w:t>
      </w:r>
      <w:r w:rsidR="00EF495E">
        <w:fldChar w:fldCharType="end"/>
      </w:r>
      <w:r w:rsidRPr="007F2210">
        <w:t>.</w:t>
      </w:r>
    </w:p>
    <w:p w14:paraId="6FF6CCF7" w14:textId="1D231E2B" w:rsidR="00323EC4" w:rsidRPr="007F2210" w:rsidRDefault="00323EC4" w:rsidP="00D2597A">
      <w:pPr>
        <w:pStyle w:val="BodyText"/>
        <w:numPr>
          <w:ilvl w:val="0"/>
          <w:numId w:val="13"/>
        </w:numPr>
      </w:pPr>
      <w:r w:rsidRPr="007F2210">
        <w:t xml:space="preserve">Clients </w:t>
      </w:r>
      <w:r w:rsidR="00991FAA">
        <w:t>shall</w:t>
      </w:r>
      <w:r w:rsidRPr="007F2210">
        <w:t xml:space="preserve"> to support Inband Storage for SPS/PPS based ISO/IEC 14496-15</w:t>
      </w:r>
      <w:r w:rsidR="007D097B">
        <w:t>, Amen</w:t>
      </w:r>
      <w:r w:rsidR="007D097B">
        <w:t>d</w:t>
      </w:r>
      <w:r w:rsidR="007D097B">
        <w:t>ment</w:t>
      </w:r>
      <w:r w:rsidR="00BB3CD1">
        <w:t xml:space="preserve"> 2</w:t>
      </w:r>
      <w:r w:rsidRPr="007F2210">
        <w:t xml:space="preserve"> </w:t>
      </w:r>
      <w:r w:rsidR="00EF495E" w:rsidRPr="007F2210">
        <w:fldChar w:fldCharType="begin"/>
      </w:r>
      <w:r w:rsidR="00AA3029" w:rsidRPr="007F2210">
        <w:instrText xml:space="preserve"> </w:instrText>
      </w:r>
      <w:r w:rsidR="0071601A">
        <w:instrText>REF</w:instrText>
      </w:r>
      <w:r w:rsidR="00AA3029" w:rsidRPr="007F2210">
        <w:instrText xml:space="preserve"> _Ref209600646 \r \h </w:instrText>
      </w:r>
      <w:r w:rsidR="00EF495E" w:rsidRPr="007F2210">
        <w:fldChar w:fldCharType="separate"/>
      </w:r>
      <w:r w:rsidR="006E5C57">
        <w:t>[23]</w:t>
      </w:r>
      <w:r w:rsidR="00EF495E" w:rsidRPr="007F2210">
        <w:fldChar w:fldCharType="end"/>
      </w:r>
      <w:r w:rsidR="00BB3CD1">
        <w:t>, i.e. sample entry '</w:t>
      </w:r>
      <w:r w:rsidR="00BB3CD1" w:rsidRPr="00A60F26">
        <w:rPr>
          <w:rFonts w:ascii="Courier New" w:hAnsi="Courier New" w:cs="Courier New"/>
        </w:rPr>
        <w:t>avc3</w:t>
      </w:r>
      <w:r w:rsidR="00BB3CD1">
        <w:t>' and '</w:t>
      </w:r>
      <w:r w:rsidR="00BB3CD1" w:rsidRPr="00A60F26">
        <w:rPr>
          <w:rFonts w:ascii="Courier New" w:hAnsi="Courier New" w:cs="Courier New"/>
        </w:rPr>
        <w:t>avc4</w:t>
      </w:r>
      <w:r w:rsidR="00BB3CD1">
        <w:t>'.</w:t>
      </w:r>
    </w:p>
    <w:p w14:paraId="6A222015" w14:textId="67492BB0" w:rsidR="00A25090" w:rsidRPr="007F2210" w:rsidRDefault="008422D0" w:rsidP="00D2597A">
      <w:pPr>
        <w:pStyle w:val="BodyText"/>
        <w:numPr>
          <w:ilvl w:val="0"/>
          <w:numId w:val="13"/>
        </w:numPr>
      </w:pPr>
      <w:r w:rsidRPr="007F2210">
        <w:t xml:space="preserve">SAP types 1 and 2 correspond to IDR-frames in </w:t>
      </w:r>
      <w:r w:rsidR="00EF495E" w:rsidRPr="007F2210">
        <w:fldChar w:fldCharType="begin"/>
      </w:r>
      <w:r w:rsidRPr="007F2210">
        <w:instrText xml:space="preserve"> </w:instrText>
      </w:r>
      <w:r w:rsidR="0071601A">
        <w:instrText>REF</w:instrText>
      </w:r>
      <w:r w:rsidRPr="007F2210">
        <w:instrText xml:space="preserve"> _Ref193182652 \r \h </w:instrText>
      </w:r>
      <w:r w:rsidR="00EF495E" w:rsidRPr="007F2210">
        <w:fldChar w:fldCharType="separate"/>
      </w:r>
      <w:r w:rsidR="006E5C57">
        <w:t>[6]</w:t>
      </w:r>
      <w:r w:rsidR="00EF495E" w:rsidRPr="007F2210">
        <w:fldChar w:fldCharType="end"/>
      </w:r>
      <w:r w:rsidRPr="007F2210">
        <w:t>.</w:t>
      </w:r>
    </w:p>
    <w:p w14:paraId="3A35A550" w14:textId="578D434A" w:rsidR="008422D0" w:rsidRPr="007F2210" w:rsidRDefault="001C1620" w:rsidP="00D2597A">
      <w:pPr>
        <w:pStyle w:val="BodyText"/>
        <w:numPr>
          <w:ilvl w:val="0"/>
          <w:numId w:val="13"/>
        </w:numPr>
      </w:pPr>
      <w:r w:rsidRPr="007F2210">
        <w:t xml:space="preserve">The </w:t>
      </w:r>
      <w:r w:rsidR="007F6271" w:rsidRPr="007F2210">
        <w:t>signaling</w:t>
      </w:r>
      <w:r w:rsidRPr="007F2210">
        <w:t xml:space="preserve"> of the different </w:t>
      </w:r>
      <w:r w:rsidR="00B26663" w:rsidRPr="007F2210">
        <w:t xml:space="preserve">video </w:t>
      </w:r>
      <w:r w:rsidRPr="007F2210">
        <w:t xml:space="preserve">codec profile and levels for the codecs parameters </w:t>
      </w:r>
      <w:r w:rsidR="009E7293" w:rsidRPr="007F2210">
        <w:t xml:space="preserve">according to RFC6381 </w:t>
      </w:r>
      <w:r w:rsidR="00EF495E" w:rsidRPr="007F2210">
        <w:fldChar w:fldCharType="begin"/>
      </w:r>
      <w:r w:rsidR="009E7293" w:rsidRPr="007F2210">
        <w:instrText xml:space="preserve"> </w:instrText>
      </w:r>
      <w:r w:rsidR="0071601A">
        <w:instrText>REF</w:instrText>
      </w:r>
      <w:r w:rsidR="009E7293" w:rsidRPr="007F2210">
        <w:instrText xml:space="preserve"> _Ref193184837 \r \h </w:instrText>
      </w:r>
      <w:r w:rsidR="00EF495E" w:rsidRPr="007F2210">
        <w:fldChar w:fldCharType="separate"/>
      </w:r>
      <w:r w:rsidR="006E5C57">
        <w:t>[8]</w:t>
      </w:r>
      <w:r w:rsidR="00EF495E" w:rsidRPr="007F2210">
        <w:fldChar w:fldCharType="end"/>
      </w:r>
      <w:r w:rsidR="009E7293" w:rsidRPr="007F2210">
        <w:t xml:space="preserve"> is documented in </w:t>
      </w:r>
      <w:r w:rsidR="00EF495E" w:rsidRPr="007F2210">
        <w:fldChar w:fldCharType="begin"/>
      </w:r>
      <w:r w:rsidR="009E7293" w:rsidRPr="007F2210">
        <w:instrText xml:space="preserve"> </w:instrText>
      </w:r>
      <w:r w:rsidR="0071601A">
        <w:instrText>REF</w:instrText>
      </w:r>
      <w:r w:rsidR="009E7293" w:rsidRPr="007F2210">
        <w:instrText xml:space="preserve"> _Ref193192705 \h </w:instrText>
      </w:r>
      <w:r w:rsidR="00EF495E" w:rsidRPr="007F2210">
        <w:fldChar w:fldCharType="separate"/>
      </w:r>
      <w:r w:rsidR="006E5C57" w:rsidRPr="007F2210">
        <w:t xml:space="preserve">Table </w:t>
      </w:r>
      <w:r w:rsidR="006E5C57">
        <w:rPr>
          <w:noProof/>
        </w:rPr>
        <w:t>2</w:t>
      </w:r>
      <w:r w:rsidR="00EF495E" w:rsidRPr="007F2210">
        <w:fldChar w:fldCharType="end"/>
      </w:r>
      <w:r w:rsidR="009E7293" w:rsidRPr="007F2210">
        <w:t>.</w:t>
      </w:r>
      <w:r w:rsidR="00EC52B3">
        <w:t xml:space="preserve"> Note that any of the codecs present in </w:t>
      </w:r>
      <w:r w:rsidR="001777B7" w:rsidRPr="007F2210">
        <w:t xml:space="preserve">Table </w:t>
      </w:r>
      <w:r w:rsidR="001777B7">
        <w:rPr>
          <w:noProof/>
        </w:rPr>
        <w:t>2</w:t>
      </w:r>
      <w:r w:rsidR="00991FAA">
        <w:rPr>
          <w:noProof/>
        </w:rPr>
        <w:t xml:space="preserve"> </w:t>
      </w:r>
      <w:r w:rsidR="00EC52B3">
        <w:t xml:space="preserve">conforms to the </w:t>
      </w:r>
      <w:r w:rsidR="00CD491C">
        <w:t>profile level</w:t>
      </w:r>
      <w:r w:rsidR="00693665">
        <w:t xml:space="preserve"> combination that is supported in </w:t>
      </w:r>
      <w:r w:rsidR="00184F50">
        <w:t>DASH-AVC/264</w:t>
      </w:r>
      <w:r w:rsidR="00693665">
        <w:t>.</w:t>
      </w:r>
    </w:p>
    <w:p w14:paraId="3713C62E" w14:textId="615B629F" w:rsidR="001C1620" w:rsidRPr="007F2210" w:rsidRDefault="001C1620" w:rsidP="001C1620">
      <w:pPr>
        <w:pStyle w:val="Caption"/>
        <w:keepNext/>
        <w:jc w:val="center"/>
      </w:pPr>
      <w:bookmarkStart w:id="101" w:name="_Ref193192705"/>
      <w:bookmarkStart w:id="102" w:name="_Toc230361509"/>
      <w:bookmarkStart w:id="103" w:name="_Toc268757363"/>
      <w:r w:rsidRPr="007F2210">
        <w:t xml:space="preserve">Table </w:t>
      </w:r>
      <w:r w:rsidR="00EF495E" w:rsidRPr="007F2210">
        <w:fldChar w:fldCharType="begin"/>
      </w:r>
      <w:r w:rsidR="008117C1" w:rsidRPr="007F2210">
        <w:instrText xml:space="preserve"> </w:instrText>
      </w:r>
      <w:r w:rsidR="0071601A">
        <w:instrText>SEQ</w:instrText>
      </w:r>
      <w:r w:rsidR="008117C1" w:rsidRPr="007F2210">
        <w:instrText xml:space="preserve"> Table \* ARABIC </w:instrText>
      </w:r>
      <w:r w:rsidR="00EF495E" w:rsidRPr="007F2210">
        <w:fldChar w:fldCharType="separate"/>
      </w:r>
      <w:r w:rsidR="006E5C57">
        <w:rPr>
          <w:noProof/>
        </w:rPr>
        <w:t>2</w:t>
      </w:r>
      <w:r w:rsidR="00EF495E" w:rsidRPr="007F2210">
        <w:rPr>
          <w:noProof/>
        </w:rPr>
        <w:fldChar w:fldCharType="end"/>
      </w:r>
      <w:bookmarkEnd w:id="101"/>
      <w:r w:rsidRPr="007F2210">
        <w:t xml:space="preserve"> </w:t>
      </w:r>
      <w:r w:rsidR="00B13F48">
        <w:t xml:space="preserve">H.264 (AVC) </w:t>
      </w:r>
      <w:r w:rsidRPr="007F2210">
        <w:t xml:space="preserve">Codecs parameter according to RFC6381 </w:t>
      </w:r>
      <w:bookmarkEnd w:id="102"/>
      <w:r w:rsidR="00EF495E" w:rsidRPr="007F2210">
        <w:fldChar w:fldCharType="begin"/>
      </w:r>
      <w:r w:rsidRPr="007F2210">
        <w:instrText xml:space="preserve"> </w:instrText>
      </w:r>
      <w:r w:rsidR="0071601A">
        <w:instrText>REF</w:instrText>
      </w:r>
      <w:r w:rsidRPr="007F2210">
        <w:instrText xml:space="preserve"> _Ref193184837 \r \h </w:instrText>
      </w:r>
      <w:r w:rsidR="00EF495E" w:rsidRPr="007F2210">
        <w:fldChar w:fldCharType="separate"/>
      </w:r>
      <w:r w:rsidR="006E5C57">
        <w:t>[8]</w:t>
      </w:r>
      <w:bookmarkEnd w:id="103"/>
      <w:r w:rsidR="00EF495E" w:rsidRPr="007F2210">
        <w:fldChar w:fldCharType="end"/>
      </w:r>
    </w:p>
    <w:tbl>
      <w:tblPr>
        <w:tblStyle w:val="ColorfulList-Accent1"/>
        <w:tblW w:w="0" w:type="auto"/>
        <w:tblLook w:val="04A0" w:firstRow="1" w:lastRow="0" w:firstColumn="1" w:lastColumn="0" w:noHBand="0" w:noVBand="1"/>
      </w:tblPr>
      <w:tblGrid>
        <w:gridCol w:w="2802"/>
        <w:gridCol w:w="1984"/>
        <w:gridCol w:w="4714"/>
      </w:tblGrid>
      <w:tr w:rsidR="001C1620" w:rsidRPr="007F2210" w14:paraId="0CD519E1" w14:textId="77777777" w:rsidTr="00CD49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Pr>
          <w:p w14:paraId="0CA69D91" w14:textId="77777777" w:rsidR="001C1620" w:rsidRPr="007F2210" w:rsidRDefault="001C1620" w:rsidP="001C1620">
            <w:pPr>
              <w:pStyle w:val="BodyText"/>
              <w:jc w:val="center"/>
            </w:pPr>
            <w:r w:rsidRPr="007F2210">
              <w:t>Profile</w:t>
            </w:r>
          </w:p>
        </w:tc>
        <w:tc>
          <w:tcPr>
            <w:tcW w:w="1984" w:type="dxa"/>
          </w:tcPr>
          <w:p w14:paraId="6EF788C2" w14:textId="77777777" w:rsidR="001C1620" w:rsidRPr="007F2210" w:rsidRDefault="001C1620" w:rsidP="001C1620">
            <w:pPr>
              <w:pStyle w:val="BodyText"/>
              <w:jc w:val="center"/>
              <w:cnfStyle w:val="100000000000" w:firstRow="1" w:lastRow="0" w:firstColumn="0" w:lastColumn="0" w:oddVBand="0" w:evenVBand="0" w:oddHBand="0" w:evenHBand="0" w:firstRowFirstColumn="0" w:firstRowLastColumn="0" w:lastRowFirstColumn="0" w:lastRowLastColumn="0"/>
            </w:pPr>
            <w:r w:rsidRPr="007F2210">
              <w:t>Level</w:t>
            </w:r>
          </w:p>
        </w:tc>
        <w:tc>
          <w:tcPr>
            <w:tcW w:w="4714" w:type="dxa"/>
          </w:tcPr>
          <w:p w14:paraId="29466673" w14:textId="77777777" w:rsidR="001C1620" w:rsidRPr="007F2210" w:rsidRDefault="001C1620" w:rsidP="001C1620">
            <w:pPr>
              <w:pStyle w:val="BodyText"/>
              <w:jc w:val="center"/>
              <w:cnfStyle w:val="100000000000" w:firstRow="1" w:lastRow="0" w:firstColumn="0" w:lastColumn="0" w:oddVBand="0" w:evenVBand="0" w:oddHBand="0" w:evenHBand="0" w:firstRowFirstColumn="0" w:firstRowLastColumn="0" w:lastRowFirstColumn="0" w:lastRowLastColumn="0"/>
            </w:pPr>
            <w:r w:rsidRPr="007F2210">
              <w:t>Codec Parameter</w:t>
            </w:r>
          </w:p>
        </w:tc>
      </w:tr>
      <w:tr w:rsidR="001C1620" w:rsidRPr="007F2210" w14:paraId="5451BC2E"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val="restart"/>
          </w:tcPr>
          <w:p w14:paraId="664E86E1" w14:textId="77777777" w:rsidR="00CD491C" w:rsidRDefault="001C1620" w:rsidP="001C1620">
            <w:pPr>
              <w:pStyle w:val="BodyText"/>
              <w:jc w:val="center"/>
            </w:pPr>
            <w:r w:rsidRPr="007F2210">
              <w:t>H.264 (AVC) Co</w:t>
            </w:r>
            <w:r w:rsidRPr="007F2210">
              <w:t>n</w:t>
            </w:r>
            <w:r w:rsidRPr="007F2210">
              <w:t>strained Baseline Profile</w:t>
            </w:r>
          </w:p>
          <w:p w14:paraId="6D996424" w14:textId="77777777" w:rsidR="001C1620" w:rsidRPr="007F2210" w:rsidRDefault="001155C3" w:rsidP="001C1620">
            <w:pPr>
              <w:pStyle w:val="BodyText"/>
              <w:jc w:val="center"/>
            </w:pPr>
            <w:r>
              <w:t>X=?</w:t>
            </w:r>
            <w:r w:rsidR="00CD491C">
              <w:t>1????00</w:t>
            </w:r>
          </w:p>
        </w:tc>
        <w:tc>
          <w:tcPr>
            <w:tcW w:w="1984" w:type="dxa"/>
          </w:tcPr>
          <w:p w14:paraId="30A3A354" w14:textId="77777777" w:rsidR="001C1620" w:rsidRPr="007F2210" w:rsidRDefault="00EC52B3" w:rsidP="001C1620">
            <w:pPr>
              <w:pStyle w:val="BodyText"/>
              <w:jc w:val="center"/>
              <w:cnfStyle w:val="000000100000" w:firstRow="0" w:lastRow="0" w:firstColumn="0" w:lastColumn="0" w:oddVBand="0" w:evenVBand="0" w:oddHBand="1" w:evenHBand="0" w:firstRowFirstColumn="0" w:firstRowLastColumn="0" w:lastRowFirstColumn="0" w:lastRowLastColumn="0"/>
            </w:pPr>
            <w:r>
              <w:t>1.</w:t>
            </w:r>
            <w:r w:rsidR="007F5329">
              <w:t>1</w:t>
            </w:r>
          </w:p>
        </w:tc>
        <w:tc>
          <w:tcPr>
            <w:tcW w:w="4714" w:type="dxa"/>
          </w:tcPr>
          <w:p w14:paraId="10BD96E0" w14:textId="77777777" w:rsidR="001155C3" w:rsidRPr="00AB0621" w:rsidRDefault="00001036" w:rsidP="003F522A">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w:t>
            </w:r>
            <w:r w:rsidR="00330305" w:rsidRPr="00AB0621">
              <w:rPr>
                <w:rFonts w:ascii="Courier" w:hAnsi="Courier" w:cs="Courier"/>
                <w:sz w:val="26"/>
                <w:szCs w:val="26"/>
              </w:rPr>
              <w:t>.42</w:t>
            </w:r>
            <w:r w:rsidR="00CD491C" w:rsidRPr="00AB0621">
              <w:rPr>
                <w:rFonts w:ascii="Courier" w:hAnsi="Courier" w:cs="Courier"/>
                <w:sz w:val="26"/>
                <w:szCs w:val="26"/>
              </w:rPr>
              <w:t>X</w:t>
            </w:r>
            <w:r w:rsidR="003F522A" w:rsidRPr="00AB0621">
              <w:rPr>
                <w:rFonts w:ascii="Courier" w:hAnsi="Courier" w:cs="Courier"/>
                <w:sz w:val="26"/>
                <w:szCs w:val="26"/>
              </w:rPr>
              <w:t>00B</w:t>
            </w:r>
          </w:p>
        </w:tc>
      </w:tr>
      <w:tr w:rsidR="007F5329" w:rsidRPr="007F2210" w14:paraId="46CF38D5"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5EAD2260" w14:textId="77777777" w:rsidR="007F5329" w:rsidRPr="007F2210" w:rsidRDefault="007F5329" w:rsidP="001C1620">
            <w:pPr>
              <w:pStyle w:val="BodyText"/>
              <w:jc w:val="center"/>
            </w:pPr>
          </w:p>
        </w:tc>
        <w:tc>
          <w:tcPr>
            <w:tcW w:w="1984" w:type="dxa"/>
          </w:tcPr>
          <w:p w14:paraId="330CABC5" w14:textId="77777777" w:rsidR="007F5329" w:rsidRDefault="007F5329" w:rsidP="001C1620">
            <w:pPr>
              <w:pStyle w:val="BodyText"/>
              <w:jc w:val="center"/>
              <w:cnfStyle w:val="000000000000" w:firstRow="0" w:lastRow="0" w:firstColumn="0" w:lastColumn="0" w:oddVBand="0" w:evenVBand="0" w:oddHBand="0" w:evenHBand="0" w:firstRowFirstColumn="0" w:firstRowLastColumn="0" w:lastRowFirstColumn="0" w:lastRowLastColumn="0"/>
            </w:pPr>
            <w:r>
              <w:t>1.2</w:t>
            </w:r>
          </w:p>
        </w:tc>
        <w:tc>
          <w:tcPr>
            <w:tcW w:w="4714" w:type="dxa"/>
          </w:tcPr>
          <w:p w14:paraId="082677D1" w14:textId="77777777" w:rsidR="001155C3" w:rsidRPr="00AB0621" w:rsidRDefault="007F5329" w:rsidP="00F66046">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w:t>
            </w:r>
            <w:r w:rsidR="00CD491C" w:rsidRPr="00AB0621">
              <w:rPr>
                <w:rFonts w:ascii="Courier" w:hAnsi="Courier" w:cs="Courier"/>
                <w:sz w:val="26"/>
                <w:szCs w:val="26"/>
              </w:rPr>
              <w:t>.42X</w:t>
            </w:r>
            <w:r w:rsidR="003F522A" w:rsidRPr="00AB0621">
              <w:rPr>
                <w:rFonts w:ascii="Courier" w:hAnsi="Courier" w:cs="Courier"/>
                <w:sz w:val="26"/>
                <w:szCs w:val="26"/>
              </w:rPr>
              <w:t>00C</w:t>
            </w:r>
          </w:p>
        </w:tc>
      </w:tr>
      <w:tr w:rsidR="001C1620" w:rsidRPr="007F2210" w14:paraId="1D5C5B99"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16C42E28" w14:textId="77777777" w:rsidR="001C1620" w:rsidRPr="007F2210" w:rsidRDefault="001C1620" w:rsidP="001C1620">
            <w:pPr>
              <w:pStyle w:val="BodyText"/>
              <w:keepLines/>
              <w:tabs>
                <w:tab w:val="left" w:pos="900"/>
              </w:tabs>
              <w:ind w:left="1440"/>
              <w:jc w:val="center"/>
            </w:pPr>
          </w:p>
        </w:tc>
        <w:tc>
          <w:tcPr>
            <w:tcW w:w="1984" w:type="dxa"/>
          </w:tcPr>
          <w:p w14:paraId="7F2B61C9" w14:textId="77777777" w:rsidR="001C1620" w:rsidRPr="007F2210" w:rsidRDefault="00EC52B3" w:rsidP="001C1620">
            <w:pPr>
              <w:pStyle w:val="BodyText"/>
              <w:jc w:val="center"/>
              <w:cnfStyle w:val="000000100000" w:firstRow="0" w:lastRow="0" w:firstColumn="0" w:lastColumn="0" w:oddVBand="0" w:evenVBand="0" w:oddHBand="1" w:evenHBand="0" w:firstRowFirstColumn="0" w:firstRowLastColumn="0" w:lastRowFirstColumn="0" w:lastRowLastColumn="0"/>
            </w:pPr>
            <w:r>
              <w:t>1.3</w:t>
            </w:r>
          </w:p>
        </w:tc>
        <w:tc>
          <w:tcPr>
            <w:tcW w:w="4714" w:type="dxa"/>
          </w:tcPr>
          <w:p w14:paraId="3E535122" w14:textId="77777777" w:rsidR="001155C3" w:rsidRPr="00AB0621" w:rsidRDefault="00001036" w:rsidP="00F66046">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w:t>
            </w:r>
            <w:r w:rsidR="00330305" w:rsidRPr="00AB0621">
              <w:rPr>
                <w:rFonts w:ascii="Courier" w:hAnsi="Courier" w:cs="Courier"/>
                <w:sz w:val="26"/>
                <w:szCs w:val="26"/>
              </w:rPr>
              <w:t>.42</w:t>
            </w:r>
            <w:r w:rsidR="00CD491C" w:rsidRPr="00AB0621">
              <w:rPr>
                <w:rFonts w:ascii="Courier" w:hAnsi="Courier" w:cs="Courier"/>
                <w:sz w:val="26"/>
                <w:szCs w:val="26"/>
              </w:rPr>
              <w:t>X</w:t>
            </w:r>
            <w:r w:rsidR="001C1620" w:rsidRPr="00AB0621">
              <w:rPr>
                <w:rFonts w:ascii="Courier" w:hAnsi="Courier" w:cs="Courier"/>
                <w:sz w:val="26"/>
                <w:szCs w:val="26"/>
              </w:rPr>
              <w:t>0</w:t>
            </w:r>
            <w:r w:rsidR="003F522A" w:rsidRPr="00AB0621">
              <w:rPr>
                <w:rFonts w:ascii="Courier" w:hAnsi="Courier" w:cs="Courier"/>
                <w:sz w:val="26"/>
                <w:szCs w:val="26"/>
              </w:rPr>
              <w:t>0D</w:t>
            </w:r>
          </w:p>
        </w:tc>
      </w:tr>
      <w:tr w:rsidR="0023297E" w:rsidRPr="007F2210" w14:paraId="1B853ADD"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7B32B2AD" w14:textId="77777777" w:rsidR="0023297E" w:rsidRPr="007F2210" w:rsidRDefault="0023297E" w:rsidP="001C1620">
            <w:pPr>
              <w:pStyle w:val="BodyText"/>
              <w:keepLines/>
              <w:ind w:left="1440"/>
              <w:jc w:val="center"/>
            </w:pPr>
          </w:p>
        </w:tc>
        <w:tc>
          <w:tcPr>
            <w:tcW w:w="1984" w:type="dxa"/>
          </w:tcPr>
          <w:p w14:paraId="62FD9C98" w14:textId="77777777" w:rsidR="0023297E" w:rsidRDefault="0023297E" w:rsidP="001C1620">
            <w:pPr>
              <w:pStyle w:val="BodyText"/>
              <w:jc w:val="center"/>
              <w:cnfStyle w:val="000000000000" w:firstRow="0" w:lastRow="0" w:firstColumn="0" w:lastColumn="0" w:oddVBand="0" w:evenVBand="0" w:oddHBand="0" w:evenHBand="0" w:firstRowFirstColumn="0" w:firstRowLastColumn="0" w:lastRowFirstColumn="0" w:lastRowLastColumn="0"/>
            </w:pPr>
            <w:r>
              <w:t>2.0</w:t>
            </w:r>
          </w:p>
        </w:tc>
        <w:tc>
          <w:tcPr>
            <w:tcW w:w="4714" w:type="dxa"/>
          </w:tcPr>
          <w:p w14:paraId="366D55E6" w14:textId="77777777" w:rsidR="0023297E" w:rsidRPr="00AB0621" w:rsidRDefault="0023297E">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avc[1..4].42X0</w:t>
            </w:r>
            <w:r>
              <w:rPr>
                <w:rFonts w:ascii="Courier" w:hAnsi="Courier" w:cs="Courier"/>
                <w:sz w:val="26"/>
                <w:szCs w:val="26"/>
              </w:rPr>
              <w:t>14</w:t>
            </w:r>
          </w:p>
        </w:tc>
      </w:tr>
      <w:tr w:rsidR="0023297E" w:rsidRPr="007F2210" w14:paraId="137826DB"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612FEFBF" w14:textId="77777777" w:rsidR="0023297E" w:rsidRPr="007F2210" w:rsidRDefault="0023297E" w:rsidP="001C1620">
            <w:pPr>
              <w:pStyle w:val="BodyText"/>
              <w:keepLines/>
              <w:ind w:left="1440"/>
              <w:jc w:val="center"/>
            </w:pPr>
          </w:p>
        </w:tc>
        <w:tc>
          <w:tcPr>
            <w:tcW w:w="1984" w:type="dxa"/>
          </w:tcPr>
          <w:p w14:paraId="070D6CD3" w14:textId="77777777" w:rsidR="0023297E" w:rsidRDefault="0023297E" w:rsidP="001C1620">
            <w:pPr>
              <w:pStyle w:val="BodyText"/>
              <w:jc w:val="center"/>
              <w:cnfStyle w:val="000000100000" w:firstRow="0" w:lastRow="0" w:firstColumn="0" w:lastColumn="0" w:oddVBand="0" w:evenVBand="0" w:oddHBand="1" w:evenHBand="0" w:firstRowFirstColumn="0" w:firstRowLastColumn="0" w:lastRowFirstColumn="0" w:lastRowLastColumn="0"/>
            </w:pPr>
            <w:r>
              <w:t>2.1</w:t>
            </w:r>
          </w:p>
        </w:tc>
        <w:tc>
          <w:tcPr>
            <w:tcW w:w="4714" w:type="dxa"/>
          </w:tcPr>
          <w:p w14:paraId="2914867D" w14:textId="77777777" w:rsidR="0023297E" w:rsidRPr="00AB0621" w:rsidRDefault="0023297E">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avc[1..4].42X</w:t>
            </w:r>
            <w:r>
              <w:rPr>
                <w:rFonts w:ascii="Courier" w:hAnsi="Courier" w:cs="Courier"/>
                <w:sz w:val="26"/>
                <w:szCs w:val="26"/>
              </w:rPr>
              <w:t>015</w:t>
            </w:r>
          </w:p>
        </w:tc>
      </w:tr>
      <w:tr w:rsidR="0023297E" w:rsidRPr="007F2210" w14:paraId="20731D1A"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037750F1" w14:textId="77777777" w:rsidR="0023297E" w:rsidRPr="007F2210" w:rsidRDefault="0023297E" w:rsidP="001C1620">
            <w:pPr>
              <w:pStyle w:val="BodyText"/>
              <w:keepLines/>
              <w:ind w:left="1440"/>
              <w:jc w:val="center"/>
            </w:pPr>
          </w:p>
        </w:tc>
        <w:tc>
          <w:tcPr>
            <w:tcW w:w="1984" w:type="dxa"/>
          </w:tcPr>
          <w:p w14:paraId="1368D591" w14:textId="77777777" w:rsidR="0023297E" w:rsidRDefault="0023297E" w:rsidP="001C1620">
            <w:pPr>
              <w:pStyle w:val="BodyText"/>
              <w:jc w:val="center"/>
              <w:cnfStyle w:val="000000000000" w:firstRow="0" w:lastRow="0" w:firstColumn="0" w:lastColumn="0" w:oddVBand="0" w:evenVBand="0" w:oddHBand="0" w:evenHBand="0" w:firstRowFirstColumn="0" w:firstRowLastColumn="0" w:lastRowFirstColumn="0" w:lastRowLastColumn="0"/>
            </w:pPr>
            <w:r>
              <w:t>2.2</w:t>
            </w:r>
          </w:p>
        </w:tc>
        <w:tc>
          <w:tcPr>
            <w:tcW w:w="4714" w:type="dxa"/>
          </w:tcPr>
          <w:p w14:paraId="37D5CF01" w14:textId="77777777" w:rsidR="0023297E" w:rsidRPr="00AB0621" w:rsidRDefault="0023297E">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avc[1..4].42X0</w:t>
            </w:r>
            <w:r>
              <w:rPr>
                <w:rFonts w:ascii="Courier" w:hAnsi="Courier" w:cs="Courier"/>
                <w:sz w:val="26"/>
                <w:szCs w:val="26"/>
              </w:rPr>
              <w:t>16</w:t>
            </w:r>
          </w:p>
        </w:tc>
      </w:tr>
      <w:tr w:rsidR="0023297E" w:rsidRPr="007F2210" w14:paraId="35289A0B"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7B3029B6" w14:textId="77777777" w:rsidR="0023297E" w:rsidRPr="007F2210" w:rsidRDefault="0023297E" w:rsidP="001C1620">
            <w:pPr>
              <w:pStyle w:val="BodyText"/>
              <w:keepLines/>
              <w:ind w:left="1440"/>
              <w:jc w:val="center"/>
            </w:pPr>
          </w:p>
        </w:tc>
        <w:tc>
          <w:tcPr>
            <w:tcW w:w="1984" w:type="dxa"/>
          </w:tcPr>
          <w:p w14:paraId="01BD1EF6" w14:textId="77777777" w:rsidR="0023297E" w:rsidRPr="007F2210" w:rsidRDefault="0023297E" w:rsidP="001C1620">
            <w:pPr>
              <w:pStyle w:val="BodyText"/>
              <w:jc w:val="center"/>
              <w:cnfStyle w:val="000000100000" w:firstRow="0" w:lastRow="0" w:firstColumn="0" w:lastColumn="0" w:oddVBand="0" w:evenVBand="0" w:oddHBand="1" w:evenHBand="0" w:firstRowFirstColumn="0" w:firstRowLastColumn="0" w:lastRowFirstColumn="0" w:lastRowLastColumn="0"/>
            </w:pPr>
            <w:r>
              <w:t>3</w:t>
            </w:r>
            <w:r w:rsidRPr="007F2210">
              <w:t>.0</w:t>
            </w:r>
          </w:p>
        </w:tc>
        <w:tc>
          <w:tcPr>
            <w:tcW w:w="4714" w:type="dxa"/>
          </w:tcPr>
          <w:p w14:paraId="4F596FF3" w14:textId="77777777" w:rsidR="0023297E" w:rsidRPr="00AB0621" w:rsidRDefault="0023297E" w:rsidP="00F66046">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avc[1..4].42X01E</w:t>
            </w:r>
          </w:p>
        </w:tc>
      </w:tr>
      <w:tr w:rsidR="0023297E" w:rsidRPr="007F2210" w14:paraId="200AC54E"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val="restart"/>
          </w:tcPr>
          <w:p w14:paraId="71AA5D87" w14:textId="77777777" w:rsidR="0023297E" w:rsidRDefault="0023297E" w:rsidP="001B632F">
            <w:pPr>
              <w:pStyle w:val="BodyText"/>
              <w:jc w:val="center"/>
            </w:pPr>
            <w:r w:rsidRPr="007F2210">
              <w:t xml:space="preserve">H.264 (AVC) </w:t>
            </w:r>
            <w:r>
              <w:t>"Progre</w:t>
            </w:r>
            <w:r>
              <w:t>s</w:t>
            </w:r>
            <w:r>
              <w:t>sive" Main</w:t>
            </w:r>
            <w:r w:rsidRPr="007F2210">
              <w:t xml:space="preserve"> Profile</w:t>
            </w:r>
          </w:p>
          <w:p w14:paraId="2FD2F376" w14:textId="77777777" w:rsidR="0023297E" w:rsidRPr="007F2210" w:rsidRDefault="0023297E" w:rsidP="001B632F">
            <w:pPr>
              <w:pStyle w:val="BodyText"/>
              <w:jc w:val="center"/>
            </w:pPr>
            <w:r>
              <w:t>Y=??????00</w:t>
            </w:r>
          </w:p>
        </w:tc>
        <w:tc>
          <w:tcPr>
            <w:tcW w:w="1984" w:type="dxa"/>
          </w:tcPr>
          <w:p w14:paraId="4AD2D39A" w14:textId="77777777" w:rsidR="0023297E" w:rsidRPr="007F2210" w:rsidRDefault="0023297E" w:rsidP="007F5329">
            <w:pPr>
              <w:pStyle w:val="BodyText"/>
              <w:jc w:val="center"/>
              <w:cnfStyle w:val="000000000000" w:firstRow="0" w:lastRow="0" w:firstColumn="0" w:lastColumn="0" w:oddVBand="0" w:evenVBand="0" w:oddHBand="0" w:evenHBand="0" w:firstRowFirstColumn="0" w:firstRowLastColumn="0" w:lastRowFirstColumn="0" w:lastRowLastColumn="0"/>
            </w:pPr>
            <w:r>
              <w:t>1.1</w:t>
            </w:r>
          </w:p>
        </w:tc>
        <w:tc>
          <w:tcPr>
            <w:tcW w:w="4714" w:type="dxa"/>
          </w:tcPr>
          <w:p w14:paraId="150C9DB4" w14:textId="77777777" w:rsidR="0023297E" w:rsidRPr="00AB0621" w:rsidRDefault="0023297E" w:rsidP="00F66046">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avc[1..4].4DY00B</w:t>
            </w:r>
          </w:p>
        </w:tc>
      </w:tr>
      <w:tr w:rsidR="0023297E" w:rsidRPr="007F2210" w14:paraId="686C68F3"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583FFCAE" w14:textId="77777777" w:rsidR="0023297E" w:rsidRPr="007F2210" w:rsidRDefault="0023297E" w:rsidP="007F5329">
            <w:pPr>
              <w:pStyle w:val="BodyText"/>
              <w:jc w:val="center"/>
            </w:pPr>
          </w:p>
        </w:tc>
        <w:tc>
          <w:tcPr>
            <w:tcW w:w="1984" w:type="dxa"/>
          </w:tcPr>
          <w:p w14:paraId="29CD73A8" w14:textId="77777777" w:rsidR="0023297E" w:rsidRDefault="0023297E" w:rsidP="007F5329">
            <w:pPr>
              <w:pStyle w:val="BodyText"/>
              <w:jc w:val="center"/>
              <w:cnfStyle w:val="000000100000" w:firstRow="0" w:lastRow="0" w:firstColumn="0" w:lastColumn="0" w:oddVBand="0" w:evenVBand="0" w:oddHBand="1" w:evenHBand="0" w:firstRowFirstColumn="0" w:firstRowLastColumn="0" w:lastRowFirstColumn="0" w:lastRowLastColumn="0"/>
            </w:pPr>
            <w:r>
              <w:t>1.2</w:t>
            </w:r>
          </w:p>
        </w:tc>
        <w:tc>
          <w:tcPr>
            <w:tcW w:w="4714" w:type="dxa"/>
          </w:tcPr>
          <w:p w14:paraId="49DAC2B5" w14:textId="77777777" w:rsidR="0023297E" w:rsidRPr="00AB0621" w:rsidRDefault="0023297E" w:rsidP="00F66046">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avc[1..4].4DY00C</w:t>
            </w:r>
          </w:p>
        </w:tc>
      </w:tr>
      <w:tr w:rsidR="0023297E" w:rsidRPr="007F2210" w14:paraId="55295F8B"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22033242" w14:textId="77777777" w:rsidR="0023297E" w:rsidRPr="007F2210" w:rsidRDefault="0023297E" w:rsidP="007F5329">
            <w:pPr>
              <w:pStyle w:val="BodyText"/>
              <w:keepLines/>
              <w:tabs>
                <w:tab w:val="left" w:pos="900"/>
              </w:tabs>
              <w:ind w:left="1440"/>
              <w:jc w:val="center"/>
            </w:pPr>
          </w:p>
        </w:tc>
        <w:tc>
          <w:tcPr>
            <w:tcW w:w="1984" w:type="dxa"/>
          </w:tcPr>
          <w:p w14:paraId="6FABCABE" w14:textId="77777777" w:rsidR="0023297E" w:rsidRPr="007F2210" w:rsidRDefault="0023297E" w:rsidP="007F5329">
            <w:pPr>
              <w:pStyle w:val="BodyText"/>
              <w:jc w:val="center"/>
              <w:cnfStyle w:val="000000000000" w:firstRow="0" w:lastRow="0" w:firstColumn="0" w:lastColumn="0" w:oddVBand="0" w:evenVBand="0" w:oddHBand="0" w:evenHBand="0" w:firstRowFirstColumn="0" w:firstRowLastColumn="0" w:lastRowFirstColumn="0" w:lastRowLastColumn="0"/>
            </w:pPr>
            <w:r>
              <w:t>1.3</w:t>
            </w:r>
          </w:p>
        </w:tc>
        <w:tc>
          <w:tcPr>
            <w:tcW w:w="4714" w:type="dxa"/>
          </w:tcPr>
          <w:p w14:paraId="2C8DC0C7" w14:textId="77777777" w:rsidR="0023297E" w:rsidRPr="00AB0621" w:rsidRDefault="0023297E" w:rsidP="00F66046">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avc[1..4].4DY00D</w:t>
            </w:r>
          </w:p>
        </w:tc>
      </w:tr>
      <w:tr w:rsidR="008918C7" w:rsidRPr="007F2210" w14:paraId="3D59EE77"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2F433BC0" w14:textId="77777777" w:rsidR="008918C7" w:rsidRPr="007F2210" w:rsidRDefault="008918C7" w:rsidP="007F5329">
            <w:pPr>
              <w:pStyle w:val="BodyText"/>
              <w:keepLines/>
              <w:tabs>
                <w:tab w:val="left" w:pos="900"/>
              </w:tabs>
              <w:ind w:left="1440"/>
              <w:jc w:val="center"/>
            </w:pPr>
          </w:p>
        </w:tc>
        <w:tc>
          <w:tcPr>
            <w:tcW w:w="1984" w:type="dxa"/>
          </w:tcPr>
          <w:p w14:paraId="41580FF0" w14:textId="77777777" w:rsidR="008918C7" w:rsidRDefault="008918C7" w:rsidP="007F5329">
            <w:pPr>
              <w:pStyle w:val="BodyText"/>
              <w:jc w:val="center"/>
              <w:cnfStyle w:val="000000100000" w:firstRow="0" w:lastRow="0" w:firstColumn="0" w:lastColumn="0" w:oddVBand="0" w:evenVBand="0" w:oddHBand="1" w:evenHBand="0" w:firstRowFirstColumn="0" w:firstRowLastColumn="0" w:lastRowFirstColumn="0" w:lastRowLastColumn="0"/>
            </w:pPr>
            <w:r>
              <w:t>2.0</w:t>
            </w:r>
          </w:p>
        </w:tc>
        <w:tc>
          <w:tcPr>
            <w:tcW w:w="4714" w:type="dxa"/>
          </w:tcPr>
          <w:p w14:paraId="6A684632" w14:textId="77777777" w:rsidR="008918C7" w:rsidRPr="00AB0621" w:rsidRDefault="008918C7">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w:t>
            </w:r>
            <w:r>
              <w:rPr>
                <w:rFonts w:ascii="Courier" w:hAnsi="Courier" w:cs="Courier"/>
                <w:sz w:val="26"/>
                <w:szCs w:val="26"/>
              </w:rPr>
              <w:t>14</w:t>
            </w:r>
          </w:p>
        </w:tc>
      </w:tr>
      <w:tr w:rsidR="008918C7" w:rsidRPr="007F2210" w14:paraId="292FA7C6"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3E1E2033" w14:textId="77777777" w:rsidR="008918C7" w:rsidRPr="007F2210" w:rsidRDefault="008918C7" w:rsidP="007F5329">
            <w:pPr>
              <w:pStyle w:val="BodyText"/>
              <w:keepLines/>
              <w:tabs>
                <w:tab w:val="left" w:pos="900"/>
              </w:tabs>
              <w:ind w:left="1440"/>
              <w:jc w:val="center"/>
            </w:pPr>
          </w:p>
        </w:tc>
        <w:tc>
          <w:tcPr>
            <w:tcW w:w="1984" w:type="dxa"/>
          </w:tcPr>
          <w:p w14:paraId="24C61D9E" w14:textId="77777777" w:rsidR="008918C7" w:rsidRDefault="008918C7" w:rsidP="007F5329">
            <w:pPr>
              <w:pStyle w:val="BodyText"/>
              <w:jc w:val="center"/>
              <w:cnfStyle w:val="000000000000" w:firstRow="0" w:lastRow="0" w:firstColumn="0" w:lastColumn="0" w:oddVBand="0" w:evenVBand="0" w:oddHBand="0" w:evenHBand="0" w:firstRowFirstColumn="0" w:firstRowLastColumn="0" w:lastRowFirstColumn="0" w:lastRowLastColumn="0"/>
            </w:pPr>
            <w:r>
              <w:t>2.1</w:t>
            </w:r>
          </w:p>
        </w:tc>
        <w:tc>
          <w:tcPr>
            <w:tcW w:w="4714" w:type="dxa"/>
          </w:tcPr>
          <w:p w14:paraId="5F6B0F1D" w14:textId="77777777" w:rsidR="008918C7" w:rsidRPr="00AB0621" w:rsidRDefault="008918C7" w:rsidP="00F66046">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w:t>
            </w:r>
            <w:r>
              <w:rPr>
                <w:rFonts w:ascii="Courier" w:hAnsi="Courier" w:cs="Courier"/>
                <w:sz w:val="26"/>
                <w:szCs w:val="26"/>
              </w:rPr>
              <w:t>15</w:t>
            </w:r>
          </w:p>
        </w:tc>
      </w:tr>
      <w:tr w:rsidR="008918C7" w:rsidRPr="007F2210" w14:paraId="1BDEDDE2" w14:textId="77777777" w:rsidTr="00CD4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24442169" w14:textId="77777777" w:rsidR="008918C7" w:rsidRPr="007F2210" w:rsidRDefault="008918C7" w:rsidP="007F5329">
            <w:pPr>
              <w:pStyle w:val="BodyText"/>
              <w:keepLines/>
              <w:tabs>
                <w:tab w:val="left" w:pos="900"/>
              </w:tabs>
              <w:ind w:left="1440"/>
              <w:jc w:val="center"/>
            </w:pPr>
          </w:p>
        </w:tc>
        <w:tc>
          <w:tcPr>
            <w:tcW w:w="1984" w:type="dxa"/>
          </w:tcPr>
          <w:p w14:paraId="64C281C0" w14:textId="77777777" w:rsidR="008918C7" w:rsidRDefault="008918C7" w:rsidP="007F5329">
            <w:pPr>
              <w:pStyle w:val="BodyText"/>
              <w:jc w:val="center"/>
              <w:cnfStyle w:val="000000100000" w:firstRow="0" w:lastRow="0" w:firstColumn="0" w:lastColumn="0" w:oddVBand="0" w:evenVBand="0" w:oddHBand="1" w:evenHBand="0" w:firstRowFirstColumn="0" w:firstRowLastColumn="0" w:lastRowFirstColumn="0" w:lastRowLastColumn="0"/>
            </w:pPr>
            <w:r>
              <w:t>2.2</w:t>
            </w:r>
          </w:p>
        </w:tc>
        <w:tc>
          <w:tcPr>
            <w:tcW w:w="4714" w:type="dxa"/>
          </w:tcPr>
          <w:p w14:paraId="14F87CF7" w14:textId="77777777" w:rsidR="008918C7" w:rsidRPr="00AB0621" w:rsidRDefault="008918C7" w:rsidP="00F66046">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w:t>
            </w:r>
            <w:r>
              <w:rPr>
                <w:rFonts w:ascii="Courier" w:hAnsi="Courier" w:cs="Courier"/>
                <w:sz w:val="26"/>
                <w:szCs w:val="26"/>
              </w:rPr>
              <w:t>16</w:t>
            </w:r>
          </w:p>
        </w:tc>
      </w:tr>
      <w:tr w:rsidR="008918C7" w:rsidRPr="007F2210" w14:paraId="32877F55" w14:textId="77777777" w:rsidTr="00CD491C">
        <w:tc>
          <w:tcPr>
            <w:cnfStyle w:val="001000000000" w:firstRow="0" w:lastRow="0" w:firstColumn="1" w:lastColumn="0" w:oddVBand="0" w:evenVBand="0" w:oddHBand="0" w:evenHBand="0" w:firstRowFirstColumn="0" w:firstRowLastColumn="0" w:lastRowFirstColumn="0" w:lastRowLastColumn="0"/>
            <w:tcW w:w="2802" w:type="dxa"/>
            <w:vMerge/>
          </w:tcPr>
          <w:p w14:paraId="4FF2EBE3" w14:textId="77777777" w:rsidR="008918C7" w:rsidRPr="007F2210" w:rsidRDefault="008918C7" w:rsidP="007F5329">
            <w:pPr>
              <w:pStyle w:val="BodyText"/>
              <w:keepLines/>
              <w:tabs>
                <w:tab w:val="left" w:pos="900"/>
              </w:tabs>
              <w:ind w:left="1440"/>
              <w:jc w:val="center"/>
            </w:pPr>
          </w:p>
        </w:tc>
        <w:tc>
          <w:tcPr>
            <w:tcW w:w="1984" w:type="dxa"/>
          </w:tcPr>
          <w:p w14:paraId="35503390" w14:textId="77777777" w:rsidR="008918C7" w:rsidRDefault="008918C7" w:rsidP="007F5329">
            <w:pPr>
              <w:pStyle w:val="BodyText"/>
              <w:jc w:val="center"/>
              <w:cnfStyle w:val="000000000000" w:firstRow="0" w:lastRow="0" w:firstColumn="0" w:lastColumn="0" w:oddVBand="0" w:evenVBand="0" w:oddHBand="0" w:evenHBand="0" w:firstRowFirstColumn="0" w:firstRowLastColumn="0" w:lastRowFirstColumn="0" w:lastRowLastColumn="0"/>
            </w:pPr>
            <w:r>
              <w:t>3</w:t>
            </w:r>
            <w:r w:rsidRPr="007F2210">
              <w:t>.0</w:t>
            </w:r>
          </w:p>
        </w:tc>
        <w:tc>
          <w:tcPr>
            <w:tcW w:w="4714" w:type="dxa"/>
          </w:tcPr>
          <w:p w14:paraId="60D6FBD2" w14:textId="77777777" w:rsidR="008918C7" w:rsidRPr="00AB0621" w:rsidRDefault="008918C7" w:rsidP="00F66046">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avc[1..4].4DY01E</w:t>
            </w:r>
          </w:p>
        </w:tc>
      </w:tr>
      <w:tr w:rsidR="008918C7" w:rsidRPr="007F2210" w14:paraId="037A76CE" w14:textId="77777777" w:rsidTr="007B6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val="restart"/>
          </w:tcPr>
          <w:p w14:paraId="132CA3C4" w14:textId="77777777" w:rsidR="008918C7" w:rsidRDefault="008918C7" w:rsidP="00FB048D">
            <w:pPr>
              <w:pStyle w:val="BodyText"/>
              <w:jc w:val="center"/>
            </w:pPr>
            <w:r w:rsidRPr="007F2210">
              <w:t xml:space="preserve">H.264 (AVC) </w:t>
            </w:r>
            <w:r>
              <w:t>Progre</w:t>
            </w:r>
            <w:r>
              <w:t>s</w:t>
            </w:r>
            <w:r>
              <w:t>sive High</w:t>
            </w:r>
            <w:r w:rsidRPr="007F2210">
              <w:t xml:space="preserve"> Profile</w:t>
            </w:r>
          </w:p>
          <w:p w14:paraId="32935F69" w14:textId="77777777" w:rsidR="008918C7" w:rsidRPr="007F2210" w:rsidRDefault="008918C7" w:rsidP="00FB048D">
            <w:pPr>
              <w:pStyle w:val="BodyText"/>
              <w:jc w:val="center"/>
            </w:pPr>
            <w:r>
              <w:t>Y=??????00</w:t>
            </w:r>
          </w:p>
        </w:tc>
        <w:tc>
          <w:tcPr>
            <w:tcW w:w="1984" w:type="dxa"/>
          </w:tcPr>
          <w:p w14:paraId="5AC00461" w14:textId="77777777" w:rsidR="008918C7" w:rsidRPr="007F2210"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pPr>
            <w:r>
              <w:t>1.1</w:t>
            </w:r>
          </w:p>
        </w:tc>
        <w:tc>
          <w:tcPr>
            <w:tcW w:w="4714" w:type="dxa"/>
          </w:tcPr>
          <w:p w14:paraId="1374D0C9" w14:textId="77777777" w:rsidR="008918C7" w:rsidRPr="00AB0621"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avc[1..4].64Y00B</w:t>
            </w:r>
          </w:p>
        </w:tc>
      </w:tr>
      <w:tr w:rsidR="008918C7" w:rsidRPr="007F2210" w14:paraId="3083CE61" w14:textId="77777777" w:rsidTr="007B6021">
        <w:tc>
          <w:tcPr>
            <w:cnfStyle w:val="001000000000" w:firstRow="0" w:lastRow="0" w:firstColumn="1" w:lastColumn="0" w:oddVBand="0" w:evenVBand="0" w:oddHBand="0" w:evenHBand="0" w:firstRowFirstColumn="0" w:firstRowLastColumn="0" w:lastRowFirstColumn="0" w:lastRowLastColumn="0"/>
            <w:tcW w:w="2802" w:type="dxa"/>
            <w:vMerge/>
          </w:tcPr>
          <w:p w14:paraId="0C2C70C4" w14:textId="77777777" w:rsidR="008918C7" w:rsidRPr="007F2210" w:rsidRDefault="008918C7" w:rsidP="00FB048D">
            <w:pPr>
              <w:pStyle w:val="BodyText"/>
              <w:jc w:val="center"/>
            </w:pPr>
          </w:p>
        </w:tc>
        <w:tc>
          <w:tcPr>
            <w:tcW w:w="1984" w:type="dxa"/>
          </w:tcPr>
          <w:p w14:paraId="1FEEBDF6" w14:textId="77777777" w:rsidR="008918C7"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pPr>
            <w:r>
              <w:t>1.2</w:t>
            </w:r>
          </w:p>
        </w:tc>
        <w:tc>
          <w:tcPr>
            <w:tcW w:w="4714" w:type="dxa"/>
          </w:tcPr>
          <w:p w14:paraId="24FA4708" w14:textId="77777777" w:rsidR="008918C7" w:rsidRPr="00AB0621"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avc[1..4].64Y00C</w:t>
            </w:r>
          </w:p>
        </w:tc>
      </w:tr>
      <w:tr w:rsidR="008918C7" w:rsidRPr="007F2210" w14:paraId="4A9C2182" w14:textId="77777777" w:rsidTr="007B6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4B913C39" w14:textId="77777777" w:rsidR="008918C7" w:rsidRPr="007F2210" w:rsidRDefault="008918C7" w:rsidP="00FB048D">
            <w:pPr>
              <w:pStyle w:val="BodyText"/>
              <w:keepLines/>
              <w:tabs>
                <w:tab w:val="left" w:pos="900"/>
              </w:tabs>
              <w:ind w:left="1440"/>
              <w:jc w:val="center"/>
            </w:pPr>
          </w:p>
        </w:tc>
        <w:tc>
          <w:tcPr>
            <w:tcW w:w="1984" w:type="dxa"/>
          </w:tcPr>
          <w:p w14:paraId="1DC04082" w14:textId="77777777" w:rsidR="008918C7" w:rsidRPr="007F2210"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pPr>
            <w:r>
              <w:t>1.3</w:t>
            </w:r>
          </w:p>
        </w:tc>
        <w:tc>
          <w:tcPr>
            <w:tcW w:w="4714" w:type="dxa"/>
          </w:tcPr>
          <w:p w14:paraId="737780FB" w14:textId="77777777" w:rsidR="008918C7" w:rsidRPr="00AB0621" w:rsidRDefault="008918C7" w:rsidP="009B1A0D">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avc[1..4].64Y00D</w:t>
            </w:r>
          </w:p>
        </w:tc>
      </w:tr>
      <w:tr w:rsidR="008918C7" w:rsidRPr="007F2210" w14:paraId="72A20738" w14:textId="77777777" w:rsidTr="007B6021">
        <w:tc>
          <w:tcPr>
            <w:cnfStyle w:val="001000000000" w:firstRow="0" w:lastRow="0" w:firstColumn="1" w:lastColumn="0" w:oddVBand="0" w:evenVBand="0" w:oddHBand="0" w:evenHBand="0" w:firstRowFirstColumn="0" w:firstRowLastColumn="0" w:lastRowFirstColumn="0" w:lastRowLastColumn="0"/>
            <w:tcW w:w="2802" w:type="dxa"/>
            <w:vMerge/>
          </w:tcPr>
          <w:p w14:paraId="62BE49AC" w14:textId="77777777" w:rsidR="008918C7" w:rsidRPr="007F2210" w:rsidRDefault="008918C7" w:rsidP="00FB048D">
            <w:pPr>
              <w:pStyle w:val="BodyText"/>
              <w:keepLines/>
              <w:tabs>
                <w:tab w:val="left" w:pos="900"/>
              </w:tabs>
              <w:ind w:left="1440"/>
              <w:jc w:val="center"/>
            </w:pPr>
          </w:p>
        </w:tc>
        <w:tc>
          <w:tcPr>
            <w:tcW w:w="1984" w:type="dxa"/>
          </w:tcPr>
          <w:p w14:paraId="391D3655" w14:textId="77777777" w:rsidR="008918C7"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pPr>
            <w:r>
              <w:t>2.0</w:t>
            </w:r>
          </w:p>
        </w:tc>
        <w:tc>
          <w:tcPr>
            <w:tcW w:w="4714" w:type="dxa"/>
          </w:tcPr>
          <w:p w14:paraId="30BA3578" w14:textId="77777777" w:rsidR="008918C7" w:rsidRPr="00AB0621" w:rsidRDefault="008918C7">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w:t>
            </w:r>
            <w:r>
              <w:rPr>
                <w:rFonts w:ascii="Courier" w:hAnsi="Courier" w:cs="Courier"/>
                <w:sz w:val="26"/>
                <w:szCs w:val="26"/>
              </w:rPr>
              <w:t>14</w:t>
            </w:r>
          </w:p>
        </w:tc>
      </w:tr>
      <w:tr w:rsidR="008918C7" w:rsidRPr="007F2210" w14:paraId="07CAEA75" w14:textId="77777777" w:rsidTr="007B6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4CFBEC40" w14:textId="77777777" w:rsidR="008918C7" w:rsidRPr="007F2210" w:rsidRDefault="008918C7" w:rsidP="00FB048D">
            <w:pPr>
              <w:pStyle w:val="BodyText"/>
              <w:keepLines/>
              <w:tabs>
                <w:tab w:val="left" w:pos="900"/>
              </w:tabs>
              <w:ind w:left="1440"/>
              <w:jc w:val="center"/>
            </w:pPr>
          </w:p>
        </w:tc>
        <w:tc>
          <w:tcPr>
            <w:tcW w:w="1984" w:type="dxa"/>
          </w:tcPr>
          <w:p w14:paraId="77A3254B" w14:textId="77777777" w:rsidR="008918C7"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pPr>
            <w:r>
              <w:t>2.1</w:t>
            </w:r>
          </w:p>
        </w:tc>
        <w:tc>
          <w:tcPr>
            <w:tcW w:w="4714" w:type="dxa"/>
          </w:tcPr>
          <w:p w14:paraId="48DAAA7A" w14:textId="77777777" w:rsidR="008918C7" w:rsidRPr="00AB0621"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w:t>
            </w:r>
            <w:r>
              <w:rPr>
                <w:rFonts w:ascii="Courier" w:hAnsi="Courier" w:cs="Courier"/>
                <w:sz w:val="26"/>
                <w:szCs w:val="26"/>
              </w:rPr>
              <w:t>15</w:t>
            </w:r>
          </w:p>
        </w:tc>
      </w:tr>
      <w:tr w:rsidR="008918C7" w:rsidRPr="007F2210" w14:paraId="3D2BBE2B" w14:textId="77777777" w:rsidTr="007B6021">
        <w:tc>
          <w:tcPr>
            <w:cnfStyle w:val="001000000000" w:firstRow="0" w:lastRow="0" w:firstColumn="1" w:lastColumn="0" w:oddVBand="0" w:evenVBand="0" w:oddHBand="0" w:evenHBand="0" w:firstRowFirstColumn="0" w:firstRowLastColumn="0" w:lastRowFirstColumn="0" w:lastRowLastColumn="0"/>
            <w:tcW w:w="2802" w:type="dxa"/>
            <w:vMerge/>
          </w:tcPr>
          <w:p w14:paraId="0E913FB5" w14:textId="77777777" w:rsidR="008918C7" w:rsidRPr="007F2210" w:rsidRDefault="008918C7" w:rsidP="00FB048D">
            <w:pPr>
              <w:pStyle w:val="BodyText"/>
              <w:keepLines/>
              <w:tabs>
                <w:tab w:val="left" w:pos="900"/>
              </w:tabs>
              <w:ind w:left="1440"/>
              <w:jc w:val="center"/>
            </w:pPr>
          </w:p>
        </w:tc>
        <w:tc>
          <w:tcPr>
            <w:tcW w:w="1984" w:type="dxa"/>
          </w:tcPr>
          <w:p w14:paraId="7545B4E1" w14:textId="77777777" w:rsidR="008918C7"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pPr>
            <w:r>
              <w:t>2.2</w:t>
            </w:r>
          </w:p>
        </w:tc>
        <w:tc>
          <w:tcPr>
            <w:tcW w:w="4714" w:type="dxa"/>
          </w:tcPr>
          <w:p w14:paraId="0E390970" w14:textId="77777777" w:rsidR="008918C7" w:rsidRPr="00AB0621"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w:t>
            </w:r>
            <w:r>
              <w:rPr>
                <w:rFonts w:ascii="Courier" w:hAnsi="Courier" w:cs="Courier"/>
                <w:sz w:val="26"/>
                <w:szCs w:val="26"/>
              </w:rPr>
              <w:t>16</w:t>
            </w:r>
          </w:p>
        </w:tc>
      </w:tr>
      <w:tr w:rsidR="008918C7" w:rsidRPr="007F2210" w14:paraId="4CE3413A" w14:textId="77777777" w:rsidTr="007B6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522B3F1A" w14:textId="77777777" w:rsidR="008918C7" w:rsidRPr="007F2210" w:rsidRDefault="008918C7" w:rsidP="00FB048D">
            <w:pPr>
              <w:pStyle w:val="BodyText"/>
              <w:keepLines/>
              <w:tabs>
                <w:tab w:val="left" w:pos="900"/>
              </w:tabs>
              <w:ind w:left="1440"/>
              <w:jc w:val="center"/>
            </w:pPr>
          </w:p>
        </w:tc>
        <w:tc>
          <w:tcPr>
            <w:tcW w:w="1984" w:type="dxa"/>
          </w:tcPr>
          <w:p w14:paraId="6020AD39" w14:textId="77777777" w:rsidR="008918C7"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pPr>
            <w:r>
              <w:t>3</w:t>
            </w:r>
            <w:r w:rsidRPr="007F2210">
              <w:t>.0</w:t>
            </w:r>
          </w:p>
        </w:tc>
        <w:tc>
          <w:tcPr>
            <w:tcW w:w="4714" w:type="dxa"/>
          </w:tcPr>
          <w:p w14:paraId="60A2494F" w14:textId="77777777" w:rsidR="008918C7" w:rsidRPr="00AB0621"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avc[1..4].64Y01E</w:t>
            </w:r>
          </w:p>
        </w:tc>
      </w:tr>
      <w:tr w:rsidR="008918C7" w:rsidRPr="007F2210" w14:paraId="40A0C7ED" w14:textId="77777777" w:rsidTr="007B6021">
        <w:tc>
          <w:tcPr>
            <w:cnfStyle w:val="001000000000" w:firstRow="0" w:lastRow="0" w:firstColumn="1" w:lastColumn="0" w:oddVBand="0" w:evenVBand="0" w:oddHBand="0" w:evenHBand="0" w:firstRowFirstColumn="0" w:firstRowLastColumn="0" w:lastRowFirstColumn="0" w:lastRowLastColumn="0"/>
            <w:tcW w:w="2802" w:type="dxa"/>
            <w:vMerge/>
          </w:tcPr>
          <w:p w14:paraId="454A2CA1" w14:textId="77777777" w:rsidR="008918C7" w:rsidRPr="007F2210" w:rsidRDefault="008918C7" w:rsidP="00FB048D">
            <w:pPr>
              <w:pStyle w:val="BodyText"/>
              <w:keepLines/>
              <w:tabs>
                <w:tab w:val="left" w:pos="900"/>
              </w:tabs>
              <w:ind w:left="1440"/>
              <w:jc w:val="center"/>
            </w:pPr>
          </w:p>
        </w:tc>
        <w:tc>
          <w:tcPr>
            <w:tcW w:w="1984" w:type="dxa"/>
          </w:tcPr>
          <w:p w14:paraId="499EFF2B" w14:textId="77777777" w:rsidR="008918C7" w:rsidRDefault="008918C7" w:rsidP="00FB048D">
            <w:pPr>
              <w:pStyle w:val="BodyText"/>
              <w:jc w:val="center"/>
              <w:cnfStyle w:val="000000000000" w:firstRow="0" w:lastRow="0" w:firstColumn="0" w:lastColumn="0" w:oddVBand="0" w:evenVBand="0" w:oddHBand="0" w:evenHBand="0" w:firstRowFirstColumn="0" w:firstRowLastColumn="0" w:lastRowFirstColumn="0" w:lastRowLastColumn="0"/>
            </w:pPr>
            <w:r>
              <w:t>3.1</w:t>
            </w:r>
          </w:p>
        </w:tc>
        <w:tc>
          <w:tcPr>
            <w:tcW w:w="4714" w:type="dxa"/>
          </w:tcPr>
          <w:p w14:paraId="73AFF6ED" w14:textId="77777777" w:rsidR="008918C7" w:rsidRPr="00AB0621" w:rsidRDefault="008918C7" w:rsidP="007B6021">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AB0621">
              <w:rPr>
                <w:rFonts w:ascii="Courier" w:hAnsi="Courier" w:cs="Courier"/>
                <w:sz w:val="26"/>
                <w:szCs w:val="26"/>
              </w:rPr>
              <w:t>avc[1..4].64Y01F</w:t>
            </w:r>
          </w:p>
        </w:tc>
      </w:tr>
      <w:tr w:rsidR="008918C7" w:rsidRPr="007F2210" w14:paraId="2D03F89F" w14:textId="77777777" w:rsidTr="007B60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vMerge/>
          </w:tcPr>
          <w:p w14:paraId="7322A33D" w14:textId="77777777" w:rsidR="008918C7" w:rsidRPr="007F2210" w:rsidRDefault="008918C7" w:rsidP="00FB048D">
            <w:pPr>
              <w:pStyle w:val="BodyText"/>
              <w:keepLines/>
              <w:tabs>
                <w:tab w:val="left" w:pos="900"/>
              </w:tabs>
              <w:ind w:left="1440"/>
              <w:jc w:val="center"/>
            </w:pPr>
          </w:p>
        </w:tc>
        <w:tc>
          <w:tcPr>
            <w:tcW w:w="1984" w:type="dxa"/>
          </w:tcPr>
          <w:p w14:paraId="12DD5AB1" w14:textId="77777777" w:rsidR="008918C7" w:rsidRDefault="008918C7" w:rsidP="00FB048D">
            <w:pPr>
              <w:pStyle w:val="BodyText"/>
              <w:jc w:val="center"/>
              <w:cnfStyle w:val="000000100000" w:firstRow="0" w:lastRow="0" w:firstColumn="0" w:lastColumn="0" w:oddVBand="0" w:evenVBand="0" w:oddHBand="1" w:evenHBand="0" w:firstRowFirstColumn="0" w:firstRowLastColumn="0" w:lastRowFirstColumn="0" w:lastRowLastColumn="0"/>
            </w:pPr>
            <w:r>
              <w:t>4.0</w:t>
            </w:r>
          </w:p>
        </w:tc>
        <w:tc>
          <w:tcPr>
            <w:tcW w:w="4714" w:type="dxa"/>
          </w:tcPr>
          <w:p w14:paraId="50ECF1C5" w14:textId="77777777" w:rsidR="008918C7" w:rsidRPr="00AB0621" w:rsidRDefault="008918C7" w:rsidP="007B6021">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7315C6">
              <w:rPr>
                <w:rFonts w:ascii="Courier" w:hAnsi="Courier" w:cs="Courier"/>
                <w:sz w:val="26"/>
                <w:szCs w:val="26"/>
              </w:rPr>
              <w:t>avc[1..4].64Y028</w:t>
            </w:r>
          </w:p>
        </w:tc>
      </w:tr>
    </w:tbl>
    <w:p w14:paraId="40F76A72" w14:textId="2BC66A93" w:rsidR="007E0307" w:rsidRDefault="007E0307" w:rsidP="007E0307">
      <w:pPr>
        <w:pStyle w:val="Heading3"/>
      </w:pPr>
      <w:bookmarkStart w:id="104" w:name="_Ref268754691"/>
      <w:bookmarkStart w:id="105" w:name="_Toc268757279"/>
      <w:r w:rsidRPr="007F2210">
        <w:t xml:space="preserve">DASH-specific aspects for </w:t>
      </w:r>
      <w:r w:rsidR="00DE3BA7">
        <w:t>H.265</w:t>
      </w:r>
      <w:r>
        <w:t>/HEVC</w:t>
      </w:r>
      <w:r w:rsidRPr="007F2210">
        <w:t xml:space="preserve"> </w:t>
      </w:r>
      <w:r>
        <w:t>video</w:t>
      </w:r>
      <w:bookmarkEnd w:id="104"/>
      <w:bookmarkEnd w:id="105"/>
    </w:p>
    <w:p w14:paraId="21E4589A" w14:textId="77777777" w:rsidR="00922358" w:rsidRPr="007F2210" w:rsidRDefault="00922358" w:rsidP="00922358">
      <w:pPr>
        <w:pStyle w:val="BodyText"/>
      </w:pPr>
      <w:r w:rsidRPr="007F2210">
        <w:t xml:space="preserve">For the integration in the context of DASH, the following applies for </w:t>
      </w:r>
      <w:r>
        <w:t>HEVC</w:t>
      </w:r>
    </w:p>
    <w:p w14:paraId="5027C9FC" w14:textId="3F1B89B3" w:rsidR="00922358" w:rsidRPr="004F2513" w:rsidRDefault="00922358" w:rsidP="00922358">
      <w:pPr>
        <w:pStyle w:val="BodyText"/>
        <w:numPr>
          <w:ilvl w:val="0"/>
          <w:numId w:val="13"/>
        </w:numPr>
      </w:pPr>
      <w:r w:rsidRPr="004F2513">
        <w:t xml:space="preserve">The encapsulation of HEVC video data in ISO BMFF is defined in ISO/IEC 14496-15 </w:t>
      </w:r>
      <w:r w:rsidRPr="004F2513">
        <w:fldChar w:fldCharType="begin"/>
      </w:r>
      <w:r w:rsidRPr="004F2513">
        <w:instrText xml:space="preserve"> REF _Ref209600646 \r \h </w:instrText>
      </w:r>
      <w:r w:rsidRPr="004F2513">
        <w:fldChar w:fldCharType="separate"/>
      </w:r>
      <w:r w:rsidR="006E5C57">
        <w:t>[23]</w:t>
      </w:r>
      <w:r w:rsidRPr="004F2513">
        <w:fldChar w:fldCharType="end"/>
      </w:r>
      <w:r w:rsidRPr="004F2513">
        <w:t xml:space="preserve">. Clients </w:t>
      </w:r>
      <w:r w:rsidR="00991FAA">
        <w:t>shall</w:t>
      </w:r>
      <w:r w:rsidRPr="004F2513">
        <w:t xml:space="preserve"> support both sample entries ' using 'hvc1' and 'hev1', ie. </w:t>
      </w:r>
      <w:r>
        <w:t>i</w:t>
      </w:r>
      <w:r w:rsidRPr="004F2513">
        <w:t>n</w:t>
      </w:r>
      <w:r w:rsidRPr="004F2513">
        <w:t>band Storage for VPS/SPS/PPS.</w:t>
      </w:r>
    </w:p>
    <w:p w14:paraId="217CB1AC" w14:textId="77777777" w:rsidR="00922358" w:rsidRPr="000A7472" w:rsidRDefault="00922358" w:rsidP="00922358">
      <w:pPr>
        <w:pStyle w:val="BodyText"/>
        <w:numPr>
          <w:ilvl w:val="0"/>
          <w:numId w:val="13"/>
        </w:numPr>
      </w:pPr>
      <w:r w:rsidRPr="000A7472">
        <w:t xml:space="preserve">IDR pictures with </w:t>
      </w:r>
      <w:r w:rsidRPr="000A7472">
        <w:rPr>
          <w:rFonts w:ascii="Courier New" w:hAnsi="Courier New" w:cs="Courier New"/>
        </w:rPr>
        <w:t>nal_unit_type</w:t>
      </w:r>
      <w:r w:rsidRPr="000A7472">
        <w:t xml:space="preserve"> equal to </w:t>
      </w:r>
      <w:r w:rsidRPr="000A7472">
        <w:rPr>
          <w:rFonts w:ascii="Courier New" w:hAnsi="Courier New" w:cs="Courier New"/>
          <w:noProof/>
        </w:rPr>
        <w:t>IDR_N_LP</w:t>
      </w:r>
      <w:r w:rsidRPr="000A7472">
        <w:rPr>
          <w:noProof/>
        </w:rPr>
        <w:t xml:space="preserve"> and </w:t>
      </w:r>
      <w:r w:rsidRPr="000A7472">
        <w:rPr>
          <w:rFonts w:ascii="Courier New" w:hAnsi="Courier New" w:cs="Courier New"/>
          <w:noProof/>
        </w:rPr>
        <w:t>IDR_W_RADL</w:t>
      </w:r>
      <w:r w:rsidRPr="000A7472">
        <w:rPr>
          <w:noProof/>
        </w:rPr>
        <w:t xml:space="preserve"> are mapped to </w:t>
      </w:r>
      <w:r w:rsidRPr="000A7472">
        <w:t xml:space="preserve">SAP types 1 and 2, respectively. BLA pictures with </w:t>
      </w:r>
      <w:r w:rsidRPr="000A7472">
        <w:rPr>
          <w:rFonts w:ascii="Courier New" w:hAnsi="Courier New" w:cs="Courier New"/>
        </w:rPr>
        <w:t>nal_unit_type</w:t>
      </w:r>
      <w:r w:rsidRPr="000A7472">
        <w:t xml:space="preserve"> equal to </w:t>
      </w:r>
      <w:r w:rsidRPr="000A7472">
        <w:rPr>
          <w:rFonts w:ascii="Courier New" w:hAnsi="Courier New" w:cs="Courier New"/>
          <w:noProof/>
        </w:rPr>
        <w:t>BLA_N_LP</w:t>
      </w:r>
      <w:r w:rsidRPr="000A7472">
        <w:rPr>
          <w:noProof/>
        </w:rPr>
        <w:t xml:space="preserve"> and </w:t>
      </w:r>
      <w:r w:rsidRPr="000A7472">
        <w:rPr>
          <w:rFonts w:ascii="Courier New" w:hAnsi="Courier New" w:cs="Courier New"/>
          <w:noProof/>
        </w:rPr>
        <w:t>BLA_W_RADL</w:t>
      </w:r>
      <w:r w:rsidRPr="000A7472">
        <w:rPr>
          <w:noProof/>
        </w:rPr>
        <w:t xml:space="preserve"> are mapped to </w:t>
      </w:r>
      <w:r w:rsidRPr="000A7472">
        <w:t xml:space="preserve">SAP types 1 and 2, respectively. BLA pictures with </w:t>
      </w:r>
      <w:r w:rsidRPr="000A7472">
        <w:rPr>
          <w:rFonts w:ascii="Courier New" w:hAnsi="Courier New" w:cs="Courier New"/>
        </w:rPr>
        <w:t>nal_unit_type</w:t>
      </w:r>
      <w:r w:rsidRPr="000A7472">
        <w:t xml:space="preserve"> equal to </w:t>
      </w:r>
      <w:r w:rsidRPr="000A7472">
        <w:rPr>
          <w:rFonts w:ascii="Courier New" w:hAnsi="Courier New" w:cs="Courier New"/>
          <w:noProof/>
        </w:rPr>
        <w:t>BLA_W_LP</w:t>
      </w:r>
      <w:r w:rsidRPr="000A7472">
        <w:rPr>
          <w:noProof/>
        </w:rPr>
        <w:t xml:space="preserve">  are mapped to </w:t>
      </w:r>
      <w:r w:rsidRPr="000A7472">
        <w:t xml:space="preserve">SAP type 2. CRA pictures with </w:t>
      </w:r>
      <w:r w:rsidRPr="000A7472">
        <w:rPr>
          <w:rFonts w:ascii="Courier New" w:hAnsi="Courier New" w:cs="Courier New"/>
        </w:rPr>
        <w:t>nal_unit_type</w:t>
      </w:r>
      <w:r w:rsidRPr="000A7472">
        <w:t xml:space="preserve"> equal to </w:t>
      </w:r>
      <w:r w:rsidRPr="000A7472">
        <w:rPr>
          <w:rFonts w:ascii="Courier New" w:hAnsi="Courier New" w:cs="Courier New"/>
          <w:noProof/>
        </w:rPr>
        <w:t>CRA_NUT</w:t>
      </w:r>
      <w:r w:rsidRPr="000A7472">
        <w:rPr>
          <w:noProof/>
        </w:rPr>
        <w:t xml:space="preserve"> are mapped to </w:t>
      </w:r>
      <w:r w:rsidRPr="000A7472">
        <w:t>SAP type 3.</w:t>
      </w:r>
    </w:p>
    <w:p w14:paraId="47B8E741" w14:textId="77777777" w:rsidR="00922358" w:rsidRDefault="00922358" w:rsidP="00922358">
      <w:pPr>
        <w:pStyle w:val="BodyText"/>
        <w:numPr>
          <w:ilvl w:val="0"/>
          <w:numId w:val="13"/>
        </w:numPr>
      </w:pPr>
      <w:r w:rsidRPr="000A7472">
        <w:t xml:space="preserve">The signaling of the different video codec profile and levels for the codecs parameters is according to ISO/IEC 14496-15 </w:t>
      </w:r>
      <w:r w:rsidRPr="000A7472">
        <w:fldChar w:fldCharType="begin"/>
      </w:r>
      <w:r w:rsidRPr="000A7472">
        <w:instrText xml:space="preserve"> REF _Ref209600646 \r \h </w:instrText>
      </w:r>
      <w:r w:rsidRPr="000A7472">
        <w:fldChar w:fldCharType="separate"/>
      </w:r>
      <w:r w:rsidR="006E5C57">
        <w:t>[23]</w:t>
      </w:r>
      <w:r w:rsidRPr="000A7472">
        <w:fldChar w:fldCharType="end"/>
      </w:r>
      <w:r w:rsidRPr="000A7472">
        <w:t xml:space="preserve"> Annex E. Note that any of the codecs present in T</w:t>
      </w:r>
      <w:r w:rsidRPr="000A7472">
        <w:t>a</w:t>
      </w:r>
      <w:r w:rsidRPr="000A7472">
        <w:t>ble 1 conforms to the profile level combination that is supported in DASH-HEVC.</w:t>
      </w:r>
    </w:p>
    <w:p w14:paraId="1B8C854D" w14:textId="77777777" w:rsidR="00922358" w:rsidRPr="00A413B4" w:rsidRDefault="00922358" w:rsidP="00922358">
      <w:pPr>
        <w:pStyle w:val="BodyText"/>
        <w:numPr>
          <w:ilvl w:val="1"/>
          <w:numId w:val="13"/>
        </w:numPr>
        <w:rPr>
          <w:sz w:val="20"/>
          <w:szCs w:val="20"/>
        </w:rPr>
      </w:pPr>
      <w:r w:rsidRPr="00A413B4">
        <w:rPr>
          <w:rFonts w:cs="Helvetica"/>
          <w:color w:val="144FAE"/>
          <w:sz w:val="20"/>
          <w:szCs w:val="20"/>
          <w:lang w:val="de-DE"/>
        </w:rPr>
        <w:t>NOTE: A bug has been identified by the editors of ISO/IEC 4496-15, and the intended fix is to specify that the bit order of the field general_profile_compatibility_flags is to be specified as g</w:t>
      </w:r>
      <w:r w:rsidRPr="00A413B4">
        <w:rPr>
          <w:rFonts w:cs="Helvetica"/>
          <w:color w:val="144FAE"/>
          <w:sz w:val="20"/>
          <w:szCs w:val="20"/>
          <w:lang w:val="de-DE"/>
        </w:rPr>
        <w:t>e</w:t>
      </w:r>
      <w:r w:rsidRPr="00A413B4">
        <w:rPr>
          <w:rFonts w:cs="Helvetica"/>
          <w:color w:val="144FAE"/>
          <w:sz w:val="20"/>
          <w:szCs w:val="20"/>
          <w:lang w:val="de-DE"/>
        </w:rPr>
        <w:t>neral_profile_compatibility_flag[ 31 ], general_profile_compatibility_flag[ 30 ], …, gen</w:t>
      </w:r>
      <w:r w:rsidRPr="00A413B4">
        <w:rPr>
          <w:rFonts w:cs="Helvetica"/>
          <w:color w:val="144FAE"/>
          <w:sz w:val="20"/>
          <w:szCs w:val="20"/>
          <w:lang w:val="de-DE"/>
        </w:rPr>
        <w:t>e</w:t>
      </w:r>
      <w:r w:rsidRPr="00A413B4">
        <w:rPr>
          <w:rFonts w:cs="Helvetica"/>
          <w:color w:val="144FAE"/>
          <w:sz w:val="20"/>
          <w:szCs w:val="20"/>
          <w:lang w:val="de-DE"/>
        </w:rPr>
        <w:t>ral_profile_compatibility_flag[ 0 ], instead of general_profile_compatibility_flag[ 0 ], gen</w:t>
      </w:r>
      <w:r w:rsidRPr="00A413B4">
        <w:rPr>
          <w:rFonts w:cs="Helvetica"/>
          <w:color w:val="144FAE"/>
          <w:sz w:val="20"/>
          <w:szCs w:val="20"/>
          <w:lang w:val="de-DE"/>
        </w:rPr>
        <w:t>e</w:t>
      </w:r>
      <w:r w:rsidRPr="00A413B4">
        <w:rPr>
          <w:rFonts w:cs="Helvetica"/>
          <w:color w:val="144FAE"/>
          <w:sz w:val="20"/>
          <w:szCs w:val="20"/>
          <w:lang w:val="de-DE"/>
        </w:rPr>
        <w:t>ral_profile_compatibility_flag[ 1 ], …, general_profile_compatibility_flag[ 31 ].</w:t>
      </w:r>
      <w:r>
        <w:rPr>
          <w:rFonts w:cs="Helvetica"/>
          <w:color w:val="144FAE"/>
          <w:sz w:val="20"/>
          <w:szCs w:val="20"/>
          <w:lang w:val="de-DE"/>
        </w:rPr>
        <w:t xml:space="preserve"> </w:t>
      </w:r>
      <w:r>
        <w:rPr>
          <w:rFonts w:cs="Helvetica"/>
          <w:sz w:val="20"/>
          <w:szCs w:val="20"/>
        </w:rPr>
        <w:t>This intended fix is reflected in Table 2.</w:t>
      </w:r>
    </w:p>
    <w:p w14:paraId="78E2A8E5" w14:textId="77777777" w:rsidR="00922358" w:rsidRPr="007F2210" w:rsidRDefault="00922358" w:rsidP="00922358">
      <w:pPr>
        <w:pStyle w:val="Caption"/>
        <w:keepNext/>
        <w:jc w:val="center"/>
      </w:pPr>
      <w:bookmarkStart w:id="106" w:name="_Toc268757364"/>
      <w:r w:rsidRPr="007F2210">
        <w:t xml:space="preserve">Table </w:t>
      </w:r>
      <w:r w:rsidRPr="007F2210">
        <w:fldChar w:fldCharType="begin"/>
      </w:r>
      <w:r w:rsidRPr="007F2210">
        <w:instrText xml:space="preserve"> </w:instrText>
      </w:r>
      <w:r>
        <w:instrText>SEQ</w:instrText>
      </w:r>
      <w:r w:rsidRPr="007F2210">
        <w:instrText xml:space="preserve"> Table \* ARABIC </w:instrText>
      </w:r>
      <w:r w:rsidRPr="007F2210">
        <w:fldChar w:fldCharType="separate"/>
      </w:r>
      <w:r w:rsidR="006E5C57">
        <w:rPr>
          <w:noProof/>
        </w:rPr>
        <w:t>3</w:t>
      </w:r>
      <w:r w:rsidRPr="007F2210">
        <w:rPr>
          <w:noProof/>
        </w:rPr>
        <w:fldChar w:fldCharType="end"/>
      </w:r>
      <w:r w:rsidRPr="007F2210">
        <w:t xml:space="preserve"> Codecs parameter according to </w:t>
      </w:r>
      <w:r>
        <w:t xml:space="preserve">ISO/IEC 14496-15 </w:t>
      </w:r>
      <w:r>
        <w:fldChar w:fldCharType="begin"/>
      </w:r>
      <w:r>
        <w:instrText xml:space="preserve"> REF _Ref209600646 \r \h </w:instrText>
      </w:r>
      <w:r>
        <w:fldChar w:fldCharType="separate"/>
      </w:r>
      <w:r w:rsidR="006E5C57">
        <w:t>[23]</w:t>
      </w:r>
      <w:bookmarkEnd w:id="106"/>
      <w:r>
        <w:fldChar w:fldCharType="end"/>
      </w:r>
      <w:r w:rsidRPr="007F2210">
        <w:t xml:space="preserve"> </w:t>
      </w:r>
    </w:p>
    <w:tbl>
      <w:tblPr>
        <w:tblStyle w:val="ColorfulList-Accent1"/>
        <w:tblW w:w="0" w:type="auto"/>
        <w:tblLook w:val="04A0" w:firstRow="1" w:lastRow="0" w:firstColumn="1" w:lastColumn="0" w:noHBand="0" w:noVBand="1"/>
      </w:tblPr>
      <w:tblGrid>
        <w:gridCol w:w="1991"/>
        <w:gridCol w:w="1466"/>
        <w:gridCol w:w="2788"/>
        <w:gridCol w:w="3331"/>
      </w:tblGrid>
      <w:tr w:rsidR="00922358" w:rsidRPr="007F2210" w14:paraId="052EDBA6" w14:textId="77777777" w:rsidTr="009223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1" w:type="dxa"/>
          </w:tcPr>
          <w:p w14:paraId="2A7655CC" w14:textId="77777777" w:rsidR="00922358" w:rsidRPr="007F2210" w:rsidRDefault="00922358" w:rsidP="00922358">
            <w:pPr>
              <w:pStyle w:val="BodyText"/>
              <w:jc w:val="center"/>
            </w:pPr>
            <w:r w:rsidRPr="007F2210">
              <w:t>Profile</w:t>
            </w:r>
          </w:p>
        </w:tc>
        <w:tc>
          <w:tcPr>
            <w:tcW w:w="1466" w:type="dxa"/>
          </w:tcPr>
          <w:p w14:paraId="18C64FA6" w14:textId="77777777" w:rsidR="00922358" w:rsidRPr="007F2210" w:rsidRDefault="00922358" w:rsidP="00922358">
            <w:pPr>
              <w:pStyle w:val="BodyText"/>
              <w:jc w:val="center"/>
              <w:cnfStyle w:val="100000000000" w:firstRow="1" w:lastRow="0" w:firstColumn="0" w:lastColumn="0" w:oddVBand="0" w:evenVBand="0" w:oddHBand="0" w:evenHBand="0" w:firstRowFirstColumn="0" w:firstRowLastColumn="0" w:lastRowFirstColumn="0" w:lastRowLastColumn="0"/>
            </w:pPr>
            <w:r w:rsidRPr="007F2210">
              <w:t>Level</w:t>
            </w:r>
          </w:p>
        </w:tc>
        <w:tc>
          <w:tcPr>
            <w:tcW w:w="2788" w:type="dxa"/>
          </w:tcPr>
          <w:p w14:paraId="0AEA534C" w14:textId="77777777" w:rsidR="00922358" w:rsidRPr="00511789" w:rsidRDefault="00922358" w:rsidP="00922358">
            <w:pPr>
              <w:pStyle w:val="BodyText"/>
              <w:jc w:val="center"/>
              <w:cnfStyle w:val="100000000000" w:firstRow="1" w:lastRow="0" w:firstColumn="0" w:lastColumn="0" w:oddVBand="0" w:evenVBand="0" w:oddHBand="0" w:evenHBand="0" w:firstRowFirstColumn="0" w:firstRowLastColumn="0" w:lastRowFirstColumn="0" w:lastRowLastColumn="0"/>
            </w:pPr>
            <w:r w:rsidRPr="00511789">
              <w:t>Tier</w:t>
            </w:r>
          </w:p>
        </w:tc>
        <w:tc>
          <w:tcPr>
            <w:tcW w:w="3331" w:type="dxa"/>
          </w:tcPr>
          <w:p w14:paraId="5A8A42BB" w14:textId="77777777" w:rsidR="00922358" w:rsidRPr="007F2210" w:rsidRDefault="00922358" w:rsidP="00922358">
            <w:pPr>
              <w:pStyle w:val="BodyText"/>
              <w:jc w:val="center"/>
              <w:cnfStyle w:val="100000000000" w:firstRow="1" w:lastRow="0" w:firstColumn="0" w:lastColumn="0" w:oddVBand="0" w:evenVBand="0" w:oddHBand="0" w:evenHBand="0" w:firstRowFirstColumn="0" w:firstRowLastColumn="0" w:lastRowFirstColumn="0" w:lastRowLastColumn="0"/>
            </w:pPr>
            <w:r w:rsidRPr="007F2210">
              <w:t>Codec Parameter</w:t>
            </w:r>
          </w:p>
        </w:tc>
      </w:tr>
      <w:tr w:rsidR="00922358" w:rsidRPr="00B90099" w14:paraId="36C5B677" w14:textId="77777777" w:rsidTr="00922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1" w:type="dxa"/>
            <w:vMerge w:val="restart"/>
          </w:tcPr>
          <w:p w14:paraId="71AD2F5E" w14:textId="77777777" w:rsidR="00922358" w:rsidRPr="00B90099" w:rsidRDefault="00922358" w:rsidP="00922358">
            <w:pPr>
              <w:pStyle w:val="BodyText"/>
              <w:jc w:val="center"/>
            </w:pPr>
            <w:r w:rsidRPr="00B90099">
              <w:t xml:space="preserve">HEVC Main </w:t>
            </w:r>
          </w:p>
          <w:p w14:paraId="1BFF0E9B" w14:textId="77777777" w:rsidR="00922358" w:rsidRPr="00B90099" w:rsidRDefault="00922358" w:rsidP="00922358">
            <w:pPr>
              <w:pStyle w:val="BodyText"/>
              <w:jc w:val="center"/>
            </w:pPr>
          </w:p>
        </w:tc>
        <w:tc>
          <w:tcPr>
            <w:tcW w:w="1466" w:type="dxa"/>
          </w:tcPr>
          <w:p w14:paraId="22E001B0"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pPr>
            <w:r w:rsidRPr="00B90099">
              <w:t>3.1</w:t>
            </w:r>
          </w:p>
        </w:tc>
        <w:tc>
          <w:tcPr>
            <w:tcW w:w="2788" w:type="dxa"/>
          </w:tcPr>
          <w:p w14:paraId="06AD8B51"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Main</w:t>
            </w:r>
          </w:p>
        </w:tc>
        <w:tc>
          <w:tcPr>
            <w:tcW w:w="3331" w:type="dxa"/>
          </w:tcPr>
          <w:p w14:paraId="4AC655C0"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hev1.1.2.L93.B0</w:t>
            </w:r>
          </w:p>
          <w:p w14:paraId="35D490D9"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hvc1.1.2.L93.B0</w:t>
            </w:r>
          </w:p>
        </w:tc>
      </w:tr>
      <w:tr w:rsidR="00922358" w:rsidRPr="00B90099" w14:paraId="72D6E71A" w14:textId="77777777" w:rsidTr="00922358">
        <w:tc>
          <w:tcPr>
            <w:cnfStyle w:val="001000000000" w:firstRow="0" w:lastRow="0" w:firstColumn="1" w:lastColumn="0" w:oddVBand="0" w:evenVBand="0" w:oddHBand="0" w:evenHBand="0" w:firstRowFirstColumn="0" w:firstRowLastColumn="0" w:lastRowFirstColumn="0" w:lastRowLastColumn="0"/>
            <w:tcW w:w="1991" w:type="dxa"/>
            <w:vMerge/>
          </w:tcPr>
          <w:p w14:paraId="59F5C0B4" w14:textId="77777777" w:rsidR="00922358" w:rsidRPr="00B90099" w:rsidRDefault="00922358" w:rsidP="00922358">
            <w:pPr>
              <w:pStyle w:val="BodyText"/>
              <w:jc w:val="center"/>
            </w:pPr>
          </w:p>
        </w:tc>
        <w:tc>
          <w:tcPr>
            <w:tcW w:w="1466" w:type="dxa"/>
          </w:tcPr>
          <w:p w14:paraId="43EEB28D" w14:textId="77777777" w:rsidR="00922358" w:rsidRPr="00B90099" w:rsidRDefault="00922358" w:rsidP="00922358">
            <w:pPr>
              <w:pStyle w:val="BodyText"/>
              <w:jc w:val="center"/>
              <w:cnfStyle w:val="000000000000" w:firstRow="0" w:lastRow="0" w:firstColumn="0" w:lastColumn="0" w:oddVBand="0" w:evenVBand="0" w:oddHBand="0" w:evenHBand="0" w:firstRowFirstColumn="0" w:firstRowLastColumn="0" w:lastRowFirstColumn="0" w:lastRowLastColumn="0"/>
            </w:pPr>
            <w:r w:rsidRPr="00B90099">
              <w:t>4.1</w:t>
            </w:r>
          </w:p>
        </w:tc>
        <w:tc>
          <w:tcPr>
            <w:tcW w:w="2788" w:type="dxa"/>
          </w:tcPr>
          <w:p w14:paraId="37449A0C" w14:textId="77777777" w:rsidR="00922358" w:rsidRPr="00B90099" w:rsidRDefault="00922358" w:rsidP="00922358">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Main</w:t>
            </w:r>
          </w:p>
        </w:tc>
        <w:tc>
          <w:tcPr>
            <w:tcW w:w="3331" w:type="dxa"/>
          </w:tcPr>
          <w:p w14:paraId="5DD69B7E" w14:textId="77777777" w:rsidR="00922358" w:rsidRPr="00B90099" w:rsidRDefault="00922358" w:rsidP="00922358">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hev1.1.2.L123.B0</w:t>
            </w:r>
          </w:p>
          <w:p w14:paraId="0D182883" w14:textId="77777777" w:rsidR="00922358" w:rsidRPr="00B90099" w:rsidRDefault="00922358" w:rsidP="00922358">
            <w:pPr>
              <w:pStyle w:val="BodyText"/>
              <w:jc w:val="center"/>
              <w:cnfStyle w:val="000000000000" w:firstRow="0" w:lastRow="0" w:firstColumn="0" w:lastColumn="0" w:oddVBand="0" w:evenVBand="0" w:oddHBand="0"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hvc1.12.L123.B0</w:t>
            </w:r>
          </w:p>
        </w:tc>
      </w:tr>
      <w:tr w:rsidR="00922358" w:rsidRPr="00D24704" w14:paraId="1F7D1293" w14:textId="77777777" w:rsidTr="00922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1" w:type="dxa"/>
          </w:tcPr>
          <w:p w14:paraId="396CD585" w14:textId="77777777" w:rsidR="00922358" w:rsidRPr="00B90099" w:rsidRDefault="00922358" w:rsidP="00922358">
            <w:pPr>
              <w:pStyle w:val="BodyText"/>
              <w:jc w:val="center"/>
            </w:pPr>
            <w:r w:rsidRPr="00B90099">
              <w:t>HEVC Main-10</w:t>
            </w:r>
          </w:p>
          <w:p w14:paraId="1F481993" w14:textId="77777777" w:rsidR="00922358" w:rsidRPr="00B90099" w:rsidRDefault="00922358" w:rsidP="00922358">
            <w:pPr>
              <w:pStyle w:val="BodyText"/>
              <w:jc w:val="center"/>
            </w:pPr>
          </w:p>
        </w:tc>
        <w:tc>
          <w:tcPr>
            <w:tcW w:w="1466" w:type="dxa"/>
          </w:tcPr>
          <w:p w14:paraId="2C09D01B"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strike/>
              </w:rPr>
            </w:pPr>
            <w:r w:rsidRPr="00B90099">
              <w:t>4.1</w:t>
            </w:r>
          </w:p>
        </w:tc>
        <w:tc>
          <w:tcPr>
            <w:tcW w:w="2788" w:type="dxa"/>
          </w:tcPr>
          <w:p w14:paraId="0F815C07"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trike/>
                <w:sz w:val="26"/>
                <w:szCs w:val="26"/>
              </w:rPr>
            </w:pPr>
            <w:r w:rsidRPr="00B90099">
              <w:rPr>
                <w:rFonts w:ascii="Courier" w:hAnsi="Courier" w:cs="Courier"/>
                <w:sz w:val="26"/>
                <w:szCs w:val="26"/>
              </w:rPr>
              <w:t>Main</w:t>
            </w:r>
          </w:p>
        </w:tc>
        <w:tc>
          <w:tcPr>
            <w:tcW w:w="3331" w:type="dxa"/>
          </w:tcPr>
          <w:p w14:paraId="70B41F34"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hev1.2.4.L123.B0</w:t>
            </w:r>
          </w:p>
          <w:p w14:paraId="491E039A" w14:textId="77777777" w:rsidR="00922358" w:rsidRPr="00B90099" w:rsidRDefault="00922358" w:rsidP="00922358">
            <w:pPr>
              <w:pStyle w:val="BodyText"/>
              <w:jc w:val="center"/>
              <w:cnfStyle w:val="000000100000" w:firstRow="0" w:lastRow="0" w:firstColumn="0" w:lastColumn="0" w:oddVBand="0" w:evenVBand="0" w:oddHBand="1" w:evenHBand="0" w:firstRowFirstColumn="0" w:firstRowLastColumn="0" w:lastRowFirstColumn="0" w:lastRowLastColumn="0"/>
              <w:rPr>
                <w:rFonts w:ascii="Courier" w:hAnsi="Courier" w:cs="Courier"/>
                <w:sz w:val="26"/>
                <w:szCs w:val="26"/>
              </w:rPr>
            </w:pPr>
            <w:r w:rsidRPr="00B90099">
              <w:rPr>
                <w:rFonts w:ascii="Courier" w:hAnsi="Courier" w:cs="Courier"/>
                <w:sz w:val="26"/>
                <w:szCs w:val="26"/>
              </w:rPr>
              <w:t>hvc1.2.4.L123.B0</w:t>
            </w:r>
          </w:p>
        </w:tc>
      </w:tr>
    </w:tbl>
    <w:p w14:paraId="33DF5EB6" w14:textId="77777777" w:rsidR="003F0AA8" w:rsidRPr="007F2210" w:rsidRDefault="003F0AA8" w:rsidP="00FD3767">
      <w:pPr>
        <w:pStyle w:val="Heading3"/>
      </w:pPr>
      <w:bookmarkStart w:id="107" w:name="_Toc357500032"/>
      <w:bookmarkStart w:id="108" w:name="_Toc268757280"/>
      <w:r w:rsidRPr="007F2210">
        <w:t>Video Metadata</w:t>
      </w:r>
      <w:bookmarkEnd w:id="107"/>
      <w:bookmarkEnd w:id="108"/>
    </w:p>
    <w:p w14:paraId="1B412AAF" w14:textId="77777777" w:rsidR="000A39BD" w:rsidRPr="007F2210" w:rsidRDefault="003C282A" w:rsidP="001F22F4">
      <w:pPr>
        <w:pStyle w:val="BodyText"/>
      </w:pPr>
      <w:r w:rsidRPr="007F2210">
        <w:t xml:space="preserve">The provisioning of video metadata </w:t>
      </w:r>
      <w:r w:rsidR="00A8705D" w:rsidRPr="007F2210">
        <w:t xml:space="preserve">in the MPD </w:t>
      </w:r>
      <w:r w:rsidRPr="007F2210">
        <w:t xml:space="preserve">is discussed in </w:t>
      </w:r>
      <w:r w:rsidR="00785840" w:rsidRPr="007F2210">
        <w:t xml:space="preserve">section </w:t>
      </w:r>
      <w:r w:rsidR="00EF495E" w:rsidRPr="007F2210">
        <w:fldChar w:fldCharType="begin"/>
      </w:r>
      <w:r w:rsidR="00785840" w:rsidRPr="007F2210">
        <w:instrText xml:space="preserve"> </w:instrText>
      </w:r>
      <w:r w:rsidR="0071601A">
        <w:instrText>REF</w:instrText>
      </w:r>
      <w:r w:rsidR="00785840" w:rsidRPr="007F2210">
        <w:instrText xml:space="preserve"> _Ref202264221 \r \h </w:instrText>
      </w:r>
      <w:r w:rsidR="00EF495E" w:rsidRPr="007F2210">
        <w:fldChar w:fldCharType="separate"/>
      </w:r>
      <w:r w:rsidR="006E5C57">
        <w:t>3.2.4</w:t>
      </w:r>
      <w:r w:rsidR="00EF495E" w:rsidRPr="007F2210">
        <w:fldChar w:fldCharType="end"/>
      </w:r>
      <w:r w:rsidR="00785840" w:rsidRPr="007F2210">
        <w:t>.</w:t>
      </w:r>
    </w:p>
    <w:p w14:paraId="2E0F48C0" w14:textId="77777777" w:rsidR="004A3D42" w:rsidRPr="007F2210" w:rsidRDefault="004A3D42" w:rsidP="004A3D42">
      <w:pPr>
        <w:pStyle w:val="Heading2"/>
      </w:pPr>
      <w:bookmarkStart w:id="109" w:name="_Ref214444896"/>
      <w:bookmarkStart w:id="110" w:name="_Toc357500033"/>
      <w:bookmarkStart w:id="111" w:name="_Toc268757281"/>
      <w:r w:rsidRPr="007F2210">
        <w:t>Audio</w:t>
      </w:r>
      <w:bookmarkEnd w:id="109"/>
      <w:bookmarkEnd w:id="110"/>
      <w:bookmarkEnd w:id="111"/>
    </w:p>
    <w:p w14:paraId="1B66CB0A" w14:textId="77777777" w:rsidR="00A25090" w:rsidRPr="007F2210" w:rsidRDefault="002C10B9" w:rsidP="002F39A9">
      <w:pPr>
        <w:pStyle w:val="Heading3"/>
      </w:pPr>
      <w:bookmarkStart w:id="112" w:name="_Toc357500034"/>
      <w:bookmarkStart w:id="113" w:name="_Toc268757282"/>
      <w:r>
        <w:t>General</w:t>
      </w:r>
      <w:bookmarkEnd w:id="112"/>
      <w:bookmarkEnd w:id="113"/>
    </w:p>
    <w:p w14:paraId="5187F794" w14:textId="09E35E75" w:rsidR="006568EC" w:rsidRPr="007F2210" w:rsidRDefault="00F329CA" w:rsidP="00A25090">
      <w:pPr>
        <w:pStyle w:val="BodyText"/>
      </w:pPr>
      <w:r>
        <w:t xml:space="preserve">Content offered according to </w:t>
      </w:r>
      <w:r w:rsidR="00184F50">
        <w:t>DASH-AVC/264</w:t>
      </w:r>
      <w:r>
        <w:t xml:space="preserve"> IOP is expected to contain an audio component in most cases. Therefore, clients consuming </w:t>
      </w:r>
      <w:r w:rsidR="00184F50">
        <w:t>DASH-AVC/264</w:t>
      </w:r>
      <w:r w:rsidR="007B3642">
        <w:t>-based</w:t>
      </w:r>
      <w:r w:rsidR="00A25090" w:rsidRPr="007F2210">
        <w:t xml:space="preserve"> </w:t>
      </w:r>
      <w:r w:rsidR="006F3E29">
        <w:t xml:space="preserve">content </w:t>
      </w:r>
      <w:r w:rsidR="007B3642">
        <w:t>are expected</w:t>
      </w:r>
      <w:r w:rsidR="007B3642" w:rsidRPr="007F2210">
        <w:t xml:space="preserve"> </w:t>
      </w:r>
      <w:r w:rsidR="007B3642">
        <w:t>to</w:t>
      </w:r>
      <w:r w:rsidR="00A25090" w:rsidRPr="007F2210">
        <w:t xml:space="preserve"> su</w:t>
      </w:r>
      <w:r w:rsidR="00A25090" w:rsidRPr="007F2210">
        <w:t>p</w:t>
      </w:r>
      <w:r w:rsidR="00A25090" w:rsidRPr="007F2210">
        <w:t xml:space="preserve">port stereo audio. </w:t>
      </w:r>
      <w:r w:rsidR="00986CC4">
        <w:t>M</w:t>
      </w:r>
      <w:r w:rsidR="005178F8" w:rsidRPr="00DA32F5">
        <w:t>ultichannel audio support</w:t>
      </w:r>
      <w:r w:rsidR="006F3E29">
        <w:t xml:space="preserve"> and support for additional codecs</w:t>
      </w:r>
      <w:r w:rsidR="005178F8" w:rsidRPr="00DA32F5">
        <w:t xml:space="preserve"> </w:t>
      </w:r>
      <w:r w:rsidR="000B582B">
        <w:t>is</w:t>
      </w:r>
      <w:r w:rsidR="005178F8" w:rsidRPr="00DA32F5">
        <w:t xml:space="preserve"> defined in extension</w:t>
      </w:r>
      <w:r w:rsidR="00986CC4">
        <w:t>s</w:t>
      </w:r>
      <w:r w:rsidR="000B582B">
        <w:t xml:space="preserve"> in section </w:t>
      </w:r>
      <w:r w:rsidR="000B582B">
        <w:fldChar w:fldCharType="begin"/>
      </w:r>
      <w:r w:rsidR="000B582B">
        <w:instrText xml:space="preserve"> REF _Ref238023915 \r \h </w:instrText>
      </w:r>
      <w:r w:rsidR="000B582B">
        <w:fldChar w:fldCharType="separate"/>
      </w:r>
      <w:r w:rsidR="006E5C57">
        <w:t>8</w:t>
      </w:r>
      <w:r w:rsidR="000B582B">
        <w:fldChar w:fldCharType="end"/>
      </w:r>
      <w:r w:rsidR="000B582B">
        <w:t xml:space="preserve"> of this document</w:t>
      </w:r>
      <w:r w:rsidR="005178F8" w:rsidRPr="00DA32F5">
        <w:t>.</w:t>
      </w:r>
    </w:p>
    <w:p w14:paraId="6831C467" w14:textId="72AB692C" w:rsidR="00B730D6" w:rsidRDefault="00075C80" w:rsidP="00294FC3">
      <w:pPr>
        <w:pStyle w:val="BodyText"/>
      </w:pPr>
      <w:r w:rsidRPr="007F2210">
        <w:t>The codec</w:t>
      </w:r>
      <w:r w:rsidR="006568EC" w:rsidRPr="007F2210">
        <w:t xml:space="preserve"> </w:t>
      </w:r>
      <w:r w:rsidRPr="007F2210">
        <w:t xml:space="preserve">for </w:t>
      </w:r>
      <w:r w:rsidR="006568EC" w:rsidRPr="007F2210">
        <w:t xml:space="preserve">basic </w:t>
      </w:r>
      <w:r w:rsidRPr="007F2210">
        <w:t xml:space="preserve">stereo audio support </w:t>
      </w:r>
      <w:r w:rsidR="00076082" w:rsidRPr="007F2210">
        <w:t>is</w:t>
      </w:r>
      <w:r w:rsidR="00F329CA">
        <w:t xml:space="preserve"> </w:t>
      </w:r>
      <w:r w:rsidR="00D05193" w:rsidRPr="007F2210">
        <w:t xml:space="preserve">MPEG-4 High Efficiency AAC v2 Profile, level 2 </w:t>
      </w:r>
      <w:r w:rsidR="00EF495E" w:rsidRPr="007F2210">
        <w:fldChar w:fldCharType="begin"/>
      </w:r>
      <w:r w:rsidR="007B3642" w:rsidRPr="007F2210">
        <w:instrText xml:space="preserve"> </w:instrText>
      </w:r>
      <w:r w:rsidR="007B3642">
        <w:instrText>REF</w:instrText>
      </w:r>
      <w:r w:rsidR="007B3642" w:rsidRPr="007F2210">
        <w:instrText xml:space="preserve"> _Ref193267279 \r \h </w:instrText>
      </w:r>
      <w:r w:rsidR="00EF495E" w:rsidRPr="007F2210">
        <w:fldChar w:fldCharType="separate"/>
      </w:r>
      <w:r w:rsidR="006E5C57">
        <w:t>[9]</w:t>
      </w:r>
      <w:r w:rsidR="00EF495E" w:rsidRPr="007F2210">
        <w:fldChar w:fldCharType="end"/>
      </w:r>
      <w:r w:rsidR="00F329CA">
        <w:t>.</w:t>
      </w:r>
      <w:r w:rsidR="005E7961">
        <w:t xml:space="preserve"> </w:t>
      </w:r>
    </w:p>
    <w:p w14:paraId="584882E0" w14:textId="77777777" w:rsidR="00B730D6" w:rsidRDefault="005E7961" w:rsidP="00294FC3">
      <w:pPr>
        <w:pStyle w:val="BodyText"/>
      </w:pPr>
      <w:r>
        <w:t>Note</w:t>
      </w:r>
      <w:r w:rsidR="00B730D6">
        <w:t>s</w:t>
      </w:r>
      <w:r>
        <w:t xml:space="preserve"> </w:t>
      </w:r>
    </w:p>
    <w:p w14:paraId="3817A57F" w14:textId="34EE9F71" w:rsidR="00B730D6" w:rsidRDefault="00D05193" w:rsidP="004D673E">
      <w:pPr>
        <w:pStyle w:val="BodyText"/>
        <w:numPr>
          <w:ilvl w:val="0"/>
          <w:numId w:val="65"/>
        </w:numPr>
      </w:pPr>
      <w:r w:rsidRPr="007F2210">
        <w:t xml:space="preserve">HE-AACv2 is also standardized as Enhanced aacPlus in 3GPP TS 26.401 </w:t>
      </w:r>
      <w:r w:rsidR="00EF495E" w:rsidRPr="007F2210">
        <w:fldChar w:fldCharType="begin"/>
      </w:r>
      <w:r w:rsidRPr="007F2210">
        <w:instrText xml:space="preserve"> </w:instrText>
      </w:r>
      <w:r w:rsidR="0071601A">
        <w:instrText>REF</w:instrText>
      </w:r>
      <w:r w:rsidRPr="007F2210">
        <w:instrText xml:space="preserve"> _Ref193267172 \r \h </w:instrText>
      </w:r>
      <w:r w:rsidR="00EF495E" w:rsidRPr="007F2210">
        <w:fldChar w:fldCharType="separate"/>
      </w:r>
      <w:r w:rsidR="006E5C57">
        <w:t>[11]</w:t>
      </w:r>
      <w:r w:rsidR="00EF495E" w:rsidRPr="007F2210">
        <w:fldChar w:fldCharType="end"/>
      </w:r>
      <w:r w:rsidR="005E7961">
        <w:t>.</w:t>
      </w:r>
    </w:p>
    <w:p w14:paraId="7E34BD18" w14:textId="41677F9A" w:rsidR="00CB397C" w:rsidRDefault="00CB397C" w:rsidP="00D76D18">
      <w:pPr>
        <w:pStyle w:val="BodyText"/>
        <w:numPr>
          <w:ilvl w:val="0"/>
          <w:numId w:val="65"/>
        </w:numPr>
      </w:pPr>
      <w:r w:rsidRPr="007F2210">
        <w:t xml:space="preserve">HE-AACv2 Profile decoder </w:t>
      </w:r>
      <w:r w:rsidRPr="007F2210">
        <w:fldChar w:fldCharType="begin"/>
      </w:r>
      <w:r w:rsidRPr="007F2210">
        <w:instrText xml:space="preserve"> </w:instrText>
      </w:r>
      <w:r>
        <w:instrText>REF</w:instrText>
      </w:r>
      <w:r w:rsidRPr="007F2210">
        <w:instrText xml:space="preserve"> _Ref193182652 \r \h </w:instrText>
      </w:r>
      <w:r w:rsidRPr="007F2210">
        <w:fldChar w:fldCharType="separate"/>
      </w:r>
      <w:r w:rsidR="006E5C57">
        <w:t>[6]</w:t>
      </w:r>
      <w:r w:rsidRPr="007F2210">
        <w:fldChar w:fldCharType="end"/>
      </w:r>
      <w:r>
        <w:t xml:space="preserve"> can also decode any content that conforms to  </w:t>
      </w:r>
    </w:p>
    <w:p w14:paraId="48473841" w14:textId="3A9710B6" w:rsidR="00CB397C" w:rsidRDefault="00CB397C" w:rsidP="00D76D18">
      <w:pPr>
        <w:pStyle w:val="BodyText"/>
        <w:numPr>
          <w:ilvl w:val="1"/>
          <w:numId w:val="24"/>
        </w:numPr>
      </w:pPr>
      <w:r w:rsidRPr="007F2210">
        <w:t xml:space="preserve">MPEG-4 AAC Profile </w:t>
      </w:r>
      <w:r w:rsidRPr="007F2210">
        <w:fldChar w:fldCharType="begin"/>
      </w:r>
      <w:r w:rsidRPr="007F2210">
        <w:instrText xml:space="preserve"> </w:instrText>
      </w:r>
      <w:r>
        <w:instrText>REF</w:instrText>
      </w:r>
      <w:r w:rsidRPr="007F2210">
        <w:instrText xml:space="preserve"> _Ref193267279 \r \h </w:instrText>
      </w:r>
      <w:r w:rsidRPr="007F2210">
        <w:fldChar w:fldCharType="separate"/>
      </w:r>
      <w:r w:rsidR="006E5C57">
        <w:t>[9]</w:t>
      </w:r>
      <w:r w:rsidRPr="007F2210">
        <w:fldChar w:fldCharType="end"/>
      </w:r>
    </w:p>
    <w:p w14:paraId="6F45FD3D" w14:textId="5068E0D2" w:rsidR="00CB397C" w:rsidRDefault="00CB397C" w:rsidP="00D76D18">
      <w:pPr>
        <w:pStyle w:val="BodyText"/>
        <w:numPr>
          <w:ilvl w:val="1"/>
          <w:numId w:val="24"/>
        </w:numPr>
      </w:pPr>
      <w:r w:rsidRPr="007F2210">
        <w:t>MPEG-4 HE-AAC Profile</w:t>
      </w:r>
      <w:r w:rsidR="00162B9E">
        <w:t xml:space="preserve"> </w:t>
      </w:r>
      <w:r w:rsidR="00162B9E" w:rsidRPr="007F2210">
        <w:fldChar w:fldCharType="begin"/>
      </w:r>
      <w:r w:rsidR="00162B9E" w:rsidRPr="007F2210">
        <w:instrText xml:space="preserve"> </w:instrText>
      </w:r>
      <w:r w:rsidR="00162B9E">
        <w:instrText>REF</w:instrText>
      </w:r>
      <w:r w:rsidR="00162B9E" w:rsidRPr="007F2210">
        <w:instrText xml:space="preserve"> _Ref193267279 \r \h </w:instrText>
      </w:r>
      <w:r w:rsidR="00162B9E" w:rsidRPr="007F2210">
        <w:fldChar w:fldCharType="separate"/>
      </w:r>
      <w:r w:rsidR="006E5C57">
        <w:t>[9]</w:t>
      </w:r>
      <w:r w:rsidR="00162B9E" w:rsidRPr="007F2210">
        <w:fldChar w:fldCharType="end"/>
      </w:r>
    </w:p>
    <w:p w14:paraId="6B10EF04" w14:textId="77777777" w:rsidR="00F014DC" w:rsidRDefault="00CB397C" w:rsidP="00A60F26">
      <w:pPr>
        <w:pStyle w:val="BodyText"/>
      </w:pPr>
      <w:r>
        <w:t xml:space="preserve">Therefore, </w:t>
      </w:r>
      <w:r w:rsidR="0012667E">
        <w:t>Broadcasters and service pro</w:t>
      </w:r>
      <w:r>
        <w:t xml:space="preserve">viders encoding </w:t>
      </w:r>
      <w:r w:rsidR="00184F50">
        <w:t>DASH-AVC/264</w:t>
      </w:r>
      <w:r w:rsidR="0012667E">
        <w:t xml:space="preserve"> con</w:t>
      </w:r>
      <w:r>
        <w:t xml:space="preserve">tent are free to use </w:t>
      </w:r>
      <w:r w:rsidR="0012667E">
        <w:t>any AAC</w:t>
      </w:r>
      <w:r>
        <w:t xml:space="preserve"> version. It is expected that </w:t>
      </w:r>
      <w:r w:rsidR="0012667E">
        <w:t xml:space="preserve">clients supporting the </w:t>
      </w:r>
      <w:r w:rsidR="00184F50">
        <w:t>DASH-AVC/264</w:t>
      </w:r>
      <w:r w:rsidR="0012667E">
        <w:t xml:space="preserve"> interoperability </w:t>
      </w:r>
      <w:r>
        <w:t xml:space="preserve">point will be able to </w:t>
      </w:r>
      <w:r w:rsidR="0012667E">
        <w:t>play AAC-LC, HE-AAC and HE-AACv2 encoded content.</w:t>
      </w:r>
    </w:p>
    <w:p w14:paraId="03AE4EFD" w14:textId="6285B5CC" w:rsidR="0012667E" w:rsidRDefault="0012667E" w:rsidP="00A60F26">
      <w:pPr>
        <w:pStyle w:val="BodyText"/>
      </w:pPr>
      <w:r>
        <w:t xml:space="preserve">For all HE-AAC and HE-AACv2 bitstreams, explicit backwards compatible signaling </w:t>
      </w:r>
      <w:r w:rsidR="007F3662">
        <w:t xml:space="preserve">should </w:t>
      </w:r>
      <w:r>
        <w:t>be used to indicate the use of the SBR and PS coding tools.</w:t>
      </w:r>
    </w:p>
    <w:p w14:paraId="6C3C4054" w14:textId="5B28E788" w:rsidR="00AC3CAD" w:rsidRDefault="00AC3CAD" w:rsidP="00B90099">
      <w:pPr>
        <w:pStyle w:val="BodyText"/>
        <w:ind w:left="720"/>
      </w:pPr>
      <w:r>
        <w:t>Note: To conform to the DVB DASH profile</w:t>
      </w:r>
      <w:r w:rsidR="00A01508">
        <w:t xml:space="preserve"> </w:t>
      </w:r>
      <w:r w:rsidR="00991FAA">
        <w:fldChar w:fldCharType="begin"/>
      </w:r>
      <w:r w:rsidR="00991FAA">
        <w:instrText xml:space="preserve"> REF _Ref268750664 \r \h </w:instrText>
      </w:r>
      <w:r w:rsidR="00991FAA">
        <w:fldChar w:fldCharType="separate"/>
      </w:r>
      <w:r w:rsidR="006E5C57">
        <w:rPr>
          <w:b/>
        </w:rPr>
        <w:t>Error! Reference source not found.</w:t>
      </w:r>
      <w:r w:rsidR="00991FAA">
        <w:fldChar w:fldCharType="end"/>
      </w:r>
      <w:r>
        <w:t xml:space="preserve">, </w:t>
      </w:r>
      <w:r w:rsidRPr="00AC3CAD">
        <w:t>e</w:t>
      </w:r>
      <w:r w:rsidRPr="00AC3CAD">
        <w:t>x</w:t>
      </w:r>
      <w:r w:rsidRPr="00AC3CAD">
        <w:t>plicit backwards compatible signa</w:t>
      </w:r>
      <w:r w:rsidRPr="00AC3CAD">
        <w:t>l</w:t>
      </w:r>
      <w:r w:rsidRPr="00AC3CAD">
        <w:t xml:space="preserve">ing </w:t>
      </w:r>
      <w:r>
        <w:t>shall</w:t>
      </w:r>
      <w:r w:rsidRPr="00AC3CAD">
        <w:t xml:space="preserve"> be used to indicate the use of the SBR and PS coding tools</w:t>
      </w:r>
      <w:r>
        <w:t>.</w:t>
      </w:r>
    </w:p>
    <w:p w14:paraId="69488641" w14:textId="0AB05687" w:rsidR="000D662A" w:rsidRPr="007F2210" w:rsidRDefault="00991FAA" w:rsidP="00A60F26">
      <w:pPr>
        <w:pStyle w:val="BodyText"/>
      </w:pPr>
      <w:r w:rsidRPr="00B90099">
        <w:t xml:space="preserve">For advanced audio technologies, please refer to section </w:t>
      </w:r>
      <w:r w:rsidRPr="00B90099">
        <w:fldChar w:fldCharType="begin"/>
      </w:r>
      <w:r w:rsidRPr="00B90099">
        <w:instrText xml:space="preserve"> REF _Ref268750706 \r \h </w:instrText>
      </w:r>
      <w:r w:rsidRPr="00B90099">
        <w:fldChar w:fldCharType="separate"/>
      </w:r>
      <w:r w:rsidR="006E5C57">
        <w:t>8</w:t>
      </w:r>
      <w:r w:rsidRPr="00B90099">
        <w:fldChar w:fldCharType="end"/>
      </w:r>
      <w:r w:rsidRPr="00B90099">
        <w:t>.</w:t>
      </w:r>
    </w:p>
    <w:p w14:paraId="5118EDFE" w14:textId="77777777" w:rsidR="00F014DC" w:rsidRPr="007F2210" w:rsidRDefault="005560E5" w:rsidP="00A60F26">
      <w:pPr>
        <w:pStyle w:val="Heading3"/>
      </w:pPr>
      <w:bookmarkStart w:id="114" w:name="_Toc357500035"/>
      <w:bookmarkStart w:id="115" w:name="_Toc268757283"/>
      <w:r w:rsidRPr="007F2210">
        <w:t xml:space="preserve">DASH-specific aspects for </w:t>
      </w:r>
      <w:r>
        <w:t>HE-AACv2</w:t>
      </w:r>
      <w:r w:rsidRPr="007F2210">
        <w:t xml:space="preserve"> </w:t>
      </w:r>
      <w:r w:rsidR="00D65A73">
        <w:t>audio</w:t>
      </w:r>
      <w:bookmarkEnd w:id="114"/>
      <w:bookmarkEnd w:id="115"/>
    </w:p>
    <w:p w14:paraId="446EF7F3" w14:textId="77777777" w:rsidR="00A27CB3" w:rsidRPr="007F2210" w:rsidRDefault="00A27CB3" w:rsidP="00A27CB3">
      <w:pPr>
        <w:pStyle w:val="BodyText"/>
      </w:pPr>
      <w:r w:rsidRPr="007F2210">
        <w:t>In the context of DASH, the following applies</w:t>
      </w:r>
      <w:r w:rsidR="00467687" w:rsidRPr="007F2210">
        <w:t xml:space="preserve"> for the</w:t>
      </w:r>
      <w:r w:rsidRPr="007F2210">
        <w:t xml:space="preserve"> High Efficiency AAC v2 Profile</w:t>
      </w:r>
    </w:p>
    <w:p w14:paraId="702AF479" w14:textId="0C690A6E" w:rsidR="00467687" w:rsidRPr="007F2210" w:rsidRDefault="00467687" w:rsidP="00D2597A">
      <w:pPr>
        <w:pStyle w:val="BodyText"/>
        <w:numPr>
          <w:ilvl w:val="0"/>
          <w:numId w:val="13"/>
        </w:numPr>
      </w:pPr>
      <w:r w:rsidRPr="007F2210">
        <w:t xml:space="preserve">The content </w:t>
      </w:r>
      <w:r w:rsidR="00BC5B8B">
        <w:t>should</w:t>
      </w:r>
      <w:r w:rsidRPr="007F2210">
        <w:t xml:space="preserve"> be prepared according to the MPEG-DASH Implementation Guid</w:t>
      </w:r>
      <w:r w:rsidRPr="007F2210">
        <w:t>e</w:t>
      </w:r>
      <w:r w:rsidRPr="007F2210">
        <w:t xml:space="preserve">lines </w:t>
      </w:r>
      <w:r w:rsidR="00EF495E" w:rsidRPr="007F2210">
        <w:fldChar w:fldCharType="begin"/>
      </w:r>
      <w:r w:rsidR="005A2185" w:rsidRPr="007F2210">
        <w:instrText xml:space="preserve"> </w:instrText>
      </w:r>
      <w:r w:rsidR="0071601A">
        <w:instrText>REF</w:instrText>
      </w:r>
      <w:r w:rsidR="005A2185" w:rsidRPr="007F2210">
        <w:instrText xml:space="preserve"> _Ref201584937 \r \h </w:instrText>
      </w:r>
      <w:r w:rsidR="00EF495E" w:rsidRPr="007F2210">
        <w:fldChar w:fldCharType="separate"/>
      </w:r>
      <w:r w:rsidR="006E5C57">
        <w:t>[3]</w:t>
      </w:r>
      <w:r w:rsidR="00EF495E" w:rsidRPr="007F2210">
        <w:fldChar w:fldCharType="end"/>
      </w:r>
      <w:r w:rsidRPr="007F2210">
        <w:t xml:space="preserve"> to make sure each (</w:t>
      </w:r>
      <w:r w:rsidR="00CB397C">
        <w:t>S</w:t>
      </w:r>
      <w:r w:rsidRPr="007F2210">
        <w:t>ub)</w:t>
      </w:r>
      <w:r w:rsidR="00CB397C">
        <w:t>S</w:t>
      </w:r>
      <w:r w:rsidRPr="007F2210">
        <w:t>egment starts with a SAP of type 1.</w:t>
      </w:r>
    </w:p>
    <w:p w14:paraId="3AF1C5EF" w14:textId="68601258" w:rsidR="00A27CB3" w:rsidRPr="007F2210" w:rsidRDefault="00A27CB3" w:rsidP="00D2597A">
      <w:pPr>
        <w:pStyle w:val="BodyText"/>
        <w:numPr>
          <w:ilvl w:val="0"/>
          <w:numId w:val="13"/>
        </w:numPr>
      </w:pPr>
      <w:r w:rsidRPr="007F2210">
        <w:t xml:space="preserve">The </w:t>
      </w:r>
      <w:r w:rsidR="00467687" w:rsidRPr="007F2210">
        <w:t>signaling</w:t>
      </w:r>
      <w:r w:rsidRPr="007F2210">
        <w:t xml:space="preserve"> of MPEG-4 High Efficiency AAC v2 for the codecs parameters is accor</w:t>
      </w:r>
      <w:r w:rsidRPr="007F2210">
        <w:t>d</w:t>
      </w:r>
      <w:r w:rsidRPr="007F2210">
        <w:t xml:space="preserve">ing to </w:t>
      </w:r>
      <w:r w:rsidR="00A04443">
        <w:t xml:space="preserve">IETF </w:t>
      </w:r>
      <w:r w:rsidRPr="007F2210">
        <w:t xml:space="preserve">RFC6381 </w:t>
      </w:r>
      <w:r w:rsidR="00EF495E" w:rsidRPr="007F2210">
        <w:fldChar w:fldCharType="begin"/>
      </w:r>
      <w:r w:rsidRPr="007F2210">
        <w:instrText xml:space="preserve"> </w:instrText>
      </w:r>
      <w:r w:rsidR="0071601A">
        <w:instrText>REF</w:instrText>
      </w:r>
      <w:r w:rsidRPr="007F2210">
        <w:instrText xml:space="preserve"> _Ref193184837 \r \h </w:instrText>
      </w:r>
      <w:r w:rsidR="00EF495E" w:rsidRPr="007F2210">
        <w:fldChar w:fldCharType="separate"/>
      </w:r>
      <w:r w:rsidR="006E5C57">
        <w:t>[8]</w:t>
      </w:r>
      <w:r w:rsidR="00EF495E" w:rsidRPr="007F2210">
        <w:fldChar w:fldCharType="end"/>
      </w:r>
      <w:r w:rsidRPr="007F2210">
        <w:t xml:space="preserve"> </w:t>
      </w:r>
      <w:r w:rsidR="00467687" w:rsidRPr="007F2210">
        <w:t xml:space="preserve">and </w:t>
      </w:r>
      <w:r w:rsidRPr="007F2210">
        <w:t>is documented in</w:t>
      </w:r>
      <w:r w:rsidR="00A93952" w:rsidRPr="007F2210">
        <w:t xml:space="preserve"> </w:t>
      </w:r>
      <w:r w:rsidR="00EF495E" w:rsidRPr="007F2210">
        <w:fldChar w:fldCharType="begin"/>
      </w:r>
      <w:r w:rsidR="00A93952" w:rsidRPr="007F2210">
        <w:instrText xml:space="preserve"> </w:instrText>
      </w:r>
      <w:r w:rsidR="0071601A">
        <w:instrText>REF</w:instrText>
      </w:r>
      <w:r w:rsidR="00A93952" w:rsidRPr="007F2210">
        <w:instrText xml:space="preserve"> _Ref199927069 \h </w:instrText>
      </w:r>
      <w:r w:rsidR="00EF495E" w:rsidRPr="007F2210">
        <w:fldChar w:fldCharType="separate"/>
      </w:r>
      <w:r w:rsidR="006E5C57" w:rsidRPr="007F2210">
        <w:t xml:space="preserve">Table </w:t>
      </w:r>
      <w:r w:rsidR="006E5C57">
        <w:rPr>
          <w:noProof/>
        </w:rPr>
        <w:t>4</w:t>
      </w:r>
      <w:r w:rsidR="00EF495E" w:rsidRPr="007F2210">
        <w:fldChar w:fldCharType="end"/>
      </w:r>
      <w:r w:rsidR="00A93952" w:rsidRPr="007F2210">
        <w:t xml:space="preserve">. </w:t>
      </w:r>
      <w:r w:rsidR="00EF495E" w:rsidRPr="007F2210">
        <w:fldChar w:fldCharType="begin"/>
      </w:r>
      <w:r w:rsidR="00A93952" w:rsidRPr="007F2210">
        <w:instrText xml:space="preserve"> </w:instrText>
      </w:r>
      <w:r w:rsidR="0071601A">
        <w:instrText>REF</w:instrText>
      </w:r>
      <w:r w:rsidR="00A93952" w:rsidRPr="007F2210">
        <w:instrText xml:space="preserve"> _Ref199927069 \h </w:instrText>
      </w:r>
      <w:r w:rsidR="00EF495E" w:rsidRPr="007F2210">
        <w:fldChar w:fldCharType="separate"/>
      </w:r>
      <w:r w:rsidR="006E5C57" w:rsidRPr="007F2210">
        <w:t xml:space="preserve">Table </w:t>
      </w:r>
      <w:r w:rsidR="006E5C57">
        <w:rPr>
          <w:noProof/>
        </w:rPr>
        <w:t>4</w:t>
      </w:r>
      <w:r w:rsidR="00EF495E" w:rsidRPr="007F2210">
        <w:fldChar w:fldCharType="end"/>
      </w:r>
      <w:r w:rsidR="00A93952" w:rsidRPr="007F2210">
        <w:t xml:space="preserve"> </w:t>
      </w:r>
      <w:r w:rsidRPr="007F2210">
        <w:t>also provides info</w:t>
      </w:r>
      <w:r w:rsidRPr="007F2210">
        <w:t>r</w:t>
      </w:r>
      <w:r w:rsidRPr="007F2210">
        <w:t xml:space="preserve">mation on </w:t>
      </w:r>
      <w:r w:rsidR="00467687" w:rsidRPr="007F2210">
        <w:t xml:space="preserve">the </w:t>
      </w:r>
      <w:r w:rsidRPr="007F2210">
        <w:t>ISO BMFF encapsulation.</w:t>
      </w:r>
    </w:p>
    <w:p w14:paraId="684344F4" w14:textId="21670A16" w:rsidR="00A27CB3" w:rsidRPr="007F2210" w:rsidRDefault="00A27CB3" w:rsidP="00A27CB3">
      <w:pPr>
        <w:pStyle w:val="Caption"/>
        <w:keepNext/>
        <w:jc w:val="center"/>
      </w:pPr>
      <w:bookmarkStart w:id="116" w:name="_Ref199927069"/>
      <w:bookmarkStart w:id="117" w:name="_Toc230361510"/>
      <w:bookmarkStart w:id="118" w:name="_Toc268757365"/>
      <w:r w:rsidRPr="007F2210">
        <w:t xml:space="preserve">Table </w:t>
      </w:r>
      <w:r w:rsidR="00EF495E" w:rsidRPr="007F2210">
        <w:fldChar w:fldCharType="begin"/>
      </w:r>
      <w:r w:rsidRPr="007F2210">
        <w:instrText xml:space="preserve"> </w:instrText>
      </w:r>
      <w:r w:rsidR="0071601A">
        <w:instrText>SEQ</w:instrText>
      </w:r>
      <w:r w:rsidRPr="007F2210">
        <w:instrText xml:space="preserve"> Table \* ARABIC </w:instrText>
      </w:r>
      <w:r w:rsidR="00EF495E" w:rsidRPr="007F2210">
        <w:fldChar w:fldCharType="separate"/>
      </w:r>
      <w:r w:rsidR="006E5C57">
        <w:rPr>
          <w:noProof/>
        </w:rPr>
        <w:t>4</w:t>
      </w:r>
      <w:r w:rsidR="00EF495E" w:rsidRPr="007F2210">
        <w:rPr>
          <w:noProof/>
        </w:rPr>
        <w:fldChar w:fldCharType="end"/>
      </w:r>
      <w:bookmarkEnd w:id="116"/>
      <w:r w:rsidRPr="007F2210">
        <w:t xml:space="preserve"> </w:t>
      </w:r>
      <w:r w:rsidR="00E75E67">
        <w:t xml:space="preserve">HE-AACv2 </w:t>
      </w:r>
      <w:r w:rsidRPr="007F2210">
        <w:t xml:space="preserve">Codecs parameter according to RFC6381 </w:t>
      </w:r>
      <w:r w:rsidR="00EF495E" w:rsidRPr="007F2210">
        <w:fldChar w:fldCharType="begin"/>
      </w:r>
      <w:r w:rsidRPr="007F2210">
        <w:instrText xml:space="preserve"> </w:instrText>
      </w:r>
      <w:r w:rsidR="0071601A">
        <w:instrText>REF</w:instrText>
      </w:r>
      <w:r w:rsidRPr="007F2210">
        <w:instrText xml:space="preserve"> _Ref193184837 \r \h </w:instrText>
      </w:r>
      <w:r w:rsidR="00EF495E" w:rsidRPr="007F2210">
        <w:fldChar w:fldCharType="separate"/>
      </w:r>
      <w:r w:rsidR="006E5C57">
        <w:t>[8]</w:t>
      </w:r>
      <w:bookmarkEnd w:id="118"/>
      <w:bookmarkEnd w:id="117"/>
      <w:r w:rsidR="00EF495E" w:rsidRPr="007F2210">
        <w:fldChar w:fldCharType="end"/>
      </w:r>
      <w:r w:rsidRPr="007F2210">
        <w:t xml:space="preserve"> </w:t>
      </w:r>
    </w:p>
    <w:tbl>
      <w:tblPr>
        <w:tblStyle w:val="ColorfulList-Accent1"/>
        <w:tblW w:w="9576" w:type="dxa"/>
        <w:tblLook w:val="04A0" w:firstRow="1" w:lastRow="0" w:firstColumn="1" w:lastColumn="0" w:noHBand="0" w:noVBand="1"/>
      </w:tblPr>
      <w:tblGrid>
        <w:gridCol w:w="2084"/>
        <w:gridCol w:w="1995"/>
        <w:gridCol w:w="3086"/>
        <w:gridCol w:w="2411"/>
      </w:tblGrid>
      <w:tr w:rsidR="00A27CB3" w:rsidRPr="007F2210" w14:paraId="7AC5DBAC" w14:textId="77777777" w:rsidTr="00F44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77B92A64" w14:textId="77777777" w:rsidR="00A27CB3" w:rsidRPr="007F2210" w:rsidRDefault="00A27CB3" w:rsidP="00F440CC">
            <w:pPr>
              <w:pStyle w:val="BodyText"/>
              <w:jc w:val="center"/>
            </w:pPr>
            <w:r w:rsidRPr="007F2210">
              <w:t xml:space="preserve">Codec </w:t>
            </w:r>
          </w:p>
        </w:tc>
        <w:tc>
          <w:tcPr>
            <w:tcW w:w="1995" w:type="dxa"/>
          </w:tcPr>
          <w:p w14:paraId="159C31CC" w14:textId="77777777" w:rsidR="00A27CB3" w:rsidRPr="007F2210" w:rsidRDefault="00A27CB3" w:rsidP="00F440CC">
            <w:pPr>
              <w:pStyle w:val="BodyText"/>
              <w:jc w:val="center"/>
              <w:cnfStyle w:val="100000000000" w:firstRow="1" w:lastRow="0" w:firstColumn="0" w:lastColumn="0" w:oddVBand="0" w:evenVBand="0" w:oddHBand="0" w:evenHBand="0" w:firstRowFirstColumn="0" w:firstRowLastColumn="0" w:lastRowFirstColumn="0" w:lastRowLastColumn="0"/>
            </w:pPr>
            <w:r w:rsidRPr="007F2210">
              <w:t>Codec Param</w:t>
            </w:r>
            <w:r w:rsidRPr="007F2210">
              <w:t>e</w:t>
            </w:r>
            <w:r w:rsidRPr="007F2210">
              <w:t>ter</w:t>
            </w:r>
          </w:p>
        </w:tc>
        <w:tc>
          <w:tcPr>
            <w:tcW w:w="3086" w:type="dxa"/>
          </w:tcPr>
          <w:p w14:paraId="242F0F24" w14:textId="77777777" w:rsidR="00A27CB3" w:rsidRPr="007F2210" w:rsidRDefault="00A27CB3" w:rsidP="00F440CC">
            <w:pPr>
              <w:pStyle w:val="BodyText"/>
              <w:jc w:val="center"/>
              <w:cnfStyle w:val="100000000000" w:firstRow="1" w:lastRow="0" w:firstColumn="0" w:lastColumn="0" w:oddVBand="0" w:evenVBand="0" w:oddHBand="0" w:evenHBand="0" w:firstRowFirstColumn="0" w:firstRowLastColumn="0" w:lastRowFirstColumn="0" w:lastRowLastColumn="0"/>
            </w:pPr>
            <w:r w:rsidRPr="007F2210">
              <w:t>ISO BMFF Encapsulation</w:t>
            </w:r>
          </w:p>
        </w:tc>
        <w:tc>
          <w:tcPr>
            <w:tcW w:w="2411" w:type="dxa"/>
          </w:tcPr>
          <w:p w14:paraId="3C649C1D" w14:textId="77777777" w:rsidR="00A27CB3" w:rsidRPr="007F2210" w:rsidRDefault="00A27CB3" w:rsidP="00F440CC">
            <w:pPr>
              <w:pStyle w:val="BodyText"/>
              <w:jc w:val="center"/>
              <w:cnfStyle w:val="100000000000" w:firstRow="1" w:lastRow="0" w:firstColumn="0" w:lastColumn="0" w:oddVBand="0" w:evenVBand="0" w:oddHBand="0" w:evenHBand="0" w:firstRowFirstColumn="0" w:firstRowLastColumn="0" w:lastRowFirstColumn="0" w:lastRowLastColumn="0"/>
            </w:pPr>
            <w:r w:rsidRPr="007F2210">
              <w:t>SAP type</w:t>
            </w:r>
          </w:p>
        </w:tc>
      </w:tr>
      <w:tr w:rsidR="00A27CB3" w:rsidRPr="007F2210" w14:paraId="33508BA8" w14:textId="77777777" w:rsidTr="00F44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13895F35" w14:textId="08FAB6AD" w:rsidR="00A27CB3" w:rsidRPr="007F2210" w:rsidRDefault="00A27CB3" w:rsidP="00F440CC">
            <w:pPr>
              <w:pStyle w:val="BodyText"/>
              <w:jc w:val="center"/>
              <w:rPr>
                <w:rFonts w:ascii="Times New Roman" w:hAnsi="Times New Roman"/>
                <w:b w:val="0"/>
              </w:rPr>
            </w:pPr>
            <w:r w:rsidRPr="007F2210">
              <w:t xml:space="preserve">MPEG-4 AAC Profile </w:t>
            </w:r>
            <w:r w:rsidR="00EF495E" w:rsidRPr="007F2210">
              <w:fldChar w:fldCharType="begin"/>
            </w:r>
            <w:r w:rsidRPr="007F2210">
              <w:instrText xml:space="preserve"> </w:instrText>
            </w:r>
            <w:r w:rsidR="0071601A">
              <w:instrText>REF</w:instrText>
            </w:r>
            <w:r w:rsidRPr="007F2210">
              <w:instrText xml:space="preserve"> _Ref193267279 \r \h </w:instrText>
            </w:r>
            <w:r w:rsidR="00EF495E" w:rsidRPr="007F2210">
              <w:fldChar w:fldCharType="separate"/>
            </w:r>
            <w:r w:rsidR="006E5C57">
              <w:t>[9]</w:t>
            </w:r>
            <w:r w:rsidR="00EF495E" w:rsidRPr="007F2210">
              <w:fldChar w:fldCharType="end"/>
            </w:r>
          </w:p>
        </w:tc>
        <w:tc>
          <w:tcPr>
            <w:tcW w:w="1995" w:type="dxa"/>
          </w:tcPr>
          <w:p w14:paraId="18162256" w14:textId="77777777" w:rsidR="00A27CB3" w:rsidRPr="007F2210" w:rsidRDefault="00A27CB3" w:rsidP="00F440CC">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F2210">
              <w:rPr>
                <w:rFonts w:ascii="Courier New" w:hAnsi="Courier New" w:cs="Courier New"/>
              </w:rPr>
              <w:t>mp4a.40.2</w:t>
            </w:r>
          </w:p>
        </w:tc>
        <w:tc>
          <w:tcPr>
            <w:tcW w:w="3086" w:type="dxa"/>
          </w:tcPr>
          <w:p w14:paraId="24300BEB" w14:textId="153EC5AB" w:rsidR="00A27CB3" w:rsidRPr="007F2210" w:rsidRDefault="00A27CB3" w:rsidP="00F440CC">
            <w:pPr>
              <w:jc w:val="center"/>
              <w:cnfStyle w:val="000000100000" w:firstRow="0" w:lastRow="0" w:firstColumn="0" w:lastColumn="0" w:oddVBand="0" w:evenVBand="0" w:oddHBand="1" w:evenHBand="0" w:firstRowFirstColumn="0" w:firstRowLastColumn="0" w:lastRowFirstColumn="0" w:lastRowLastColumn="0"/>
            </w:pPr>
            <w:r w:rsidRPr="007F2210">
              <w:rPr>
                <w:rFonts w:ascii="Times New Roman" w:hAnsi="Times New Roman"/>
              </w:rPr>
              <w:t xml:space="preserve">ISO/IEC 14496-14 </w:t>
            </w:r>
            <w:r w:rsidR="00EF495E" w:rsidRPr="007F2210">
              <w:rPr>
                <w:rFonts w:ascii="Times New Roman" w:hAnsi="Times New Roman"/>
              </w:rPr>
              <w:fldChar w:fldCharType="begin"/>
            </w:r>
            <w:r w:rsidRPr="007F2210">
              <w:rPr>
                <w:rFonts w:ascii="Times New Roman" w:hAnsi="Times New Roman"/>
              </w:rPr>
              <w:instrText xml:space="preserve"> </w:instrText>
            </w:r>
            <w:r w:rsidR="0071601A">
              <w:rPr>
                <w:rFonts w:ascii="Times New Roman" w:hAnsi="Times New Roman"/>
              </w:rPr>
              <w:instrText>REF</w:instrText>
            </w:r>
            <w:r w:rsidRPr="007F2210">
              <w:rPr>
                <w:rFonts w:ascii="Times New Roman" w:hAnsi="Times New Roman"/>
              </w:rPr>
              <w:instrText xml:space="preserve"> _Ref193274997 \r \h </w:instrText>
            </w:r>
            <w:r w:rsidR="00EF495E" w:rsidRPr="007F2210">
              <w:rPr>
                <w:rFonts w:ascii="Times New Roman" w:hAnsi="Times New Roman"/>
              </w:rPr>
            </w:r>
            <w:r w:rsidR="00EF495E" w:rsidRPr="007F2210">
              <w:rPr>
                <w:rFonts w:ascii="Times New Roman" w:hAnsi="Times New Roman"/>
              </w:rPr>
              <w:fldChar w:fldCharType="separate"/>
            </w:r>
            <w:r w:rsidR="006E5C57">
              <w:rPr>
                <w:rFonts w:ascii="Times New Roman" w:hAnsi="Times New Roman"/>
              </w:rPr>
              <w:t>[10]</w:t>
            </w:r>
            <w:r w:rsidR="00EF495E" w:rsidRPr="007F2210">
              <w:rPr>
                <w:rFonts w:ascii="Times New Roman" w:hAnsi="Times New Roman"/>
              </w:rPr>
              <w:fldChar w:fldCharType="end"/>
            </w:r>
            <w:r w:rsidRPr="007F2210">
              <w:rPr>
                <w:rFonts w:ascii="Times New Roman" w:hAnsi="Times New Roman"/>
              </w:rPr>
              <w:t xml:space="preserve"> </w:t>
            </w:r>
          </w:p>
        </w:tc>
        <w:tc>
          <w:tcPr>
            <w:tcW w:w="2411" w:type="dxa"/>
          </w:tcPr>
          <w:p w14:paraId="62460592" w14:textId="77777777" w:rsidR="00A27CB3" w:rsidRPr="007F2210" w:rsidRDefault="00A27CB3" w:rsidP="00F440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7F2210">
              <w:rPr>
                <w:rFonts w:ascii="Times New Roman" w:hAnsi="Times New Roman"/>
              </w:rPr>
              <w:t>1</w:t>
            </w:r>
          </w:p>
        </w:tc>
      </w:tr>
      <w:tr w:rsidR="00A27CB3" w:rsidRPr="007F2210" w14:paraId="6061E796" w14:textId="77777777" w:rsidTr="00F440CC">
        <w:tc>
          <w:tcPr>
            <w:cnfStyle w:val="001000000000" w:firstRow="0" w:lastRow="0" w:firstColumn="1" w:lastColumn="0" w:oddVBand="0" w:evenVBand="0" w:oddHBand="0" w:evenHBand="0" w:firstRowFirstColumn="0" w:firstRowLastColumn="0" w:lastRowFirstColumn="0" w:lastRowLastColumn="0"/>
            <w:tcW w:w="2084" w:type="dxa"/>
          </w:tcPr>
          <w:p w14:paraId="340A68CD" w14:textId="2431FB27" w:rsidR="00A27CB3" w:rsidRPr="007F2210" w:rsidRDefault="00A27CB3" w:rsidP="00F440CC">
            <w:pPr>
              <w:pStyle w:val="BodyText"/>
              <w:jc w:val="center"/>
              <w:rPr>
                <w:rFonts w:ascii="Times New Roman" w:hAnsi="Times New Roman"/>
                <w:b w:val="0"/>
              </w:rPr>
            </w:pPr>
            <w:r w:rsidRPr="007F2210">
              <w:t xml:space="preserve">MPEG-4 HE-AAC Profile </w:t>
            </w:r>
            <w:r w:rsidR="00EF495E" w:rsidRPr="007F2210">
              <w:fldChar w:fldCharType="begin"/>
            </w:r>
            <w:r w:rsidRPr="007F2210">
              <w:instrText xml:space="preserve"> </w:instrText>
            </w:r>
            <w:r w:rsidR="0071601A">
              <w:instrText>REF</w:instrText>
            </w:r>
            <w:r w:rsidRPr="007F2210">
              <w:instrText xml:space="preserve"> _Ref193267279 \r \h </w:instrText>
            </w:r>
            <w:r w:rsidR="00EF495E" w:rsidRPr="007F2210">
              <w:fldChar w:fldCharType="separate"/>
            </w:r>
            <w:r w:rsidR="006E5C57">
              <w:t>[9]</w:t>
            </w:r>
            <w:r w:rsidR="00EF495E" w:rsidRPr="007F2210">
              <w:fldChar w:fldCharType="end"/>
            </w:r>
          </w:p>
        </w:tc>
        <w:tc>
          <w:tcPr>
            <w:tcW w:w="1995" w:type="dxa"/>
          </w:tcPr>
          <w:p w14:paraId="0E633FDE" w14:textId="77777777" w:rsidR="00A27CB3" w:rsidRPr="007F2210" w:rsidRDefault="00A27CB3" w:rsidP="00F440CC">
            <w:pPr>
              <w:pStyle w:val="BodyText"/>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7F2210">
              <w:rPr>
                <w:rFonts w:ascii="Courier New" w:hAnsi="Courier New" w:cs="Courier New"/>
              </w:rPr>
              <w:t xml:space="preserve">mp4a.40.5 </w:t>
            </w:r>
          </w:p>
        </w:tc>
        <w:tc>
          <w:tcPr>
            <w:tcW w:w="3086" w:type="dxa"/>
          </w:tcPr>
          <w:p w14:paraId="1095CE64" w14:textId="2C7CCC54" w:rsidR="00A27CB3" w:rsidRPr="007F2210" w:rsidRDefault="00A27CB3" w:rsidP="00F440CC">
            <w:pPr>
              <w:jc w:val="center"/>
              <w:cnfStyle w:val="000000000000" w:firstRow="0" w:lastRow="0" w:firstColumn="0" w:lastColumn="0" w:oddVBand="0" w:evenVBand="0" w:oddHBand="0" w:evenHBand="0" w:firstRowFirstColumn="0" w:firstRowLastColumn="0" w:lastRowFirstColumn="0" w:lastRowLastColumn="0"/>
            </w:pPr>
            <w:r w:rsidRPr="007F2210">
              <w:rPr>
                <w:rFonts w:ascii="Times New Roman" w:hAnsi="Times New Roman"/>
              </w:rPr>
              <w:t xml:space="preserve">ISO/IEC 14496-14 </w:t>
            </w:r>
            <w:r w:rsidR="00EF495E" w:rsidRPr="007F2210">
              <w:rPr>
                <w:rFonts w:ascii="Times New Roman" w:hAnsi="Times New Roman"/>
              </w:rPr>
              <w:fldChar w:fldCharType="begin"/>
            </w:r>
            <w:r w:rsidRPr="007F2210">
              <w:rPr>
                <w:rFonts w:ascii="Times New Roman" w:hAnsi="Times New Roman"/>
              </w:rPr>
              <w:instrText xml:space="preserve"> </w:instrText>
            </w:r>
            <w:r w:rsidR="0071601A">
              <w:rPr>
                <w:rFonts w:ascii="Times New Roman" w:hAnsi="Times New Roman"/>
              </w:rPr>
              <w:instrText>REF</w:instrText>
            </w:r>
            <w:r w:rsidRPr="007F2210">
              <w:rPr>
                <w:rFonts w:ascii="Times New Roman" w:hAnsi="Times New Roman"/>
              </w:rPr>
              <w:instrText xml:space="preserve"> _Ref193274997 \r \h </w:instrText>
            </w:r>
            <w:r w:rsidR="00EF495E" w:rsidRPr="007F2210">
              <w:rPr>
                <w:rFonts w:ascii="Times New Roman" w:hAnsi="Times New Roman"/>
              </w:rPr>
            </w:r>
            <w:r w:rsidR="00EF495E" w:rsidRPr="007F2210">
              <w:rPr>
                <w:rFonts w:ascii="Times New Roman" w:hAnsi="Times New Roman"/>
              </w:rPr>
              <w:fldChar w:fldCharType="separate"/>
            </w:r>
            <w:r w:rsidR="006E5C57">
              <w:rPr>
                <w:rFonts w:ascii="Times New Roman" w:hAnsi="Times New Roman"/>
              </w:rPr>
              <w:t>[10]</w:t>
            </w:r>
            <w:r w:rsidR="00EF495E" w:rsidRPr="007F2210">
              <w:rPr>
                <w:rFonts w:ascii="Times New Roman" w:hAnsi="Times New Roman"/>
              </w:rPr>
              <w:fldChar w:fldCharType="end"/>
            </w:r>
          </w:p>
        </w:tc>
        <w:tc>
          <w:tcPr>
            <w:tcW w:w="2411" w:type="dxa"/>
          </w:tcPr>
          <w:p w14:paraId="5E1B8248" w14:textId="77777777" w:rsidR="00A27CB3" w:rsidRPr="007F2210" w:rsidRDefault="00A27CB3" w:rsidP="00F440C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7F2210">
              <w:rPr>
                <w:rFonts w:ascii="Times New Roman" w:hAnsi="Times New Roman"/>
              </w:rPr>
              <w:t>1</w:t>
            </w:r>
          </w:p>
        </w:tc>
      </w:tr>
      <w:tr w:rsidR="00A27CB3" w:rsidRPr="007F2210" w14:paraId="4C71491B" w14:textId="77777777" w:rsidTr="00F44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26FE40C2" w14:textId="4AB77F18" w:rsidR="00A27CB3" w:rsidRPr="007F2210" w:rsidRDefault="00A27CB3" w:rsidP="00F440CC">
            <w:pPr>
              <w:pStyle w:val="BodyText"/>
              <w:jc w:val="center"/>
              <w:rPr>
                <w:rFonts w:ascii="Times New Roman" w:hAnsi="Times New Roman"/>
                <w:b w:val="0"/>
              </w:rPr>
            </w:pPr>
            <w:r w:rsidRPr="007F2210">
              <w:t xml:space="preserve">MPEG-4 HE-AAC v2 Profile </w:t>
            </w:r>
            <w:r w:rsidR="00EF495E" w:rsidRPr="007F2210">
              <w:fldChar w:fldCharType="begin"/>
            </w:r>
            <w:r w:rsidRPr="007F2210">
              <w:instrText xml:space="preserve"> </w:instrText>
            </w:r>
            <w:r w:rsidR="0071601A">
              <w:instrText>REF</w:instrText>
            </w:r>
            <w:r w:rsidRPr="007F2210">
              <w:instrText xml:space="preserve"> _Ref193267279 \r \h </w:instrText>
            </w:r>
            <w:r w:rsidR="00EF495E" w:rsidRPr="007F2210">
              <w:fldChar w:fldCharType="separate"/>
            </w:r>
            <w:r w:rsidR="006E5C57">
              <w:t>[9]</w:t>
            </w:r>
            <w:r w:rsidR="00EF495E" w:rsidRPr="007F2210">
              <w:fldChar w:fldCharType="end"/>
            </w:r>
            <w:r w:rsidRPr="007F2210">
              <w:t xml:space="preserve"> </w:t>
            </w:r>
          </w:p>
        </w:tc>
        <w:tc>
          <w:tcPr>
            <w:tcW w:w="1995" w:type="dxa"/>
          </w:tcPr>
          <w:p w14:paraId="03070F19" w14:textId="77777777" w:rsidR="00A27CB3" w:rsidRPr="007F2210" w:rsidRDefault="00A27CB3" w:rsidP="00F440CC">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F2210">
              <w:rPr>
                <w:rFonts w:ascii="Courier New" w:hAnsi="Courier New" w:cs="Courier New"/>
              </w:rPr>
              <w:t>mp4a.40.29</w:t>
            </w:r>
          </w:p>
        </w:tc>
        <w:tc>
          <w:tcPr>
            <w:tcW w:w="3086" w:type="dxa"/>
          </w:tcPr>
          <w:p w14:paraId="40DAE389" w14:textId="7C93879E" w:rsidR="00A27CB3" w:rsidRPr="007F2210" w:rsidRDefault="00A27CB3" w:rsidP="00F440CC">
            <w:pPr>
              <w:jc w:val="center"/>
              <w:cnfStyle w:val="000000100000" w:firstRow="0" w:lastRow="0" w:firstColumn="0" w:lastColumn="0" w:oddVBand="0" w:evenVBand="0" w:oddHBand="1" w:evenHBand="0" w:firstRowFirstColumn="0" w:firstRowLastColumn="0" w:lastRowFirstColumn="0" w:lastRowLastColumn="0"/>
            </w:pPr>
            <w:r w:rsidRPr="007F2210">
              <w:rPr>
                <w:rFonts w:ascii="Times New Roman" w:hAnsi="Times New Roman"/>
              </w:rPr>
              <w:t xml:space="preserve">ISO/IEC 14496-14 </w:t>
            </w:r>
            <w:r w:rsidR="00EF495E" w:rsidRPr="007F2210">
              <w:rPr>
                <w:rFonts w:ascii="Times New Roman" w:hAnsi="Times New Roman"/>
              </w:rPr>
              <w:fldChar w:fldCharType="begin"/>
            </w:r>
            <w:r w:rsidRPr="007F2210">
              <w:rPr>
                <w:rFonts w:ascii="Times New Roman" w:hAnsi="Times New Roman"/>
              </w:rPr>
              <w:instrText xml:space="preserve"> </w:instrText>
            </w:r>
            <w:r w:rsidR="0071601A">
              <w:rPr>
                <w:rFonts w:ascii="Times New Roman" w:hAnsi="Times New Roman"/>
              </w:rPr>
              <w:instrText>REF</w:instrText>
            </w:r>
            <w:r w:rsidRPr="007F2210">
              <w:rPr>
                <w:rFonts w:ascii="Times New Roman" w:hAnsi="Times New Roman"/>
              </w:rPr>
              <w:instrText xml:space="preserve"> _Ref193274997 \r \h </w:instrText>
            </w:r>
            <w:r w:rsidR="00EF495E" w:rsidRPr="007F2210">
              <w:rPr>
                <w:rFonts w:ascii="Times New Roman" w:hAnsi="Times New Roman"/>
              </w:rPr>
            </w:r>
            <w:r w:rsidR="00EF495E" w:rsidRPr="007F2210">
              <w:rPr>
                <w:rFonts w:ascii="Times New Roman" w:hAnsi="Times New Roman"/>
              </w:rPr>
              <w:fldChar w:fldCharType="separate"/>
            </w:r>
            <w:r w:rsidR="006E5C57">
              <w:rPr>
                <w:rFonts w:ascii="Times New Roman" w:hAnsi="Times New Roman"/>
              </w:rPr>
              <w:t>[10]</w:t>
            </w:r>
            <w:r w:rsidR="00EF495E" w:rsidRPr="007F2210">
              <w:rPr>
                <w:rFonts w:ascii="Times New Roman" w:hAnsi="Times New Roman"/>
              </w:rPr>
              <w:fldChar w:fldCharType="end"/>
            </w:r>
          </w:p>
        </w:tc>
        <w:tc>
          <w:tcPr>
            <w:tcW w:w="2411" w:type="dxa"/>
          </w:tcPr>
          <w:p w14:paraId="2857D41E" w14:textId="77777777" w:rsidR="00A27CB3" w:rsidRPr="007F2210" w:rsidRDefault="00A27CB3" w:rsidP="00F440C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7F2210">
              <w:rPr>
                <w:rFonts w:ascii="Times New Roman" w:hAnsi="Times New Roman"/>
              </w:rPr>
              <w:t>1</w:t>
            </w:r>
          </w:p>
        </w:tc>
      </w:tr>
    </w:tbl>
    <w:p w14:paraId="310E7237" w14:textId="77777777" w:rsidR="00657B3B" w:rsidRDefault="002C7DDA" w:rsidP="004D673E">
      <w:pPr>
        <w:pStyle w:val="BodyText"/>
      </w:pPr>
      <w:r w:rsidRPr="00DA32F5">
        <w:rPr>
          <w:b/>
        </w:rPr>
        <w:t>Note:</w:t>
      </w:r>
      <w:r>
        <w:rPr>
          <w:b/>
        </w:rPr>
        <w:t xml:space="preserve"> </w:t>
      </w:r>
      <w:r>
        <w:t>Since both, HE-AAC and HE-AACv2 are</w:t>
      </w:r>
      <w:r w:rsidR="005C2302">
        <w:t xml:space="preserve"> based on AAC-LC, for the above-</w:t>
      </w:r>
      <w:r>
        <w:t>mentioned “Codec Parameter” the following is implied:</w:t>
      </w:r>
    </w:p>
    <w:p w14:paraId="124086EB" w14:textId="77777777" w:rsidR="00657B3B" w:rsidRDefault="00EF495E" w:rsidP="00A60F26">
      <w:pPr>
        <w:pStyle w:val="BodyText"/>
        <w:numPr>
          <w:ilvl w:val="0"/>
          <w:numId w:val="49"/>
        </w:numPr>
        <w:ind w:left="1080"/>
      </w:pPr>
      <w:r w:rsidRPr="00A60F26">
        <w:rPr>
          <w:rFonts w:ascii="Courier New" w:hAnsi="Courier New" w:cs="Courier New"/>
        </w:rPr>
        <w:t>mp4a.40.5</w:t>
      </w:r>
      <w:r w:rsidR="002C7DDA">
        <w:t xml:space="preserve"> = </w:t>
      </w:r>
      <w:r w:rsidRPr="00A60F26">
        <w:rPr>
          <w:rFonts w:ascii="Courier New" w:hAnsi="Courier New" w:cs="Courier New"/>
        </w:rPr>
        <w:t>mp4a.40.2</w:t>
      </w:r>
      <w:r w:rsidR="002C7DDA">
        <w:t xml:space="preserve"> + </w:t>
      </w:r>
      <w:r w:rsidRPr="00A60F26">
        <w:rPr>
          <w:rFonts w:ascii="Courier New" w:hAnsi="Courier New" w:cs="Courier New"/>
        </w:rPr>
        <w:t>mp4a.40.5</w:t>
      </w:r>
    </w:p>
    <w:p w14:paraId="50849E2B" w14:textId="77777777" w:rsidR="00657B3B" w:rsidRDefault="00EF495E" w:rsidP="00A60F26">
      <w:pPr>
        <w:pStyle w:val="BodyText"/>
        <w:numPr>
          <w:ilvl w:val="0"/>
          <w:numId w:val="49"/>
        </w:numPr>
        <w:ind w:left="1080"/>
      </w:pPr>
      <w:r w:rsidRPr="00A60F26">
        <w:rPr>
          <w:rFonts w:ascii="Courier New" w:hAnsi="Courier New" w:cs="Courier New"/>
        </w:rPr>
        <w:t>mp4a.40.29</w:t>
      </w:r>
      <w:r w:rsidR="002C7DDA">
        <w:t xml:space="preserve"> = </w:t>
      </w:r>
      <w:r w:rsidRPr="00A60F26">
        <w:rPr>
          <w:rFonts w:ascii="Courier New" w:hAnsi="Courier New" w:cs="Courier New"/>
        </w:rPr>
        <w:t>mp4a.40.2</w:t>
      </w:r>
      <w:r w:rsidR="002C7DDA">
        <w:t xml:space="preserve"> + </w:t>
      </w:r>
      <w:r w:rsidRPr="00A60F26">
        <w:rPr>
          <w:rFonts w:ascii="Courier New" w:hAnsi="Courier New" w:cs="Courier New"/>
        </w:rPr>
        <w:t>mp4a.40.5</w:t>
      </w:r>
      <w:r w:rsidR="002C7DDA">
        <w:t xml:space="preserve"> + </w:t>
      </w:r>
      <w:r w:rsidRPr="00A60F26">
        <w:rPr>
          <w:rFonts w:ascii="Courier New" w:hAnsi="Courier New" w:cs="Courier New"/>
        </w:rPr>
        <w:t>mp4a.40.29</w:t>
      </w:r>
    </w:p>
    <w:p w14:paraId="0AB4A553" w14:textId="77777777" w:rsidR="0087740E" w:rsidRPr="007F2210" w:rsidRDefault="0087740E" w:rsidP="00DD7B0F">
      <w:pPr>
        <w:pStyle w:val="Heading3"/>
      </w:pPr>
      <w:bookmarkStart w:id="119" w:name="_Toc357500036"/>
      <w:bookmarkStart w:id="120" w:name="_Toc268757284"/>
      <w:r w:rsidRPr="007F2210">
        <w:t>Audio Metadata</w:t>
      </w:r>
      <w:bookmarkEnd w:id="119"/>
      <w:bookmarkEnd w:id="120"/>
    </w:p>
    <w:p w14:paraId="4F37227D" w14:textId="77777777" w:rsidR="0087740E" w:rsidRPr="007F2210" w:rsidRDefault="0087740E" w:rsidP="001F22F4">
      <w:pPr>
        <w:pStyle w:val="Heading4"/>
      </w:pPr>
      <w:r w:rsidRPr="007F2210">
        <w:t>General</w:t>
      </w:r>
    </w:p>
    <w:p w14:paraId="1132FE3D" w14:textId="77777777" w:rsidR="0087740E" w:rsidRPr="007F2210" w:rsidRDefault="00CF762E" w:rsidP="0087740E">
      <w:pPr>
        <w:pStyle w:val="BodyText"/>
      </w:pPr>
      <w:r w:rsidRPr="007F2210">
        <w:t>M</w:t>
      </w:r>
      <w:r w:rsidR="0087740E" w:rsidRPr="007F2210">
        <w:t xml:space="preserve">etadata for audio services is defined in </w:t>
      </w:r>
      <w:r w:rsidR="005D04D7">
        <w:t xml:space="preserve">ISO/IEC </w:t>
      </w:r>
      <w:r w:rsidR="0087740E" w:rsidRPr="007F2210">
        <w:t>23009-1.</w:t>
      </w:r>
    </w:p>
    <w:p w14:paraId="6C50220E" w14:textId="77777777" w:rsidR="0087740E" w:rsidRPr="007F2210" w:rsidRDefault="0087740E" w:rsidP="001F22F4">
      <w:pPr>
        <w:pStyle w:val="Heading4"/>
      </w:pPr>
      <w:r w:rsidRPr="007F2210">
        <w:t>ISO/IEC 23009-1 audio data</w:t>
      </w:r>
    </w:p>
    <w:p w14:paraId="59376041" w14:textId="77777777" w:rsidR="0087740E" w:rsidRPr="007F2210" w:rsidRDefault="0087740E" w:rsidP="001F22F4">
      <w:pPr>
        <w:pStyle w:val="BodyText"/>
      </w:pPr>
      <w:r w:rsidRPr="007F2210">
        <w:t xml:space="preserve">With respect to the </w:t>
      </w:r>
      <w:r w:rsidR="005C0AD2" w:rsidRPr="007F2210">
        <w:t xml:space="preserve">audio </w:t>
      </w:r>
      <w:r w:rsidRPr="007F2210">
        <w:t>metadata, the following elements and attributes from ISO/IEC 23009-1 are relevant:</w:t>
      </w:r>
    </w:p>
    <w:p w14:paraId="3C74907B" w14:textId="77777777" w:rsidR="0087740E" w:rsidRPr="007F2210" w:rsidRDefault="0087740E" w:rsidP="00D2597A">
      <w:pPr>
        <w:pStyle w:val="BodyText"/>
        <w:numPr>
          <w:ilvl w:val="0"/>
          <w:numId w:val="22"/>
        </w:numPr>
      </w:pPr>
      <w:r w:rsidRPr="007F2210">
        <w:t xml:space="preserve">the </w:t>
      </w:r>
      <w:r w:rsidRPr="007F2210">
        <w:rPr>
          <w:rFonts w:ascii="Courier New" w:hAnsi="Courier New" w:cs="Courier New"/>
        </w:rPr>
        <w:t>@audioSamplingRate</w:t>
      </w:r>
      <w:r w:rsidRPr="007F2210">
        <w:t xml:space="preserve"> attribute for signaling the sampling rate of the audio m</w:t>
      </w:r>
      <w:r w:rsidRPr="007F2210">
        <w:t>e</w:t>
      </w:r>
      <w:r w:rsidRPr="007F2210">
        <w:t>dia component type in section 5.3.7 of ISO/IEC 23009-1</w:t>
      </w:r>
    </w:p>
    <w:p w14:paraId="5ED7839E" w14:textId="77777777" w:rsidR="00B730D6" w:rsidRPr="007F2210" w:rsidRDefault="0087740E">
      <w:pPr>
        <w:pStyle w:val="BodyText"/>
        <w:numPr>
          <w:ilvl w:val="0"/>
          <w:numId w:val="22"/>
        </w:numPr>
      </w:pPr>
      <w:r w:rsidRPr="007F2210">
        <w:t xml:space="preserve">the </w:t>
      </w:r>
      <w:r w:rsidRPr="007F2210">
        <w:rPr>
          <w:rFonts w:ascii="Courier New" w:hAnsi="Courier New" w:cs="Courier New"/>
          <w:b/>
        </w:rPr>
        <w:t>AudioChannelConfiguration</w:t>
      </w:r>
      <w:r w:rsidRPr="007F2210">
        <w:t xml:space="preserve"> </w:t>
      </w:r>
      <w:r w:rsidR="00162B9E">
        <w:t>element</w:t>
      </w:r>
      <w:r w:rsidR="00162B9E" w:rsidRPr="007F2210">
        <w:t xml:space="preserve"> </w:t>
      </w:r>
      <w:r w:rsidRPr="007F2210">
        <w:t xml:space="preserve">for signaling </w:t>
      </w:r>
      <w:r w:rsidR="004F6952" w:rsidRPr="007F2210">
        <w:t>audio channel configur</w:t>
      </w:r>
      <w:r w:rsidR="004F6952" w:rsidRPr="007F2210">
        <w:t>a</w:t>
      </w:r>
      <w:r w:rsidR="004F6952" w:rsidRPr="007F2210">
        <w:t>tion of the audio media component type.</w:t>
      </w:r>
      <w:r w:rsidRPr="007F2210">
        <w:t>in section 5.3.7 of ISO/IEC 23009-1</w:t>
      </w:r>
      <w:r w:rsidR="00FC714B" w:rsidRPr="007F2210">
        <w:t>.</w:t>
      </w:r>
    </w:p>
    <w:p w14:paraId="0CE12270" w14:textId="77777777" w:rsidR="004A3D42" w:rsidRPr="007F2210" w:rsidRDefault="002F39A9" w:rsidP="004A3D42">
      <w:pPr>
        <w:pStyle w:val="Heading2"/>
      </w:pPr>
      <w:bookmarkStart w:id="121" w:name="_Toc357500037"/>
      <w:bookmarkStart w:id="122" w:name="_Toc268757285"/>
      <w:r w:rsidRPr="007F2210">
        <w:t>Auxiliary Components</w:t>
      </w:r>
      <w:bookmarkEnd w:id="121"/>
      <w:bookmarkEnd w:id="122"/>
    </w:p>
    <w:p w14:paraId="33F2D497" w14:textId="77777777" w:rsidR="002F39A9" w:rsidRPr="007F2210" w:rsidRDefault="002F39A9" w:rsidP="002F39A9">
      <w:pPr>
        <w:pStyle w:val="Heading3"/>
      </w:pPr>
      <w:bookmarkStart w:id="123" w:name="_Toc357500038"/>
      <w:bookmarkStart w:id="124" w:name="_Toc268757286"/>
      <w:r w:rsidRPr="007F2210">
        <w:t>Introduction</w:t>
      </w:r>
      <w:bookmarkEnd w:id="123"/>
      <w:bookmarkEnd w:id="124"/>
    </w:p>
    <w:p w14:paraId="05D27DA6" w14:textId="77777777" w:rsidR="00D10F66" w:rsidRPr="007F2210" w:rsidRDefault="00D10F66" w:rsidP="00D10F66">
      <w:pPr>
        <w:pStyle w:val="BodyText"/>
      </w:pPr>
      <w:r w:rsidRPr="007F2210">
        <w:t>Beyond regular audio and video support, TV programs typically also require support for auxili</w:t>
      </w:r>
      <w:r w:rsidRPr="007F2210">
        <w:t>a</w:t>
      </w:r>
      <w:r w:rsidRPr="007F2210">
        <w:t>ry components such as subtitles and closed captioning.</w:t>
      </w:r>
      <w:r w:rsidR="00675A32" w:rsidRPr="007F2210">
        <w:t xml:space="preserve"> For example</w:t>
      </w:r>
      <w:r w:rsidR="00253D17" w:rsidRPr="007F2210">
        <w:t>, a Federal Communications Commission (FCC) Advisory Committee has recommended that a standard for the closed-captioning of online video content developed by the Society of Motion Picture and Television Engineers (SMPTE)</w:t>
      </w:r>
      <w:r w:rsidR="00305B07" w:rsidRPr="007F2210">
        <w:t>.</w:t>
      </w:r>
      <w:r w:rsidR="000974FA" w:rsidRPr="007F2210">
        <w:t xml:space="preserve"> </w:t>
      </w:r>
      <w:r w:rsidR="00184F50">
        <w:t>DASH-AVC/264</w:t>
      </w:r>
      <w:r w:rsidR="00310EEA">
        <w:t xml:space="preserve"> addresses these requirements.</w:t>
      </w:r>
    </w:p>
    <w:p w14:paraId="772B0625" w14:textId="42C6B8AD" w:rsidR="002F39A9" w:rsidRPr="007F2210" w:rsidRDefault="002F39A9" w:rsidP="002F39A9">
      <w:pPr>
        <w:pStyle w:val="Heading3"/>
      </w:pPr>
      <w:bookmarkStart w:id="125" w:name="_Ref193282997"/>
      <w:bookmarkStart w:id="126" w:name="_Toc357500039"/>
      <w:bookmarkStart w:id="127" w:name="_Toc268757287"/>
      <w:r w:rsidRPr="007F2210">
        <w:t>Subtitles and Closed Captioning</w:t>
      </w:r>
      <w:bookmarkEnd w:id="125"/>
      <w:bookmarkEnd w:id="126"/>
      <w:bookmarkEnd w:id="127"/>
    </w:p>
    <w:p w14:paraId="7CCE624F" w14:textId="34D92AAA" w:rsidR="00D10F66" w:rsidRPr="007F2210" w:rsidRDefault="00E94ECC" w:rsidP="00D10F66">
      <w:pPr>
        <w:pStyle w:val="BodyText"/>
      </w:pPr>
      <w:r>
        <w:t>Technologies for subtitles are as follows:</w:t>
      </w:r>
    </w:p>
    <w:p w14:paraId="149E74BA" w14:textId="0A468F88" w:rsidR="00305B07" w:rsidRPr="007F2210" w:rsidRDefault="00305B07" w:rsidP="00D2597A">
      <w:pPr>
        <w:pStyle w:val="BodyText"/>
        <w:numPr>
          <w:ilvl w:val="0"/>
          <w:numId w:val="14"/>
        </w:numPr>
      </w:pPr>
      <w:r w:rsidRPr="007F2210">
        <w:t>CEA-708</w:t>
      </w:r>
      <w:r w:rsidR="00E217D8" w:rsidRPr="007F2210">
        <w:t xml:space="preserve"> Digital Television (DTV) Closed Captioning </w:t>
      </w:r>
      <w:r w:rsidR="00EF495E" w:rsidRPr="007F2210">
        <w:fldChar w:fldCharType="begin"/>
      </w:r>
      <w:r w:rsidR="00E217D8" w:rsidRPr="007F2210">
        <w:instrText xml:space="preserve"> </w:instrText>
      </w:r>
      <w:r w:rsidR="0071601A">
        <w:instrText>REF</w:instrText>
      </w:r>
      <w:r w:rsidR="00E217D8" w:rsidRPr="007F2210">
        <w:instrText xml:space="preserve"> _Ref193277438 \r \h </w:instrText>
      </w:r>
      <w:r w:rsidR="00EF495E" w:rsidRPr="007F2210">
        <w:fldChar w:fldCharType="separate"/>
      </w:r>
      <w:r w:rsidR="006E5C57">
        <w:t>[12]</w:t>
      </w:r>
      <w:r w:rsidR="00EF495E" w:rsidRPr="007F2210">
        <w:fldChar w:fldCharType="end"/>
      </w:r>
      <w:r w:rsidR="00E217D8" w:rsidRPr="007F2210">
        <w:t xml:space="preserve"> </w:t>
      </w:r>
    </w:p>
    <w:p w14:paraId="612C8E5B" w14:textId="40D99405" w:rsidR="00E94ECC" w:rsidRDefault="00E94ECC" w:rsidP="00D2597A">
      <w:pPr>
        <w:pStyle w:val="BodyText"/>
        <w:numPr>
          <w:ilvl w:val="0"/>
          <w:numId w:val="14"/>
        </w:numPr>
      </w:pPr>
      <w:r w:rsidRPr="007F2210">
        <w:t xml:space="preserve">W3C TTML </w:t>
      </w:r>
      <w:r w:rsidRPr="007F2210">
        <w:fldChar w:fldCharType="begin"/>
      </w:r>
      <w:r w:rsidRPr="007F2210">
        <w:instrText xml:space="preserve"> </w:instrText>
      </w:r>
      <w:r>
        <w:instrText>REF</w:instrText>
      </w:r>
      <w:r w:rsidRPr="007F2210">
        <w:instrText xml:space="preserve"> _Ref193279732 \r \h </w:instrText>
      </w:r>
      <w:r w:rsidRPr="007F2210">
        <w:fldChar w:fldCharType="separate"/>
      </w:r>
      <w:r w:rsidR="006E5C57">
        <w:t>[14]</w:t>
      </w:r>
      <w:r w:rsidRPr="007F2210">
        <w:fldChar w:fldCharType="end"/>
      </w:r>
      <w:r w:rsidRPr="007F2210">
        <w:t xml:space="preserve"> and the SMPTE profile on SMPTE Timed Text </w:t>
      </w:r>
      <w:r w:rsidRPr="007F2210">
        <w:fldChar w:fldCharType="begin"/>
      </w:r>
      <w:r w:rsidRPr="007F2210">
        <w:instrText xml:space="preserve"> </w:instrText>
      </w:r>
      <w:r>
        <w:instrText>REF</w:instrText>
      </w:r>
      <w:r w:rsidRPr="007F2210">
        <w:instrText xml:space="preserve"> _Ref193279733 \r \h </w:instrText>
      </w:r>
      <w:r w:rsidRPr="007F2210">
        <w:fldChar w:fldCharType="separate"/>
      </w:r>
      <w:r w:rsidR="006E5C57">
        <w:t>[15]</w:t>
      </w:r>
      <w:r w:rsidRPr="007F2210">
        <w:fldChar w:fldCharType="end"/>
      </w:r>
      <w:r>
        <w:t xml:space="preserve">. </w:t>
      </w:r>
      <w:r w:rsidRPr="007F2210">
        <w:t xml:space="preserve">Graphics-based subtitles and closed captioning are also supported by SMPTE Timed Text </w:t>
      </w:r>
      <w:r w:rsidRPr="007F2210">
        <w:fldChar w:fldCharType="begin"/>
      </w:r>
      <w:r w:rsidRPr="007F2210">
        <w:instrText xml:space="preserve"> </w:instrText>
      </w:r>
      <w:r>
        <w:instrText>REF</w:instrText>
      </w:r>
      <w:r w:rsidRPr="007F2210">
        <w:instrText xml:space="preserve"> _Ref193279733 \r \h </w:instrText>
      </w:r>
      <w:r w:rsidRPr="007F2210">
        <w:fldChar w:fldCharType="separate"/>
      </w:r>
      <w:r w:rsidR="006E5C57">
        <w:t>[15]</w:t>
      </w:r>
      <w:r w:rsidRPr="007F2210">
        <w:fldChar w:fldCharType="end"/>
      </w:r>
      <w:r>
        <w:t>.</w:t>
      </w:r>
    </w:p>
    <w:p w14:paraId="1DF0B925" w14:textId="4FFD0ABB" w:rsidR="00675A32" w:rsidRPr="007F2210" w:rsidRDefault="00675A32" w:rsidP="00D2597A">
      <w:pPr>
        <w:pStyle w:val="BodyText"/>
        <w:numPr>
          <w:ilvl w:val="0"/>
          <w:numId w:val="14"/>
        </w:numPr>
      </w:pPr>
      <w:r w:rsidRPr="007F2210">
        <w:t xml:space="preserve">3GPP Timed Text </w:t>
      </w:r>
      <w:r w:rsidR="00EF495E" w:rsidRPr="007F2210">
        <w:fldChar w:fldCharType="begin"/>
      </w:r>
      <w:r w:rsidR="0074520C" w:rsidRPr="007F2210">
        <w:instrText xml:space="preserve"> </w:instrText>
      </w:r>
      <w:r w:rsidR="0071601A">
        <w:instrText>REF</w:instrText>
      </w:r>
      <w:r w:rsidR="0074520C" w:rsidRPr="007F2210">
        <w:instrText xml:space="preserve"> _Ref193279644 \r \h </w:instrText>
      </w:r>
      <w:r w:rsidR="00EF495E" w:rsidRPr="007F2210">
        <w:fldChar w:fldCharType="separate"/>
      </w:r>
      <w:r w:rsidR="006E5C57">
        <w:t>[13]</w:t>
      </w:r>
      <w:r w:rsidR="00EF495E" w:rsidRPr="007F2210">
        <w:fldChar w:fldCharType="end"/>
      </w:r>
      <w:r w:rsidR="00E217D8" w:rsidRPr="007F2210">
        <w:t xml:space="preserve"> </w:t>
      </w:r>
    </w:p>
    <w:p w14:paraId="36FB9569" w14:textId="399175DC" w:rsidR="00E217D8" w:rsidRPr="007F2210" w:rsidRDefault="00E217D8" w:rsidP="00D2597A">
      <w:pPr>
        <w:pStyle w:val="BodyText"/>
        <w:numPr>
          <w:ilvl w:val="0"/>
          <w:numId w:val="14"/>
        </w:numPr>
      </w:pPr>
      <w:r w:rsidRPr="007F2210">
        <w:t xml:space="preserve">Web VTT </w:t>
      </w:r>
      <w:r w:rsidR="00EF495E" w:rsidRPr="007F2210">
        <w:fldChar w:fldCharType="begin"/>
      </w:r>
      <w:r w:rsidRPr="007F2210">
        <w:instrText xml:space="preserve"> </w:instrText>
      </w:r>
      <w:r w:rsidR="0071601A">
        <w:instrText>REF</w:instrText>
      </w:r>
      <w:r w:rsidRPr="007F2210">
        <w:instrText xml:space="preserve"> _Ref193277447 \r \h </w:instrText>
      </w:r>
      <w:r w:rsidR="00EF495E" w:rsidRPr="007F2210">
        <w:fldChar w:fldCharType="separate"/>
      </w:r>
      <w:r w:rsidR="006E5C57">
        <w:t>[16]</w:t>
      </w:r>
      <w:r w:rsidR="00EF495E" w:rsidRPr="007F2210">
        <w:fldChar w:fldCharType="end"/>
      </w:r>
    </w:p>
    <w:p w14:paraId="1704D85A" w14:textId="45F8B93B" w:rsidR="00E94ECC" w:rsidRDefault="00E94ECC" w:rsidP="00B43ADC">
      <w:pPr>
        <w:pStyle w:val="BodyText"/>
      </w:pPr>
      <w:r>
        <w:t>For simple cases, CEA-708 based signalling as defined in section</w:t>
      </w:r>
      <w:r w:rsidR="00C15430">
        <w:t xml:space="preserve"> </w:t>
      </w:r>
      <w:r w:rsidR="00C15430">
        <w:fldChar w:fldCharType="begin"/>
      </w:r>
      <w:r w:rsidR="00C15430">
        <w:instrText xml:space="preserve"> REF _Ref264647207 \r \h </w:instrText>
      </w:r>
      <w:r w:rsidR="00C15430">
        <w:fldChar w:fldCharType="separate"/>
      </w:r>
      <w:r w:rsidR="006E5C57">
        <w:t>4.4.3</w:t>
      </w:r>
      <w:r w:rsidR="00C15430">
        <w:fldChar w:fldCharType="end"/>
      </w:r>
      <w:r>
        <w:t xml:space="preserve"> may be used.</w:t>
      </w:r>
    </w:p>
    <w:p w14:paraId="461EF483" w14:textId="7A183376" w:rsidR="00BD2C0E" w:rsidRDefault="00E94ECC">
      <w:pPr>
        <w:pStyle w:val="BodyText"/>
      </w:pPr>
      <w:r>
        <w:t xml:space="preserve">For any other use cases, </w:t>
      </w:r>
      <w:r w:rsidRPr="007F2210">
        <w:t xml:space="preserve">W3C TTML </w:t>
      </w:r>
      <w:r w:rsidRPr="007F2210">
        <w:fldChar w:fldCharType="begin"/>
      </w:r>
      <w:r w:rsidRPr="007F2210">
        <w:instrText xml:space="preserve"> </w:instrText>
      </w:r>
      <w:r>
        <w:instrText>REF</w:instrText>
      </w:r>
      <w:r w:rsidRPr="007F2210">
        <w:instrText xml:space="preserve"> _Ref193279732 \r \h </w:instrText>
      </w:r>
      <w:r w:rsidRPr="007F2210">
        <w:fldChar w:fldCharType="separate"/>
      </w:r>
      <w:r w:rsidR="006E5C57">
        <w:t>[14]</w:t>
      </w:r>
      <w:r w:rsidRPr="007F2210">
        <w:fldChar w:fldCharType="end"/>
      </w:r>
      <w:r w:rsidRPr="007F2210">
        <w:t xml:space="preserve"> and the SMPTE profile on SMPTE Timed Text </w:t>
      </w:r>
      <w:r w:rsidRPr="007F2210">
        <w:fldChar w:fldCharType="begin"/>
      </w:r>
      <w:r w:rsidRPr="007F2210">
        <w:instrText xml:space="preserve"> </w:instrText>
      </w:r>
      <w:r>
        <w:instrText>REF</w:instrText>
      </w:r>
      <w:r w:rsidRPr="007F2210">
        <w:instrText xml:space="preserve"> _Ref193279733 \r \h </w:instrText>
      </w:r>
      <w:r w:rsidRPr="007F2210">
        <w:fldChar w:fldCharType="separate"/>
      </w:r>
      <w:r w:rsidR="006E5C57">
        <w:t>[15]</w:t>
      </w:r>
      <w:r w:rsidRPr="007F2210">
        <w:fldChar w:fldCharType="end"/>
      </w:r>
      <w:r>
        <w:t xml:space="preserve"> should be used</w:t>
      </w:r>
      <w:r w:rsidR="00C15430">
        <w:t xml:space="preserve"> as defined in section </w:t>
      </w:r>
      <w:r w:rsidR="00C15430">
        <w:fldChar w:fldCharType="begin"/>
      </w:r>
      <w:r w:rsidR="00C15430">
        <w:instrText xml:space="preserve"> REF _Ref264647233 \r \h </w:instrText>
      </w:r>
      <w:r w:rsidR="00C15430">
        <w:fldChar w:fldCharType="separate"/>
      </w:r>
      <w:r w:rsidR="006E5C57">
        <w:t>4.4.4</w:t>
      </w:r>
      <w:r w:rsidR="00C15430">
        <w:fldChar w:fldCharType="end"/>
      </w:r>
      <w:r>
        <w:t xml:space="preserve">. </w:t>
      </w:r>
    </w:p>
    <w:p w14:paraId="01AC7EFB" w14:textId="3DA5DBB2" w:rsidR="000D662A" w:rsidRDefault="000D662A" w:rsidP="00B90099">
      <w:pPr>
        <w:pStyle w:val="Heading3"/>
      </w:pPr>
      <w:bookmarkStart w:id="128" w:name="_Ref264647207"/>
      <w:bookmarkStart w:id="129" w:name="_Toc268757288"/>
      <w:r w:rsidRPr="00DA114C">
        <w:t>CEA-608/708 in SEI messages</w:t>
      </w:r>
      <w:bookmarkEnd w:id="128"/>
      <w:bookmarkEnd w:id="129"/>
    </w:p>
    <w:p w14:paraId="4E504329" w14:textId="77777777" w:rsidR="00E6181B" w:rsidRDefault="00031573" w:rsidP="00B90099">
      <w:pPr>
        <w:pStyle w:val="BodyText"/>
      </w:pPr>
      <w:r w:rsidRPr="00B67FCA">
        <w:t>ANSI/SCTE 128 2013</w:t>
      </w:r>
      <w:r w:rsidR="00126AD6" w:rsidRPr="00B90099">
        <w:t xml:space="preserve">-a </w:t>
      </w:r>
      <w:r w:rsidR="00E6181B">
        <w:fldChar w:fldCharType="begin"/>
      </w:r>
      <w:r w:rsidR="00E6181B">
        <w:instrText xml:space="preserve"> REF _Ref268750835 \r \h </w:instrText>
      </w:r>
      <w:r w:rsidR="00E6181B">
        <w:fldChar w:fldCharType="separate"/>
      </w:r>
      <w:r w:rsidR="006E5C57">
        <w:t>[40]</w:t>
      </w:r>
      <w:r w:rsidR="00E6181B">
        <w:fldChar w:fldCharType="end"/>
      </w:r>
      <w:r w:rsidR="00E6181B">
        <w:t xml:space="preserve"> </w:t>
      </w:r>
      <w:r w:rsidR="00126AD6" w:rsidRPr="00B90099">
        <w:t>defines in section 8.1</w:t>
      </w:r>
      <w:r w:rsidR="001627E1" w:rsidRPr="00B90099">
        <w:t xml:space="preserve"> Encoding and transport of caption, a</w:t>
      </w:r>
      <w:r w:rsidR="001627E1" w:rsidRPr="00B90099">
        <w:t>c</w:t>
      </w:r>
      <w:r w:rsidR="001627E1" w:rsidRPr="00B90099">
        <w:t>tive format description (AFD) and bar data</w:t>
      </w:r>
      <w:r w:rsidR="001627E1">
        <w:t xml:space="preserve">. </w:t>
      </w:r>
      <w:r w:rsidR="00126AD6" w:rsidRPr="00B90099">
        <w:t xml:space="preserve">Based on this it </w:t>
      </w:r>
      <w:r w:rsidR="001627E1">
        <w:t>is enabled that a</w:t>
      </w:r>
      <w:r w:rsidR="00126AD6" w:rsidRPr="00B90099">
        <w:t xml:space="preserve"> video track carries SEI me</w:t>
      </w:r>
      <w:r w:rsidR="001627E1" w:rsidRPr="00407106">
        <w:t>ssage that carry CEA-608/708 CC. T</w:t>
      </w:r>
      <w:r w:rsidR="00126AD6" w:rsidRPr="00B90099">
        <w:t>he SEI message pa</w:t>
      </w:r>
      <w:r w:rsidR="00126AD6" w:rsidRPr="00B90099">
        <w:t>y</w:t>
      </w:r>
      <w:r w:rsidR="00126AD6" w:rsidRPr="00B90099">
        <w:t xml:space="preserve">load_type=4 is used </w:t>
      </w:r>
      <w:r w:rsidR="001627E1">
        <w:t>to</w:t>
      </w:r>
      <w:r w:rsidR="00126AD6" w:rsidRPr="00B90099">
        <w:t xml:space="preserve"> indicates that Rec. ITU-T T.35 based SEI messages are </w:t>
      </w:r>
      <w:r w:rsidR="001627E1">
        <w:t>in use</w:t>
      </w:r>
      <w:r w:rsidR="00126AD6" w:rsidRPr="00B90099">
        <w:t xml:space="preserve">. </w:t>
      </w:r>
    </w:p>
    <w:p w14:paraId="231FC228" w14:textId="2896FA02" w:rsidR="001627E1" w:rsidRDefault="00126AD6" w:rsidP="00B90099">
      <w:pPr>
        <w:pStyle w:val="BodyText"/>
      </w:pPr>
      <w:r w:rsidRPr="00B90099">
        <w:t>In summary the following i</w:t>
      </w:r>
      <w:r w:rsidR="00E03022" w:rsidRPr="00B67FCA">
        <w:t>s included in A</w:t>
      </w:r>
      <w:r w:rsidR="00E03022" w:rsidRPr="00B67FCA">
        <w:t>N</w:t>
      </w:r>
      <w:r w:rsidR="00E03022" w:rsidRPr="00B67FCA">
        <w:t>SI/SCTE 128 2013</w:t>
      </w:r>
      <w:r w:rsidR="00E6181B">
        <w:t xml:space="preserve">-a to signal </w:t>
      </w:r>
      <w:r w:rsidR="00E6181B" w:rsidRPr="00407106">
        <w:t>CEA-608/708 CC</w:t>
      </w:r>
      <w:r w:rsidRPr="00B90099">
        <w:t>: </w:t>
      </w:r>
    </w:p>
    <w:p w14:paraId="0C651A5A" w14:textId="14684D47" w:rsidR="001627E1" w:rsidRPr="00B90099" w:rsidRDefault="00126AD6" w:rsidP="00B90099">
      <w:pPr>
        <w:pStyle w:val="BodyText"/>
        <w:numPr>
          <w:ilvl w:val="0"/>
          <w:numId w:val="108"/>
        </w:numPr>
      </w:pPr>
      <w:r w:rsidRPr="00B90099">
        <w:t>SEI payloadType is set to 4 </w:t>
      </w:r>
    </w:p>
    <w:p w14:paraId="1F2FE24B" w14:textId="77777777" w:rsidR="001627E1" w:rsidRPr="00B90099" w:rsidRDefault="00126AD6" w:rsidP="00B90099">
      <w:pPr>
        <w:pStyle w:val="BodyText"/>
        <w:numPr>
          <w:ilvl w:val="0"/>
          <w:numId w:val="108"/>
        </w:numPr>
      </w:pPr>
      <w:r w:rsidRPr="00B90099">
        <w:t>itu_t_t35_country_code – A fixed 8-bit field, the value of which shall be 0xB5.</w:t>
      </w:r>
    </w:p>
    <w:p w14:paraId="767F9AC5" w14:textId="77777777" w:rsidR="001627E1" w:rsidRPr="00B90099" w:rsidRDefault="00126AD6" w:rsidP="00B90099">
      <w:pPr>
        <w:pStyle w:val="BodyText"/>
        <w:numPr>
          <w:ilvl w:val="0"/>
          <w:numId w:val="108"/>
        </w:numPr>
      </w:pPr>
      <w:r w:rsidRPr="00B90099">
        <w:t> itu_t_35_provider_code – A fixed 16-bit field registered by the ATSC. The value shall be 0x0031.</w:t>
      </w:r>
    </w:p>
    <w:p w14:paraId="6DF1D5AC" w14:textId="77777777" w:rsidR="001627E1" w:rsidRPr="00B90099" w:rsidRDefault="00126AD6" w:rsidP="00B90099">
      <w:pPr>
        <w:pStyle w:val="BodyText"/>
        <w:numPr>
          <w:ilvl w:val="0"/>
          <w:numId w:val="108"/>
        </w:numPr>
      </w:pPr>
      <w:r w:rsidRPr="00B90099">
        <w:t xml:space="preserve"> user_identifier – This is a 32 bit code that indicates the contents of the user_structure() and is 0x47413934 (“GA94”). </w:t>
      </w:r>
    </w:p>
    <w:p w14:paraId="7ACF34F0" w14:textId="77777777" w:rsidR="001627E1" w:rsidRDefault="00126AD6" w:rsidP="00B90099">
      <w:pPr>
        <w:pStyle w:val="BodyText"/>
        <w:numPr>
          <w:ilvl w:val="0"/>
          <w:numId w:val="108"/>
        </w:numPr>
      </w:pPr>
      <w:r w:rsidRPr="00B90099">
        <w:t> user_structure() – This is a variable length data structure ATSC1_data() defined in se</w:t>
      </w:r>
      <w:r w:rsidRPr="00B90099">
        <w:t>c</w:t>
      </w:r>
      <w:r w:rsidRPr="00B90099">
        <w:t>tion 8.2 </w:t>
      </w:r>
    </w:p>
    <w:p w14:paraId="401342D3" w14:textId="77777777" w:rsidR="001627E1" w:rsidRDefault="00126AD6" w:rsidP="00B90099">
      <w:pPr>
        <w:pStyle w:val="BodyText"/>
        <w:numPr>
          <w:ilvl w:val="0"/>
          <w:numId w:val="108"/>
        </w:numPr>
      </w:pPr>
      <w:r w:rsidRPr="00B90099">
        <w:t>user_data_type_code is set to 0x03 for indicating captioning data in the u</w:t>
      </w:r>
      <w:r w:rsidRPr="00B90099">
        <w:t>s</w:t>
      </w:r>
      <w:r w:rsidRPr="00B90099">
        <w:t>er_data_type_structure() </w:t>
      </w:r>
    </w:p>
    <w:p w14:paraId="738583FE" w14:textId="66AE34E2" w:rsidR="001627E1" w:rsidRDefault="00126AD6" w:rsidP="00B90099">
      <w:pPr>
        <w:pStyle w:val="BodyText"/>
        <w:numPr>
          <w:ilvl w:val="0"/>
          <w:numId w:val="108"/>
        </w:numPr>
      </w:pPr>
      <w:r w:rsidRPr="00B90099">
        <w:t>user_data_type_structure() is defined in sec</w:t>
      </w:r>
      <w:r w:rsidR="00031573" w:rsidRPr="00B67FCA">
        <w:t>tion 8.2.2 of ANSI/SCTE 128 2013</w:t>
      </w:r>
      <w:r w:rsidRPr="00B90099">
        <w:t xml:space="preserve"> for Closed Captioning and defines the details on how to encapsulate the captio</w:t>
      </w:r>
      <w:r w:rsidRPr="00B90099">
        <w:t>n</w:t>
      </w:r>
      <w:r w:rsidRPr="00B90099">
        <w:t>ing data. </w:t>
      </w:r>
    </w:p>
    <w:p w14:paraId="253DA241" w14:textId="77777777" w:rsidR="001627E1" w:rsidRDefault="001627E1" w:rsidP="00B90099">
      <w:pPr>
        <w:pStyle w:val="BodyText"/>
      </w:pPr>
      <w:r>
        <w:t>In order</w:t>
      </w:r>
      <w:r w:rsidR="00126AD6" w:rsidRPr="00B90099">
        <w:t xml:space="preserve"> to provide the signalling of the presence of the data on MPD lev</w:t>
      </w:r>
      <w:r w:rsidRPr="00407106">
        <w:t>el</w:t>
      </w:r>
      <w:r>
        <w:t xml:space="preserve"> </w:t>
      </w:r>
      <w:r w:rsidR="00126AD6" w:rsidRPr="00B90099">
        <w:t>the pr</w:t>
      </w:r>
      <w:r w:rsidR="00126AD6" w:rsidRPr="00B90099">
        <w:t>o</w:t>
      </w:r>
      <w:r w:rsidR="00126AD6" w:rsidRPr="00B90099">
        <w:t>file/brands pa</w:t>
      </w:r>
      <w:r w:rsidRPr="00407106">
        <w:t>rameter in the file format shall be used.</w:t>
      </w:r>
    </w:p>
    <w:p w14:paraId="08DDF0C5" w14:textId="77777777" w:rsidR="001627E1" w:rsidRDefault="00126AD6" w:rsidP="00B90099">
      <w:pPr>
        <w:pStyle w:val="BodyText"/>
      </w:pPr>
      <w:r w:rsidRPr="00B90099">
        <w:t xml:space="preserve">An ISO BMFF file may carry a compatibility brand “c708". </w:t>
      </w:r>
    </w:p>
    <w:p w14:paraId="19CC5ACC" w14:textId="24C4FAEB" w:rsidR="001627E1" w:rsidRDefault="00126AD6" w:rsidP="00B90099">
      <w:pPr>
        <w:pStyle w:val="BodyText"/>
      </w:pPr>
      <w:r w:rsidRPr="00B90099">
        <w:t xml:space="preserve">If the ISO BMFF file carries an c708 brand then it shall include exactly </w:t>
      </w:r>
      <w:r w:rsidR="00E6181B">
        <w:t xml:space="preserve">the content for </w:t>
      </w:r>
      <w:r w:rsidR="00E6181B" w:rsidRPr="00407106">
        <w:t>CEA-608/708 CC</w:t>
      </w:r>
      <w:r w:rsidR="00E6181B" w:rsidRPr="00B90099">
        <w:t xml:space="preserve"> as defined above</w:t>
      </w:r>
      <w:r w:rsidRPr="00B90099">
        <w:t>.</w:t>
      </w:r>
      <w:r w:rsidR="00E6181B">
        <w:t xml:space="preserve"> If present, </w:t>
      </w:r>
      <w:r w:rsidR="00E6181B" w:rsidRPr="00B90099">
        <w:t>the profile</w:t>
      </w:r>
      <w:r w:rsidRPr="00B90099">
        <w:t xml:space="preserve"> of the brand </w:t>
      </w:r>
      <w:r w:rsidR="00E6181B">
        <w:t>should</w:t>
      </w:r>
      <w:r w:rsidRPr="00B90099">
        <w:t xml:space="preserve"> be signalled in the MIME Type and therefore can be i</w:t>
      </w:r>
      <w:r w:rsidRPr="00B90099">
        <w:t>n</w:t>
      </w:r>
      <w:r w:rsidRPr="00B90099">
        <w:t xml:space="preserve">cluded in the MPD. </w:t>
      </w:r>
    </w:p>
    <w:p w14:paraId="2DAA6AE6" w14:textId="77777777" w:rsidR="001627E1" w:rsidRDefault="001627E1" w:rsidP="00B90099">
      <w:pPr>
        <w:pStyle w:val="BodyText"/>
      </w:pPr>
      <w:r>
        <w:t xml:space="preserve">If the content author includes CC based on this method then </w:t>
      </w:r>
    </w:p>
    <w:p w14:paraId="79C18610" w14:textId="6C8DFFD8" w:rsidR="001627E1" w:rsidRDefault="00126AD6" w:rsidP="00B90099">
      <w:pPr>
        <w:pStyle w:val="BodyText"/>
        <w:numPr>
          <w:ilvl w:val="0"/>
          <w:numId w:val="109"/>
        </w:numPr>
      </w:pPr>
      <w:r w:rsidRPr="00B90099">
        <w:t xml:space="preserve">the </w:t>
      </w:r>
      <w:r w:rsidR="001627E1">
        <w:t xml:space="preserve">MIME type </w:t>
      </w:r>
      <w:r w:rsidR="00E6181B">
        <w:t>should</w:t>
      </w:r>
      <w:r w:rsidR="001627E1">
        <w:t xml:space="preserve"> include the "c708" profile parameter</w:t>
      </w:r>
      <w:r w:rsidR="00407106">
        <w:t>.</w:t>
      </w:r>
    </w:p>
    <w:p w14:paraId="1EEA0B8A" w14:textId="4411D954" w:rsidR="002802C2" w:rsidRPr="00B90099" w:rsidRDefault="001627E1" w:rsidP="00B90099">
      <w:pPr>
        <w:pStyle w:val="BodyText"/>
        <w:numPr>
          <w:ilvl w:val="0"/>
          <w:numId w:val="109"/>
        </w:numPr>
      </w:pPr>
      <w:r>
        <w:t xml:space="preserve">the Adaptation Set </w:t>
      </w:r>
      <w:r w:rsidR="00126AD6" w:rsidRPr="00B90099">
        <w:t>should add appropriate Access</w:t>
      </w:r>
      <w:r w:rsidR="00407106">
        <w:t>i</w:t>
      </w:r>
      <w:r w:rsidR="00126AD6" w:rsidRPr="00B90099">
        <w:t>bility/Role parameters to the video Represe</w:t>
      </w:r>
      <w:r w:rsidR="00126AD6" w:rsidRPr="00B90099">
        <w:t>n</w:t>
      </w:r>
      <w:r w:rsidR="00126AD6" w:rsidRPr="00B90099">
        <w:t>tation if the SEI is present </w:t>
      </w:r>
      <w:r w:rsidR="00407106">
        <w:t>.</w:t>
      </w:r>
    </w:p>
    <w:p w14:paraId="2C9721D4" w14:textId="146A9F4F" w:rsidR="00B976F8" w:rsidRDefault="00C15430" w:rsidP="00B976F8">
      <w:pPr>
        <w:pStyle w:val="Heading3"/>
      </w:pPr>
      <w:bookmarkStart w:id="130" w:name="_Toc357500040"/>
      <w:bookmarkStart w:id="131" w:name="_Ref264647211"/>
      <w:bookmarkStart w:id="132" w:name="_Ref264647233"/>
      <w:bookmarkStart w:id="133" w:name="_Toc268757289"/>
      <w:r w:rsidRPr="007F2210">
        <w:t>SMPTE Timed Text</w:t>
      </w:r>
      <w:bookmarkEnd w:id="133"/>
      <w:bookmarkEnd w:id="130"/>
      <w:bookmarkEnd w:id="131"/>
      <w:bookmarkEnd w:id="132"/>
    </w:p>
    <w:p w14:paraId="3D24331A" w14:textId="3D7C4802" w:rsidR="00804135" w:rsidRDefault="00804135" w:rsidP="000B3ED2">
      <w:pPr>
        <w:pStyle w:val="BodyText"/>
      </w:pPr>
      <w:r w:rsidRPr="007F2210">
        <w:t xml:space="preserve">W3C TTML </w:t>
      </w:r>
      <w:r w:rsidRPr="007F2210">
        <w:fldChar w:fldCharType="begin"/>
      </w:r>
      <w:r w:rsidRPr="007F2210">
        <w:instrText xml:space="preserve"> </w:instrText>
      </w:r>
      <w:r>
        <w:instrText>REF</w:instrText>
      </w:r>
      <w:r w:rsidRPr="007F2210">
        <w:instrText xml:space="preserve"> _Ref193279732 \r \h </w:instrText>
      </w:r>
      <w:r w:rsidRPr="007F2210">
        <w:fldChar w:fldCharType="separate"/>
      </w:r>
      <w:r w:rsidR="006E5C57">
        <w:t>[14]</w:t>
      </w:r>
      <w:r w:rsidRPr="007F2210">
        <w:fldChar w:fldCharType="end"/>
      </w:r>
      <w:r w:rsidRPr="007F2210">
        <w:t xml:space="preserve"> and the SMPTE profile on SMPTE Timed Text </w:t>
      </w:r>
      <w:r w:rsidRPr="007F2210">
        <w:fldChar w:fldCharType="begin"/>
      </w:r>
      <w:r w:rsidRPr="007F2210">
        <w:instrText xml:space="preserve"> </w:instrText>
      </w:r>
      <w:r>
        <w:instrText>REF</w:instrText>
      </w:r>
      <w:r w:rsidRPr="007F2210">
        <w:instrText xml:space="preserve"> _Ref193279733 \r \h </w:instrText>
      </w:r>
      <w:r w:rsidRPr="007F2210">
        <w:fldChar w:fldCharType="separate"/>
      </w:r>
      <w:r w:rsidR="006E5C57">
        <w:t>[15]</w:t>
      </w:r>
      <w:r w:rsidRPr="007F2210">
        <w:fldChar w:fldCharType="end"/>
      </w:r>
      <w:r>
        <w:t xml:space="preserve"> provide a rich feature set for subtitles. Beyond basic subtitles and closed captioning, for example, g</w:t>
      </w:r>
      <w:r w:rsidRPr="007F2210">
        <w:t xml:space="preserve">raphics-based subtitles and closed captioning are also supported by SMPTE Timed Text </w:t>
      </w:r>
      <w:r w:rsidRPr="007F2210">
        <w:fldChar w:fldCharType="begin"/>
      </w:r>
      <w:r w:rsidRPr="007F2210">
        <w:instrText xml:space="preserve"> </w:instrText>
      </w:r>
      <w:r>
        <w:instrText>REF</w:instrText>
      </w:r>
      <w:r w:rsidRPr="007F2210">
        <w:instrText xml:space="preserve"> _Ref193279733 \r \h </w:instrText>
      </w:r>
      <w:r w:rsidRPr="007F2210">
        <w:fldChar w:fldCharType="separate"/>
      </w:r>
      <w:r w:rsidR="006E5C57">
        <w:t>[15]</w:t>
      </w:r>
      <w:r w:rsidRPr="007F2210">
        <w:fldChar w:fldCharType="end"/>
      </w:r>
      <w:r>
        <w:t xml:space="preserve">. </w:t>
      </w:r>
      <w:r w:rsidRPr="007F2210">
        <w:t xml:space="preserve">Conversion of CEA-608 and CEA-708 into SMPTE TT may be done according to SPMTE 2052-10 </w:t>
      </w:r>
      <w:r w:rsidRPr="007F2210">
        <w:fldChar w:fldCharType="begin"/>
      </w:r>
      <w:r w:rsidRPr="007F2210">
        <w:instrText xml:space="preserve"> </w:instrText>
      </w:r>
      <w:r>
        <w:instrText>REF</w:instrText>
      </w:r>
      <w:r w:rsidRPr="007F2210">
        <w:instrText xml:space="preserve"> _Ref202950931 \r \h </w:instrText>
      </w:r>
      <w:r w:rsidRPr="007F2210">
        <w:fldChar w:fldCharType="separate"/>
      </w:r>
      <w:r w:rsidR="006E5C57">
        <w:t>[20]</w:t>
      </w:r>
      <w:r w:rsidRPr="007F2210">
        <w:fldChar w:fldCharType="end"/>
      </w:r>
      <w:r w:rsidRPr="007F2210">
        <w:t xml:space="preserve">. </w:t>
      </w:r>
      <w:r>
        <w:t xml:space="preserve"> Note that by the choice of SMPTE TT as the supported format at the client, other formats such as EBU TT </w:t>
      </w:r>
      <w:r>
        <w:fldChar w:fldCharType="begin"/>
      </w:r>
      <w:r>
        <w:instrText xml:space="preserve"> REF _Ref229811888 \r \h </w:instrText>
      </w:r>
      <w:r>
        <w:fldChar w:fldCharType="separate"/>
      </w:r>
      <w:r w:rsidR="006E5C57">
        <w:t>[18]</w:t>
      </w:r>
      <w:r>
        <w:fldChar w:fldCharType="end"/>
      </w:r>
      <w:r>
        <w:t xml:space="preserve"> are also supported as long as only the subset that is also supported by SMPTE TT is used in the content authoring.</w:t>
      </w:r>
    </w:p>
    <w:p w14:paraId="3CF98C7F" w14:textId="77777777" w:rsidR="00B976F8" w:rsidRPr="007F2210" w:rsidRDefault="00B976F8" w:rsidP="00B976F8">
      <w:pPr>
        <w:pStyle w:val="BodyText"/>
      </w:pPr>
      <w:r w:rsidRPr="007F2210">
        <w:t xml:space="preserve">In the context of DASH, the following applies for </w:t>
      </w:r>
      <w:r w:rsidR="006A6B47">
        <w:t>text/subtitling</w:t>
      </w:r>
      <w:r w:rsidR="00F465BC">
        <w:t>:</w:t>
      </w:r>
    </w:p>
    <w:p w14:paraId="4C8FACBE" w14:textId="77777777" w:rsidR="00B976F8" w:rsidRPr="007F2210" w:rsidRDefault="00B976F8" w:rsidP="00D2597A">
      <w:pPr>
        <w:pStyle w:val="BodyText"/>
        <w:numPr>
          <w:ilvl w:val="0"/>
          <w:numId w:val="13"/>
        </w:numPr>
      </w:pPr>
      <w:r w:rsidRPr="007F2210">
        <w:t>All graphics type samples are SAP type 1.</w:t>
      </w:r>
    </w:p>
    <w:p w14:paraId="3EE2CF3D" w14:textId="24E72AE7" w:rsidR="00B976F8" w:rsidRPr="007F2210" w:rsidRDefault="00B976F8" w:rsidP="00D2597A">
      <w:pPr>
        <w:pStyle w:val="BodyText"/>
        <w:numPr>
          <w:ilvl w:val="0"/>
          <w:numId w:val="13"/>
        </w:numPr>
      </w:pPr>
      <w:r w:rsidRPr="007F2210">
        <w:t>The signalling of the different text/subtitling codecs for the codecs parameters is accor</w:t>
      </w:r>
      <w:r w:rsidRPr="007F2210">
        <w:t>d</w:t>
      </w:r>
      <w:r w:rsidRPr="007F2210">
        <w:t xml:space="preserve">ing to RFC6381 </w:t>
      </w:r>
      <w:r w:rsidR="00EF495E" w:rsidRPr="007F2210">
        <w:fldChar w:fldCharType="begin"/>
      </w:r>
      <w:r w:rsidRPr="007F2210">
        <w:instrText xml:space="preserve"> </w:instrText>
      </w:r>
      <w:r w:rsidR="0071601A">
        <w:instrText>REF</w:instrText>
      </w:r>
      <w:r w:rsidRPr="007F2210">
        <w:instrText xml:space="preserve"> _Ref193184837 \r \h </w:instrText>
      </w:r>
      <w:r w:rsidR="00EF495E" w:rsidRPr="007F2210">
        <w:fldChar w:fldCharType="separate"/>
      </w:r>
      <w:r w:rsidR="006E5C57">
        <w:t>[8]</w:t>
      </w:r>
      <w:r w:rsidR="00EF495E" w:rsidRPr="007F2210">
        <w:fldChar w:fldCharType="end"/>
      </w:r>
      <w:r w:rsidRPr="007F2210">
        <w:t xml:space="preserve"> is documented in </w:t>
      </w:r>
      <w:r w:rsidR="00EF495E" w:rsidRPr="007F2210">
        <w:fldChar w:fldCharType="begin"/>
      </w:r>
      <w:r w:rsidRPr="007F2210">
        <w:instrText xml:space="preserve"> </w:instrText>
      </w:r>
      <w:r w:rsidR="0071601A">
        <w:instrText>REF</w:instrText>
      </w:r>
      <w:r w:rsidRPr="007F2210">
        <w:instrText xml:space="preserve"> _Ref193276202 \h </w:instrText>
      </w:r>
      <w:r w:rsidR="00EF495E" w:rsidRPr="007F2210">
        <w:fldChar w:fldCharType="separate"/>
      </w:r>
      <w:r w:rsidR="006E5C57" w:rsidRPr="007F2210">
        <w:t xml:space="preserve">Table </w:t>
      </w:r>
      <w:r w:rsidR="006E5C57">
        <w:rPr>
          <w:noProof/>
        </w:rPr>
        <w:t>5</w:t>
      </w:r>
      <w:r w:rsidR="00EF495E" w:rsidRPr="007F2210">
        <w:fldChar w:fldCharType="end"/>
      </w:r>
      <w:r w:rsidRPr="007F2210">
        <w:t xml:space="preserve">. </w:t>
      </w:r>
      <w:r w:rsidR="00EF495E" w:rsidRPr="007F2210">
        <w:fldChar w:fldCharType="begin"/>
      </w:r>
      <w:r w:rsidRPr="007F2210">
        <w:instrText xml:space="preserve"> </w:instrText>
      </w:r>
      <w:r w:rsidR="0071601A">
        <w:instrText>REF</w:instrText>
      </w:r>
      <w:r w:rsidRPr="007F2210">
        <w:instrText xml:space="preserve"> _Ref193276202 \h </w:instrText>
      </w:r>
      <w:r w:rsidR="00EF495E" w:rsidRPr="007F2210">
        <w:fldChar w:fldCharType="separate"/>
      </w:r>
      <w:r w:rsidR="006E5C57" w:rsidRPr="007F2210">
        <w:t xml:space="preserve">Table </w:t>
      </w:r>
      <w:r w:rsidR="006E5C57">
        <w:rPr>
          <w:noProof/>
        </w:rPr>
        <w:t>5</w:t>
      </w:r>
      <w:r w:rsidR="00EF495E" w:rsidRPr="007F2210">
        <w:fldChar w:fldCharType="end"/>
      </w:r>
      <w:r w:rsidRPr="007F2210">
        <w:t xml:space="preserve"> also provides information on ISO BMFF encapsulation.</w:t>
      </w:r>
    </w:p>
    <w:p w14:paraId="1E352550" w14:textId="77777777" w:rsidR="00EB34A4" w:rsidRPr="007F2210" w:rsidRDefault="009C72CF" w:rsidP="00D2597A">
      <w:pPr>
        <w:pStyle w:val="BodyText"/>
        <w:numPr>
          <w:ilvl w:val="0"/>
          <w:numId w:val="13"/>
        </w:numPr>
      </w:pPr>
      <w:r w:rsidRPr="007F2210">
        <w:t>For live services, encapsulation in ISO BMFF is definitely necessary. However, for On-Demand cases, the full file of subtitles may be provided as XML data</w:t>
      </w:r>
      <w:r w:rsidR="009F3E98">
        <w:t xml:space="preserve"> only</w:t>
      </w:r>
      <w:r w:rsidRPr="007F2210">
        <w:t>.</w:t>
      </w:r>
    </w:p>
    <w:p w14:paraId="77E532D8" w14:textId="7E15F5DB" w:rsidR="00B976F8" w:rsidRPr="007F2210" w:rsidRDefault="00B976F8" w:rsidP="00B976F8">
      <w:pPr>
        <w:pStyle w:val="Caption"/>
        <w:keepNext/>
        <w:jc w:val="center"/>
      </w:pPr>
      <w:bookmarkStart w:id="134" w:name="_Ref193276202"/>
      <w:bookmarkStart w:id="135" w:name="_Toc230361511"/>
      <w:r w:rsidRPr="007F2210">
        <w:t xml:space="preserve">Table </w:t>
      </w:r>
      <w:r w:rsidR="00EF495E" w:rsidRPr="007F2210">
        <w:fldChar w:fldCharType="begin"/>
      </w:r>
      <w:r w:rsidR="00F94F77" w:rsidRPr="007F2210">
        <w:instrText xml:space="preserve"> </w:instrText>
      </w:r>
      <w:r w:rsidR="0071601A">
        <w:instrText>SEQ</w:instrText>
      </w:r>
      <w:r w:rsidR="00F94F77" w:rsidRPr="007F2210">
        <w:instrText xml:space="preserve"> Table \* ARABIC </w:instrText>
      </w:r>
      <w:r w:rsidR="00EF495E" w:rsidRPr="007F2210">
        <w:fldChar w:fldCharType="separate"/>
      </w:r>
      <w:r w:rsidR="006E5C57">
        <w:rPr>
          <w:noProof/>
        </w:rPr>
        <w:t>5</w:t>
      </w:r>
      <w:r w:rsidR="00EF495E" w:rsidRPr="007F2210">
        <w:rPr>
          <w:noProof/>
        </w:rPr>
        <w:fldChar w:fldCharType="end"/>
      </w:r>
      <w:bookmarkEnd w:id="134"/>
      <w:r w:rsidRPr="007F2210">
        <w:t xml:space="preserve"> </w:t>
      </w:r>
      <w:r w:rsidR="00932E05">
        <w:t xml:space="preserve">Subtitle </w:t>
      </w:r>
      <w:r w:rsidRPr="007F2210">
        <w:t xml:space="preserve">Codecs parameter according to RFC6381 </w:t>
      </w:r>
      <w:r w:rsidR="00EF495E" w:rsidRPr="007F2210">
        <w:fldChar w:fldCharType="begin"/>
      </w:r>
      <w:r w:rsidRPr="007F2210">
        <w:instrText xml:space="preserve"> </w:instrText>
      </w:r>
      <w:r w:rsidR="0071601A">
        <w:instrText>REF</w:instrText>
      </w:r>
      <w:r w:rsidRPr="007F2210">
        <w:instrText xml:space="preserve"> _Ref193184837 \r \h </w:instrText>
      </w:r>
      <w:r w:rsidR="00EF495E" w:rsidRPr="007F2210">
        <w:fldChar w:fldCharType="separate"/>
      </w:r>
      <w:r w:rsidR="006E5C57">
        <w:t>[8]</w:t>
      </w:r>
      <w:bookmarkEnd w:id="135"/>
      <w:r w:rsidR="00EF495E" w:rsidRPr="007F2210">
        <w:fldChar w:fldCharType="end"/>
      </w:r>
      <w:r w:rsidRPr="007F2210">
        <w:t xml:space="preserve"> </w:t>
      </w:r>
    </w:p>
    <w:tbl>
      <w:tblPr>
        <w:tblStyle w:val="ColorfulList-Accent1"/>
        <w:tblW w:w="9576" w:type="dxa"/>
        <w:tblLook w:val="04A0" w:firstRow="1" w:lastRow="0" w:firstColumn="1" w:lastColumn="0" w:noHBand="0" w:noVBand="1"/>
      </w:tblPr>
      <w:tblGrid>
        <w:gridCol w:w="1821"/>
        <w:gridCol w:w="3097"/>
        <w:gridCol w:w="1819"/>
        <w:gridCol w:w="2839"/>
      </w:tblGrid>
      <w:tr w:rsidR="00B85555" w:rsidRPr="007F2210" w14:paraId="077FA9C7" w14:textId="77777777" w:rsidTr="00B43A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1" w:type="dxa"/>
          </w:tcPr>
          <w:p w14:paraId="2EDC7EEF" w14:textId="77777777" w:rsidR="00B85555" w:rsidRPr="007F2210" w:rsidRDefault="00B85555" w:rsidP="00675A32">
            <w:pPr>
              <w:pStyle w:val="BodyText"/>
              <w:jc w:val="center"/>
            </w:pPr>
            <w:r w:rsidRPr="007F2210">
              <w:t xml:space="preserve">Codec </w:t>
            </w:r>
          </w:p>
        </w:tc>
        <w:tc>
          <w:tcPr>
            <w:tcW w:w="3097" w:type="dxa"/>
          </w:tcPr>
          <w:p w14:paraId="5BFE510B" w14:textId="77777777" w:rsidR="00B85555" w:rsidRPr="007F2210" w:rsidRDefault="00B85555" w:rsidP="00675A32">
            <w:pPr>
              <w:pStyle w:val="BodyText"/>
              <w:jc w:val="center"/>
              <w:cnfStyle w:val="100000000000" w:firstRow="1" w:lastRow="0" w:firstColumn="0" w:lastColumn="0" w:oddVBand="0" w:evenVBand="0" w:oddHBand="0" w:evenHBand="0" w:firstRowFirstColumn="0" w:firstRowLastColumn="0" w:lastRowFirstColumn="0" w:lastRowLastColumn="0"/>
            </w:pPr>
            <w:r w:rsidRPr="007F2210">
              <w:t>MIME type</w:t>
            </w:r>
          </w:p>
        </w:tc>
        <w:tc>
          <w:tcPr>
            <w:tcW w:w="1819" w:type="dxa"/>
          </w:tcPr>
          <w:p w14:paraId="4677F201" w14:textId="77777777" w:rsidR="00B85555" w:rsidRPr="007F2210" w:rsidRDefault="00B85555" w:rsidP="00675A32">
            <w:pPr>
              <w:pStyle w:val="BodyText"/>
              <w:jc w:val="center"/>
              <w:cnfStyle w:val="100000000000" w:firstRow="1" w:lastRow="0" w:firstColumn="0" w:lastColumn="0" w:oddVBand="0" w:evenVBand="0" w:oddHBand="0" w:evenHBand="0" w:firstRowFirstColumn="0" w:firstRowLastColumn="0" w:lastRowFirstColumn="0" w:lastRowLastColumn="0"/>
            </w:pPr>
            <w:r w:rsidRPr="007F2210">
              <w:t>Codec Param</w:t>
            </w:r>
            <w:r w:rsidRPr="007F2210">
              <w:t>e</w:t>
            </w:r>
            <w:r w:rsidRPr="007F2210">
              <w:t>ter</w:t>
            </w:r>
          </w:p>
          <w:p w14:paraId="028BF67F" w14:textId="77777777" w:rsidR="00B85555" w:rsidRPr="007F2210" w:rsidRDefault="00B85555" w:rsidP="00675A32">
            <w:pPr>
              <w:pStyle w:val="BodyText"/>
              <w:jc w:val="center"/>
              <w:cnfStyle w:val="100000000000" w:firstRow="1" w:lastRow="0" w:firstColumn="0" w:lastColumn="0" w:oddVBand="0" w:evenVBand="0" w:oddHBand="0" w:evenHBand="0" w:firstRowFirstColumn="0" w:firstRowLastColumn="0" w:lastRowFirstColumn="0" w:lastRowLastColumn="0"/>
            </w:pPr>
            <w:r w:rsidRPr="007F2210">
              <w:t>@codecs</w:t>
            </w:r>
          </w:p>
        </w:tc>
        <w:tc>
          <w:tcPr>
            <w:tcW w:w="2839" w:type="dxa"/>
          </w:tcPr>
          <w:p w14:paraId="4E7C095A" w14:textId="77777777" w:rsidR="00B85555" w:rsidRPr="007F2210" w:rsidRDefault="00B85555" w:rsidP="00675A32">
            <w:pPr>
              <w:pStyle w:val="BodyText"/>
              <w:jc w:val="center"/>
              <w:cnfStyle w:val="100000000000" w:firstRow="1" w:lastRow="0" w:firstColumn="0" w:lastColumn="0" w:oddVBand="0" w:evenVBand="0" w:oddHBand="0" w:evenHBand="0" w:firstRowFirstColumn="0" w:firstRowLastColumn="0" w:lastRowFirstColumn="0" w:lastRowLastColumn="0"/>
            </w:pPr>
            <w:r w:rsidRPr="007F2210">
              <w:t>ISO BMFF Encapsul</w:t>
            </w:r>
            <w:r w:rsidRPr="007F2210">
              <w:t>a</w:t>
            </w:r>
            <w:r w:rsidRPr="007F2210">
              <w:t>tion</w:t>
            </w:r>
          </w:p>
        </w:tc>
      </w:tr>
      <w:tr w:rsidR="00B85555" w:rsidRPr="007F2210" w14:paraId="0A2363C8" w14:textId="77777777" w:rsidTr="00B43A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1" w:type="dxa"/>
          </w:tcPr>
          <w:p w14:paraId="47A0E6DF" w14:textId="2B85CC78" w:rsidR="00B85555" w:rsidRPr="007F7911" w:rsidRDefault="00B85555" w:rsidP="00675A32">
            <w:pPr>
              <w:pStyle w:val="BodyText"/>
              <w:jc w:val="center"/>
              <w:rPr>
                <w:rFonts w:ascii="Times New Roman" w:hAnsi="Times New Roman"/>
              </w:rPr>
            </w:pPr>
            <w:r w:rsidRPr="007F7911">
              <w:t xml:space="preserve">SMPTE Timed Text </w:t>
            </w:r>
            <w:r w:rsidR="00EF495E" w:rsidRPr="007F7911">
              <w:fldChar w:fldCharType="begin"/>
            </w:r>
            <w:r w:rsidRPr="007F7911">
              <w:instrText xml:space="preserve"> </w:instrText>
            </w:r>
            <w:r w:rsidR="0071601A">
              <w:instrText>REF</w:instrText>
            </w:r>
            <w:r w:rsidRPr="007F7911">
              <w:instrText xml:space="preserve"> _Ref193279733 \r \h </w:instrText>
            </w:r>
            <w:r w:rsidR="00EF495E" w:rsidRPr="007F7911">
              <w:fldChar w:fldCharType="separate"/>
            </w:r>
            <w:r w:rsidR="006E5C57">
              <w:t>[15]</w:t>
            </w:r>
            <w:r w:rsidR="00EF495E" w:rsidRPr="007F7911">
              <w:fldChar w:fldCharType="end"/>
            </w:r>
            <w:r w:rsidR="007F7911" w:rsidRPr="007F7911">
              <w:t xml:space="preserve"> wit</w:t>
            </w:r>
            <w:r w:rsidR="007F7911" w:rsidRPr="007F7911">
              <w:t>h</w:t>
            </w:r>
            <w:r w:rsidR="007F7911" w:rsidRPr="007F7911">
              <w:t>out encapsul</w:t>
            </w:r>
            <w:r w:rsidR="007F7911" w:rsidRPr="007F7911">
              <w:t>a</w:t>
            </w:r>
            <w:r w:rsidR="007F7911" w:rsidRPr="007F7911">
              <w:t>tion</w:t>
            </w:r>
          </w:p>
        </w:tc>
        <w:tc>
          <w:tcPr>
            <w:tcW w:w="3097" w:type="dxa"/>
          </w:tcPr>
          <w:p w14:paraId="02C5DFF8" w14:textId="77777777" w:rsidR="00B85555" w:rsidRPr="007F7911" w:rsidRDefault="00B85555" w:rsidP="003B57ED">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F7911">
              <w:rPr>
                <w:rFonts w:ascii="Courier New" w:hAnsi="Courier New" w:cs="Courier New"/>
              </w:rPr>
              <w:t>application/ttml</w:t>
            </w:r>
            <w:r w:rsidR="003B57ED">
              <w:rPr>
                <w:rFonts w:ascii="Courier New" w:hAnsi="Courier New" w:cs="Courier New"/>
              </w:rPr>
              <w:t>+xml</w:t>
            </w:r>
          </w:p>
        </w:tc>
        <w:tc>
          <w:tcPr>
            <w:tcW w:w="1819" w:type="dxa"/>
          </w:tcPr>
          <w:p w14:paraId="7C2DD03B" w14:textId="77777777" w:rsidR="007F7911" w:rsidRPr="007F7911" w:rsidRDefault="00B0389E" w:rsidP="007F7911">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F7911">
              <w:rPr>
                <w:rFonts w:ascii="Courier New" w:hAnsi="Courier New" w:cs="Courier New"/>
              </w:rPr>
              <w:t xml:space="preserve"> </w:t>
            </w:r>
            <w:r w:rsidR="001A3FBA">
              <w:rPr>
                <w:rFonts w:ascii="Courier New" w:hAnsi="Courier New" w:cs="Courier New"/>
              </w:rPr>
              <w:t>not pr</w:t>
            </w:r>
            <w:r w:rsidR="001A3FBA">
              <w:rPr>
                <w:rFonts w:ascii="Courier New" w:hAnsi="Courier New" w:cs="Courier New"/>
              </w:rPr>
              <w:t>e</w:t>
            </w:r>
            <w:r w:rsidR="001A3FBA">
              <w:rPr>
                <w:rFonts w:ascii="Courier New" w:hAnsi="Courier New" w:cs="Courier New"/>
              </w:rPr>
              <w:t>sent</w:t>
            </w:r>
          </w:p>
          <w:p w14:paraId="049A6EE9" w14:textId="77777777" w:rsidR="00B0389E" w:rsidRPr="007F7911" w:rsidRDefault="00B0389E" w:rsidP="00B0389E">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p>
          <w:p w14:paraId="339D946C" w14:textId="77777777" w:rsidR="00B85555" w:rsidRPr="007F2210" w:rsidRDefault="00B85555">
            <w:pPr>
              <w:pStyle w:val="BodyText"/>
              <w:jc w:val="center"/>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p>
        </w:tc>
        <w:tc>
          <w:tcPr>
            <w:tcW w:w="2839" w:type="dxa"/>
          </w:tcPr>
          <w:p w14:paraId="3F53BA6B" w14:textId="77777777" w:rsidR="00B85555" w:rsidRPr="007F2210" w:rsidRDefault="007F7911" w:rsidP="00700303">
            <w:pPr>
              <w:jc w:val="center"/>
              <w:cnfStyle w:val="000000100000" w:firstRow="0" w:lastRow="0" w:firstColumn="0" w:lastColumn="0" w:oddVBand="0" w:evenVBand="0" w:oddHBand="1" w:evenHBand="0" w:firstRowFirstColumn="0" w:firstRowLastColumn="0" w:lastRowFirstColumn="0" w:lastRowLastColumn="0"/>
            </w:pPr>
            <w:r>
              <w:t>n/a</w:t>
            </w:r>
          </w:p>
        </w:tc>
      </w:tr>
      <w:tr w:rsidR="007F7911" w:rsidRPr="007F2210" w14:paraId="5D0641B6" w14:textId="77777777" w:rsidTr="00B43ADC">
        <w:tc>
          <w:tcPr>
            <w:cnfStyle w:val="001000000000" w:firstRow="0" w:lastRow="0" w:firstColumn="1" w:lastColumn="0" w:oddVBand="0" w:evenVBand="0" w:oddHBand="0" w:evenHBand="0" w:firstRowFirstColumn="0" w:firstRowLastColumn="0" w:lastRowFirstColumn="0" w:lastRowLastColumn="0"/>
            <w:tcW w:w="1821" w:type="dxa"/>
          </w:tcPr>
          <w:p w14:paraId="0AB79905" w14:textId="2DE62009" w:rsidR="007F7911" w:rsidRPr="007F2210" w:rsidRDefault="007F7911" w:rsidP="007F7911">
            <w:pPr>
              <w:pStyle w:val="BodyText"/>
              <w:jc w:val="center"/>
              <w:rPr>
                <w:highlight w:val="green"/>
              </w:rPr>
            </w:pPr>
            <w:r w:rsidRPr="007F7911">
              <w:t xml:space="preserve">SMPTE Timed Text </w:t>
            </w:r>
            <w:r w:rsidR="00EF495E" w:rsidRPr="007F7911">
              <w:fldChar w:fldCharType="begin"/>
            </w:r>
            <w:r w:rsidRPr="007F7911">
              <w:instrText xml:space="preserve"> </w:instrText>
            </w:r>
            <w:r w:rsidR="0071601A">
              <w:instrText>REF</w:instrText>
            </w:r>
            <w:r w:rsidRPr="007F7911">
              <w:instrText xml:space="preserve"> _Ref193279733 \r \h </w:instrText>
            </w:r>
            <w:r w:rsidR="00EF495E" w:rsidRPr="007F7911">
              <w:fldChar w:fldCharType="separate"/>
            </w:r>
            <w:r w:rsidR="006E5C57">
              <w:t>[15]</w:t>
            </w:r>
            <w:r w:rsidR="00EF495E" w:rsidRPr="007F7911">
              <w:fldChar w:fldCharType="end"/>
            </w:r>
            <w:r w:rsidRPr="007F7911">
              <w:t xml:space="preserve"> </w:t>
            </w:r>
            <w:r>
              <w:t>with ISO BMFF</w:t>
            </w:r>
            <w:r w:rsidRPr="007F7911">
              <w:t xml:space="preserve"> encapsulation</w:t>
            </w:r>
          </w:p>
        </w:tc>
        <w:tc>
          <w:tcPr>
            <w:tcW w:w="3097" w:type="dxa"/>
          </w:tcPr>
          <w:p w14:paraId="4076127C" w14:textId="77777777" w:rsidR="007F7911" w:rsidRPr="007F2210" w:rsidRDefault="00D03D40">
            <w:pPr>
              <w:pStyle w:val="BodyText"/>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highlight w:val="yellow"/>
              </w:rPr>
            </w:pPr>
            <w:r w:rsidRPr="007F7911">
              <w:rPr>
                <w:rFonts w:ascii="Courier New" w:hAnsi="Courier New" w:cs="Courier New"/>
              </w:rPr>
              <w:t>application/</w:t>
            </w:r>
            <w:r w:rsidR="009049C5" w:rsidRPr="009049C5">
              <w:rPr>
                <w:rFonts w:ascii="Courier New" w:hAnsi="Courier New" w:cs="Courier New"/>
              </w:rPr>
              <w:t>mp4</w:t>
            </w:r>
          </w:p>
        </w:tc>
        <w:tc>
          <w:tcPr>
            <w:tcW w:w="1819" w:type="dxa"/>
          </w:tcPr>
          <w:p w14:paraId="0CAFE555" w14:textId="77777777" w:rsidR="007F7911" w:rsidRPr="007F7911" w:rsidRDefault="007F7911" w:rsidP="009049C5">
            <w:pPr>
              <w:pStyle w:val="BodyText"/>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7F7911">
              <w:rPr>
                <w:rFonts w:ascii="Courier New" w:hAnsi="Courier New" w:cs="Courier New"/>
              </w:rPr>
              <w:t xml:space="preserve"> </w:t>
            </w:r>
            <w:r w:rsidR="00177818">
              <w:rPr>
                <w:rFonts w:ascii="Courier New" w:hAnsi="Courier New" w:cs="Courier New"/>
              </w:rPr>
              <w:t>st</w:t>
            </w:r>
            <w:r w:rsidR="00C21872">
              <w:rPr>
                <w:rFonts w:ascii="Courier New" w:hAnsi="Courier New" w:cs="Courier New"/>
              </w:rPr>
              <w:t>p</w:t>
            </w:r>
            <w:r w:rsidR="00177818">
              <w:rPr>
                <w:rFonts w:ascii="Courier New" w:hAnsi="Courier New" w:cs="Courier New"/>
              </w:rPr>
              <w:t>p</w:t>
            </w:r>
          </w:p>
          <w:p w14:paraId="52FDAFE4" w14:textId="77777777" w:rsidR="007F7911" w:rsidRPr="007F2210" w:rsidRDefault="007F7911">
            <w:pPr>
              <w:pStyle w:val="BodyText"/>
              <w:jc w:val="center"/>
              <w:cnfStyle w:val="000000000000" w:firstRow="0" w:lastRow="0" w:firstColumn="0" w:lastColumn="0" w:oddVBand="0" w:evenVBand="0" w:oddHBand="0" w:evenHBand="0" w:firstRowFirstColumn="0" w:firstRowLastColumn="0" w:lastRowFirstColumn="0" w:lastRowLastColumn="0"/>
              <w:rPr>
                <w:rFonts w:ascii="Courier New" w:hAnsi="Courier New" w:cs="Courier New"/>
                <w:highlight w:val="yellow"/>
              </w:rPr>
            </w:pPr>
          </w:p>
        </w:tc>
        <w:tc>
          <w:tcPr>
            <w:tcW w:w="2839" w:type="dxa"/>
          </w:tcPr>
          <w:p w14:paraId="695198A4" w14:textId="7067CA44" w:rsidR="00D76D18" w:rsidRDefault="00CA2558">
            <w:pPr>
              <w:jc w:val="center"/>
              <w:cnfStyle w:val="000000000000" w:firstRow="0" w:lastRow="0" w:firstColumn="0" w:lastColumn="0" w:oddVBand="0" w:evenVBand="0" w:oddHBand="0" w:evenHBand="0" w:firstRowFirstColumn="0" w:firstRowLastColumn="0" w:lastRowFirstColumn="0" w:lastRowLastColumn="0"/>
            </w:pPr>
            <w:r w:rsidRPr="008C562F">
              <w:t xml:space="preserve">ISO/IEC </w:t>
            </w:r>
            <w:r>
              <w:t>14496-12</w:t>
            </w:r>
            <w:r w:rsidRPr="008C562F">
              <w:t xml:space="preserve"> </w:t>
            </w:r>
            <w:r w:rsidR="00FF1973">
              <w:fldChar w:fldCharType="begin"/>
            </w:r>
            <w:r w:rsidR="00FF1973">
              <w:instrText xml:space="preserve"> REF _Ref238099877 \r \h </w:instrText>
            </w:r>
            <w:r w:rsidR="00FF1973">
              <w:fldChar w:fldCharType="separate"/>
            </w:r>
            <w:r w:rsidR="006E5C57">
              <w:t>[35]</w:t>
            </w:r>
            <w:r w:rsidR="00FF1973">
              <w:fldChar w:fldCharType="end"/>
            </w:r>
          </w:p>
          <w:p w14:paraId="7A59AB1C" w14:textId="58C77A1A" w:rsidR="007F7911" w:rsidRPr="008C562F" w:rsidRDefault="007F7911" w:rsidP="004D673E">
            <w:pPr>
              <w:jc w:val="center"/>
              <w:cnfStyle w:val="000000000000" w:firstRow="0" w:lastRow="0" w:firstColumn="0" w:lastColumn="0" w:oddVBand="0" w:evenVBand="0" w:oddHBand="0" w:evenHBand="0" w:firstRowFirstColumn="0" w:firstRowLastColumn="0" w:lastRowFirstColumn="0" w:lastRowLastColumn="0"/>
            </w:pPr>
            <w:r w:rsidRPr="008C562F">
              <w:t>ISO/IEC 14496-30</w:t>
            </w:r>
            <w:r w:rsidR="00FF1973">
              <w:t xml:space="preserve"> </w:t>
            </w:r>
            <w:r w:rsidR="00FF1973">
              <w:fldChar w:fldCharType="begin"/>
            </w:r>
            <w:r w:rsidR="00FF1973">
              <w:instrText xml:space="preserve"> REF _Ref229800953 \r \h </w:instrText>
            </w:r>
            <w:r w:rsidR="00FF1973">
              <w:fldChar w:fldCharType="separate"/>
            </w:r>
            <w:r w:rsidR="006E5C57">
              <w:t>[21]</w:t>
            </w:r>
            <w:r w:rsidR="00FF1973">
              <w:fldChar w:fldCharType="end"/>
            </w:r>
            <w:r w:rsidRPr="008C562F">
              <w:t xml:space="preserve"> </w:t>
            </w:r>
          </w:p>
        </w:tc>
      </w:tr>
    </w:tbl>
    <w:p w14:paraId="122B4F16" w14:textId="77777777" w:rsidR="00502AFE" w:rsidRDefault="00502AFE" w:rsidP="00502AFE">
      <w:pPr>
        <w:pStyle w:val="Heading1"/>
      </w:pPr>
      <w:bookmarkStart w:id="136" w:name="_Toc379366515"/>
      <w:bookmarkStart w:id="137" w:name="_Ref217459908"/>
      <w:bookmarkStart w:id="138" w:name="_Toc357500061"/>
      <w:bookmarkStart w:id="139" w:name="_Toc268757290"/>
      <w:r>
        <w:lastRenderedPageBreak/>
        <w:t xml:space="preserve">Content Protection </w:t>
      </w:r>
      <w:r w:rsidRPr="007F2210">
        <w:t>Related Aspects</w:t>
      </w:r>
      <w:bookmarkEnd w:id="136"/>
      <w:bookmarkEnd w:id="139"/>
    </w:p>
    <w:p w14:paraId="2285B2FF" w14:textId="77777777" w:rsidR="00502AFE" w:rsidRDefault="00502AFE" w:rsidP="00502AFE">
      <w:pPr>
        <w:pStyle w:val="Heading2"/>
      </w:pPr>
      <w:bookmarkStart w:id="140" w:name="_Toc379366516"/>
      <w:bookmarkStart w:id="141" w:name="_Toc268757291"/>
      <w:r w:rsidRPr="00D85E83">
        <w:t>Introduction</w:t>
      </w:r>
      <w:bookmarkEnd w:id="140"/>
      <w:bookmarkEnd w:id="141"/>
    </w:p>
    <w:p w14:paraId="7E30965B" w14:textId="71912BD3" w:rsidR="00502AFE" w:rsidRDefault="00502AFE" w:rsidP="00502AFE">
      <w:pPr>
        <w:pStyle w:val="BodyText"/>
      </w:pPr>
      <w:r>
        <w:t>DASH-AVC/264 does not intend to specify a full end-to-end DRM system. However DASH-AVC/264 provides a framework for multiple DRMs to protect DASH content by adding instru</w:t>
      </w:r>
      <w:r>
        <w:t>c</w:t>
      </w:r>
      <w:r>
        <w:t xml:space="preserve">tions or </w:t>
      </w:r>
      <w:r w:rsidRPr="000B76B4">
        <w:rPr>
          <w:i/>
        </w:rPr>
        <w:t>Protection System Specific</w:t>
      </w:r>
      <w:r>
        <w:t xml:space="preserve">, proprietary information in predetermined locations in MPDs, or DASH content that is encrypted with Common Encryption as defined in ISO/IEC 23001-7 </w:t>
      </w:r>
      <w:r>
        <w:fldChar w:fldCharType="begin"/>
      </w:r>
      <w:r>
        <w:instrText xml:space="preserve"> REF _Ref202952772 \r \h </w:instrText>
      </w:r>
      <w:r>
        <w:fldChar w:fldCharType="separate"/>
      </w:r>
      <w:r w:rsidR="006E5C57">
        <w:t>[22]</w:t>
      </w:r>
      <w:r>
        <w:fldChar w:fldCharType="end"/>
      </w:r>
      <w:r>
        <w:t xml:space="preserve">. </w:t>
      </w:r>
    </w:p>
    <w:p w14:paraId="29052A54" w14:textId="77777777" w:rsidR="00502AFE" w:rsidRDefault="00502AFE" w:rsidP="00502AFE">
      <w:pPr>
        <w:pStyle w:val="BodyText"/>
      </w:pPr>
      <w:r w:rsidRPr="00794460">
        <w:t>The Common Encryption (‘</w:t>
      </w:r>
      <w:r w:rsidRPr="00A60F26">
        <w:rPr>
          <w:rFonts w:ascii="Courier New" w:hAnsi="Courier New" w:cs="Courier New"/>
        </w:rPr>
        <w:t>cenc</w:t>
      </w:r>
      <w:r w:rsidRPr="00794460">
        <w:t xml:space="preserve">’) protection scheme specifies encryption </w:t>
      </w:r>
      <w:r>
        <w:t xml:space="preserve">parameters that can be applied by a scrambling system </w:t>
      </w:r>
      <w:r w:rsidRPr="00794460">
        <w:t xml:space="preserve">and key mapping methods </w:t>
      </w:r>
      <w:r>
        <w:t xml:space="preserve">using a common key identifier (KID) to be used by different </w:t>
      </w:r>
      <w:r w:rsidRPr="00794460">
        <w:t>DRM systems</w:t>
      </w:r>
      <w:r>
        <w:t xml:space="preserve"> such that the same encrypted version of a file can be combined with different DRM systems that can store proprietary information for licensing and key retrieval in the </w:t>
      </w:r>
      <w:r w:rsidRPr="00794460">
        <w:t xml:space="preserve">Protection System Specific Header </w:t>
      </w:r>
      <w:r>
        <w:t xml:space="preserve">Box </w:t>
      </w:r>
      <w:r w:rsidRPr="00794460">
        <w:t>(‘</w:t>
      </w:r>
      <w:r w:rsidRPr="00A60F26">
        <w:rPr>
          <w:rFonts w:ascii="Courier New" w:hAnsi="Courier New" w:cs="Courier New"/>
        </w:rPr>
        <w:t>pssh</w:t>
      </w:r>
      <w:r w:rsidRPr="00794460">
        <w:t>’)</w:t>
      </w:r>
      <w:r>
        <w:t>, or in ContentProtection Descriptors in an MPD</w:t>
      </w:r>
      <w:r w:rsidRPr="00794460">
        <w:t>.</w:t>
      </w:r>
      <w:r>
        <w:t xml:space="preserve"> The DRM scheme for each </w:t>
      </w:r>
      <w:r w:rsidRPr="00A60F26">
        <w:rPr>
          <w:rFonts w:ascii="Courier New" w:hAnsi="Courier New" w:cs="Courier New"/>
        </w:rPr>
        <w:t>pssh</w:t>
      </w:r>
      <w:r>
        <w:t xml:space="preserve"> is identified by a DRM specific </w:t>
      </w:r>
      <w:r w:rsidRPr="00A60F26">
        <w:rPr>
          <w:rFonts w:ascii="Courier New" w:hAnsi="Courier New" w:cs="Courier New"/>
        </w:rPr>
        <w:t>Sy</w:t>
      </w:r>
      <w:r w:rsidRPr="00A60F26">
        <w:rPr>
          <w:rFonts w:ascii="Courier New" w:hAnsi="Courier New" w:cs="Courier New"/>
        </w:rPr>
        <w:t>s</w:t>
      </w:r>
      <w:r w:rsidRPr="00A60F26">
        <w:rPr>
          <w:rFonts w:ascii="Courier New" w:hAnsi="Courier New" w:cs="Courier New"/>
        </w:rPr>
        <w:t>temID</w:t>
      </w:r>
      <w:r>
        <w:t xml:space="preserve">. </w:t>
      </w:r>
    </w:p>
    <w:p w14:paraId="4635A95D" w14:textId="77777777" w:rsidR="00502AFE" w:rsidRDefault="00502AFE" w:rsidP="00502AFE">
      <w:pPr>
        <w:pStyle w:val="BodyText"/>
      </w:pPr>
      <w:r>
        <w:t>The recommendations in this document reduce the encryption parameters and use of the encry</w:t>
      </w:r>
      <w:r>
        <w:t>p</w:t>
      </w:r>
      <w:r>
        <w:t xml:space="preserve">tion metadata to specific use cases for VOD and live content with key rotation. </w:t>
      </w:r>
    </w:p>
    <w:p w14:paraId="13AF2E41" w14:textId="77777777" w:rsidR="00502AFE" w:rsidRDefault="00502AFE" w:rsidP="00502AFE">
      <w:pPr>
        <w:pStyle w:val="BodyText"/>
      </w:pPr>
      <w:r>
        <w:t>The base technologies are introduced first followed by informative chapter on standardized el</w:t>
      </w:r>
      <w:r>
        <w:t>e</w:t>
      </w:r>
      <w:r>
        <w:t>ments. Additional Content Protection Constraints are then listed that are specific to conformance to DASH-264/AVC IOP.</w:t>
      </w:r>
    </w:p>
    <w:p w14:paraId="428E2272" w14:textId="77777777" w:rsidR="00502AFE" w:rsidRDefault="00502AFE" w:rsidP="00502AFE">
      <w:pPr>
        <w:pStyle w:val="Heading3"/>
      </w:pPr>
      <w:bookmarkStart w:id="142" w:name="_Toc379366517"/>
      <w:bookmarkStart w:id="143" w:name="_Toc268757292"/>
      <w:r w:rsidRPr="00D85E83">
        <w:t>Base Technologies</w:t>
      </w:r>
      <w:r>
        <w:t xml:space="preserve"> Summary</w:t>
      </w:r>
      <w:bookmarkEnd w:id="142"/>
      <w:bookmarkEnd w:id="143"/>
    </w:p>
    <w:p w14:paraId="61CC370B" w14:textId="694B23B4" w:rsidR="00502AFE" w:rsidRPr="00DA6C9C" w:rsidRDefault="00502AFE" w:rsidP="00502AFE">
      <w:pPr>
        <w:pStyle w:val="BodyText"/>
      </w:pPr>
      <w:r w:rsidRPr="00DA6C9C">
        <w:t xml:space="preserve">The </w:t>
      </w:r>
      <w:r>
        <w:t>normative standard</w:t>
      </w:r>
      <w:r w:rsidRPr="00DA6C9C">
        <w:t xml:space="preserve"> </w:t>
      </w:r>
      <w:r>
        <w:t>that defines</w:t>
      </w:r>
      <w:r w:rsidRPr="00DA6C9C">
        <w:t xml:space="preserve"> common encryption in combination with ISO BMFF </w:t>
      </w:r>
      <w:r>
        <w:t xml:space="preserve">is </w:t>
      </w:r>
      <w:r w:rsidRPr="00DA6C9C">
        <w:t>ISO/IEC 23001-7</w:t>
      </w:r>
      <w:r>
        <w:t xml:space="preserve"> 2</w:t>
      </w:r>
      <w:r w:rsidRPr="006063DF">
        <w:rPr>
          <w:vertAlign w:val="superscript"/>
        </w:rPr>
        <w:t>nd</w:t>
      </w:r>
      <w:r>
        <w:t xml:space="preserve"> Edition:2014 CENC</w:t>
      </w:r>
      <w:r w:rsidRPr="00DA6C9C">
        <w:t xml:space="preserve"> </w:t>
      </w:r>
      <w:r w:rsidRPr="00DA6C9C">
        <w:fldChar w:fldCharType="begin"/>
      </w:r>
      <w:r w:rsidRPr="00DA6C9C">
        <w:instrText xml:space="preserve"> REF _Ref202952772 \r \h  \* MERGEFORMAT </w:instrText>
      </w:r>
      <w:r w:rsidRPr="00DA6C9C">
        <w:fldChar w:fldCharType="separate"/>
      </w:r>
      <w:r w:rsidR="006E5C57">
        <w:t>[22]</w:t>
      </w:r>
      <w:r w:rsidRPr="00DA6C9C">
        <w:fldChar w:fldCharType="end"/>
      </w:r>
      <w:r>
        <w:t>.  It includes:</w:t>
      </w:r>
    </w:p>
    <w:p w14:paraId="726893B5" w14:textId="77777777" w:rsidR="00502AFE" w:rsidRDefault="00502AFE" w:rsidP="00502AFE">
      <w:pPr>
        <w:pStyle w:val="BodyText"/>
        <w:numPr>
          <w:ilvl w:val="0"/>
          <w:numId w:val="17"/>
        </w:numPr>
      </w:pPr>
      <w:r w:rsidRPr="00DA6C9C">
        <w:t xml:space="preserve">Common Encryption </w:t>
      </w:r>
      <w:r>
        <w:t xml:space="preserve">of NAL structure video and other media data </w:t>
      </w:r>
      <w:r w:rsidRPr="00DA6C9C">
        <w:t xml:space="preserve">with </w:t>
      </w:r>
      <w:r>
        <w:t xml:space="preserve">AES-128 </w:t>
      </w:r>
      <w:r w:rsidRPr="00DA6C9C">
        <w:t xml:space="preserve">CTR </w:t>
      </w:r>
      <w:r>
        <w:t>mode</w:t>
      </w:r>
    </w:p>
    <w:p w14:paraId="30F78A7B" w14:textId="77777777" w:rsidR="00502AFE" w:rsidRPr="00DA6C9C" w:rsidRDefault="00502AFE" w:rsidP="00502AFE">
      <w:pPr>
        <w:pStyle w:val="BodyText"/>
        <w:numPr>
          <w:ilvl w:val="0"/>
          <w:numId w:val="17"/>
        </w:numPr>
      </w:pPr>
      <w:r>
        <w:t>Support for decryption of a single Representation by multiple DRM systems</w:t>
      </w:r>
    </w:p>
    <w:p w14:paraId="238850C0" w14:textId="77777777" w:rsidR="00502AFE" w:rsidRPr="00DA6C9C" w:rsidRDefault="00502AFE" w:rsidP="00502AFE">
      <w:pPr>
        <w:pStyle w:val="BodyText"/>
        <w:numPr>
          <w:ilvl w:val="0"/>
          <w:numId w:val="17"/>
        </w:numPr>
        <w:jc w:val="left"/>
      </w:pPr>
      <w:r w:rsidRPr="00DA6C9C">
        <w:t xml:space="preserve">Key rotation </w:t>
      </w:r>
      <w:r>
        <w:t>(changing media keys over time)</w:t>
      </w:r>
    </w:p>
    <w:p w14:paraId="3F8E94D7" w14:textId="77777777" w:rsidR="00502AFE" w:rsidRPr="00743A45" w:rsidRDefault="00502AFE" w:rsidP="00502AFE">
      <w:pPr>
        <w:pStyle w:val="BodyText"/>
        <w:numPr>
          <w:ilvl w:val="0"/>
          <w:numId w:val="17"/>
        </w:numPr>
        <w:jc w:val="left"/>
      </w:pPr>
      <w:r w:rsidRPr="00DA6C9C">
        <w:t xml:space="preserve">XML syntax for expressing </w:t>
      </w:r>
      <w:r>
        <w:t xml:space="preserve">a </w:t>
      </w:r>
      <w:r w:rsidRPr="00DA6C9C">
        <w:t>default KID</w:t>
      </w:r>
      <w:r>
        <w:t xml:space="preserve"> attribute and pssh element in MPDs</w:t>
      </w:r>
    </w:p>
    <w:p w14:paraId="5BF0D3B2" w14:textId="77777777" w:rsidR="00502AFE" w:rsidRPr="00866BBA" w:rsidRDefault="00502AFE" w:rsidP="00502AFE">
      <w:pPr>
        <w:pStyle w:val="BodyText"/>
        <w:rPr>
          <w:b/>
        </w:rPr>
      </w:pPr>
      <w:r w:rsidRPr="00866BBA">
        <w:rPr>
          <w:b/>
        </w:rPr>
        <w:t xml:space="preserve">The main DRM </w:t>
      </w:r>
      <w:r w:rsidRPr="00743A45">
        <w:rPr>
          <w:b/>
        </w:rPr>
        <w:t>components</w:t>
      </w:r>
      <w:r w:rsidRPr="00866BBA">
        <w:rPr>
          <w:b/>
        </w:rPr>
        <w:t xml:space="preserve"> are:</w:t>
      </w:r>
    </w:p>
    <w:p w14:paraId="40F63A77" w14:textId="25FF30BA" w:rsidR="00502AFE" w:rsidRDefault="00502AFE" w:rsidP="00502AFE">
      <w:pPr>
        <w:pStyle w:val="BodyText"/>
        <w:numPr>
          <w:ilvl w:val="0"/>
          <w:numId w:val="34"/>
        </w:numPr>
      </w:pPr>
      <w:r>
        <w:t xml:space="preserve">The </w:t>
      </w:r>
      <w:r w:rsidRPr="00A53F1D">
        <w:rPr>
          <w:rFonts w:ascii="Courier New" w:hAnsi="Courier New" w:cs="Courier New"/>
          <w:b/>
        </w:rPr>
        <w:t>ContentProtection</w:t>
      </w:r>
      <w:r>
        <w:t xml:space="preserve"> descriptors in the MPD (see </w:t>
      </w:r>
      <w:r>
        <w:fldChar w:fldCharType="begin"/>
      </w:r>
      <w:r>
        <w:instrText xml:space="preserve"> REF _Ref201584516 \r \h </w:instrText>
      </w:r>
      <w:r>
        <w:fldChar w:fldCharType="separate"/>
      </w:r>
      <w:r w:rsidR="006E5C57">
        <w:t>[1]</w:t>
      </w:r>
      <w:r>
        <w:fldChar w:fldCharType="end"/>
      </w:r>
      <w:r>
        <w:t xml:space="preserve"> 5.3.7.2-Table 9, 5.8.5.2 and </w:t>
      </w:r>
      <w:r>
        <w:fldChar w:fldCharType="begin"/>
      </w:r>
      <w:r>
        <w:instrText xml:space="preserve"> REF _Ref201584516 \r \h </w:instrText>
      </w:r>
      <w:r>
        <w:fldChar w:fldCharType="separate"/>
      </w:r>
      <w:r w:rsidR="006E5C57">
        <w:t>[1]</w:t>
      </w:r>
      <w:r>
        <w:fldChar w:fldCharType="end"/>
      </w:r>
      <w:r>
        <w:t xml:space="preserve"> 5.8.4.1) that contains the URI for signaling of the use of Common Encryption or the specific DRM being used.</w:t>
      </w:r>
    </w:p>
    <w:p w14:paraId="412DC929" w14:textId="0AD80720" w:rsidR="00502AFE" w:rsidRPr="002D58A8" w:rsidRDefault="00502AFE" w:rsidP="00502AFE">
      <w:pPr>
        <w:pStyle w:val="ListParagraph"/>
        <w:numPr>
          <w:ilvl w:val="0"/>
          <w:numId w:val="34"/>
        </w:numPr>
      </w:pPr>
      <w:r>
        <w:t>‘</w:t>
      </w:r>
      <w:r w:rsidRPr="002D58A8">
        <w:rPr>
          <w:rFonts w:ascii="Courier New" w:hAnsi="Courier New" w:cs="Courier New"/>
        </w:rPr>
        <w:t>tenc</w:t>
      </w:r>
      <w:r>
        <w:t xml:space="preserve">’ </w:t>
      </w:r>
      <w:r w:rsidRPr="000125D5">
        <w:rPr>
          <w:rFonts w:ascii="Times" w:hAnsi="Times"/>
        </w:rPr>
        <w:t xml:space="preserve">parameters that specify encryption parameters and </w:t>
      </w:r>
      <w:r w:rsidRPr="00F40726">
        <w:rPr>
          <w:rFonts w:ascii="Courier New" w:hAnsi="Courier New" w:cs="Courier New"/>
        </w:rPr>
        <w:t>default_</w:t>
      </w:r>
      <w:r w:rsidRPr="00866BBA">
        <w:rPr>
          <w:rFonts w:ascii="Courier New" w:hAnsi="Courier New"/>
        </w:rPr>
        <w:t>KID</w:t>
      </w:r>
      <w:r>
        <w:t xml:space="preserve"> (see </w:t>
      </w:r>
      <w:r>
        <w:fldChar w:fldCharType="begin"/>
      </w:r>
      <w:r>
        <w:instrText xml:space="preserve"> REF _Ref202952772 \r \h </w:instrText>
      </w:r>
      <w:r>
        <w:fldChar w:fldCharType="separate"/>
      </w:r>
      <w:r w:rsidR="006E5C57">
        <w:t>[22]</w:t>
      </w:r>
      <w:r>
        <w:fldChar w:fldCharType="end"/>
      </w:r>
      <w:r>
        <w:t xml:space="preserve"> 8.2.1). </w:t>
      </w:r>
      <w:r w:rsidRPr="000125D5">
        <w:rPr>
          <w:rFonts w:ascii="Times" w:hAnsi="Times"/>
        </w:rPr>
        <w:t>The</w:t>
      </w:r>
      <w:r w:rsidRPr="00612946">
        <w:t xml:space="preserve"> '</w:t>
      </w:r>
      <w:r w:rsidRPr="002D58A8">
        <w:rPr>
          <w:rFonts w:ascii="Courier New" w:hAnsi="Courier New" w:cs="Courier New"/>
        </w:rPr>
        <w:t>tenc</w:t>
      </w:r>
      <w:r>
        <w:t xml:space="preserve">' </w:t>
      </w:r>
      <w:r w:rsidRPr="000125D5">
        <w:rPr>
          <w:rFonts w:ascii="Times" w:hAnsi="Times"/>
        </w:rPr>
        <w:t>information is in the Initialization Segment</w:t>
      </w:r>
      <w:r w:rsidRPr="00612946">
        <w:t>.</w:t>
      </w:r>
      <w:r>
        <w:t xml:space="preserve"> </w:t>
      </w:r>
      <w:r w:rsidRPr="002D58A8">
        <w:rPr>
          <w:rFonts w:ascii="Times" w:hAnsi="Times"/>
        </w:rPr>
        <w:t>Any KIDs in Movie Fragment sample group description boxes override the ‘tenc</w:t>
      </w:r>
      <w:r>
        <w:rPr>
          <w:rFonts w:ascii="Times" w:hAnsi="Times"/>
        </w:rPr>
        <w:t xml:space="preserve">’ parameter of the </w:t>
      </w:r>
      <w:r w:rsidRPr="00F40726">
        <w:rPr>
          <w:rFonts w:ascii="Courier New" w:hAnsi="Courier New" w:cs="Courier New"/>
        </w:rPr>
        <w:t>d</w:t>
      </w:r>
      <w:r w:rsidRPr="00F40726">
        <w:rPr>
          <w:rFonts w:ascii="Courier New" w:hAnsi="Courier New" w:cs="Courier New"/>
        </w:rPr>
        <w:t>e</w:t>
      </w:r>
      <w:r w:rsidRPr="00F40726">
        <w:rPr>
          <w:rFonts w:ascii="Courier New" w:hAnsi="Courier New" w:cs="Courier New"/>
        </w:rPr>
        <w:t>fault_KID</w:t>
      </w:r>
      <w:r w:rsidRPr="002D58A8">
        <w:rPr>
          <w:rFonts w:ascii="Times" w:hAnsi="Times"/>
        </w:rPr>
        <w:t xml:space="preserve">, as well as the ‘not encrypted’ parameter. </w:t>
      </w:r>
      <w:r>
        <w:rPr>
          <w:rFonts w:ascii="Times" w:hAnsi="Times"/>
        </w:rPr>
        <w:t xml:space="preserve">Keys referenced by </w:t>
      </w:r>
      <w:r w:rsidRPr="00F40726">
        <w:rPr>
          <w:rFonts w:ascii="Courier New" w:hAnsi="Courier New" w:cs="Courier New"/>
        </w:rPr>
        <w:t>KID</w:t>
      </w:r>
      <w:r>
        <w:rPr>
          <w:rFonts w:ascii="Times" w:hAnsi="Times"/>
        </w:rPr>
        <w:t xml:space="preserve"> in sa</w:t>
      </w:r>
      <w:r>
        <w:rPr>
          <w:rFonts w:ascii="Times" w:hAnsi="Times"/>
        </w:rPr>
        <w:t>m</w:t>
      </w:r>
      <w:r>
        <w:rPr>
          <w:rFonts w:ascii="Times" w:hAnsi="Times"/>
        </w:rPr>
        <w:t>ple group descriptions must be available when samples are available for decryption, and may be stored in a protection system specific header box (</w:t>
      </w:r>
      <w:r w:rsidRPr="00F40726">
        <w:rPr>
          <w:rFonts w:ascii="Courier New" w:hAnsi="Courier New" w:cs="Courier New"/>
        </w:rPr>
        <w:t>‘pssh’</w:t>
      </w:r>
      <w:r>
        <w:rPr>
          <w:rFonts w:ascii="Times" w:hAnsi="Times"/>
        </w:rPr>
        <w:t>) in each movie fra</w:t>
      </w:r>
      <w:r>
        <w:rPr>
          <w:rFonts w:ascii="Times" w:hAnsi="Times"/>
        </w:rPr>
        <w:t>g</w:t>
      </w:r>
      <w:r>
        <w:rPr>
          <w:rFonts w:ascii="Times" w:hAnsi="Times"/>
        </w:rPr>
        <w:lastRenderedPageBreak/>
        <w:t>ment box (</w:t>
      </w:r>
      <w:r w:rsidRPr="00F40726">
        <w:rPr>
          <w:rFonts w:ascii="Courier New" w:hAnsi="Courier New" w:cs="Courier New"/>
        </w:rPr>
        <w:t>‘moof’</w:t>
      </w:r>
      <w:r>
        <w:rPr>
          <w:rFonts w:ascii="Times" w:hAnsi="Times"/>
        </w:rPr>
        <w:t xml:space="preserve">). </w:t>
      </w:r>
      <w:r w:rsidRPr="000125D5">
        <w:rPr>
          <w:rFonts w:ascii="Times" w:hAnsi="Times"/>
        </w:rPr>
        <w:t xml:space="preserve">The </w:t>
      </w:r>
      <w:r w:rsidRPr="00F40726">
        <w:rPr>
          <w:rFonts w:ascii="Courier New" w:hAnsi="Courier New" w:cs="Courier New"/>
        </w:rPr>
        <w:t>default_</w:t>
      </w:r>
      <w:r w:rsidRPr="00866BBA">
        <w:rPr>
          <w:rFonts w:ascii="Courier New" w:hAnsi="Courier New"/>
        </w:rPr>
        <w:t>KID</w:t>
      </w:r>
      <w:r w:rsidRPr="000125D5">
        <w:rPr>
          <w:rFonts w:ascii="Times" w:hAnsi="Times"/>
        </w:rPr>
        <w:t xml:space="preserve"> information may also appear in the MPD</w:t>
      </w:r>
      <w:r>
        <w:t xml:space="preserve"> (see </w:t>
      </w:r>
      <w:r>
        <w:fldChar w:fldCharType="begin"/>
      </w:r>
      <w:r>
        <w:instrText xml:space="preserve"> REF _Ref202952772 \r \h </w:instrText>
      </w:r>
      <w:r>
        <w:fldChar w:fldCharType="separate"/>
      </w:r>
      <w:r w:rsidR="006E5C57">
        <w:t>[22]</w:t>
      </w:r>
      <w:r>
        <w:fldChar w:fldCharType="end"/>
      </w:r>
      <w:r>
        <w:t xml:space="preserve"> 11.1).</w:t>
      </w:r>
    </w:p>
    <w:p w14:paraId="148B133F" w14:textId="77777777" w:rsidR="00502AFE" w:rsidRDefault="00502AFE" w:rsidP="00502AFE">
      <w:pPr>
        <w:pStyle w:val="BodyText"/>
        <w:numPr>
          <w:ilvl w:val="0"/>
          <w:numId w:val="34"/>
        </w:numPr>
      </w:pPr>
      <w:r>
        <w:t>‘</w:t>
      </w:r>
      <w:r w:rsidRPr="00B7186F">
        <w:rPr>
          <w:rFonts w:ascii="Courier New" w:hAnsi="Courier New" w:cs="Courier New"/>
        </w:rPr>
        <w:t>senc</w:t>
      </w:r>
      <w:r>
        <w:t>’ parameters that may store initialization vectors and subsample encryption ranges.  The ‘</w:t>
      </w:r>
      <w:r w:rsidRPr="00B7186F">
        <w:rPr>
          <w:rFonts w:ascii="Courier New" w:hAnsi="Courier New" w:cs="Courier New"/>
        </w:rPr>
        <w:t>senc</w:t>
      </w:r>
      <w:r>
        <w:t>’ box is stored in each track fragment box (‘</w:t>
      </w:r>
      <w:r w:rsidRPr="00B7186F">
        <w:rPr>
          <w:rFonts w:ascii="Courier New" w:hAnsi="Courier New" w:cs="Courier New"/>
        </w:rPr>
        <w:t>traf</w:t>
      </w:r>
      <w:r>
        <w:t>’) of an encrypted track (see [21] 7.1), and the stored parameters accessed using the sample auxiliary information of</w:t>
      </w:r>
      <w:r>
        <w:t>f</w:t>
      </w:r>
      <w:r>
        <w:t>set box (‘</w:t>
      </w:r>
      <w:r w:rsidRPr="00B7186F">
        <w:rPr>
          <w:rFonts w:ascii="Courier New" w:hAnsi="Courier New" w:cs="Courier New"/>
        </w:rPr>
        <w:t>saio</w:t>
      </w:r>
      <w:r>
        <w:t>’) and the sample auxiliary information size box (‘</w:t>
      </w:r>
      <w:r w:rsidRPr="00B7186F">
        <w:rPr>
          <w:rFonts w:ascii="Courier New" w:hAnsi="Courier New" w:cs="Courier New"/>
        </w:rPr>
        <w:t>saiz</w:t>
      </w:r>
      <w:r>
        <w:t xml:space="preserve">’) (see [4] 8.7.8 and 8.7.9). </w:t>
      </w:r>
    </w:p>
    <w:p w14:paraId="366E1A33" w14:textId="4C01C5C4" w:rsidR="00502AFE" w:rsidRDefault="00502AFE" w:rsidP="00502AFE">
      <w:pPr>
        <w:pStyle w:val="BodyText"/>
        <w:numPr>
          <w:ilvl w:val="0"/>
          <w:numId w:val="34"/>
        </w:numPr>
      </w:pPr>
      <w:r>
        <w:t>‘</w:t>
      </w:r>
      <w:r w:rsidRPr="003F05CD">
        <w:rPr>
          <w:rFonts w:ascii="Courier New" w:hAnsi="Courier New" w:cs="Courier New"/>
        </w:rPr>
        <w:t>pssh</w:t>
      </w:r>
      <w:r>
        <w:t xml:space="preserve">’ license acquisition </w:t>
      </w:r>
      <w:r w:rsidRPr="00866BBA">
        <w:t>data</w:t>
      </w:r>
      <w:r>
        <w:t xml:space="preserve"> or keys for each DRM in a format that is “Protection Sy</w:t>
      </w:r>
      <w:r>
        <w:t>s</w:t>
      </w:r>
      <w:r>
        <w:t>tem Specific”. ‘</w:t>
      </w:r>
      <w:r w:rsidRPr="003F05CD">
        <w:rPr>
          <w:rFonts w:ascii="Courier New" w:hAnsi="Courier New" w:cs="Courier New"/>
        </w:rPr>
        <w:t>pssh</w:t>
      </w:r>
      <w:r>
        <w:t xml:space="preserve">’ refers to the Protection System Specific Header box described in </w:t>
      </w:r>
      <w:r w:rsidRPr="004A17CE">
        <w:fldChar w:fldCharType="begin"/>
      </w:r>
      <w:r w:rsidRPr="004A17CE">
        <w:instrText xml:space="preserve"> REF _Ref202952772 \r \h </w:instrText>
      </w:r>
      <w:r w:rsidRPr="004A17CE">
        <w:fldChar w:fldCharType="separate"/>
      </w:r>
      <w:r w:rsidR="006E5C57">
        <w:t>[22]</w:t>
      </w:r>
      <w:r w:rsidRPr="004A17CE">
        <w:fldChar w:fldCharType="end"/>
      </w:r>
      <w:r w:rsidRPr="004A17CE">
        <w:t xml:space="preserve">, </w:t>
      </w:r>
      <w:r>
        <w:t>8.1.2.  ‘</w:t>
      </w:r>
      <w:r w:rsidRPr="003F05CD">
        <w:rPr>
          <w:rFonts w:ascii="Courier New" w:hAnsi="Courier New" w:cs="Courier New"/>
        </w:rPr>
        <w:t>pssh</w:t>
      </w:r>
      <w:r>
        <w:rPr>
          <w:rFonts w:ascii="Courier New" w:hAnsi="Courier New" w:cs="Courier New"/>
        </w:rPr>
        <w:t xml:space="preserve">’ </w:t>
      </w:r>
      <w:r w:rsidRPr="00F40726">
        <w:t>box</w:t>
      </w:r>
      <w:r>
        <w:t xml:space="preserve">es may be stored in Initialization or Media Segments (see </w:t>
      </w:r>
      <w:r>
        <w:fldChar w:fldCharType="begin"/>
      </w:r>
      <w:r>
        <w:instrText xml:space="preserve"> REF _Ref202952772 \r \h </w:instrText>
      </w:r>
      <w:r>
        <w:fldChar w:fldCharType="separate"/>
      </w:r>
      <w:r w:rsidR="006E5C57">
        <w:t>[22]</w:t>
      </w:r>
      <w:r>
        <w:fldChar w:fldCharType="end"/>
      </w:r>
      <w:r>
        <w:t xml:space="preserve"> 8.1 and 8.2). It may also be present in a </w:t>
      </w:r>
      <w:r w:rsidRPr="00F40726">
        <w:rPr>
          <w:rFonts w:ascii="Courier New" w:hAnsi="Courier New" w:cs="Courier New"/>
        </w:rPr>
        <w:t>cenc:pssh</w:t>
      </w:r>
      <w:r>
        <w:t xml:space="preserve"> element in the MPD (see [1] 5.8.4.1, </w:t>
      </w:r>
      <w:r>
        <w:fldChar w:fldCharType="begin"/>
      </w:r>
      <w:r>
        <w:instrText xml:space="preserve"> REF _Ref202952772 \r \h </w:instrText>
      </w:r>
      <w:r>
        <w:fldChar w:fldCharType="separate"/>
      </w:r>
      <w:r w:rsidR="006E5C57">
        <w:t>[22]</w:t>
      </w:r>
      <w:r>
        <w:fldChar w:fldCharType="end"/>
      </w:r>
      <w:r>
        <w:t xml:space="preserve"> 11.2.1).  </w:t>
      </w:r>
      <w:r w:rsidRPr="00937C7F">
        <w:rPr>
          <w:rFonts w:ascii="Courier New" w:hAnsi="Courier New" w:cs="Courier New"/>
        </w:rPr>
        <w:t>cenc:pssh</w:t>
      </w:r>
      <w:r>
        <w:t xml:space="preserve">  information in the MPD increases the MPD size but may allow faster parsing, earlier access and addition of DRMs without content modific</w:t>
      </w:r>
      <w:r>
        <w:t>a</w:t>
      </w:r>
      <w:r>
        <w:t>tion.</w:t>
      </w:r>
      <w:r w:rsidRPr="003F05CD">
        <w:t xml:space="preserve"> </w:t>
      </w:r>
    </w:p>
    <w:p w14:paraId="38EFE6DA" w14:textId="7B0CCBD6" w:rsidR="00502AFE" w:rsidRDefault="00502AFE" w:rsidP="00502AFE">
      <w:pPr>
        <w:pStyle w:val="BodyText"/>
        <w:numPr>
          <w:ilvl w:val="0"/>
          <w:numId w:val="34"/>
        </w:numPr>
      </w:pPr>
      <w:r w:rsidRPr="008F594F">
        <w:t xml:space="preserve">Key rotation is mainly used to allow changes in entitlement for continuous live content. It is used as defined in </w:t>
      </w:r>
      <w:r w:rsidRPr="008F594F">
        <w:fldChar w:fldCharType="begin"/>
      </w:r>
      <w:r w:rsidRPr="008F594F">
        <w:instrText xml:space="preserve"> REF _Ref202952772 \r \h </w:instrText>
      </w:r>
      <w:r w:rsidRPr="008F594F">
        <w:fldChar w:fldCharType="separate"/>
      </w:r>
      <w:r w:rsidR="006E5C57">
        <w:t>[22]</w:t>
      </w:r>
      <w:r w:rsidRPr="008F594F">
        <w:fldChar w:fldCharType="end"/>
      </w:r>
      <w:r w:rsidRPr="008F594F">
        <w:t xml:space="preserve"> with the following requirements:</w:t>
      </w:r>
    </w:p>
    <w:p w14:paraId="6678083E" w14:textId="77777777" w:rsidR="00502AFE" w:rsidRDefault="00502AFE" w:rsidP="00502AFE">
      <w:pPr>
        <w:pStyle w:val="BodyText"/>
        <w:ind w:left="720"/>
      </w:pPr>
      <w:r w:rsidRPr="008F594F">
        <w:t xml:space="preserve">In the initialization segment, the movie box </w:t>
      </w:r>
      <w:r>
        <w:t>(</w:t>
      </w:r>
      <w:r w:rsidRPr="008F594F">
        <w:t>‘</w:t>
      </w:r>
      <w:r w:rsidRPr="008F594F">
        <w:rPr>
          <w:rFonts w:ascii="Courier New" w:hAnsi="Courier New" w:cs="Courier New"/>
        </w:rPr>
        <w:t>moov</w:t>
      </w:r>
      <w:r w:rsidRPr="008F594F">
        <w:t>’</w:t>
      </w:r>
      <w:r>
        <w:t>)</w:t>
      </w:r>
      <w:r w:rsidRPr="008F594F">
        <w:t xml:space="preserve"> contains </w:t>
      </w:r>
      <w:r>
        <w:t>a Track Encryption Box (</w:t>
      </w:r>
      <w:r w:rsidRPr="008F594F">
        <w:t>‘</w:t>
      </w:r>
      <w:r w:rsidRPr="008F594F">
        <w:rPr>
          <w:rFonts w:ascii="Courier New" w:hAnsi="Courier New" w:cs="Courier New"/>
        </w:rPr>
        <w:t>tenc</w:t>
      </w:r>
      <w:r w:rsidRPr="008F594F">
        <w:t>’</w:t>
      </w:r>
      <w:r>
        <w:t>)</w:t>
      </w:r>
      <w:r w:rsidRPr="008F594F">
        <w:t xml:space="preserve"> and may contain a ‘</w:t>
      </w:r>
      <w:r w:rsidRPr="008F594F">
        <w:rPr>
          <w:rFonts w:ascii="Courier New" w:hAnsi="Courier New" w:cs="Courier New"/>
        </w:rPr>
        <w:t>pssh</w:t>
      </w:r>
      <w:r w:rsidRPr="008F594F">
        <w:t xml:space="preserve">’ box for each DRM </w:t>
      </w:r>
      <w:r>
        <w:t xml:space="preserve">e.g. </w:t>
      </w:r>
      <w:r w:rsidRPr="008F594F">
        <w:t xml:space="preserve">to store root license </w:t>
      </w:r>
      <w:r>
        <w:t>acquis</w:t>
      </w:r>
      <w:r>
        <w:t>i</w:t>
      </w:r>
      <w:r>
        <w:t xml:space="preserve">tion </w:t>
      </w:r>
      <w:r w:rsidRPr="008F594F">
        <w:t>information for authentication and authorization.</w:t>
      </w:r>
      <w:r>
        <w:t xml:space="preserve">  </w:t>
      </w:r>
    </w:p>
    <w:p w14:paraId="25E12491" w14:textId="77777777" w:rsidR="00502AFE" w:rsidRDefault="00502AFE" w:rsidP="00502AFE">
      <w:pPr>
        <w:pStyle w:val="BodyText"/>
        <w:ind w:left="720"/>
      </w:pPr>
      <w:r>
        <w:t>Sample To Group Box (</w:t>
      </w:r>
      <w:r w:rsidRPr="00F40726">
        <w:rPr>
          <w:rFonts w:ascii="Courier New" w:hAnsi="Courier New" w:cs="Courier New"/>
        </w:rPr>
        <w:t>‘s</w:t>
      </w:r>
      <w:r>
        <w:rPr>
          <w:rFonts w:ascii="Courier New" w:hAnsi="Courier New" w:cs="Courier New"/>
        </w:rPr>
        <w:t>b</w:t>
      </w:r>
      <w:r w:rsidRPr="00F40726">
        <w:rPr>
          <w:rFonts w:ascii="Courier New" w:hAnsi="Courier New" w:cs="Courier New"/>
        </w:rPr>
        <w:t>gp’</w:t>
      </w:r>
      <w:r>
        <w:t>) and Sample Group Description Box (</w:t>
      </w:r>
      <w:r w:rsidRPr="00F40726">
        <w:rPr>
          <w:rFonts w:ascii="Courier New" w:hAnsi="Courier New" w:cs="Courier New"/>
        </w:rPr>
        <w:t>‘sgpd’</w:t>
      </w:r>
      <w:r>
        <w:t>) of type ‘</w:t>
      </w:r>
      <w:r w:rsidRPr="00F40726">
        <w:rPr>
          <w:rFonts w:ascii="Courier New" w:hAnsi="Courier New" w:cs="Courier New"/>
        </w:rPr>
        <w:t>seig’</w:t>
      </w:r>
      <w:r>
        <w:t xml:space="preserve"> are used to indicate the </w:t>
      </w:r>
      <w:r w:rsidRPr="00F40726">
        <w:rPr>
          <w:rFonts w:ascii="Courier New" w:hAnsi="Courier New" w:cs="Courier New"/>
        </w:rPr>
        <w:t>KID</w:t>
      </w:r>
      <w:r>
        <w:t xml:space="preserve"> applied to each sample, and changes to </w:t>
      </w:r>
      <w:r w:rsidRPr="00F40726">
        <w:rPr>
          <w:rFonts w:ascii="Courier New" w:hAnsi="Courier New" w:cs="Courier New"/>
        </w:rPr>
        <w:t>KIDs</w:t>
      </w:r>
      <w:r>
        <w:t xml:space="preserve"> over time (i.e. “key rotation”).  (see [4] 8.9.4)  </w:t>
      </w:r>
      <w:r w:rsidRPr="00F40726">
        <w:rPr>
          <w:rFonts w:ascii="Courier New" w:hAnsi="Courier New" w:cs="Courier New"/>
        </w:rPr>
        <w:t>KIDs</w:t>
      </w:r>
      <w:r>
        <w:t xml:space="preserve"> referenced by sample groups must have the keys corresponding to those </w:t>
      </w:r>
      <w:r w:rsidRPr="00F40726">
        <w:rPr>
          <w:rFonts w:ascii="Courier New" w:hAnsi="Courier New" w:cs="Courier New"/>
        </w:rPr>
        <w:t>KIDs</w:t>
      </w:r>
      <w:r>
        <w:t xml:space="preserve"> available when the samples in a Segment are available for decryption.  Keys referenced by sample groups in a Segment may be stored in that Segment in Protection System Specific Header Boxes (</w:t>
      </w:r>
      <w:r w:rsidRPr="00F40726">
        <w:rPr>
          <w:rFonts w:ascii="Courier New" w:hAnsi="Courier New" w:cs="Courier New"/>
        </w:rPr>
        <w:t>‘pssh’</w:t>
      </w:r>
      <w:r>
        <w:t>) stored in the Movie Fragment Box (</w:t>
      </w:r>
      <w:r w:rsidRPr="00F40726">
        <w:rPr>
          <w:rFonts w:ascii="Courier New" w:hAnsi="Courier New" w:cs="Courier New"/>
        </w:rPr>
        <w:t>‘moof’</w:t>
      </w:r>
      <w:r>
        <w:t xml:space="preserve">).  A version 1 </w:t>
      </w:r>
      <w:r w:rsidRPr="00F40726">
        <w:rPr>
          <w:rFonts w:ascii="Courier New" w:hAnsi="Courier New" w:cs="Courier New"/>
        </w:rPr>
        <w:t xml:space="preserve">‘pssh’ </w:t>
      </w:r>
      <w:r>
        <w:t xml:space="preserve">box may be used to list the </w:t>
      </w:r>
      <w:r w:rsidRPr="00F40726">
        <w:rPr>
          <w:rFonts w:ascii="Courier New" w:hAnsi="Courier New" w:cs="Courier New"/>
        </w:rPr>
        <w:t xml:space="preserve">KID </w:t>
      </w:r>
      <w:r>
        <w:t>values stored to enable removal of duplicate boxes if a file is defragmented.</w:t>
      </w:r>
    </w:p>
    <w:p w14:paraId="494493AF" w14:textId="77777777" w:rsidR="00502AFE" w:rsidRPr="008F594F" w:rsidRDefault="00502AFE" w:rsidP="00502AFE">
      <w:pPr>
        <w:pStyle w:val="BodyText"/>
        <w:ind w:left="720"/>
      </w:pPr>
      <w:r w:rsidRPr="00380C0A">
        <w:t xml:space="preserve">Keys stored in Media Segment </w:t>
      </w:r>
      <w:r w:rsidRPr="00380C0A">
        <w:rPr>
          <w:rFonts w:ascii="Courier New" w:hAnsi="Courier New" w:cs="Courier New"/>
        </w:rPr>
        <w:t>‘pssh’</w:t>
      </w:r>
      <w:r w:rsidRPr="00380C0A">
        <w:t xml:space="preserve"> boxes must be stored in the same DRM  format for all users so that the same Media Segments can be shared by all users.</w:t>
      </w:r>
      <w:r>
        <w:t xml:space="preserve">  User-specific information must be delivered “out of band”, as in a “root” license associated with the </w:t>
      </w:r>
      <w:r w:rsidRPr="00F40726">
        <w:rPr>
          <w:rFonts w:ascii="Courier New" w:hAnsi="Courier New" w:cs="Courier New"/>
        </w:rPr>
        <w:t>default_KID</w:t>
      </w:r>
      <w:r>
        <w:t xml:space="preserve">, which can be individualized for each DRM client, and control access to the shared </w:t>
      </w:r>
      <w:r w:rsidRPr="00F40726">
        <w:rPr>
          <w:rFonts w:ascii="Courier New" w:hAnsi="Courier New" w:cs="Courier New"/>
        </w:rPr>
        <w:t xml:space="preserve">‘pssh’ </w:t>
      </w:r>
      <w:r>
        <w:t xml:space="preserve">information stored in Media Segments, e.g. by encrypting the keys stored in Segment </w:t>
      </w:r>
      <w:r w:rsidRPr="00F40726">
        <w:rPr>
          <w:rFonts w:ascii="Courier New" w:hAnsi="Courier New" w:cs="Courier New"/>
        </w:rPr>
        <w:t>‘pssh’</w:t>
      </w:r>
      <w:r>
        <w:t xml:space="preserve"> boxes with a “root key” provided by the user-specific DRM root license.  Common Encryption specifies ‘pssh’ to enable key storage in movie fra</w:t>
      </w:r>
      <w:r>
        <w:t>g</w:t>
      </w:r>
      <w:r>
        <w:t>ments/Segments; but it does not preclude other methods of key delivery that satisfy KID indexing and availability requirements.</w:t>
      </w:r>
    </w:p>
    <w:p w14:paraId="66E28593" w14:textId="77777777" w:rsidR="00502AFE" w:rsidRPr="003F05CD" w:rsidRDefault="00502AFE" w:rsidP="00502AFE">
      <w:pPr>
        <w:pStyle w:val="BodyText"/>
      </w:pPr>
    </w:p>
    <w:p w14:paraId="1B2B52EA" w14:textId="77777777" w:rsidR="00502AFE" w:rsidRDefault="00502AFE" w:rsidP="00502AFE">
      <w:pPr>
        <w:pStyle w:val="Heading2"/>
      </w:pPr>
      <w:bookmarkStart w:id="144" w:name="_Toc379366518"/>
      <w:bookmarkStart w:id="145" w:name="_Toc268757293"/>
      <w:r>
        <w:lastRenderedPageBreak/>
        <w:t xml:space="preserve">ISO BMFF </w:t>
      </w:r>
      <w:bookmarkEnd w:id="144"/>
      <w:r>
        <w:t>Support</w:t>
      </w:r>
      <w:r w:rsidRPr="00F40726">
        <w:t xml:space="preserve"> </w:t>
      </w:r>
      <w:r>
        <w:t>for Common Encryption and DRM</w:t>
      </w:r>
      <w:bookmarkEnd w:id="145"/>
    </w:p>
    <w:p w14:paraId="68188DCF" w14:textId="77777777" w:rsidR="00502AFE" w:rsidRPr="004607CD" w:rsidRDefault="00502AFE" w:rsidP="00502AFE">
      <w:pPr>
        <w:pStyle w:val="BodyText"/>
      </w:pPr>
      <w:r>
        <w:rPr>
          <w:lang w:eastAsia="ja-JP"/>
        </w:rPr>
        <w:t>The ISO Media Format carries content protection information in different locations. Their hie</w:t>
      </w:r>
      <w:r>
        <w:rPr>
          <w:lang w:eastAsia="ja-JP"/>
        </w:rPr>
        <w:t>r</w:t>
      </w:r>
      <w:r>
        <w:rPr>
          <w:lang w:eastAsia="ja-JP"/>
        </w:rPr>
        <w:t xml:space="preserve">archy is explained in the informational chapter below, followed by a reference on where these elements are standardized. </w:t>
      </w:r>
    </w:p>
    <w:p w14:paraId="11051DE3" w14:textId="77777777" w:rsidR="00502AFE" w:rsidRDefault="00502AFE" w:rsidP="00502AFE">
      <w:pPr>
        <w:pStyle w:val="Heading3"/>
      </w:pPr>
      <w:bookmarkStart w:id="146" w:name="_Toc379366519"/>
      <w:bookmarkStart w:id="147" w:name="_Toc268757294"/>
      <w:r>
        <w:t>Box Hierarchy</w:t>
      </w:r>
      <w:bookmarkEnd w:id="146"/>
      <w:bookmarkEnd w:id="147"/>
    </w:p>
    <w:p w14:paraId="0C583F39" w14:textId="77777777" w:rsidR="00502AFE" w:rsidRDefault="00502AFE" w:rsidP="00502AFE">
      <w:pPr>
        <w:pStyle w:val="BodyText"/>
      </w:pPr>
      <w:r>
        <w:t>The following shows the box hierarchy and composition for relevant boxes, when using common encryption:</w:t>
      </w:r>
    </w:p>
    <w:p w14:paraId="307E1233" w14:textId="77777777" w:rsidR="00502AFE" w:rsidRPr="00B7186F" w:rsidRDefault="00502AFE" w:rsidP="00502AFE">
      <w:pPr>
        <w:pStyle w:val="ListParagraph"/>
        <w:numPr>
          <w:ilvl w:val="0"/>
          <w:numId w:val="69"/>
        </w:numPr>
        <w:tabs>
          <w:tab w:val="clear" w:pos="9360"/>
        </w:tabs>
        <w:spacing w:before="100" w:beforeAutospacing="1" w:after="100" w:afterAutospacing="1"/>
        <w:ind w:right="0"/>
        <w:jc w:val="left"/>
        <w:rPr>
          <w:rFonts w:ascii="Times New Roman" w:hAnsi="Times New Roman"/>
        </w:rPr>
      </w:pPr>
      <w:r w:rsidRPr="00C16117">
        <w:rPr>
          <w:rFonts w:ascii="Courier New" w:hAnsi="Courier New" w:cs="Courier New"/>
        </w:rPr>
        <w:t>moov/pssh</w:t>
      </w:r>
      <w:r w:rsidRPr="0060421B">
        <w:t xml:space="preserve"> </w:t>
      </w:r>
      <w:r w:rsidRPr="0060421B">
        <w:tab/>
      </w:r>
      <w:r w:rsidRPr="0060421B">
        <w:tab/>
      </w:r>
      <w:r w:rsidRPr="0060421B">
        <w:tab/>
      </w:r>
      <w:r>
        <w:t xml:space="preserve">   </w:t>
      </w:r>
      <w:r w:rsidRPr="0060421B">
        <w:tab/>
      </w:r>
      <w:r w:rsidRPr="0060421B">
        <w:tab/>
      </w:r>
      <w:r>
        <w:t xml:space="preserve"> </w:t>
      </w:r>
      <w:r w:rsidRPr="0060421B">
        <w:tab/>
      </w:r>
      <w:r>
        <w:t xml:space="preserve">       </w:t>
      </w:r>
      <w:r w:rsidRPr="00B7186F">
        <w:rPr>
          <w:rFonts w:ascii="Times New Roman" w:hAnsi="Times New Roman"/>
        </w:rPr>
        <w:t>(zero or one per system ID)</w:t>
      </w:r>
    </w:p>
    <w:p w14:paraId="6F8CF39C" w14:textId="77777777" w:rsidR="00502AFE" w:rsidRPr="00B7186F" w:rsidRDefault="00502AFE" w:rsidP="00502AFE">
      <w:pPr>
        <w:pStyle w:val="ListParagraph"/>
        <w:numPr>
          <w:ilvl w:val="0"/>
          <w:numId w:val="69"/>
        </w:numPr>
        <w:tabs>
          <w:tab w:val="clear" w:pos="9360"/>
        </w:tabs>
        <w:spacing w:before="100" w:beforeAutospacing="1" w:after="100" w:afterAutospacing="1"/>
        <w:ind w:right="0"/>
        <w:jc w:val="left"/>
        <w:rPr>
          <w:rFonts w:ascii="Times New Roman" w:hAnsi="Times New Roman"/>
        </w:rPr>
      </w:pPr>
      <w:r w:rsidRPr="00C16117">
        <w:rPr>
          <w:rFonts w:ascii="Courier New" w:hAnsi="Courier New" w:cs="Courier New"/>
        </w:rPr>
        <w:t>moov/trak/mdia/minf/stbl/stsd/sinf/schm</w:t>
      </w:r>
      <w:r w:rsidRPr="00C16117">
        <w:rPr>
          <w:rFonts w:ascii="Courier New" w:hAnsi="Courier New" w:cs="Courier New"/>
        </w:rPr>
        <w:tab/>
      </w:r>
      <w:r w:rsidRPr="00AF69B2">
        <w:t xml:space="preserve"> </w:t>
      </w:r>
      <w:r w:rsidRPr="00AF69B2">
        <w:tab/>
      </w:r>
      <w:r w:rsidRPr="00B7186F">
        <w:rPr>
          <w:rFonts w:ascii="Times New Roman" w:hAnsi="Times New Roman"/>
        </w:rPr>
        <w:t>(one, if encrypted)</w:t>
      </w:r>
    </w:p>
    <w:p w14:paraId="0D6A93A6" w14:textId="77777777" w:rsidR="00502AFE" w:rsidRDefault="00502AFE" w:rsidP="00502AFE">
      <w:pPr>
        <w:pStyle w:val="ListParagraph"/>
        <w:numPr>
          <w:ilvl w:val="0"/>
          <w:numId w:val="70"/>
        </w:numPr>
        <w:tabs>
          <w:tab w:val="clear" w:pos="9360"/>
        </w:tabs>
        <w:spacing w:before="100" w:beforeAutospacing="1" w:after="100" w:afterAutospacing="1"/>
        <w:ind w:right="0"/>
        <w:jc w:val="left"/>
      </w:pPr>
      <w:r w:rsidRPr="00C16117">
        <w:rPr>
          <w:rFonts w:ascii="Courier New" w:hAnsi="Courier New" w:cs="Courier New"/>
        </w:rPr>
        <w:t>moov/trak/mdia/minf/stbl/stsd/sinf/schi/tenc</w:t>
      </w:r>
      <w:r w:rsidRPr="0060421B">
        <w:t xml:space="preserve"> </w:t>
      </w:r>
      <w:r>
        <w:tab/>
      </w:r>
      <w:r w:rsidRPr="00B7186F">
        <w:rPr>
          <w:rFonts w:ascii="Times New Roman" w:hAnsi="Times New Roman"/>
        </w:rPr>
        <w:t>(one, if encrypted)</w:t>
      </w:r>
    </w:p>
    <w:p w14:paraId="4CAEF10A" w14:textId="77777777" w:rsidR="00502AFE" w:rsidRPr="004A17CE" w:rsidRDefault="00502AFE" w:rsidP="00502AFE">
      <w:pPr>
        <w:pStyle w:val="ListParagraph"/>
        <w:numPr>
          <w:ilvl w:val="0"/>
          <w:numId w:val="70"/>
        </w:numPr>
        <w:tabs>
          <w:tab w:val="clear" w:pos="9360"/>
        </w:tabs>
        <w:spacing w:before="100" w:beforeAutospacing="1" w:after="100" w:afterAutospacing="1"/>
        <w:ind w:right="0"/>
        <w:jc w:val="left"/>
      </w:pPr>
      <w:r w:rsidRPr="00C16117">
        <w:rPr>
          <w:rFonts w:ascii="Courier New" w:hAnsi="Courier New" w:cs="Courier New"/>
        </w:rPr>
        <w:t>moof/traf/saiz</w:t>
      </w:r>
      <w:r w:rsidRPr="0060421B">
        <w:t xml:space="preserve"> </w:t>
      </w:r>
      <w:r w:rsidRPr="0060421B">
        <w:tab/>
      </w:r>
      <w:r>
        <w:tab/>
      </w:r>
      <w:r>
        <w:tab/>
      </w:r>
      <w:r>
        <w:tab/>
      </w:r>
      <w:r>
        <w:tab/>
      </w:r>
      <w:r>
        <w:tab/>
      </w:r>
      <w:r>
        <w:tab/>
      </w:r>
      <w:r w:rsidRPr="00B7186F">
        <w:rPr>
          <w:rFonts w:ascii="Times New Roman" w:hAnsi="Times New Roman"/>
        </w:rPr>
        <w:t>(one, if encrypted)</w:t>
      </w:r>
    </w:p>
    <w:p w14:paraId="6E61ED23" w14:textId="77777777" w:rsidR="00502AFE" w:rsidRDefault="00502AFE" w:rsidP="00502AFE">
      <w:pPr>
        <w:pStyle w:val="ListParagraph"/>
        <w:numPr>
          <w:ilvl w:val="0"/>
          <w:numId w:val="70"/>
        </w:numPr>
        <w:tabs>
          <w:tab w:val="clear" w:pos="9360"/>
        </w:tabs>
        <w:spacing w:before="100" w:beforeAutospacing="1" w:after="100" w:afterAutospacing="1"/>
        <w:ind w:right="0"/>
        <w:jc w:val="left"/>
      </w:pPr>
      <w:r w:rsidRPr="00C16117">
        <w:rPr>
          <w:rFonts w:ascii="Courier New" w:hAnsi="Courier New" w:cs="Courier New"/>
        </w:rPr>
        <w:t>moof/traf/saio</w:t>
      </w:r>
      <w:r>
        <w:tab/>
      </w:r>
      <w:r>
        <w:tab/>
      </w:r>
      <w:r>
        <w:tab/>
      </w:r>
      <w:r>
        <w:tab/>
      </w:r>
      <w:r>
        <w:tab/>
      </w:r>
      <w:r>
        <w:tab/>
      </w:r>
      <w:r>
        <w:tab/>
      </w:r>
      <w:r w:rsidRPr="00B7186F">
        <w:rPr>
          <w:rFonts w:ascii="Times New Roman" w:hAnsi="Times New Roman"/>
        </w:rPr>
        <w:t>(one, if encrypted)</w:t>
      </w:r>
    </w:p>
    <w:p w14:paraId="3DD3561F" w14:textId="77777777" w:rsidR="00502AFE" w:rsidRPr="0060421B" w:rsidRDefault="00502AFE" w:rsidP="00502AFE">
      <w:pPr>
        <w:pStyle w:val="ListParagraph"/>
        <w:numPr>
          <w:ilvl w:val="0"/>
          <w:numId w:val="70"/>
        </w:numPr>
        <w:tabs>
          <w:tab w:val="clear" w:pos="9360"/>
        </w:tabs>
        <w:spacing w:before="100" w:beforeAutospacing="1" w:after="100" w:afterAutospacing="1"/>
        <w:ind w:right="0"/>
        <w:jc w:val="left"/>
      </w:pPr>
      <w:r w:rsidRPr="00C16117">
        <w:rPr>
          <w:rFonts w:ascii="Courier New" w:hAnsi="Courier New" w:cs="Courier New"/>
        </w:rPr>
        <w:t>moof/traf/senc</w:t>
      </w:r>
      <w:r>
        <w:tab/>
      </w:r>
      <w:r>
        <w:tab/>
      </w:r>
      <w:r>
        <w:tab/>
      </w:r>
      <w:r>
        <w:tab/>
      </w:r>
      <w:r>
        <w:tab/>
      </w:r>
      <w:r>
        <w:tab/>
      </w:r>
      <w:r>
        <w:tab/>
      </w:r>
      <w:r w:rsidRPr="00B7186F">
        <w:rPr>
          <w:rFonts w:ascii="Times New Roman" w:hAnsi="Times New Roman"/>
        </w:rPr>
        <w:t>(one, if encrypted)</w:t>
      </w:r>
      <w:r w:rsidRPr="0060421B">
        <w:tab/>
      </w:r>
    </w:p>
    <w:p w14:paraId="6F9BA738" w14:textId="77777777" w:rsidR="00502AFE" w:rsidRDefault="00502AFE" w:rsidP="00502AFE">
      <w:pPr>
        <w:tabs>
          <w:tab w:val="clear" w:pos="9360"/>
        </w:tabs>
        <w:spacing w:before="100" w:beforeAutospacing="1" w:after="100" w:afterAutospacing="1"/>
        <w:ind w:left="360" w:right="0"/>
        <w:jc w:val="left"/>
        <w:rPr>
          <w:rFonts w:ascii="Times New Roman" w:hAnsi="Times New Roman"/>
        </w:rPr>
      </w:pPr>
      <w:r w:rsidRPr="00B7186F">
        <w:rPr>
          <w:rFonts w:ascii="Times New Roman" w:hAnsi="Times New Roman"/>
        </w:rPr>
        <w:t xml:space="preserve">for key rotation </w:t>
      </w:r>
    </w:p>
    <w:p w14:paraId="416B05E1" w14:textId="77777777" w:rsidR="00502AFE" w:rsidRPr="00B7186F" w:rsidRDefault="00502AFE" w:rsidP="00502AFE">
      <w:pPr>
        <w:pStyle w:val="ListParagraph"/>
        <w:numPr>
          <w:ilvl w:val="0"/>
          <w:numId w:val="70"/>
        </w:numPr>
        <w:tabs>
          <w:tab w:val="clear" w:pos="9360"/>
        </w:tabs>
        <w:spacing w:before="100" w:beforeAutospacing="1" w:after="100" w:afterAutospacing="1"/>
        <w:ind w:right="0"/>
        <w:jc w:val="left"/>
        <w:rPr>
          <w:rFonts w:ascii="Times New Roman" w:hAnsi="Times New Roman"/>
        </w:rPr>
      </w:pPr>
      <w:r w:rsidRPr="00B7186F">
        <w:rPr>
          <w:rFonts w:ascii="Courier New" w:hAnsi="Courier New" w:cs="Courier New"/>
        </w:rPr>
        <w:t>moof/traf/sbgp</w:t>
      </w:r>
      <w:r w:rsidRPr="00B7186F">
        <w:rPr>
          <w:rFonts w:ascii="Courier New" w:hAnsi="Courier New" w:cs="Courier New"/>
        </w:rPr>
        <w:tab/>
      </w:r>
      <w:r w:rsidRPr="00B7186F">
        <w:rPr>
          <w:rFonts w:ascii="Courier New" w:hAnsi="Courier New" w:cs="Courier New"/>
        </w:rPr>
        <w:tab/>
      </w:r>
      <w:r w:rsidRPr="00B7186F">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B7186F">
        <w:rPr>
          <w:rFonts w:ascii="Times New Roman" w:hAnsi="Times New Roman"/>
        </w:rPr>
        <w:t>(one per sample group)</w:t>
      </w:r>
    </w:p>
    <w:p w14:paraId="41CD705D" w14:textId="77777777" w:rsidR="00502AFE" w:rsidRPr="00B7186F" w:rsidRDefault="00502AFE" w:rsidP="00502AFE">
      <w:pPr>
        <w:pStyle w:val="ListParagraph"/>
        <w:numPr>
          <w:ilvl w:val="0"/>
          <w:numId w:val="70"/>
        </w:numPr>
        <w:tabs>
          <w:tab w:val="clear" w:pos="9360"/>
        </w:tabs>
        <w:spacing w:before="100" w:beforeAutospacing="1" w:after="100" w:afterAutospacing="1"/>
        <w:ind w:right="0"/>
        <w:jc w:val="left"/>
        <w:rPr>
          <w:rFonts w:ascii="Times New Roman" w:hAnsi="Times New Roman"/>
        </w:rPr>
      </w:pPr>
      <w:r w:rsidRPr="00C16117">
        <w:rPr>
          <w:rFonts w:ascii="Courier New" w:hAnsi="Courier New" w:cs="Courier New"/>
        </w:rPr>
        <w:t>moof/traf/sgpd</w:t>
      </w:r>
      <w:r>
        <w:rPr>
          <w:rFonts w:ascii="Courier New" w:hAnsi="Courier New" w:cs="Courier New"/>
        </w:rPr>
        <w:t xml:space="preserve"> ‘</w:t>
      </w:r>
      <w:r w:rsidRPr="00C16117">
        <w:rPr>
          <w:rFonts w:ascii="Courier New" w:hAnsi="Courier New" w:cs="Courier New"/>
        </w:rPr>
        <w:t>seig</w:t>
      </w:r>
      <w:r>
        <w:rPr>
          <w:rFonts w:ascii="Courier New" w:hAnsi="Courier New" w:cs="Courier New"/>
        </w:rPr>
        <w:t>’</w:t>
      </w:r>
      <w:r w:rsidRPr="004E3332">
        <w:rPr>
          <w:rFonts w:ascii="Courier New" w:hAnsi="Courier New" w:cs="Courier New"/>
          <w:sz w:val="20"/>
        </w:rPr>
        <w:t>(sample group entry</w:t>
      </w:r>
      <w:r w:rsidRPr="004E3332">
        <w:rPr>
          <w:sz w:val="20"/>
        </w:rPr>
        <w:t xml:space="preserve"> ) </w:t>
      </w:r>
      <w:r>
        <w:rPr>
          <w:sz w:val="20"/>
        </w:rPr>
        <w:t xml:space="preserve">     </w:t>
      </w:r>
      <w:r w:rsidRPr="00B7186F">
        <w:rPr>
          <w:rFonts w:ascii="Times New Roman" w:hAnsi="Times New Roman"/>
          <w:sz w:val="20"/>
        </w:rPr>
        <w:t xml:space="preserve"> </w:t>
      </w:r>
      <w:r>
        <w:rPr>
          <w:rFonts w:ascii="Times New Roman" w:hAnsi="Times New Roman"/>
          <w:sz w:val="20"/>
        </w:rPr>
        <w:t xml:space="preserve">       </w:t>
      </w:r>
      <w:r w:rsidRPr="00B7186F">
        <w:rPr>
          <w:rFonts w:ascii="Times New Roman" w:hAnsi="Times New Roman"/>
        </w:rPr>
        <w:t>(one per sample group)</w:t>
      </w:r>
    </w:p>
    <w:p w14:paraId="015C81A5" w14:textId="77777777" w:rsidR="00502AFE" w:rsidRPr="00AC79F4" w:rsidRDefault="00502AFE" w:rsidP="00502AFE">
      <w:pPr>
        <w:pStyle w:val="ListParagraph"/>
        <w:numPr>
          <w:ilvl w:val="0"/>
          <w:numId w:val="70"/>
        </w:numPr>
        <w:tabs>
          <w:tab w:val="clear" w:pos="9360"/>
        </w:tabs>
        <w:spacing w:before="100" w:beforeAutospacing="1" w:after="100" w:afterAutospacing="1"/>
        <w:ind w:right="0"/>
        <w:jc w:val="left"/>
        <w:rPr>
          <w:rFonts w:ascii="Times New Roman" w:hAnsi="Times New Roman"/>
        </w:rPr>
      </w:pPr>
      <w:r w:rsidRPr="00C16117">
        <w:rPr>
          <w:rFonts w:ascii="Courier New" w:hAnsi="Courier New" w:cs="Courier New"/>
        </w:rPr>
        <w:t>moof/pssh</w:t>
      </w:r>
      <w:r w:rsidRPr="00C16117">
        <w:rPr>
          <w:rFonts w:ascii="Courier New" w:hAnsi="Courier New" w:cs="Courier New"/>
        </w:rPr>
        <w:tab/>
      </w:r>
      <w:r>
        <w:tab/>
      </w:r>
      <w:r>
        <w:tab/>
      </w:r>
      <w:r>
        <w:tab/>
      </w:r>
      <w:r>
        <w:tab/>
      </w:r>
      <w:r>
        <w:tab/>
        <w:t xml:space="preserve">          </w:t>
      </w:r>
      <w:r w:rsidRPr="00B7186F">
        <w:rPr>
          <w:rFonts w:ascii="Times New Roman" w:hAnsi="Times New Roman"/>
        </w:rPr>
        <w:t xml:space="preserve"> (zero or one per system ID)</w:t>
      </w:r>
      <w:r w:rsidRPr="00AC79F4">
        <w:rPr>
          <w:rFonts w:ascii="Times New Roman" w:hAnsi="Times New Roman"/>
        </w:rPr>
        <w:br w:type="page"/>
      </w:r>
    </w:p>
    <w:p w14:paraId="54E652F5" w14:textId="77777777" w:rsidR="00502AFE" w:rsidRPr="00866BBA" w:rsidRDefault="00502AFE" w:rsidP="00502AFE">
      <w:pPr>
        <w:tabs>
          <w:tab w:val="clear" w:pos="9360"/>
        </w:tabs>
        <w:spacing w:before="100" w:beforeAutospacing="1" w:after="100" w:afterAutospacing="1"/>
        <w:ind w:right="0"/>
        <w:jc w:val="left"/>
        <w:rPr>
          <w:rFonts w:ascii="Times New Roman" w:hAnsi="Times New Roman"/>
          <w:b/>
        </w:rPr>
      </w:pPr>
      <w:r w:rsidRPr="00866BBA">
        <w:rPr>
          <w:rFonts w:ascii="Times New Roman" w:hAnsi="Times New Roman"/>
          <w:b/>
        </w:rPr>
        <w:lastRenderedPageBreak/>
        <w:t xml:space="preserve">Graphical overview of above structure for VOD content is shown in the figure </w:t>
      </w:r>
      <w:r w:rsidRPr="00AC79F4">
        <w:rPr>
          <w:rFonts w:ascii="Times New Roman" w:hAnsi="Times New Roman"/>
          <w:b/>
        </w:rPr>
        <w:fldChar w:fldCharType="begin"/>
      </w:r>
      <w:r w:rsidRPr="00AC79F4">
        <w:rPr>
          <w:rFonts w:ascii="Times New Roman" w:hAnsi="Times New Roman"/>
          <w:b/>
        </w:rPr>
        <w:instrText xml:space="preserve"> REF _Ref381689819 \p \h </w:instrText>
      </w:r>
      <w:r>
        <w:rPr>
          <w:rFonts w:ascii="Times New Roman" w:hAnsi="Times New Roman"/>
          <w:b/>
        </w:rPr>
        <w:instrText xml:space="preserve"> \* MERGEFORMAT </w:instrText>
      </w:r>
      <w:r w:rsidRPr="00AC79F4">
        <w:rPr>
          <w:rFonts w:ascii="Times New Roman" w:hAnsi="Times New Roman"/>
          <w:b/>
        </w:rPr>
      </w:r>
      <w:r w:rsidRPr="00AC79F4">
        <w:rPr>
          <w:rFonts w:ascii="Times New Roman" w:hAnsi="Times New Roman"/>
          <w:b/>
        </w:rPr>
        <w:fldChar w:fldCharType="separate"/>
      </w:r>
      <w:r w:rsidR="006E5C57">
        <w:rPr>
          <w:rFonts w:ascii="Times New Roman" w:hAnsi="Times New Roman"/>
          <w:b/>
        </w:rPr>
        <w:t>below</w:t>
      </w:r>
      <w:r w:rsidRPr="00AC79F4">
        <w:rPr>
          <w:rFonts w:ascii="Times New Roman" w:hAnsi="Times New Roman"/>
          <w:b/>
        </w:rPr>
        <w:fldChar w:fldCharType="end"/>
      </w:r>
    </w:p>
    <w:p w14:paraId="23096DCE" w14:textId="77777777" w:rsidR="00502AFE" w:rsidRDefault="00502AFE" w:rsidP="00502AFE">
      <w:pPr>
        <w:keepNext/>
        <w:tabs>
          <w:tab w:val="clear" w:pos="9360"/>
        </w:tabs>
        <w:spacing w:before="100" w:beforeAutospacing="1" w:after="100" w:afterAutospacing="1"/>
        <w:ind w:right="0"/>
        <w:jc w:val="left"/>
      </w:pPr>
      <w:r>
        <w:rPr>
          <w:noProof/>
        </w:rPr>
        <mc:AlternateContent>
          <mc:Choice Requires="wpc">
            <w:drawing>
              <wp:inline distT="0" distB="0" distL="0" distR="0" wp14:anchorId="06863376" wp14:editId="6570E6A5">
                <wp:extent cx="5257800" cy="6648450"/>
                <wp:effectExtent l="0" t="0" r="0" b="0"/>
                <wp:docPr id="103" name="Canvas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6" name="Rounded Rectangle 96"/>
                        <wps:cNvSpPr/>
                        <wps:spPr>
                          <a:xfrm>
                            <a:off x="35999" y="80963"/>
                            <a:ext cx="5091112" cy="72866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49058E" w14:textId="77777777" w:rsidR="00B90099" w:rsidRPr="006424B0" w:rsidRDefault="00B90099" w:rsidP="00502AFE">
                              <w:pPr>
                                <w:jc w:val="center"/>
                              </w:pPr>
                              <w:r>
                                <w:t>Movie Box (‘moov’)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ounded Rectangle 97"/>
                        <wps:cNvSpPr/>
                        <wps:spPr>
                          <a:xfrm>
                            <a:off x="45523" y="857038"/>
                            <a:ext cx="819150" cy="719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0F050B" w14:textId="77777777" w:rsidR="00B90099" w:rsidRPr="006424B0" w:rsidRDefault="00B90099" w:rsidP="00502AFE">
                              <w:pPr>
                                <w:jc w:val="center"/>
                                <w:rPr>
                                  <w:sz w:val="16"/>
                                  <w:szCs w:val="16"/>
                                </w:rPr>
                              </w:pPr>
                              <w:r w:rsidRPr="006424B0">
                                <w:rPr>
                                  <w:sz w:val="16"/>
                                  <w:szCs w:val="16"/>
                                </w:rPr>
                                <w:t>Protection Specific Header Box</w:t>
                              </w:r>
                              <w:r>
                                <w:rPr>
                                  <w:sz w:val="16"/>
                                  <w:szCs w:val="16"/>
                                </w:rPr>
                                <w:t>(‘pssh’)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ounded Rectangle 98"/>
                        <wps:cNvSpPr/>
                        <wps:spPr>
                          <a:xfrm>
                            <a:off x="931348" y="857179"/>
                            <a:ext cx="4186237" cy="74302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936140" w14:textId="77777777" w:rsidR="00B90099" w:rsidRDefault="00B90099" w:rsidP="00502AFE">
                              <w:pPr>
                                <w:jc w:val="center"/>
                              </w:pPr>
                              <w:r>
                                <w:t>Container for individual track (‘trak’) x [# tracks]</w:t>
                              </w:r>
                            </w:p>
                            <w:p w14:paraId="2906C0AC" w14:textId="77777777" w:rsidR="00B90099" w:rsidRPr="006424B0" w:rsidRDefault="00B90099" w:rsidP="00502AF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ounded Rectangle 99"/>
                        <wps:cNvSpPr/>
                        <wps:spPr>
                          <a:xfrm>
                            <a:off x="931348" y="1655929"/>
                            <a:ext cx="4195763" cy="7348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F9CCD2" w14:textId="77777777" w:rsidR="00B90099" w:rsidRPr="000D4AA7" w:rsidRDefault="00B90099" w:rsidP="00502AFE">
                              <w:pPr>
                                <w:pStyle w:val="NormalWeb"/>
                                <w:tabs>
                                  <w:tab w:val="right" w:pos="9360"/>
                                </w:tabs>
                                <w:spacing w:before="120" w:beforeAutospacing="0" w:after="120" w:afterAutospacing="0"/>
                                <w:jc w:val="center"/>
                                <w:rPr>
                                  <w:sz w:val="24"/>
                                  <w:szCs w:val="24"/>
                                  <w:lang w:val="en-US"/>
                                </w:rPr>
                              </w:pPr>
                              <w:r w:rsidRPr="000D4AA7">
                                <w:rPr>
                                  <w:rFonts w:ascii="Helvetica" w:eastAsia="Times New Roman" w:hAnsi="Helvetica"/>
                                  <w:sz w:val="24"/>
                                  <w:szCs w:val="24"/>
                                  <w:lang w:val="en-US"/>
                                </w:rPr>
                                <w:t>Container for media information in track</w:t>
                              </w:r>
                              <w:r w:rsidRPr="000D4AA7">
                                <w:rPr>
                                  <w:rFonts w:ascii="Helvetica" w:eastAsia="Times New Roman" w:hAnsi="Helvetica"/>
                                  <w:sz w:val="24"/>
                                  <w:szCs w:val="24"/>
                                  <w:lang w:val="en-US"/>
                                </w:rPr>
                                <w:br/>
                                <w:t>(‘mdia’)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Rounded Rectangle 209"/>
                        <wps:cNvSpPr/>
                        <wps:spPr>
                          <a:xfrm>
                            <a:off x="931348" y="2446504"/>
                            <a:ext cx="4195445" cy="7348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046AFE"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rPr>
                                <w:t>Media Information Container</w:t>
                              </w:r>
                              <w:r>
                                <w:rPr>
                                  <w:rFonts w:ascii="Helvetica" w:eastAsia="Times New Roman" w:hAnsi="Helvetica"/>
                                </w:rPr>
                                <w:br/>
                                <w:t>(‘minf’)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0" name="Rounded Rectangle 210"/>
                        <wps:cNvSpPr/>
                        <wps:spPr>
                          <a:xfrm>
                            <a:off x="938530" y="3237079"/>
                            <a:ext cx="4195445" cy="7348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6ADB3B" w14:textId="77777777" w:rsidR="00B90099" w:rsidRPr="000D4AA7" w:rsidRDefault="00B90099" w:rsidP="00502AFE">
                              <w:pPr>
                                <w:pStyle w:val="NormalWeb"/>
                                <w:tabs>
                                  <w:tab w:val="right" w:pos="9360"/>
                                </w:tabs>
                                <w:spacing w:before="120" w:beforeAutospacing="0" w:after="120" w:afterAutospacing="0"/>
                                <w:jc w:val="center"/>
                                <w:rPr>
                                  <w:sz w:val="24"/>
                                  <w:szCs w:val="24"/>
                                  <w:lang w:val="en-US"/>
                                </w:rPr>
                              </w:pPr>
                              <w:r w:rsidRPr="000D4AA7">
                                <w:rPr>
                                  <w:rFonts w:ascii="Helvetica" w:eastAsia="Times New Roman" w:hAnsi="Helvetica"/>
                                  <w:lang w:val="en-US"/>
                                </w:rPr>
                                <w:t>Sample table box, container of the time / space map</w:t>
                              </w:r>
                              <w:r w:rsidRPr="000D4AA7">
                                <w:rPr>
                                  <w:rFonts w:ascii="Helvetica" w:eastAsia="Times New Roman" w:hAnsi="Helvetica"/>
                                  <w:lang w:val="en-US"/>
                                </w:rPr>
                                <w:br/>
                                <w:t>(‘stbl’)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Rounded Rectangle 211"/>
                        <wps:cNvSpPr/>
                        <wps:spPr>
                          <a:xfrm>
                            <a:off x="967105" y="4018129"/>
                            <a:ext cx="4195445" cy="7348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018D08"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rPr>
                                <w:t>Protection Scheme Information Box</w:t>
                              </w:r>
                              <w:r>
                                <w:rPr>
                                  <w:rFonts w:ascii="Helvetica" w:eastAsia="Times New Roman" w:hAnsi="Helvetica"/>
                                </w:rPr>
                                <w:br/>
                                <w:t>(‘sinf’)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 name="Rounded Rectangle 212"/>
                        <wps:cNvSpPr/>
                        <wps:spPr>
                          <a:xfrm>
                            <a:off x="961049" y="4800914"/>
                            <a:ext cx="2110763" cy="74263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E93036" w14:textId="77777777" w:rsidR="00B90099" w:rsidRPr="00A930CD" w:rsidRDefault="00B90099" w:rsidP="00502AFE">
                              <w:pPr>
                                <w:pStyle w:val="NormalWeb"/>
                                <w:tabs>
                                  <w:tab w:val="right" w:pos="9360"/>
                                </w:tabs>
                                <w:spacing w:before="120" w:beforeAutospacing="0" w:after="120" w:afterAutospacing="0"/>
                                <w:jc w:val="center"/>
                                <w:rPr>
                                  <w:lang w:val="en-CA"/>
                                </w:rPr>
                              </w:pPr>
                              <w:r>
                                <w:rPr>
                                  <w:rFonts w:ascii="Helvetica" w:eastAsia="Times New Roman" w:hAnsi="Helvetica"/>
                                  <w:sz w:val="16"/>
                                  <w:szCs w:val="16"/>
                                  <w:lang w:val="en-CA"/>
                                </w:rPr>
                                <w:t>Scheme Type Box (‘schm’)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Rounded Rectangle 213"/>
                        <wps:cNvSpPr/>
                        <wps:spPr>
                          <a:xfrm>
                            <a:off x="3133725" y="4804386"/>
                            <a:ext cx="2018325" cy="76297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F80C50"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Scheme Information Box (‘schm’)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ounded Rectangle 214"/>
                        <wps:cNvSpPr/>
                        <wps:spPr>
                          <a:xfrm>
                            <a:off x="3151800" y="5637825"/>
                            <a:ext cx="819150" cy="772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62DBEC"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Track Encryption Box (‘tenc’)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03" o:spid="_x0000_s1026" style="width:414pt;height:523.5pt;mso-position-horizontal-relative:char;mso-position-vertical-relative:line" coordsize="5257800,66484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00;height:6648450;visibility:visible;mso-wrap-style:square">
                  <v:fill o:detectmouseclick="t"/>
                  <v:path o:connecttype="none"/>
                </v:shape>
                <v:roundrect id="Rounded Rectangle 96" o:spid="_x0000_s1028" style="position:absolute;left:35999;top:80963;width:5091112;height:72866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KY1rvQAA&#10;ANsAAAAPAAAAZHJzL2Rvd25yZXYueG1sRI/NCsIwEITvgu8QVvAimqogWo0igj9XWx9gada22GxK&#10;k2p9eyMIHoeZb4bZ7DpTiSc1rrSsYDqJQBBnVpecK7ilx/EShPPIGivLpOBNDnbbfm+DsbYvvtIz&#10;8bkIJexiVFB4X8dSuqwgg25ia+Lg3W1j0AfZ5FI3+ArlppKzKFpIgyWHhQJrOhSUPZLWKFi153dS&#10;yvs8RT9qT2RXCeZaqeGg269BeOr8P/yjLzpwC/h+CT9Abj8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lKY1rvQAAANsAAAAPAAAAAAAAAAAAAAAAAJcCAABkcnMvZG93bnJldi54&#10;bWxQSwUGAAAAAAQABAD1AAAAgQMAAAAA&#10;" fillcolor="#4f81bd [3204]" strokecolor="#243f60 [1604]" strokeweight="2pt">
                  <v:textbox>
                    <w:txbxContent>
                      <w:p w14:paraId="7349058E" w14:textId="77777777" w:rsidR="00B90099" w:rsidRPr="006424B0" w:rsidRDefault="00B90099" w:rsidP="00502AFE">
                        <w:pPr>
                          <w:jc w:val="center"/>
                        </w:pPr>
                        <w:r>
                          <w:t>Movie Box (‘moov’)</w:t>
                        </w:r>
                      </w:p>
                    </w:txbxContent>
                  </v:textbox>
                </v:roundrect>
                <v:roundrect id="Rounded Rectangle 97" o:spid="_x0000_s1029" style="position:absolute;left:45523;top:857038;width:819150;height:71935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ZSjwvQAA&#10;ANsAAAAPAAAAZHJzL2Rvd25yZXYueG1sRI/NCsIwEITvgu8QVvAimqrgTzWKCP5crT7A0qxtsdmU&#10;JtX69kYQPA4z3wyz3ramFE+qXWFZwXgUgSBOrS44U3C7HoYLEM4jaywtk4I3Odhuup01xtq++ELP&#10;xGcilLCLUUHufRVL6dKcDLqRrYiDd7e1QR9knUld4yuUm1JOomgmDRYcFnKsaJ9T+kgao2DZnN5J&#10;Ie/TK/pBcyS7TDDTSvV77W4FwlPr/+EffdaBm8P3S/gBcvM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KZSjwvQAAANsAAAAPAAAAAAAAAAAAAAAAAJcCAABkcnMvZG93bnJldi54&#10;bWxQSwUGAAAAAAQABAD1AAAAgQMAAAAA&#10;" fillcolor="#4f81bd [3204]" strokecolor="#243f60 [1604]" strokeweight="2pt">
                  <v:textbox>
                    <w:txbxContent>
                      <w:p w14:paraId="360F050B" w14:textId="77777777" w:rsidR="00B90099" w:rsidRPr="006424B0" w:rsidRDefault="00B90099" w:rsidP="00502AFE">
                        <w:pPr>
                          <w:jc w:val="center"/>
                          <w:rPr>
                            <w:sz w:val="16"/>
                            <w:szCs w:val="16"/>
                          </w:rPr>
                        </w:pPr>
                        <w:r w:rsidRPr="006424B0">
                          <w:rPr>
                            <w:sz w:val="16"/>
                            <w:szCs w:val="16"/>
                          </w:rPr>
                          <w:t>Protection Specific Header Box</w:t>
                        </w:r>
                        <w:r>
                          <w:rPr>
                            <w:sz w:val="16"/>
                            <w:szCs w:val="16"/>
                          </w:rPr>
                          <w:t>(‘pssh’)</w:t>
                        </w:r>
                      </w:p>
                    </w:txbxContent>
                  </v:textbox>
                </v:roundrect>
                <v:roundrect id="Rounded Rectangle 98" o:spid="_x0000_s1030" style="position:absolute;left:931348;top:857179;width:4186237;height:7430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ryCvQAA&#10;ANsAAAAPAAAAZHJzL2Rvd25yZXYueG1sRE/NasJAEL4XfIdlBC/FbGqh1OgapKD22tgHGLKTH8zO&#10;huzGxLd3DoUeP77/fT67Tt1pCK1nA29JCoq49Lbl2sDv9bT+BBUissXOMxl4UID8sHjZY2b9xD90&#10;L2KtJIRDhgaaGPtM61A25DAkvicWrvKDwyhwqLUdcJJw1+lNmn5ohy1LQ4M9fTVU3orRGdiOl0fR&#10;6ur9ivF1PJPfFlhbY1bL+bgDFWmO/+I/97cVn4yVL/ID9OEJ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7+ryCvQAAANsAAAAPAAAAAAAAAAAAAAAAAJcCAABkcnMvZG93bnJldi54&#10;bWxQSwUGAAAAAAQABAD1AAAAgQMAAAAA&#10;" fillcolor="#4f81bd [3204]" strokecolor="#243f60 [1604]" strokeweight="2pt">
                  <v:textbox>
                    <w:txbxContent>
                      <w:p w14:paraId="58936140" w14:textId="77777777" w:rsidR="00B90099" w:rsidRDefault="00B90099" w:rsidP="00502AFE">
                        <w:pPr>
                          <w:jc w:val="center"/>
                        </w:pPr>
                        <w:r>
                          <w:t>Container for individual track (‘trak’) x [# tracks]</w:t>
                        </w:r>
                      </w:p>
                      <w:p w14:paraId="2906C0AC" w14:textId="77777777" w:rsidR="00B90099" w:rsidRPr="006424B0" w:rsidRDefault="00B90099" w:rsidP="00502AFE">
                        <w:pPr>
                          <w:jc w:val="center"/>
                        </w:pPr>
                        <w:r>
                          <w:t>…</w:t>
                        </w:r>
                      </w:p>
                    </w:txbxContent>
                  </v:textbox>
                </v:roundrect>
                <v:roundrect id="Rounded Rectangle 99" o:spid="_x0000_s1031" style="position:absolute;left:931348;top:1655929;width:4195763;height:73484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thkZvQAA&#10;ANsAAAAPAAAAZHJzL2Rvd25yZXYueG1sRI/NCsIwEITvgu8QVvAimqogthpFBH+uVh9gada22GxK&#10;k2p9eyMIHoeZb4ZZbztTiSc1rrSsYDqJQBBnVpecK7hdD+MlCOeRNVaWScGbHGw3/d4aE21ffKFn&#10;6nMRStglqKDwvk6kdFlBBt3E1sTBu9vGoA+yyaVu8BXKTSVnUbSQBksOCwXWtC8oe6StURC3p3da&#10;yvv8in7UHsnGKeZaqeGg261AeOr8P/yjzzpwMXy/hB8gNx8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UthkZvQAAANsAAAAPAAAAAAAAAAAAAAAAAJcCAABkcnMvZG93bnJldi54&#10;bWxQSwUGAAAAAAQABAD1AAAAgQMAAAAA&#10;" fillcolor="#4f81bd [3204]" strokecolor="#243f60 [1604]" strokeweight="2pt">
                  <v:textbox>
                    <w:txbxContent>
                      <w:p w14:paraId="24F9CCD2" w14:textId="77777777" w:rsidR="00B90099" w:rsidRPr="000D4AA7" w:rsidRDefault="00B90099" w:rsidP="00502AFE">
                        <w:pPr>
                          <w:pStyle w:val="NormalWeb"/>
                          <w:tabs>
                            <w:tab w:val="right" w:pos="9360"/>
                          </w:tabs>
                          <w:spacing w:before="120" w:beforeAutospacing="0" w:after="120" w:afterAutospacing="0"/>
                          <w:jc w:val="center"/>
                          <w:rPr>
                            <w:sz w:val="24"/>
                            <w:szCs w:val="24"/>
                            <w:lang w:val="en-US"/>
                          </w:rPr>
                        </w:pPr>
                        <w:r w:rsidRPr="000D4AA7">
                          <w:rPr>
                            <w:rFonts w:ascii="Helvetica" w:eastAsia="Times New Roman" w:hAnsi="Helvetica"/>
                            <w:sz w:val="24"/>
                            <w:szCs w:val="24"/>
                            <w:lang w:val="en-US"/>
                          </w:rPr>
                          <w:t>Container for media information in track</w:t>
                        </w:r>
                        <w:r w:rsidRPr="000D4AA7">
                          <w:rPr>
                            <w:rFonts w:ascii="Helvetica" w:eastAsia="Times New Roman" w:hAnsi="Helvetica"/>
                            <w:sz w:val="24"/>
                            <w:szCs w:val="24"/>
                            <w:lang w:val="en-US"/>
                          </w:rPr>
                          <w:br/>
                          <w:t>(‘mdia’)</w:t>
                        </w:r>
                      </w:p>
                    </w:txbxContent>
                  </v:textbox>
                </v:roundrect>
                <v:roundrect id="Rounded Rectangle 209" o:spid="_x0000_s1032" style="position:absolute;left:931348;top:2446504;width:4195445;height:73484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3UQgvgAA&#10;ANwAAAAPAAAAZHJzL2Rvd25yZXYueG1sRI/NCsIwEITvgu8QVvAimqogthpFBH+uVh9gada22GxK&#10;k2p9eyMIHoeZ+YZZbztTiSc1rrSsYDqJQBBnVpecK7hdD+MlCOeRNVaWScGbHGw3/d4aE21ffKFn&#10;6nMRIOwSVFB4XydSuqwgg25ia+Lg3W1j0AfZ5FI3+ApwU8lZFC2kwZLDQoE17QvKHmlrFMTt6Z2W&#10;8j6/oh+1R7JxirlWajjodisQnjr/D//aZ61gFsXwPROOgNx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zN1EIL4AAADcAAAADwAAAAAAAAAAAAAAAACXAgAAZHJzL2Rvd25yZXYu&#10;eG1sUEsFBgAAAAAEAAQA9QAAAIIDAAAAAA==&#10;" fillcolor="#4f81bd [3204]" strokecolor="#243f60 [1604]" strokeweight="2pt">
                  <v:textbox>
                    <w:txbxContent>
                      <w:p w14:paraId="31046AFE"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rPr>
                          <w:t>Media Information Container</w:t>
                        </w:r>
                        <w:r>
                          <w:rPr>
                            <w:rFonts w:ascii="Helvetica" w:eastAsia="Times New Roman" w:hAnsi="Helvetica"/>
                          </w:rPr>
                          <w:br/>
                          <w:t>(‘minf’)</w:t>
                        </w:r>
                      </w:p>
                    </w:txbxContent>
                  </v:textbox>
                </v:roundrect>
                <v:roundrect id="Rounded Rectangle 210" o:spid="_x0000_s1033" style="position:absolute;left:938530;top:3237079;width:4195445;height:73484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" fillcolor="#4f81bd [3204]" strokecolor="#243f60 [1604]" strokeweight="2pt">
                  <v:textbox>
                    <w:txbxContent>
                      <w:p w14:paraId="5B6ADB3B" w14:textId="77777777" w:rsidR="00B90099" w:rsidRPr="000D4AA7" w:rsidRDefault="00B90099" w:rsidP="00502AFE">
                        <w:pPr>
                          <w:pStyle w:val="NormalWeb"/>
                          <w:tabs>
                            <w:tab w:val="right" w:pos="9360"/>
                          </w:tabs>
                          <w:spacing w:before="120" w:beforeAutospacing="0" w:after="120" w:afterAutospacing="0"/>
                          <w:jc w:val="center"/>
                          <w:rPr>
                            <w:sz w:val="24"/>
                            <w:szCs w:val="24"/>
                            <w:lang w:val="en-US"/>
                          </w:rPr>
                        </w:pPr>
                        <w:r w:rsidRPr="000D4AA7">
                          <w:rPr>
                            <w:rFonts w:ascii="Helvetica" w:eastAsia="Times New Roman" w:hAnsi="Helvetica"/>
                            <w:lang w:val="en-US"/>
                          </w:rPr>
                          <w:t>Sample table box, container of the time / space map</w:t>
                        </w:r>
                        <w:r w:rsidRPr="000D4AA7">
                          <w:rPr>
                            <w:rFonts w:ascii="Helvetica" w:eastAsia="Times New Roman" w:hAnsi="Helvetica"/>
                            <w:lang w:val="en-US"/>
                          </w:rPr>
                          <w:br/>
                          <w:t>(‘stbl’)</w:t>
                        </w:r>
                      </w:p>
                    </w:txbxContent>
                  </v:textbox>
                </v:roundrect>
                <v:roundrect id="Rounded Rectangle 211" o:spid="_x0000_s1034" style="position:absolute;left:967105;top:4018129;width:4195445;height:73484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ct77vgAA&#10;ANwAAAAPAAAAZHJzL2Rvd25yZXYueG1sRI/NCsIwEITvgu8QVvAimlZBtBpFBH+uVh9gada22GxK&#10;k2p9eyMIHoeZ+YZZbztTiSc1rrSsIJ5EIIgzq0vOFdyuh/EChPPIGivLpOBNDrabfm+NibYvvtAz&#10;9bkIEHYJKii8rxMpXVaQQTexNXHw7rYx6INscqkbfAW4qeQ0iubSYMlhocCa9gVlj7Q1Cpbt6Z2W&#10;8j67oh+1R7LLFHOt1HDQ7VYgPHX+H/61z1rBNI7heyYcAbn5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t3Le+74AAADcAAAADwAAAAAAAAAAAAAAAACXAgAAZHJzL2Rvd25yZXYu&#10;eG1sUEsFBgAAAAAEAAQA9QAAAIIDAAAAAA==&#10;" fillcolor="#4f81bd [3204]" strokecolor="#243f60 [1604]" strokeweight="2pt">
                  <v:textbox>
                    <w:txbxContent>
                      <w:p w14:paraId="3A018D08"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rPr>
                          <w:t>Protection Scheme Information Box</w:t>
                        </w:r>
                        <w:r>
                          <w:rPr>
                            <w:rFonts w:ascii="Helvetica" w:eastAsia="Times New Roman" w:hAnsi="Helvetica"/>
                          </w:rPr>
                          <w:br/>
                          <w:t>(‘sinf’)</w:t>
                        </w:r>
                      </w:p>
                    </w:txbxContent>
                  </v:textbox>
                </v:roundrect>
                <v:roundrect id="Rounded Rectangle 212" o:spid="_x0000_s1035" style="position:absolute;left:961049;top:4800914;width:2110763;height:742636;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oECMvgAA&#10;ANwAAAAPAAAAZHJzL2Rvd25yZXYueG1sRI/NCsIwEITvgu8QVvAimlpBtBpFBH+uVh9gada22GxK&#10;k2p9eyMIHoeZ+YZZbztTiSc1rrSsYDqJQBBnVpecK7hdD+MFCOeRNVaWScGbHGw3/d4aE21ffKFn&#10;6nMRIOwSVFB4XydSuqwgg25ia+Lg3W1j0AfZ5FI3+ApwU8k4iubSYMlhocCa9gVlj7Q1Cpbt6Z2W&#10;8j67oh+1R7LLFHOt1HDQ7VYgPHX+H/61z1pBPI3heyYcAbn5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R6BAjL4AAADcAAAADwAAAAAAAAAAAAAAAACXAgAAZHJzL2Rvd25yZXYu&#10;eG1sUEsFBgAAAAAEAAQA9QAAAIIDAAAAAA==&#10;" fillcolor="#4f81bd [3204]" strokecolor="#243f60 [1604]" strokeweight="2pt">
                  <v:textbox>
                    <w:txbxContent>
                      <w:p w14:paraId="69E93036" w14:textId="77777777" w:rsidR="00B90099" w:rsidRPr="00A930CD" w:rsidRDefault="00B90099" w:rsidP="00502AFE">
                        <w:pPr>
                          <w:pStyle w:val="NormalWeb"/>
                          <w:tabs>
                            <w:tab w:val="right" w:pos="9360"/>
                          </w:tabs>
                          <w:spacing w:before="120" w:beforeAutospacing="0" w:after="120" w:afterAutospacing="0"/>
                          <w:jc w:val="center"/>
                          <w:rPr>
                            <w:lang w:val="en-CA"/>
                          </w:rPr>
                        </w:pPr>
                        <w:r>
                          <w:rPr>
                            <w:rFonts w:ascii="Helvetica" w:eastAsia="Times New Roman" w:hAnsi="Helvetica"/>
                            <w:sz w:val="16"/>
                            <w:szCs w:val="16"/>
                            <w:lang w:val="en-CA"/>
                          </w:rPr>
                          <w:t>Scheme Type Box (‘schm’)</w:t>
                        </w:r>
                      </w:p>
                    </w:txbxContent>
                  </v:textbox>
                </v:roundrect>
                <v:roundrect id="Rounded Rectangle 213" o:spid="_x0000_s1036" style="position:absolute;left:3133725;top:4804386;width:2018325;height:762976;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7OUXvgAA&#10;ANwAAAAPAAAAZHJzL2Rvd25yZXYueG1sRI/NCsIwEITvgu8QVvAimqogWo0igj9XWx9gada22GxK&#10;k2p9eyMIHoeZ+YbZ7DpTiSc1rrSsYDqJQBBnVpecK7ilx/EShPPIGivLpOBNDnbbfm+DsbYvvtIz&#10;8bkIEHYxKii8r2MpXVaQQTexNXHw7rYx6INscqkbfAW4qeQsihbSYMlhocCaDgVlj6Q1Clbt+Z2U&#10;8j5P0Y/aE9lVgrlWajjo9msQnjr/D//aF61gNp3D90w4AnL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KOzlF74AAADcAAAADwAAAAAAAAAAAAAAAACXAgAAZHJzL2Rvd25yZXYu&#10;eG1sUEsFBgAAAAAEAAQA9QAAAIIDAAAAAA==&#10;" fillcolor="#4f81bd [3204]" strokecolor="#243f60 [1604]" strokeweight="2pt">
                  <v:textbox>
                    <w:txbxContent>
                      <w:p w14:paraId="2EF80C50"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Scheme Information Box (‘schm’)</w:t>
                        </w:r>
                      </w:p>
                    </w:txbxContent>
                  </v:textbox>
                </v:roundrect>
                <v:roundrect id="Rounded Rectangle 214" o:spid="_x0000_s1037" style="position:absolute;left:3151800;top:5637825;width:819150;height:77250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X1jvwAA&#10;ANwAAAAPAAAAZHJzL2Rvd25yZXYueG1sRI/NCsIwEITvgu8QVvAimvqDaDWKCP5crT7A0qxtsdmU&#10;JtX69kYQPA4z8w2z3ramFE+qXWFZwXgUgSBOrS44U3C7HoYLEM4jaywtk4I3Odhuup01xtq++ELP&#10;xGciQNjFqCD3voqldGlOBt3IVsTBu9vaoA+yzqSu8RXgppSTKJpLgwWHhRwr2ueUPpLGKFg2p3dS&#10;yPv0in7QHMkuE8y0Uv1eu1uB8NT6f/jXPmsFk/EMvmfC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cFfWO/AAAA3AAAAA8AAAAAAAAAAAAAAAAAlwIAAGRycy9kb3ducmV2&#10;LnhtbFBLBQYAAAAABAAEAPUAAACDAwAAAAA=&#10;" fillcolor="#4f81bd [3204]" strokecolor="#243f60 [1604]" strokeweight="2pt">
                  <v:textbox>
                    <w:txbxContent>
                      <w:p w14:paraId="1862DBEC"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Track Encryption Box (‘tenc’)</w:t>
                        </w:r>
                      </w:p>
                    </w:txbxContent>
                  </v:textbox>
                </v:roundrect>
                <w10:anchorlock/>
              </v:group>
            </w:pict>
          </mc:Fallback>
        </mc:AlternateContent>
      </w:r>
    </w:p>
    <w:p w14:paraId="3BC62CE3" w14:textId="34F4D691" w:rsidR="00502AFE" w:rsidRDefault="00502AFE" w:rsidP="00502AFE">
      <w:pPr>
        <w:pStyle w:val="Caption"/>
        <w:jc w:val="left"/>
        <w:rPr>
          <w:rFonts w:ascii="Times New Roman" w:hAnsi="Times New Roman"/>
        </w:rPr>
      </w:pPr>
      <w:bookmarkStart w:id="148" w:name="_Ref381689819"/>
      <w:bookmarkStart w:id="149" w:name="_Toc268757358"/>
      <w:r>
        <w:t xml:space="preserve">Figure </w:t>
      </w:r>
      <w:fldSimple w:instr=" SEQ Figure \* ARABIC ">
        <w:r w:rsidR="006E5C57">
          <w:rPr>
            <w:noProof/>
          </w:rPr>
          <w:t>3</w:t>
        </w:r>
      </w:fldSimple>
      <w:r>
        <w:t>: Visualization of box structure for single key content</w:t>
      </w:r>
      <w:bookmarkEnd w:id="148"/>
      <w:bookmarkEnd w:id="149"/>
    </w:p>
    <w:p w14:paraId="3CB4CB05" w14:textId="77777777" w:rsidR="00502AFE" w:rsidRDefault="00502AFE" w:rsidP="00502AFE">
      <w:pPr>
        <w:tabs>
          <w:tab w:val="clear" w:pos="9360"/>
        </w:tabs>
        <w:spacing w:before="100" w:beforeAutospacing="1" w:after="100" w:afterAutospacing="1"/>
        <w:ind w:right="0"/>
        <w:jc w:val="left"/>
        <w:rPr>
          <w:rFonts w:ascii="Times New Roman" w:hAnsi="Times New Roman"/>
        </w:rPr>
      </w:pPr>
    </w:p>
    <w:p w14:paraId="7EDD4E63" w14:textId="77777777" w:rsidR="00502AFE" w:rsidRDefault="00502AFE" w:rsidP="00502AFE">
      <w:pPr>
        <w:tabs>
          <w:tab w:val="clear" w:pos="9360"/>
        </w:tabs>
        <w:spacing w:before="0" w:after="0"/>
        <w:ind w:right="0"/>
        <w:jc w:val="left"/>
        <w:rPr>
          <w:rFonts w:ascii="Times New Roman" w:hAnsi="Times New Roman"/>
        </w:rPr>
      </w:pPr>
      <w:r>
        <w:rPr>
          <w:rFonts w:ascii="Times New Roman" w:hAnsi="Times New Roman"/>
        </w:rPr>
        <w:lastRenderedPageBreak/>
        <w:br w:type="page"/>
      </w:r>
    </w:p>
    <w:p w14:paraId="0B15286D" w14:textId="77777777" w:rsidR="00502AFE" w:rsidRDefault="00502AFE" w:rsidP="00502AFE">
      <w:pPr>
        <w:keepNext/>
        <w:tabs>
          <w:tab w:val="clear" w:pos="9360"/>
        </w:tabs>
        <w:spacing w:before="100" w:beforeAutospacing="1" w:after="100" w:afterAutospacing="1"/>
        <w:ind w:right="0"/>
        <w:jc w:val="left"/>
      </w:pPr>
      <w:r w:rsidRPr="00B90099">
        <w:rPr>
          <w:b/>
          <w:noProof/>
        </w:rPr>
        <w:lastRenderedPageBreak/>
        <mc:AlternateContent>
          <mc:Choice Requires="wps">
            <w:drawing>
              <wp:anchor distT="0" distB="0" distL="114300" distR="114300" simplePos="0" relativeHeight="251716608" behindDoc="0" locked="0" layoutInCell="1" allowOverlap="1" wp14:anchorId="374D2B4C" wp14:editId="2682D6E8">
                <wp:simplePos x="0" y="0"/>
                <wp:positionH relativeFrom="column">
                  <wp:posOffset>3462020</wp:posOffset>
                </wp:positionH>
                <wp:positionV relativeFrom="paragraph">
                  <wp:posOffset>2128891</wp:posOffset>
                </wp:positionV>
                <wp:extent cx="785495" cy="842010"/>
                <wp:effectExtent l="0" t="0" r="14605" b="15240"/>
                <wp:wrapNone/>
                <wp:docPr id="94" name="Rounded Rectangle 94"/>
                <wp:cNvGraphicFramePr/>
                <a:graphic xmlns:a="http://schemas.openxmlformats.org/drawingml/2006/main">
                  <a:graphicData uri="http://schemas.microsoft.com/office/word/2010/wordprocessingShape">
                    <wps:wsp>
                      <wps:cNvSpPr/>
                      <wps:spPr>
                        <a:xfrm>
                          <a:off x="0" y="0"/>
                          <a:ext cx="785495" cy="8420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EB0E77"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Sample Group Box</w:t>
                            </w:r>
                            <w:r>
                              <w:rPr>
                                <w:rFonts w:ascii="Helvetica" w:eastAsia="Times New Roman" w:hAnsi="Helvetica"/>
                                <w:sz w:val="16"/>
                                <w:szCs w:val="16"/>
                              </w:rPr>
                              <w:br/>
                              <w:t>(‘sbgp’)</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94" o:spid="_x0000_s1038" style="position:absolute;margin-left:272.6pt;margin-top:167.65pt;width:61.85pt;height:66.3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" fillcolor="#4f81bd [3204]" strokecolor="#243f60 [1604]" strokeweight="2pt">
                <v:textbox>
                  <w:txbxContent>
                    <w:p w14:paraId="23EB0E77" w14:textId="77777777" w:rsidR="00B90099" w:rsidRDefault="00B90099" w:rsidP="00502AFE">
                      <w:pPr>
                        <w:pStyle w:val="NormalWeb"/>
                        <w:tabs>
                          <w:tab w:val="right" w:pos="9360"/>
                        </w:tabs>
                        <w:spacing w:before="120" w:beforeAutospacing="0" w:after="120" w:afterAutospacing="0"/>
                        <w:jc w:val="center"/>
                        <w:rPr>
                          <w:sz w:val="24"/>
                          <w:szCs w:val="24"/>
                        </w:rPr>
                      </w:pPr>
                      <w:r>
                        <w:rPr>
                          <w:rFonts w:ascii="Helvetica" w:eastAsia="Times New Roman" w:hAnsi="Helvetica"/>
                          <w:sz w:val="16"/>
                          <w:szCs w:val="16"/>
                        </w:rPr>
                        <w:t>Sample Group Box</w:t>
                      </w:r>
                      <w:r>
                        <w:rPr>
                          <w:rFonts w:ascii="Helvetica" w:eastAsia="Times New Roman" w:hAnsi="Helvetica"/>
                          <w:sz w:val="16"/>
                          <w:szCs w:val="16"/>
                        </w:rPr>
                        <w:br/>
                        <w:t>(‘sbgp’)</w:t>
                      </w:r>
                    </w:p>
                  </w:txbxContent>
                </v:textbox>
              </v:roundrect>
            </w:pict>
          </mc:Fallback>
        </mc:AlternateContent>
      </w:r>
      <w:r w:rsidRPr="00866BBA">
        <w:rPr>
          <w:rFonts w:ascii="Times New Roman" w:hAnsi="Times New Roman"/>
          <w:b/>
        </w:rPr>
        <w:t>Graphical overview of box structure for live content is shown in the figure below</w:t>
      </w:r>
      <w:r>
        <w:rPr>
          <w:noProof/>
        </w:rPr>
        <mc:AlternateContent>
          <mc:Choice Requires="wpc">
            <w:drawing>
              <wp:inline distT="0" distB="0" distL="0" distR="0" wp14:anchorId="047B4306" wp14:editId="07C6EE43">
                <wp:extent cx="5257800" cy="2876550"/>
                <wp:effectExtent l="0" t="0" r="0" b="0"/>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ounded Rectangle 1"/>
                        <wps:cNvSpPr/>
                        <wps:spPr>
                          <a:xfrm>
                            <a:off x="35999" y="80963"/>
                            <a:ext cx="5091112" cy="72866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F7048C" w14:textId="77777777" w:rsidR="00B90099" w:rsidRPr="006424B0" w:rsidRDefault="00B90099" w:rsidP="001C6506">
                              <w:pPr>
                                <w:jc w:val="center"/>
                              </w:pPr>
                              <w:r>
                                <w:t>Movie Fragment (‘moof’)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45523" y="857037"/>
                            <a:ext cx="819150" cy="85270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D07ABD" w14:textId="77777777" w:rsidR="00B90099" w:rsidRDefault="00B90099" w:rsidP="001C6506">
                              <w:pPr>
                                <w:jc w:val="center"/>
                                <w:rPr>
                                  <w:sz w:val="16"/>
                                  <w:szCs w:val="16"/>
                                </w:rPr>
                              </w:pPr>
                              <w:r w:rsidRPr="006424B0">
                                <w:rPr>
                                  <w:sz w:val="16"/>
                                  <w:szCs w:val="16"/>
                                </w:rPr>
                                <w:t>Protection Specific Header Box</w:t>
                              </w:r>
                            </w:p>
                            <w:p w14:paraId="2101877E" w14:textId="77777777" w:rsidR="00B90099" w:rsidRPr="006424B0" w:rsidRDefault="00B90099" w:rsidP="001C6506">
                              <w:pPr>
                                <w:jc w:val="center"/>
                                <w:rPr>
                                  <w:sz w:val="16"/>
                                  <w:szCs w:val="16"/>
                                </w:rPr>
                              </w:pPr>
                              <w:r>
                                <w:rPr>
                                  <w:sz w:val="16"/>
                                  <w:szCs w:val="16"/>
                                </w:rPr>
                                <w:t>(‘pssh’)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931348" y="857179"/>
                            <a:ext cx="4186237" cy="86208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E70240" w14:textId="77777777" w:rsidR="00B90099" w:rsidRPr="006424B0" w:rsidRDefault="00B90099" w:rsidP="001C6506">
                              <w:pPr>
                                <w:jc w:val="center"/>
                              </w:pPr>
                              <w:r>
                                <w:t>Track Fragment (‘traf’)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931348" y="1784521"/>
                            <a:ext cx="785811" cy="84264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D7097A" w14:textId="77777777" w:rsidR="00B90099" w:rsidRPr="00366924" w:rsidRDefault="00B90099" w:rsidP="001C6506">
                              <w:pPr>
                                <w:pStyle w:val="NormalWeb"/>
                                <w:tabs>
                                  <w:tab w:val="right" w:pos="9360"/>
                                </w:tabs>
                                <w:spacing w:before="120" w:beforeAutospacing="0" w:after="120" w:afterAutospacing="0"/>
                                <w:jc w:val="center"/>
                                <w:rPr>
                                  <w:sz w:val="24"/>
                                  <w:szCs w:val="24"/>
                                  <w:lang w:val="fr-FR"/>
                                </w:rPr>
                              </w:pPr>
                              <w:r w:rsidRPr="00366924">
                                <w:rPr>
                                  <w:rFonts w:ascii="Helvetica" w:eastAsia="Times New Roman" w:hAnsi="Helvetica"/>
                                  <w:sz w:val="16"/>
                                  <w:szCs w:val="16"/>
                                  <w:lang w:val="fr-FR"/>
                                </w:rPr>
                                <w:t>Sample Aux Info Sizes Box</w:t>
                              </w:r>
                              <w:r w:rsidRPr="00366924">
                                <w:rPr>
                                  <w:rFonts w:ascii="Helvetica" w:eastAsia="Times New Roman" w:hAnsi="Helvetica"/>
                                  <w:sz w:val="16"/>
                                  <w:szCs w:val="16"/>
                                  <w:lang w:val="fr-FR"/>
                                </w:rPr>
                                <w:br/>
                                <w:t>(‘saiz’)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1768572" y="1784388"/>
                            <a:ext cx="785495" cy="8420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FD5528" w14:textId="77777777" w:rsidR="00B90099" w:rsidRPr="00366924" w:rsidRDefault="00B90099" w:rsidP="001C6506">
                              <w:pPr>
                                <w:pStyle w:val="NormalWeb"/>
                                <w:tabs>
                                  <w:tab w:val="right" w:pos="9360"/>
                                </w:tabs>
                                <w:spacing w:before="120" w:beforeAutospacing="0" w:after="120" w:afterAutospacing="0"/>
                                <w:jc w:val="center"/>
                                <w:rPr>
                                  <w:sz w:val="24"/>
                                  <w:szCs w:val="24"/>
                                  <w:lang w:val="fr-FR"/>
                                </w:rPr>
                              </w:pPr>
                              <w:r w:rsidRPr="00366924">
                                <w:rPr>
                                  <w:rFonts w:ascii="Helvetica" w:eastAsia="Times New Roman" w:hAnsi="Helvetica"/>
                                  <w:sz w:val="16"/>
                                  <w:szCs w:val="16"/>
                                  <w:lang w:val="fr-FR"/>
                                </w:rPr>
                                <w:t>Sample Aux Info Offset Box</w:t>
                              </w:r>
                              <w:r w:rsidRPr="00366924">
                                <w:rPr>
                                  <w:rFonts w:ascii="Helvetica" w:eastAsia="Times New Roman" w:hAnsi="Helvetica"/>
                                  <w:sz w:val="16"/>
                                  <w:szCs w:val="16"/>
                                  <w:lang w:val="fr-FR"/>
                                </w:rPr>
                                <w:br/>
                                <w:t>(‘saio’)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2616297" y="1789724"/>
                            <a:ext cx="785495" cy="8420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151A9B" w14:textId="77777777" w:rsidR="00B90099" w:rsidRPr="008D4582" w:rsidRDefault="00B90099" w:rsidP="001C6506">
                              <w:pPr>
                                <w:pStyle w:val="NormalWeb"/>
                                <w:tabs>
                                  <w:tab w:val="right" w:pos="9360"/>
                                </w:tabs>
                                <w:spacing w:before="120" w:beforeAutospacing="0" w:after="120" w:afterAutospacing="0"/>
                                <w:jc w:val="center"/>
                                <w:rPr>
                                  <w:rFonts w:ascii="Helvetica" w:eastAsia="Times New Roman" w:hAnsi="Helvetica"/>
                                  <w:sz w:val="16"/>
                                  <w:szCs w:val="16"/>
                                </w:rPr>
                              </w:pPr>
                              <w:r>
                                <w:rPr>
                                  <w:rFonts w:ascii="Helvetica" w:eastAsia="Times New Roman" w:hAnsi="Helvetica"/>
                                  <w:sz w:val="16"/>
                                  <w:szCs w:val="16"/>
                                </w:rPr>
                                <w:t>Sample Encrypt</w:t>
                              </w:r>
                              <w:r>
                                <w:rPr>
                                  <w:rFonts w:ascii="Helvetica" w:eastAsia="Times New Roman" w:hAnsi="Helvetica"/>
                                  <w:sz w:val="16"/>
                                  <w:szCs w:val="16"/>
                                </w:rPr>
                                <w:t>i</w:t>
                              </w:r>
                              <w:r>
                                <w:rPr>
                                  <w:rFonts w:ascii="Helvetica" w:eastAsia="Times New Roman" w:hAnsi="Helvetica"/>
                                  <w:sz w:val="16"/>
                                  <w:szCs w:val="16"/>
                                </w:rPr>
                                <w:t>onBox</w:t>
                              </w:r>
                              <w:r>
                                <w:rPr>
                                  <w:rFonts w:ascii="Helvetica" w:eastAsia="Times New Roman" w:hAnsi="Helvetica"/>
                                  <w:sz w:val="16"/>
                                  <w:szCs w:val="16"/>
                                </w:rPr>
                                <w:br/>
                                <w:t>(‘senc’)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4311747" y="1789590"/>
                            <a:ext cx="785495" cy="8420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44963" w14:textId="77777777" w:rsidR="00B90099" w:rsidRPr="000D4AA7" w:rsidRDefault="00B90099" w:rsidP="001C6506">
                              <w:pPr>
                                <w:pStyle w:val="NormalWeb"/>
                                <w:tabs>
                                  <w:tab w:val="right" w:pos="9360"/>
                                </w:tabs>
                                <w:spacing w:before="120" w:beforeAutospacing="0" w:after="120" w:afterAutospacing="0"/>
                                <w:jc w:val="center"/>
                                <w:rPr>
                                  <w:rFonts w:ascii="Helvetica" w:eastAsia="Times New Roman" w:hAnsi="Helvetica"/>
                                  <w:sz w:val="14"/>
                                  <w:szCs w:val="14"/>
                                  <w:lang w:val="en-US"/>
                                </w:rPr>
                              </w:pPr>
                              <w:r w:rsidRPr="000D4AA7">
                                <w:rPr>
                                  <w:rFonts w:ascii="Helvetica" w:eastAsia="Times New Roman" w:hAnsi="Helvetica"/>
                                  <w:sz w:val="14"/>
                                  <w:szCs w:val="14"/>
                                  <w:lang w:val="en-US"/>
                                </w:rPr>
                                <w:t>Sample Group Description Box</w:t>
                              </w:r>
                              <w:r w:rsidRPr="000D4AA7">
                                <w:rPr>
                                  <w:rFonts w:ascii="Helvetica" w:eastAsia="Times New Roman" w:hAnsi="Helvetica"/>
                                  <w:sz w:val="14"/>
                                  <w:szCs w:val="14"/>
                                  <w:lang w:val="en-US"/>
                                </w:rPr>
                                <w:br/>
                                <w:t>(‘sgpd’)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93" o:spid="_x0000_s1039" style="width:414pt;height:226.5pt;mso-position-horizontal-relative:char;mso-position-vertical-relative:line" coordsize="5257800,28765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">
                <v:shape id="_x0000_s1040" type="#_x0000_t75" style="position:absolute;width:5257800;height:2876550;visibility:visible;mso-wrap-style:square">
                  <v:fill o:detectmouseclick="t"/>
                  <v:path o:connecttype="none"/>
                </v:shape>
                <v:roundrect id="Rounded Rectangle 1" o:spid="_x0000_s1041" style="position:absolute;left:35999;top:80963;width:5091112;height:728662;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3607ugAA&#10;ANoAAAAPAAAAZHJzL2Rvd25yZXYueG1sRE9LCsIwEN0L3iGM4EY0VUG0GkUEP1tbDzA0Y1tsJqVJ&#10;td7eCIKr4fG+s9l1phJPalxpWcF0EoEgzqwuOVdwS4/jJQjnkTVWlknBmxzstv3eBmNtX3ylZ+Jz&#10;EULYxaig8L6OpXRZQQbdxNbEgbvbxqAPsMmlbvAVwk0lZ1G0kAZLDg0F1nQoKHskrVGwas/vpJT3&#10;eYp+1J7IrhLMtVLDQbdfg/DU+b/4577oMB++r3yv3H4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C73607ugAAANoAAAAPAAAAAAAAAAAAAAAAAJcCAABkcnMvZG93bnJldi54bWxQ&#10;SwUGAAAAAAQABAD1AAAAfgMAAAAA&#10;" fillcolor="#4f81bd [3204]" strokecolor="#243f60 [1604]" strokeweight="2pt">
                  <v:textbox>
                    <w:txbxContent>
                      <w:p w14:paraId="2DF7048C" w14:textId="77777777" w:rsidR="00B90099" w:rsidRPr="006424B0" w:rsidRDefault="00B90099" w:rsidP="001C6506">
                        <w:pPr>
                          <w:jc w:val="center"/>
                        </w:pPr>
                        <w:r>
                          <w:t>Movie Fragment (‘moof’)</w:t>
                        </w:r>
                      </w:p>
                    </w:txbxContent>
                  </v:textbox>
                </v:roundrect>
                <v:roundrect id="Rounded Rectangle 3" o:spid="_x0000_s1042" style="position:absolute;left:45523;top:857037;width:819150;height:85270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QZbXvAAA&#10;ANoAAAAPAAAAZHJzL2Rvd25yZXYueG1sRI/NCsIwEITvgu8QVvAimqogWo0igj9XWx9gada22GxK&#10;k2p9eyMIHoeZ+YbZ7DpTiSc1rrSsYDqJQBBnVpecK7ilx/EShPPIGivLpOBNDnbbfm+DsbYvvtIz&#10;8bkIEHYxKii8r2MpXVaQQTexNXHw7rYx6INscqkbfAW4qeQsihbSYMlhocCaDgVlj6Q1Clbt+Z2U&#10;8j5P0Y/aE9lVgrlWajjo9msQnjr/D//aF61gDt8r4QbI7Qc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CRBlte8AAAA2gAAAA8AAAAAAAAAAAAAAAAAlwIAAGRycy9kb3ducmV2Lnht&#10;bFBLBQYAAAAABAAEAPUAAACAAwAAAAA=&#10;" fillcolor="#4f81bd [3204]" strokecolor="#243f60 [1604]" strokeweight="2pt">
                  <v:textbox>
                    <w:txbxContent>
                      <w:p w14:paraId="68D07ABD" w14:textId="77777777" w:rsidR="00B90099" w:rsidRDefault="00B90099" w:rsidP="001C6506">
                        <w:pPr>
                          <w:jc w:val="center"/>
                          <w:rPr>
                            <w:sz w:val="16"/>
                            <w:szCs w:val="16"/>
                          </w:rPr>
                        </w:pPr>
                        <w:r w:rsidRPr="006424B0">
                          <w:rPr>
                            <w:sz w:val="16"/>
                            <w:szCs w:val="16"/>
                          </w:rPr>
                          <w:t>Protection Specific Header Box</w:t>
                        </w:r>
                      </w:p>
                      <w:p w14:paraId="2101877E" w14:textId="77777777" w:rsidR="00B90099" w:rsidRPr="006424B0" w:rsidRDefault="00B90099" w:rsidP="001C6506">
                        <w:pPr>
                          <w:jc w:val="center"/>
                          <w:rPr>
                            <w:sz w:val="16"/>
                            <w:szCs w:val="16"/>
                          </w:rPr>
                        </w:pPr>
                        <w:r>
                          <w:rPr>
                            <w:sz w:val="16"/>
                            <w:szCs w:val="16"/>
                          </w:rPr>
                          <w:t>(‘pssh’)</w:t>
                        </w:r>
                      </w:p>
                    </w:txbxContent>
                  </v:textbox>
                </v:roundrect>
                <v:roundrect id="Rounded Rectangle 4" o:spid="_x0000_s1043" style="position:absolute;left:931348;top:857179;width:4186237;height:862084;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qA6jvQAA&#10;ANoAAAAPAAAAZHJzL2Rvd25yZXYueG1sRI/NCsIwEITvgu8QVvAimvqDaDWKCP5crT7A0qxtsdmU&#10;JtX69kYQPA4z8w2z3ramFE+qXWFZwXgUgSBOrS44U3C7HoYLEM4jaywtk4I3Odhuup01xtq++ELP&#10;xGciQNjFqCD3voqldGlOBt3IVsTBu9vaoA+yzqSu8RXgppSTKJpLgwWHhRwr2ueUPpLGKFg2p3dS&#10;yPv0in7QHMkuE8y0Uv1eu1uB8NT6f/jXPmsFM/heCTdAb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rqA6jvQAAANoAAAAPAAAAAAAAAAAAAAAAAJcCAABkcnMvZG93bnJldi54&#10;bWxQSwUGAAAAAAQABAD1AAAAgQMAAAAA&#10;" fillcolor="#4f81bd [3204]" strokecolor="#243f60 [1604]" strokeweight="2pt">
                  <v:textbox>
                    <w:txbxContent>
                      <w:p w14:paraId="6CE70240" w14:textId="77777777" w:rsidR="00B90099" w:rsidRPr="006424B0" w:rsidRDefault="00B90099" w:rsidP="001C6506">
                        <w:pPr>
                          <w:jc w:val="center"/>
                        </w:pPr>
                        <w:r>
                          <w:t>Track Fragment (‘traf’)</w:t>
                        </w:r>
                      </w:p>
                    </w:txbxContent>
                  </v:textbox>
                </v:roundrect>
                <v:roundrect id="Rounded Rectangle 6" o:spid="_x0000_s1044" style="position:absolute;left:931348;top:1784521;width:785811;height:842645;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jVPvAAA&#10;ANoAAAAPAAAAZHJzL2Rvd25yZXYueG1sRI/NCsIwEITvgu8QVvAimqogWo0igj9XWx9gada22GxK&#10;k2p9eyMIHoeZ+YbZ7DpTiSc1rrSsYDqJQBBnVpecK7ilx/EShPPIGivLpOBNDnbbfm+DsbYvvtIz&#10;8bkIEHYxKii8r2MpXVaQQTexNXHw7rYx6INscqkbfAW4qeQsihbSYMlhocCaDgVlj6Q1Clbt+Z2U&#10;8j5P0Y/aE9lVgrlWajjo9msQnjr/D//aF61gAd8r4QbI7Qc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DQ2NU+8AAAA2gAAAA8AAAAAAAAAAAAAAAAAlwIAAGRycy9kb3ducmV2Lnht&#10;bFBLBQYAAAAABAAEAPUAAACAAwAAAAA=&#10;" fillcolor="#4f81bd [3204]" strokecolor="#243f60 [1604]" strokeweight="2pt">
                  <v:textbox>
                    <w:txbxContent>
                      <w:p w14:paraId="57D7097A" w14:textId="77777777" w:rsidR="00B90099" w:rsidRPr="00366924" w:rsidRDefault="00B90099" w:rsidP="001C6506">
                        <w:pPr>
                          <w:pStyle w:val="NormalWeb"/>
                          <w:tabs>
                            <w:tab w:val="right" w:pos="9360"/>
                          </w:tabs>
                          <w:spacing w:before="120" w:beforeAutospacing="0" w:after="120" w:afterAutospacing="0"/>
                          <w:jc w:val="center"/>
                          <w:rPr>
                            <w:sz w:val="24"/>
                            <w:szCs w:val="24"/>
                            <w:lang w:val="fr-FR"/>
                          </w:rPr>
                        </w:pPr>
                        <w:r w:rsidRPr="00366924">
                          <w:rPr>
                            <w:rFonts w:ascii="Helvetica" w:eastAsia="Times New Roman" w:hAnsi="Helvetica"/>
                            <w:sz w:val="16"/>
                            <w:szCs w:val="16"/>
                            <w:lang w:val="fr-FR"/>
                          </w:rPr>
                          <w:t>Sample Aux Info Sizes Box</w:t>
                        </w:r>
                        <w:r w:rsidRPr="00366924">
                          <w:rPr>
                            <w:rFonts w:ascii="Helvetica" w:eastAsia="Times New Roman" w:hAnsi="Helvetica"/>
                            <w:sz w:val="16"/>
                            <w:szCs w:val="16"/>
                            <w:lang w:val="fr-FR"/>
                          </w:rPr>
                          <w:br/>
                          <w:t>(‘saiz’)</w:t>
                        </w:r>
                      </w:p>
                    </w:txbxContent>
                  </v:textbox>
                </v:roundrect>
                <v:roundrect id="Rounded Rectangle 7" o:spid="_x0000_s1045" style="position:absolute;left:1768572;top:1784388;width:785495;height:84201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epDUvQAA&#10;ANoAAAAPAAAAZHJzL2Rvd25yZXYueG1sRI/NCsIwEITvgu8QVvAimqrgTzWKCP5crT7A0qxtsdmU&#10;JtX69kYQPA4z8w2z3ramFE+qXWFZwXgUgSBOrS44U3C7HoYLEM4jaywtk4I3Odhuup01xtq++ELP&#10;xGciQNjFqCD3voqldGlOBt3IVsTBu9vaoA+yzqSu8RXgppSTKJpJgwWHhRwr2ueUPpLGKFg2p3dS&#10;yPv0in7QHMkuE8y0Uv1eu1uB8NT6f/jXPmsFc/heCTdAb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bepDUvQAAANoAAAAPAAAAAAAAAAAAAAAAAJcCAABkcnMvZG93bnJldi54&#10;bWxQSwUGAAAAAAQABAD1AAAAgQMAAAAA&#10;" fillcolor="#4f81bd [3204]" strokecolor="#243f60 [1604]" strokeweight="2pt">
                  <v:textbox>
                    <w:txbxContent>
                      <w:p w14:paraId="05FD5528" w14:textId="77777777" w:rsidR="00B90099" w:rsidRPr="00366924" w:rsidRDefault="00B90099" w:rsidP="001C6506">
                        <w:pPr>
                          <w:pStyle w:val="NormalWeb"/>
                          <w:tabs>
                            <w:tab w:val="right" w:pos="9360"/>
                          </w:tabs>
                          <w:spacing w:before="120" w:beforeAutospacing="0" w:after="120" w:afterAutospacing="0"/>
                          <w:jc w:val="center"/>
                          <w:rPr>
                            <w:sz w:val="24"/>
                            <w:szCs w:val="24"/>
                            <w:lang w:val="fr-FR"/>
                          </w:rPr>
                        </w:pPr>
                        <w:r w:rsidRPr="00366924">
                          <w:rPr>
                            <w:rFonts w:ascii="Helvetica" w:eastAsia="Times New Roman" w:hAnsi="Helvetica"/>
                            <w:sz w:val="16"/>
                            <w:szCs w:val="16"/>
                            <w:lang w:val="fr-FR"/>
                          </w:rPr>
                          <w:t>Sample Aux Info Offset Box</w:t>
                        </w:r>
                        <w:r w:rsidRPr="00366924">
                          <w:rPr>
                            <w:rFonts w:ascii="Helvetica" w:eastAsia="Times New Roman" w:hAnsi="Helvetica"/>
                            <w:sz w:val="16"/>
                            <w:szCs w:val="16"/>
                            <w:lang w:val="fr-FR"/>
                          </w:rPr>
                          <w:br/>
                          <w:t>(‘saio’)</w:t>
                        </w:r>
                      </w:p>
                    </w:txbxContent>
                  </v:textbox>
                </v:roundrect>
                <v:roundrect id="Rounded Rectangle 8" o:spid="_x0000_s1046" style="position:absolute;left:2616297;top:1789724;width:785495;height:84201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5QSmugAA&#10;ANoAAAAPAAAAZHJzL2Rvd25yZXYueG1sRE9LCsIwEN0L3iGM4EY0VUG0NhUR/GytHmBoxrbYTEqT&#10;ar29WQguH++f7HpTixe1rrKsYD6LQBDnVldcKLjfjtM1COeRNdaWScGHHOzS4SDBWNs3X+mV+UKE&#10;EHYxKii9b2IpXV6SQTezDXHgHrY16ANsC6lbfIdwU8tFFK2kwYpDQ4kNHUrKn1lnFGy68yer5GN5&#10;Qz/pTmQ3GRZaqfGo329BeOr9X/xzX7SCsDVcCTd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q5QSmugAAANoAAAAPAAAAAAAAAAAAAAAAAJcCAABkcnMvZG93bnJldi54bWxQ&#10;SwUGAAAAAAQABAD1AAAAfgMAAAAA&#10;" fillcolor="#4f81bd [3204]" strokecolor="#243f60 [1604]" strokeweight="2pt">
                  <v:textbox>
                    <w:txbxContent>
                      <w:p w14:paraId="5C151A9B" w14:textId="77777777" w:rsidR="00B90099" w:rsidRPr="008D4582" w:rsidRDefault="00B90099" w:rsidP="001C6506">
                        <w:pPr>
                          <w:pStyle w:val="NormalWeb"/>
                          <w:tabs>
                            <w:tab w:val="right" w:pos="9360"/>
                          </w:tabs>
                          <w:spacing w:before="120" w:beforeAutospacing="0" w:after="120" w:afterAutospacing="0"/>
                          <w:jc w:val="center"/>
                          <w:rPr>
                            <w:rFonts w:ascii="Helvetica" w:eastAsia="Times New Roman" w:hAnsi="Helvetica"/>
                            <w:sz w:val="16"/>
                            <w:szCs w:val="16"/>
                          </w:rPr>
                        </w:pPr>
                        <w:r>
                          <w:rPr>
                            <w:rFonts w:ascii="Helvetica" w:eastAsia="Times New Roman" w:hAnsi="Helvetica"/>
                            <w:sz w:val="16"/>
                            <w:szCs w:val="16"/>
                          </w:rPr>
                          <w:t>Sample Encrypt</w:t>
                        </w:r>
                        <w:r>
                          <w:rPr>
                            <w:rFonts w:ascii="Helvetica" w:eastAsia="Times New Roman" w:hAnsi="Helvetica"/>
                            <w:sz w:val="16"/>
                            <w:szCs w:val="16"/>
                          </w:rPr>
                          <w:t>i</w:t>
                        </w:r>
                        <w:r>
                          <w:rPr>
                            <w:rFonts w:ascii="Helvetica" w:eastAsia="Times New Roman" w:hAnsi="Helvetica"/>
                            <w:sz w:val="16"/>
                            <w:szCs w:val="16"/>
                          </w:rPr>
                          <w:t>onBox</w:t>
                        </w:r>
                        <w:r>
                          <w:rPr>
                            <w:rFonts w:ascii="Helvetica" w:eastAsia="Times New Roman" w:hAnsi="Helvetica"/>
                            <w:sz w:val="16"/>
                            <w:szCs w:val="16"/>
                          </w:rPr>
                          <w:br/>
                          <w:t>(‘senc’)</w:t>
                        </w:r>
                      </w:p>
                    </w:txbxContent>
                  </v:textbox>
                </v:roundrect>
                <v:roundrect id="Rounded Rectangle 9" o:spid="_x0000_s1047" style="position:absolute;left:4311747;top:1789590;width:785495;height:84201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qaE9vAAA&#10;ANoAAAAPAAAAZHJzL2Rvd25yZXYueG1sRI/NCsIwEITvgu8QVvAimqogWo0igj9XWx9gada22GxK&#10;k2p9eyMIHoeZb4bZ7DpTiSc1rrSsYDqJQBBnVpecK7ilx/EShPPIGivLpOBNDnbbfm+DsbYvvtIz&#10;8bkIJexiVFB4X8dSuqwgg25ia+Lg3W1j0AfZ5FI3+ArlppKzKFpIgyWHhQJrOhSUPZLWKFi153dS&#10;yvs8RT9qT2RXCeZaqeGg269BeOr8P/yjLzpw8L0SboDcfg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EWpoT28AAAA2gAAAA8AAAAAAAAAAAAAAAAAlwIAAGRycy9kb3ducmV2Lnht&#10;bFBLBQYAAAAABAAEAPUAAACAAwAAAAA=&#10;" fillcolor="#4f81bd [3204]" strokecolor="#243f60 [1604]" strokeweight="2pt">
                  <v:textbox>
                    <w:txbxContent>
                      <w:p w14:paraId="1C644963" w14:textId="77777777" w:rsidR="00B90099" w:rsidRPr="000D4AA7" w:rsidRDefault="00B90099" w:rsidP="001C6506">
                        <w:pPr>
                          <w:pStyle w:val="NormalWeb"/>
                          <w:tabs>
                            <w:tab w:val="right" w:pos="9360"/>
                          </w:tabs>
                          <w:spacing w:before="120" w:beforeAutospacing="0" w:after="120" w:afterAutospacing="0"/>
                          <w:jc w:val="center"/>
                          <w:rPr>
                            <w:rFonts w:ascii="Helvetica" w:eastAsia="Times New Roman" w:hAnsi="Helvetica"/>
                            <w:sz w:val="14"/>
                            <w:szCs w:val="14"/>
                            <w:lang w:val="en-US"/>
                          </w:rPr>
                        </w:pPr>
                        <w:r w:rsidRPr="000D4AA7">
                          <w:rPr>
                            <w:rFonts w:ascii="Helvetica" w:eastAsia="Times New Roman" w:hAnsi="Helvetica"/>
                            <w:sz w:val="14"/>
                            <w:szCs w:val="14"/>
                            <w:lang w:val="en-US"/>
                          </w:rPr>
                          <w:t>Sample Group Description Box</w:t>
                        </w:r>
                        <w:r w:rsidRPr="000D4AA7">
                          <w:rPr>
                            <w:rFonts w:ascii="Helvetica" w:eastAsia="Times New Roman" w:hAnsi="Helvetica"/>
                            <w:sz w:val="14"/>
                            <w:szCs w:val="14"/>
                            <w:lang w:val="en-US"/>
                          </w:rPr>
                          <w:br/>
                          <w:t>(‘sgpd’)</w:t>
                        </w:r>
                      </w:p>
                    </w:txbxContent>
                  </v:textbox>
                </v:roundrect>
                <w10:anchorlock/>
              </v:group>
            </w:pict>
          </mc:Fallback>
        </mc:AlternateContent>
      </w:r>
    </w:p>
    <w:p w14:paraId="45BC85D6" w14:textId="2FD83C0A" w:rsidR="00502AFE" w:rsidRDefault="00502AFE" w:rsidP="00502AFE">
      <w:pPr>
        <w:pStyle w:val="Caption"/>
        <w:jc w:val="left"/>
      </w:pPr>
      <w:bookmarkStart w:id="150" w:name="_Toc268757359"/>
      <w:r>
        <w:t xml:space="preserve">Figure </w:t>
      </w:r>
      <w:fldSimple w:instr=" SEQ Figure \* ARABIC ">
        <w:r w:rsidR="006E5C57">
          <w:rPr>
            <w:noProof/>
          </w:rPr>
          <w:t>4</w:t>
        </w:r>
      </w:fldSimple>
      <w:r>
        <w:t>: Visualization of box structure with key rotation</w:t>
      </w:r>
      <w:bookmarkEnd w:id="150"/>
    </w:p>
    <w:p w14:paraId="6C672AF8" w14:textId="77777777" w:rsidR="00502AFE" w:rsidRDefault="00502AFE" w:rsidP="00502AFE">
      <w:pPr>
        <w:pStyle w:val="Heading3"/>
      </w:pPr>
      <w:bookmarkStart w:id="151" w:name="_Toc379366520"/>
      <w:bookmarkStart w:id="152" w:name="_Toc268757295"/>
      <w:r>
        <w:t>ISO BMFF Structure Overview</w:t>
      </w:r>
      <w:bookmarkEnd w:id="151"/>
      <w:bookmarkEnd w:id="152"/>
      <w:r>
        <w:t xml:space="preserve"> </w:t>
      </w:r>
    </w:p>
    <w:p w14:paraId="4CE87031" w14:textId="672665C3" w:rsidR="00502AFE" w:rsidRPr="000B76B4" w:rsidRDefault="00502AFE" w:rsidP="00502AFE">
      <w:pPr>
        <w:pStyle w:val="BodyText"/>
      </w:pPr>
      <w:r>
        <w:t xml:space="preserve"> below </w:t>
      </w:r>
      <w:r w:rsidRPr="000B76B4">
        <w:t xml:space="preserve">provides pointers to relevant information in the specifications to understand the standard DRM components and </w:t>
      </w:r>
      <w:r>
        <w:t xml:space="preserve">if the main description is located in the </w:t>
      </w:r>
      <w:r w:rsidRPr="00F1676F">
        <w:t>ISO base media file format</w:t>
      </w:r>
      <w:r>
        <w:t xml:space="preserve"> (</w:t>
      </w:r>
      <w:r>
        <w:fldChar w:fldCharType="begin"/>
      </w:r>
      <w:r>
        <w:instrText xml:space="preserve"> REF _Ref216091001 \r \h </w:instrText>
      </w:r>
      <w:r>
        <w:fldChar w:fldCharType="separate"/>
      </w:r>
      <w:r w:rsidR="006E5C57">
        <w:t>[4]</w:t>
      </w:r>
      <w:r>
        <w:fldChar w:fldCharType="end"/>
      </w:r>
      <w:r>
        <w:t>), or the Common Encryption specification (</w:t>
      </w:r>
      <w:r>
        <w:fldChar w:fldCharType="begin"/>
      </w:r>
      <w:r w:rsidRPr="00577EF5">
        <w:instrText xml:space="preserve"> REF _Ref202952772 \r \h </w:instrText>
      </w:r>
      <w:r>
        <w:fldChar w:fldCharType="separate"/>
      </w:r>
      <w:r w:rsidR="006E5C57">
        <w:t>[22]</w:t>
      </w:r>
      <w:r>
        <w:fldChar w:fldCharType="end"/>
      </w:r>
      <w:r>
        <w:t>)</w:t>
      </w:r>
      <w:r w:rsidRPr="000B76B4">
        <w:t xml:space="preserve">. </w:t>
      </w:r>
    </w:p>
    <w:p w14:paraId="0C24EAA2" w14:textId="471AE147" w:rsidR="00502AFE" w:rsidRDefault="00502AFE" w:rsidP="00502AFE">
      <w:pPr>
        <w:pStyle w:val="Caption"/>
        <w:keepNext/>
        <w:jc w:val="center"/>
      </w:pPr>
      <w:bookmarkStart w:id="153" w:name="_Toc268757366"/>
      <w:r>
        <w:t xml:space="preserve">Table </w:t>
      </w:r>
      <w:fldSimple w:instr=" SEQ Table \* ARABIC ">
        <w:r w:rsidR="006E5C57">
          <w:rPr>
            <w:noProof/>
          </w:rPr>
          <w:t>6</w:t>
        </w:r>
      </w:fldSimple>
      <w:r>
        <w:t xml:space="preserve"> Boxes relevant for DRM systems</w:t>
      </w:r>
      <w:bookmarkEnd w:id="153"/>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31"/>
        <w:gridCol w:w="7366"/>
        <w:gridCol w:w="1513"/>
      </w:tblGrid>
      <w:tr w:rsidR="00502AFE" w:rsidRPr="00FE2D18" w14:paraId="632155BD"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F4A12BA" w14:textId="77777777" w:rsidR="00502AFE" w:rsidRPr="004A17CE" w:rsidRDefault="00502AFE" w:rsidP="001C6506">
            <w:pPr>
              <w:pStyle w:val="NormalWeb"/>
              <w:rPr>
                <w:lang w:val="en-US"/>
              </w:rPr>
            </w:pPr>
            <w:r w:rsidRPr="004A17CE">
              <w:rPr>
                <w:rStyle w:val="Strong"/>
                <w:lang w:val="en-US"/>
              </w:rPr>
              <w:t xml:space="preserve">Box </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7BD6D85" w14:textId="77777777" w:rsidR="00502AFE" w:rsidRPr="004A17CE" w:rsidRDefault="00502AFE" w:rsidP="001C6506">
            <w:pPr>
              <w:pStyle w:val="NormalWeb"/>
              <w:rPr>
                <w:lang w:val="en-US"/>
              </w:rPr>
            </w:pPr>
            <w:r w:rsidRPr="004A17CE">
              <w:rPr>
                <w:rStyle w:val="Strong"/>
                <w:lang w:val="en-US"/>
              </w:rPr>
              <w:t xml:space="preserve">Full Name / </w:t>
            </w:r>
            <w:r w:rsidRPr="004A17CE">
              <w:rPr>
                <w:rStyle w:val="Emphasis"/>
                <w:b/>
                <w:bCs/>
                <w:lang w:val="en-US"/>
              </w:rPr>
              <w:t>Usage</w:t>
            </w:r>
            <w:r w:rsidRPr="004A17CE">
              <w:rPr>
                <w:rStyle w:val="Strong"/>
                <w:lang w:val="en-US"/>
              </w:rPr>
              <w:t xml:space="preserve">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91F5C36" w14:textId="77777777" w:rsidR="00502AFE" w:rsidRPr="004A17CE" w:rsidRDefault="00502AFE" w:rsidP="001C6506">
            <w:pPr>
              <w:pStyle w:val="NormalWeb"/>
              <w:rPr>
                <w:lang w:val="en-US"/>
              </w:rPr>
            </w:pPr>
            <w:r w:rsidRPr="004A17CE">
              <w:rPr>
                <w:rStyle w:val="Strong"/>
                <w:lang w:val="en-US"/>
              </w:rPr>
              <w:t xml:space="preserve">Reference </w:t>
            </w:r>
          </w:p>
        </w:tc>
      </w:tr>
      <w:tr w:rsidR="00502AFE" w:rsidRPr="00FE2D18" w14:paraId="31950749"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0E31080" w14:textId="77777777" w:rsidR="00502AFE" w:rsidRPr="004A17CE" w:rsidRDefault="00502AFE" w:rsidP="001C6506">
            <w:pPr>
              <w:pStyle w:val="NormalWeb"/>
              <w:rPr>
                <w:rFonts w:ascii="Courier" w:hAnsi="Courier"/>
                <w:lang w:val="en-US"/>
              </w:rPr>
            </w:pPr>
            <w:r w:rsidRPr="004A17CE">
              <w:rPr>
                <w:rFonts w:ascii="Courier" w:hAnsi="Courier"/>
                <w:lang w:val="en-US"/>
              </w:rPr>
              <w:t>moof</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1FCB3FF" w14:textId="77777777" w:rsidR="00502AFE" w:rsidRPr="00FE2D18" w:rsidRDefault="00502AFE" w:rsidP="001C6506">
            <w:pPr>
              <w:pStyle w:val="NormalWeb"/>
              <w:suppressAutoHyphens/>
              <w:spacing w:after="0" w:afterAutospacing="0"/>
              <w:rPr>
                <w:lang w:val="en-US"/>
              </w:rPr>
            </w:pPr>
            <w:r w:rsidRPr="00FE2D18">
              <w:rPr>
                <w:lang w:val="en-US"/>
              </w:rPr>
              <w:t>movie fragment header</w:t>
            </w:r>
            <w:r>
              <w:rPr>
                <w:lang w:val="en-US"/>
              </w:rPr>
              <w:br/>
            </w:r>
            <w:r w:rsidRPr="00FE2D18">
              <w:rPr>
                <w:rStyle w:val="Emphasis"/>
                <w:lang w:val="en-US"/>
              </w:rPr>
              <w:t>One ‘moof’ box for each fragment</w:t>
            </w:r>
            <w:r>
              <w:rPr>
                <w:rStyle w:val="Emphasis"/>
                <w:lang w:val="en-US"/>
              </w:rPr>
              <w:t>, i.e. Media Segment/Subsegment</w:t>
            </w:r>
            <w:r w:rsidRPr="00FE2D18">
              <w:rPr>
                <w:rStyle w:val="Emphasis"/>
                <w:lang w:val="en-US"/>
              </w:rPr>
              <w:t>.</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6923201" w14:textId="6D4128CC" w:rsidR="00502AFE" w:rsidRPr="004A17CE" w:rsidRDefault="00502AFE" w:rsidP="001C6506">
            <w:pPr>
              <w:pStyle w:val="NormalWeb"/>
              <w:suppressAutoHyphens/>
              <w:rPr>
                <w:lang w:val="en-US"/>
              </w:rPr>
            </w:pPr>
            <w:r w:rsidRPr="004A17CE">
              <w:rPr>
                <w:lang w:val="en-US"/>
              </w:rPr>
              <w:fldChar w:fldCharType="begin"/>
            </w:r>
            <w:r w:rsidRPr="004A17CE">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xml:space="preserve">, 8.32 + </w:t>
            </w:r>
            <w:r w:rsidRPr="00FE2D18">
              <w:rPr>
                <w:lang w:val="en-US"/>
              </w:rPr>
              <w:br/>
              <w:t>[1]</w:t>
            </w:r>
          </w:p>
        </w:tc>
      </w:tr>
      <w:tr w:rsidR="00502AFE" w:rsidRPr="00FE2D18" w14:paraId="4ECEA533"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D455AD4"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moov</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8BA52A8" w14:textId="77777777" w:rsidR="00502AFE" w:rsidRPr="00FE2D18" w:rsidRDefault="00502AFE" w:rsidP="001C6506">
            <w:pPr>
              <w:pStyle w:val="NormalWeb"/>
              <w:suppressAutoHyphens/>
              <w:rPr>
                <w:color w:val="000000"/>
                <w:kern w:val="1"/>
                <w:lang w:val="en-US"/>
              </w:rPr>
            </w:pPr>
            <w:r w:rsidRPr="00FE2D18">
              <w:rPr>
                <w:lang w:val="en-US"/>
              </w:rPr>
              <w:t>movie header, container for metadata</w:t>
            </w:r>
            <w:r>
              <w:rPr>
                <w:lang w:val="en-US"/>
              </w:rPr>
              <w:br/>
            </w:r>
            <w:r w:rsidRPr="00FE2D18">
              <w:rPr>
                <w:rStyle w:val="Emphasis"/>
                <w:lang w:val="en-US"/>
              </w:rPr>
              <w:t xml:space="preserve">One ‘moov’ box per </w:t>
            </w:r>
            <w:r>
              <w:rPr>
                <w:rStyle w:val="Emphasis"/>
                <w:lang w:val="en-US"/>
              </w:rPr>
              <w:t>file</w:t>
            </w:r>
            <w:r w:rsidRPr="00FE2D18">
              <w:rPr>
                <w:rStyle w:val="Emphasis"/>
                <w:lang w:val="en-US"/>
              </w:rPr>
              <w:t xml:space="preserve">.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F01B021" w14:textId="77C7094D" w:rsidR="00502AFE" w:rsidRPr="004A17CE" w:rsidRDefault="00502AFE" w:rsidP="001C6506">
            <w:pPr>
              <w:pStyle w:val="NormalWeb"/>
              <w:suppressAutoHyphens/>
              <w:rPr>
                <w:lang w:val="en-US"/>
              </w:rPr>
            </w:pPr>
            <w:r w:rsidRPr="004A17CE">
              <w:rPr>
                <w:lang w:val="en-US"/>
              </w:rPr>
              <w:fldChar w:fldCharType="begin"/>
            </w:r>
            <w:r w:rsidRPr="004A17CE">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4A17CE">
              <w:rPr>
                <w:lang w:val="en-US"/>
              </w:rPr>
              <w:t xml:space="preserve"> , 8.1</w:t>
            </w:r>
          </w:p>
        </w:tc>
      </w:tr>
      <w:tr w:rsidR="00502AFE" w:rsidRPr="00FE2D18" w14:paraId="176FE158"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8A46CBE"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pssh</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6EC9F5A" w14:textId="77777777" w:rsidR="00502AFE" w:rsidRPr="00A22D81" w:rsidRDefault="00502AFE" w:rsidP="001C6506">
            <w:pPr>
              <w:pStyle w:val="NormalWeb"/>
              <w:suppressAutoHyphens/>
              <w:rPr>
                <w:lang w:val="en-US"/>
              </w:rPr>
            </w:pPr>
            <w:r w:rsidRPr="00FE2D18">
              <w:rPr>
                <w:lang w:val="en-US"/>
              </w:rPr>
              <w:t>Protection</w:t>
            </w:r>
            <w:r>
              <w:rPr>
                <w:lang w:val="en-US"/>
              </w:rPr>
              <w:t xml:space="preserve"> </w:t>
            </w:r>
            <w:r w:rsidRPr="00FE2D18">
              <w:rPr>
                <w:lang w:val="en-US"/>
              </w:rPr>
              <w:t>System</w:t>
            </w:r>
            <w:r>
              <w:rPr>
                <w:lang w:val="en-US"/>
              </w:rPr>
              <w:t xml:space="preserve"> </w:t>
            </w:r>
            <w:r w:rsidRPr="00FE2D18">
              <w:rPr>
                <w:lang w:val="en-US"/>
              </w:rPr>
              <w:t>Specific</w:t>
            </w:r>
            <w:r>
              <w:rPr>
                <w:lang w:val="en-US"/>
              </w:rPr>
              <w:t xml:space="preserve"> </w:t>
            </w:r>
            <w:r w:rsidRPr="00FE2D18">
              <w:rPr>
                <w:lang w:val="en-US"/>
              </w:rPr>
              <w:t>Header</w:t>
            </w:r>
            <w:r>
              <w:rPr>
                <w:lang w:val="en-US"/>
              </w:rPr>
              <w:t xml:space="preserve"> </w:t>
            </w:r>
            <w:r w:rsidRPr="00FE2D18">
              <w:rPr>
                <w:lang w:val="en-US"/>
              </w:rPr>
              <w:t>Box</w:t>
            </w:r>
            <w:r w:rsidRPr="00FE2D18">
              <w:rPr>
                <w:lang w:val="en-US"/>
              </w:rPr>
              <w:br/>
            </w:r>
            <w:r w:rsidRPr="00FE2D18">
              <w:rPr>
                <w:rStyle w:val="Emphasis"/>
                <w:lang w:val="en-US"/>
              </w:rPr>
              <w:t>Contains DRM specific data</w:t>
            </w:r>
            <w:r>
              <w:rPr>
                <w:rStyle w:val="Emphasis"/>
                <w:lang w:val="en-US"/>
              </w:rPr>
              <w:t xml:space="preserve">. </w:t>
            </w:r>
            <w:r w:rsidRPr="000C450E">
              <w:rPr>
                <w:rStyle w:val="Emphasis"/>
                <w:lang w:val="en-US"/>
              </w:rPr>
              <w:t xml:space="preserve">pssh box version </w:t>
            </w:r>
            <w:r>
              <w:rPr>
                <w:rStyle w:val="Emphasis"/>
                <w:lang w:val="en-US"/>
              </w:rPr>
              <w:t>1</w:t>
            </w:r>
            <w:r w:rsidRPr="000C450E">
              <w:rPr>
                <w:rStyle w:val="Emphasis"/>
                <w:lang w:val="en-US"/>
              </w:rPr>
              <w:t xml:space="preserve"> </w:t>
            </w:r>
            <w:r>
              <w:rPr>
                <w:rStyle w:val="Emphasis"/>
                <w:lang w:val="en-US"/>
              </w:rPr>
              <w:t>(specified in Common Encryption 2</w:t>
            </w:r>
            <w:r w:rsidRPr="00A22D81">
              <w:rPr>
                <w:rStyle w:val="Emphasis"/>
                <w:vertAlign w:val="superscript"/>
                <w:lang w:val="en-US"/>
              </w:rPr>
              <w:t>nd</w:t>
            </w:r>
            <w:r>
              <w:rPr>
                <w:rStyle w:val="Emphasis"/>
                <w:lang w:val="en-US"/>
              </w:rPr>
              <w:t xml:space="preserve"> edition) </w:t>
            </w:r>
            <w:r w:rsidRPr="000C450E">
              <w:rPr>
                <w:rStyle w:val="Emphasis"/>
                <w:lang w:val="en-US"/>
              </w:rPr>
              <w:t xml:space="preserve">contains a list of KIDs </w:t>
            </w:r>
            <w:r>
              <w:rPr>
                <w:rStyle w:val="Emphasis"/>
                <w:lang w:val="en-US"/>
              </w:rPr>
              <w:t>to allow removing duplicate ‘pssh’ boxes when defragmenting a file by comparing their</w:t>
            </w:r>
            <w:r w:rsidRPr="000C450E">
              <w:rPr>
                <w:rStyle w:val="Emphasis"/>
                <w:lang w:val="en-US"/>
              </w:rPr>
              <w:t xml:space="preserve"> KIDs</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EA9E981" w14:textId="29BCBE18" w:rsidR="00502AFE" w:rsidRPr="004A17CE" w:rsidRDefault="00502AFE" w:rsidP="001C6506">
            <w:pPr>
              <w:pStyle w:val="NormalWeb"/>
              <w:suppressAutoHyphens/>
              <w:rPr>
                <w:lang w:val="en-US"/>
              </w:rPr>
            </w:pPr>
            <w:r w:rsidRPr="004A17CE">
              <w:rPr>
                <w:lang w:val="en-US"/>
              </w:rPr>
              <w:fldChar w:fldCharType="begin"/>
            </w:r>
            <w:r w:rsidRPr="004A17CE">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4A17CE">
              <w:rPr>
                <w:lang w:val="en-US"/>
              </w:rPr>
              <w:t>, 8.1.1</w:t>
            </w:r>
          </w:p>
        </w:tc>
      </w:tr>
      <w:tr w:rsidR="00502AFE" w:rsidRPr="00FE2D18" w14:paraId="27A6ADCF"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A249A87"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saio</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948F14E" w14:textId="77777777" w:rsidR="00502AFE" w:rsidRPr="00FE2D18" w:rsidRDefault="00502AFE" w:rsidP="001C6506">
            <w:pPr>
              <w:pStyle w:val="NormalWeb"/>
              <w:suppressAutoHyphens/>
              <w:rPr>
                <w:lang w:val="en-US"/>
              </w:rPr>
            </w:pPr>
            <w:r w:rsidRPr="00FE2D18">
              <w:rPr>
                <w:lang w:val="en-US"/>
              </w:rPr>
              <w:t>Sample</w:t>
            </w:r>
            <w:r>
              <w:rPr>
                <w:lang w:val="en-US"/>
              </w:rPr>
              <w:t xml:space="preserve"> </w:t>
            </w:r>
            <w:r w:rsidRPr="00FE2D18">
              <w:rPr>
                <w:lang w:val="en-US"/>
              </w:rPr>
              <w:t>Auxiliary</w:t>
            </w:r>
            <w:r>
              <w:rPr>
                <w:lang w:val="en-US"/>
              </w:rPr>
              <w:t xml:space="preserve"> </w:t>
            </w:r>
            <w:r w:rsidRPr="00FE2D18">
              <w:rPr>
                <w:lang w:val="en-US"/>
              </w:rPr>
              <w:t>Information</w:t>
            </w:r>
            <w:r>
              <w:rPr>
                <w:lang w:val="en-US"/>
              </w:rPr>
              <w:t xml:space="preserve"> </w:t>
            </w:r>
            <w:r w:rsidRPr="00FE2D18">
              <w:rPr>
                <w:lang w:val="en-US"/>
              </w:rPr>
              <w:t>Offsets</w:t>
            </w:r>
            <w:r>
              <w:rPr>
                <w:lang w:val="en-US"/>
              </w:rPr>
              <w:t xml:space="preserve"> </w:t>
            </w:r>
            <w:r w:rsidRPr="00FE2D18">
              <w:rPr>
                <w:lang w:val="en-US"/>
              </w:rPr>
              <w:t>Box</w:t>
            </w:r>
            <w:r>
              <w:rPr>
                <w:lang w:val="en-US"/>
              </w:rPr>
              <w:br/>
            </w:r>
            <w:r w:rsidRPr="00FE2D18">
              <w:rPr>
                <w:rStyle w:val="Emphasis"/>
                <w:lang w:val="en-US"/>
              </w:rPr>
              <w:t xml:space="preserve">Contains the offset </w:t>
            </w:r>
            <w:r>
              <w:rPr>
                <w:rStyle w:val="Emphasis"/>
                <w:lang w:val="en-US"/>
              </w:rPr>
              <w:t>to</w:t>
            </w:r>
            <w:r w:rsidRPr="00FE2D18">
              <w:rPr>
                <w:rStyle w:val="Emphasis"/>
                <w:lang w:val="en-US"/>
              </w:rPr>
              <w:t xml:space="preserve"> the IVs &amp; </w:t>
            </w:r>
            <w:r>
              <w:rPr>
                <w:rStyle w:val="Emphasis"/>
                <w:lang w:val="en-US"/>
              </w:rPr>
              <w:t xml:space="preserve">subsample </w:t>
            </w:r>
            <w:r w:rsidRPr="00FE2D18">
              <w:rPr>
                <w:rStyle w:val="Emphasis"/>
                <w:lang w:val="en-US"/>
              </w:rPr>
              <w:t xml:space="preserve">encryption </w:t>
            </w:r>
            <w:r>
              <w:rPr>
                <w:rStyle w:val="Emphasis"/>
                <w:lang w:val="en-US"/>
              </w:rPr>
              <w:t>byte ranges</w:t>
            </w:r>
            <w:r w:rsidRPr="00FE2D18">
              <w:rPr>
                <w:rStyle w:val="Emphasis"/>
                <w:lang w:val="en-US"/>
              </w:rPr>
              <w:t>.</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E5E0304" w14:textId="48D56095" w:rsidR="00502AFE" w:rsidRPr="004A17CE"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8.7.9</w:t>
            </w:r>
          </w:p>
        </w:tc>
      </w:tr>
      <w:tr w:rsidR="00502AFE" w:rsidRPr="00FE2D18" w14:paraId="40EA7809"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066B3B1"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saiz</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F0870CE" w14:textId="77777777" w:rsidR="00502AFE" w:rsidRPr="00FE2D18" w:rsidRDefault="00502AFE" w:rsidP="001C6506">
            <w:pPr>
              <w:pStyle w:val="NormalWeb"/>
              <w:suppressAutoHyphens/>
              <w:rPr>
                <w:lang w:val="en-US"/>
              </w:rPr>
            </w:pPr>
            <w:r w:rsidRPr="00FE2D18">
              <w:rPr>
                <w:lang w:val="en-US"/>
              </w:rPr>
              <w:t>Sample</w:t>
            </w:r>
            <w:r>
              <w:rPr>
                <w:lang w:val="en-US"/>
              </w:rPr>
              <w:t xml:space="preserve"> </w:t>
            </w:r>
            <w:r w:rsidRPr="00FE2D18">
              <w:rPr>
                <w:lang w:val="en-US"/>
              </w:rPr>
              <w:t>Auxiliary</w:t>
            </w:r>
            <w:r>
              <w:rPr>
                <w:lang w:val="en-US"/>
              </w:rPr>
              <w:t xml:space="preserve"> </w:t>
            </w:r>
            <w:r w:rsidRPr="00FE2D18">
              <w:rPr>
                <w:lang w:val="en-US"/>
              </w:rPr>
              <w:t>Information</w:t>
            </w:r>
            <w:r>
              <w:rPr>
                <w:lang w:val="en-US"/>
              </w:rPr>
              <w:t xml:space="preserve"> </w:t>
            </w:r>
            <w:r w:rsidRPr="00FE2D18">
              <w:rPr>
                <w:lang w:val="en-US"/>
              </w:rPr>
              <w:t>Sizes</w:t>
            </w:r>
            <w:r>
              <w:rPr>
                <w:lang w:val="en-US"/>
              </w:rPr>
              <w:t xml:space="preserve"> </w:t>
            </w:r>
            <w:r w:rsidRPr="00FE2D18">
              <w:rPr>
                <w:lang w:val="en-US"/>
              </w:rPr>
              <w:t>Box</w:t>
            </w:r>
            <w:r>
              <w:rPr>
                <w:lang w:val="en-US"/>
              </w:rPr>
              <w:br/>
            </w:r>
            <w:r w:rsidRPr="00FE2D18">
              <w:rPr>
                <w:rStyle w:val="Emphasis"/>
                <w:lang w:val="en-US"/>
              </w:rPr>
              <w:t xml:space="preserve">Contains the size of the IVs &amp; </w:t>
            </w:r>
            <w:r>
              <w:rPr>
                <w:rStyle w:val="Emphasis"/>
                <w:lang w:val="en-US"/>
              </w:rPr>
              <w:t xml:space="preserve">subsample </w:t>
            </w:r>
            <w:r w:rsidRPr="00FE2D18">
              <w:rPr>
                <w:rStyle w:val="Emphasis"/>
                <w:lang w:val="en-US"/>
              </w:rPr>
              <w:t xml:space="preserve">encryption </w:t>
            </w:r>
            <w:r>
              <w:rPr>
                <w:rStyle w:val="Emphasis"/>
                <w:lang w:val="en-US"/>
              </w:rPr>
              <w:t>byte ranges</w:t>
            </w:r>
            <w:r w:rsidRPr="00FE2D18">
              <w:rPr>
                <w:rStyle w:val="Emphasis"/>
                <w:lang w:val="en-US"/>
              </w:rPr>
              <w:t>.</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1DC7111" w14:textId="3CE70101" w:rsidR="00502AFE" w:rsidRPr="004A17CE"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8.7.8</w:t>
            </w:r>
          </w:p>
        </w:tc>
      </w:tr>
      <w:tr w:rsidR="00502AFE" w:rsidRPr="00FE2D18" w14:paraId="729B2EAF"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7E0BC975" w14:textId="77777777" w:rsidR="00502AFE" w:rsidRPr="004A17CE" w:rsidRDefault="00502AFE" w:rsidP="001C6506">
            <w:pPr>
              <w:pStyle w:val="NormalWeb"/>
              <w:suppressAutoHyphens/>
              <w:rPr>
                <w:rFonts w:ascii="Courier" w:hAnsi="Courier"/>
                <w:lang w:val="en-US"/>
              </w:rPr>
            </w:pPr>
            <w:r>
              <w:rPr>
                <w:rFonts w:ascii="Courier" w:hAnsi="Courier"/>
                <w:lang w:val="en-US"/>
              </w:rPr>
              <w:t>senc</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253C85B1" w14:textId="77777777" w:rsidR="00502AFE" w:rsidRPr="00FE2D18" w:rsidRDefault="00502AFE" w:rsidP="001C6506">
            <w:pPr>
              <w:pStyle w:val="NormalWeb"/>
              <w:suppressAutoHyphens/>
              <w:rPr>
                <w:lang w:val="en-US"/>
              </w:rPr>
            </w:pPr>
            <w:r>
              <w:rPr>
                <w:lang w:val="en-US"/>
              </w:rPr>
              <w:t>Sample Encryption Box</w:t>
            </w:r>
            <w:r>
              <w:rPr>
                <w:lang w:val="en-US"/>
              </w:rPr>
              <w:br/>
            </w:r>
            <w:r w:rsidRPr="00C16117">
              <w:rPr>
                <w:rStyle w:val="Emphasis"/>
                <w:lang w:val="en-US"/>
              </w:rPr>
              <w:t xml:space="preserve">Contains Initialization Vectors; and subsample ranges for </w:t>
            </w:r>
            <w:r w:rsidRPr="00EA7962">
              <w:rPr>
                <w:rStyle w:val="Emphasis"/>
                <w:lang w:val="en-US"/>
              </w:rPr>
              <w:t>a Media Segment</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1DE19844" w14:textId="77777777" w:rsidR="00502AFE" w:rsidRPr="004A17CE" w:rsidRDefault="00502AFE" w:rsidP="001C6506">
            <w:pPr>
              <w:pStyle w:val="NormalWeb"/>
              <w:suppressAutoHyphens/>
              <w:rPr>
                <w:lang w:val="en-US"/>
              </w:rPr>
            </w:pPr>
            <w:r>
              <w:rPr>
                <w:lang w:val="en-US"/>
              </w:rPr>
              <w:t>[21] 7.1</w:t>
            </w:r>
          </w:p>
        </w:tc>
      </w:tr>
      <w:tr w:rsidR="00502AFE" w:rsidRPr="00FE2D18" w14:paraId="59830849"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65AE270"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schi</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7ADCE10" w14:textId="77777777" w:rsidR="00502AFE" w:rsidRPr="004A17CE" w:rsidRDefault="00502AFE" w:rsidP="001C6506">
            <w:pPr>
              <w:pStyle w:val="NormalWeb"/>
              <w:rPr>
                <w:lang w:val="en-US"/>
              </w:rPr>
            </w:pPr>
            <w:r w:rsidRPr="004A17CE">
              <w:rPr>
                <w:lang w:val="en-US"/>
              </w:rPr>
              <w:t>Scheme Information Box</w:t>
            </w:r>
            <w:r>
              <w:rPr>
                <w:lang w:val="en-US"/>
              </w:rPr>
              <w:t xml:space="preserve"> </w:t>
            </w:r>
            <w:r>
              <w:rPr>
                <w:lang w:val="en-US"/>
              </w:rPr>
              <w:br/>
            </w:r>
            <w:r w:rsidRPr="00C16117">
              <w:rPr>
                <w:i/>
                <w:lang w:val="en-US"/>
              </w:rPr>
              <w:t xml:space="preserve">Container </w:t>
            </w:r>
            <w:r>
              <w:rPr>
                <w:i/>
                <w:lang w:val="en-US"/>
              </w:rPr>
              <w:t>boxes used by that protection scheme type</w:t>
            </w:r>
            <w:r>
              <w:rPr>
                <w:lang w:val="en-US"/>
              </w:rPr>
              <w:t xml:space="preserve">.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1C6FA74" w14:textId="7B010D81" w:rsidR="00502AFE" w:rsidRPr="004A17CE"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8.12.6 +</w:t>
            </w:r>
            <w:r w:rsidRPr="00FE2D18">
              <w:rPr>
                <w:lang w:val="en-US"/>
              </w:rPr>
              <w:br/>
            </w:r>
            <w:r w:rsidRPr="004A17CE">
              <w:rPr>
                <w:lang w:val="en-US"/>
              </w:rPr>
              <w:fldChar w:fldCharType="begin"/>
            </w:r>
            <w:r w:rsidRPr="00FE2D18">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FE2D18">
              <w:rPr>
                <w:lang w:val="en-US"/>
              </w:rPr>
              <w:t>, 4</w:t>
            </w:r>
          </w:p>
        </w:tc>
      </w:tr>
      <w:tr w:rsidR="00502AFE" w:rsidRPr="00FE2D18" w14:paraId="3C12C593"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2E1B1B0"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lastRenderedPageBreak/>
              <w:t>schm</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76A6641" w14:textId="77777777" w:rsidR="00502AFE" w:rsidRPr="00FE2D18" w:rsidRDefault="00502AFE" w:rsidP="001C6506">
            <w:pPr>
              <w:pStyle w:val="NormalWeb"/>
              <w:rPr>
                <w:lang w:val="en-US"/>
              </w:rPr>
            </w:pPr>
            <w:r w:rsidRPr="00FE2D18">
              <w:rPr>
                <w:lang w:val="en-US"/>
              </w:rPr>
              <w:t>Scheme Type Box</w:t>
            </w:r>
            <w:r w:rsidRPr="00FE2D18">
              <w:rPr>
                <w:lang w:val="en-US"/>
              </w:rPr>
              <w:br/>
            </w:r>
            <w:r w:rsidRPr="00FE2D18">
              <w:rPr>
                <w:i/>
                <w:lang w:val="en-US"/>
              </w:rPr>
              <w:t xml:space="preserve">Contains </w:t>
            </w:r>
            <w:r>
              <w:rPr>
                <w:i/>
                <w:lang w:val="en-US"/>
              </w:rPr>
              <w:t xml:space="preserve">the </w:t>
            </w:r>
            <w:r w:rsidRPr="00FE2D18">
              <w:rPr>
                <w:i/>
                <w:lang w:val="en-US"/>
              </w:rPr>
              <w:t xml:space="preserve">encryption scheme, </w:t>
            </w:r>
            <w:r>
              <w:rPr>
                <w:i/>
                <w:lang w:val="en-US"/>
              </w:rPr>
              <w:t>identified by a 4 character code, e.g. ‘</w:t>
            </w:r>
            <w:r w:rsidRPr="00FE2D18">
              <w:rPr>
                <w:i/>
                <w:lang w:val="en-US"/>
              </w:rPr>
              <w:t>cenc</w:t>
            </w:r>
            <w:r>
              <w:rPr>
                <w:i/>
                <w:lang w:val="en-US"/>
              </w:rPr>
              <w:t>’</w:t>
            </w:r>
            <w:r w:rsidRPr="00FE2D18">
              <w:rPr>
                <w:i/>
                <w:lang w:val="en-US"/>
              </w:rPr>
              <w:t xml:space="preserve">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7E1CA18" w14:textId="4FE3F368" w:rsidR="00502AFE" w:rsidRPr="004A17CE"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xml:space="preserve"> , 8.12.5 +</w:t>
            </w:r>
            <w:r w:rsidRPr="00FE2D18">
              <w:rPr>
                <w:lang w:val="en-US"/>
              </w:rPr>
              <w:br/>
            </w:r>
            <w:r w:rsidRPr="004A17CE">
              <w:rPr>
                <w:lang w:val="en-US"/>
              </w:rPr>
              <w:fldChar w:fldCharType="begin"/>
            </w:r>
            <w:r w:rsidRPr="004A17CE">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4A17CE">
              <w:rPr>
                <w:lang w:val="en-US"/>
              </w:rPr>
              <w:t>, 4</w:t>
            </w:r>
          </w:p>
        </w:tc>
      </w:tr>
      <w:tr w:rsidR="00502AFE" w:rsidRPr="00FE2D18" w14:paraId="52F11EA5"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37325D7D" w14:textId="77777777" w:rsidR="00502AFE" w:rsidRPr="004A17CE" w:rsidRDefault="00502AFE" w:rsidP="001C6506">
            <w:pPr>
              <w:pStyle w:val="NormalWeb"/>
              <w:suppressAutoHyphens/>
              <w:rPr>
                <w:rFonts w:ascii="Courier" w:hAnsi="Courier"/>
                <w:lang w:val="en-US"/>
              </w:rPr>
            </w:pPr>
            <w:r w:rsidRPr="00FE2D18">
              <w:rPr>
                <w:rFonts w:ascii="Courier" w:hAnsi="Courier"/>
                <w:lang w:val="en-US"/>
              </w:rPr>
              <w:t>seig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22394A05" w14:textId="77777777" w:rsidR="00502AFE" w:rsidRPr="00FE2D18" w:rsidRDefault="00502AFE" w:rsidP="001C6506">
            <w:pPr>
              <w:pStyle w:val="NormalWeb"/>
              <w:suppressAutoHyphens/>
              <w:rPr>
                <w:rFonts w:cs="Courier"/>
                <w:color w:val="000000"/>
                <w:lang w:val="en-US"/>
              </w:rPr>
            </w:pPr>
            <w:r w:rsidRPr="00FE2D18">
              <w:rPr>
                <w:rFonts w:cs="Courier"/>
                <w:color w:val="000000"/>
                <w:lang w:val="en-US"/>
              </w:rPr>
              <w:t>Cenc</w:t>
            </w:r>
            <w:r>
              <w:rPr>
                <w:rFonts w:cs="Courier"/>
                <w:color w:val="000000"/>
                <w:lang w:val="en-US"/>
              </w:rPr>
              <w:t xml:space="preserve"> </w:t>
            </w:r>
            <w:r w:rsidRPr="00FE2D18">
              <w:rPr>
                <w:rFonts w:cs="Courier"/>
                <w:color w:val="000000"/>
                <w:lang w:val="en-US"/>
              </w:rPr>
              <w:t>Sample</w:t>
            </w:r>
            <w:r>
              <w:rPr>
                <w:rFonts w:cs="Courier"/>
                <w:color w:val="000000"/>
                <w:lang w:val="en-US"/>
              </w:rPr>
              <w:t xml:space="preserve"> </w:t>
            </w:r>
            <w:r w:rsidRPr="00FE2D18">
              <w:rPr>
                <w:rFonts w:cs="Courier"/>
                <w:color w:val="000000"/>
                <w:lang w:val="en-US"/>
              </w:rPr>
              <w:t>Encryption</w:t>
            </w:r>
            <w:r>
              <w:rPr>
                <w:rFonts w:cs="Courier"/>
                <w:color w:val="000000"/>
                <w:lang w:val="en-US"/>
              </w:rPr>
              <w:t xml:space="preserve"> </w:t>
            </w:r>
            <w:r w:rsidRPr="00FE2D18">
              <w:rPr>
                <w:rFonts w:cs="Courier"/>
                <w:color w:val="000000"/>
                <w:lang w:val="en-US"/>
              </w:rPr>
              <w:t>Information</w:t>
            </w:r>
            <w:r>
              <w:rPr>
                <w:rFonts w:cs="Courier"/>
                <w:color w:val="000000"/>
                <w:lang w:val="en-US"/>
              </w:rPr>
              <w:t xml:space="preserve"> </w:t>
            </w:r>
            <w:r w:rsidRPr="00FE2D18">
              <w:rPr>
                <w:rFonts w:cs="Courier"/>
                <w:color w:val="000000"/>
                <w:lang w:val="en-US"/>
              </w:rPr>
              <w:t>Video</w:t>
            </w:r>
            <w:r>
              <w:rPr>
                <w:rFonts w:cs="Courier"/>
                <w:color w:val="000000"/>
                <w:lang w:val="en-US"/>
              </w:rPr>
              <w:t xml:space="preserve"> </w:t>
            </w:r>
            <w:r w:rsidRPr="00FE2D18">
              <w:rPr>
                <w:rFonts w:cs="Courier"/>
                <w:color w:val="000000"/>
                <w:lang w:val="en-US"/>
              </w:rPr>
              <w:t>Group</w:t>
            </w:r>
            <w:r>
              <w:rPr>
                <w:rFonts w:cs="Courier"/>
                <w:color w:val="000000"/>
                <w:lang w:val="en-US"/>
              </w:rPr>
              <w:t xml:space="preserve"> </w:t>
            </w:r>
            <w:r w:rsidRPr="00FE2D18">
              <w:rPr>
                <w:rFonts w:cs="Courier"/>
                <w:color w:val="000000"/>
                <w:lang w:val="en-US"/>
              </w:rPr>
              <w:t>Entry</w:t>
            </w:r>
            <w:r w:rsidRPr="00FE2D18">
              <w:rPr>
                <w:rFonts w:cs="Courier"/>
                <w:color w:val="000000"/>
                <w:lang w:val="en-US"/>
              </w:rPr>
              <w:br/>
            </w:r>
            <w:r>
              <w:rPr>
                <w:rStyle w:val="Emphasis"/>
                <w:lang w:val="en-US"/>
              </w:rPr>
              <w:t>A sample description containing</w:t>
            </w:r>
            <w:r w:rsidRPr="00FE2D18">
              <w:rPr>
                <w:rStyle w:val="Emphasis"/>
                <w:lang w:val="en-US"/>
              </w:rPr>
              <w:t xml:space="preserve"> </w:t>
            </w:r>
            <w:r>
              <w:rPr>
                <w:rStyle w:val="Emphasis"/>
                <w:lang w:val="en-US"/>
              </w:rPr>
              <w:t>KIDs</w:t>
            </w:r>
            <w:r w:rsidRPr="00FE2D18">
              <w:rPr>
                <w:rStyle w:val="Emphasis"/>
                <w:lang w:val="en-US"/>
              </w:rPr>
              <w:t xml:space="preserve"> </w:t>
            </w:r>
            <w:r>
              <w:rPr>
                <w:rStyle w:val="Emphasis"/>
                <w:lang w:val="en-US"/>
              </w:rPr>
              <w:t xml:space="preserve">describing </w:t>
            </w:r>
            <w:r w:rsidRPr="00FE2D18">
              <w:rPr>
                <w:rStyle w:val="Emphasis"/>
                <w:lang w:val="en-US"/>
              </w:rPr>
              <w:t>sample</w:t>
            </w:r>
            <w:r>
              <w:rPr>
                <w:rStyle w:val="Emphasis"/>
                <w:lang w:val="en-US"/>
              </w:rPr>
              <w:t xml:space="preserve"> groups</w:t>
            </w:r>
            <w:r w:rsidRPr="00FE2D18">
              <w:rPr>
                <w:rStyle w:val="Emphasis"/>
                <w:lang w:val="en-US"/>
              </w:rPr>
              <w:t xml:space="preserve"> in </w:t>
            </w:r>
            <w:r>
              <w:rPr>
                <w:rStyle w:val="Emphasis"/>
                <w:lang w:val="en-US"/>
              </w:rPr>
              <w:t xml:space="preserve">this </w:t>
            </w:r>
            <w:r w:rsidRPr="00FE2D18">
              <w:rPr>
                <w:rStyle w:val="Emphasis"/>
                <w:lang w:val="en-US"/>
              </w:rPr>
              <w:t>segment</w:t>
            </w:r>
            <w:r>
              <w:rPr>
                <w:rStyle w:val="Emphasis"/>
                <w:lang w:val="en-US"/>
              </w:rPr>
              <w:t>,</w:t>
            </w:r>
            <w:r w:rsidRPr="00FE2D18">
              <w:rPr>
                <w:rStyle w:val="Emphasis"/>
                <w:lang w:val="en-US"/>
              </w:rPr>
              <w:t xml:space="preserve"> for key rotation.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0AD971D8" w14:textId="76FDACBA" w:rsidR="00502AFE" w:rsidRPr="00FE2D18" w:rsidRDefault="00502AFE" w:rsidP="001C6506">
            <w:pPr>
              <w:pStyle w:val="NormalWeb"/>
              <w:suppressAutoHyphens/>
              <w:rPr>
                <w:lang w:val="en-US"/>
              </w:rPr>
            </w:pPr>
            <w:r w:rsidRPr="004A17CE">
              <w:rPr>
                <w:lang w:val="en-US"/>
              </w:rPr>
              <w:fldChar w:fldCharType="begin"/>
            </w:r>
            <w:r w:rsidRPr="004A17CE">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4A17CE">
              <w:rPr>
                <w:lang w:val="en-US"/>
              </w:rPr>
              <w:t>,</w:t>
            </w:r>
            <w:r w:rsidRPr="00FE2D18">
              <w:rPr>
                <w:lang w:val="en-US"/>
              </w:rPr>
              <w:t xml:space="preserve"> 6</w:t>
            </w:r>
          </w:p>
        </w:tc>
      </w:tr>
      <w:tr w:rsidR="00502AFE" w:rsidRPr="00FE2D18" w14:paraId="475E92CB"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07317C1B"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sbgp</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1072DB52" w14:textId="77777777" w:rsidR="00502AFE" w:rsidRPr="00FE2D18" w:rsidRDefault="00502AFE" w:rsidP="001C6506">
            <w:pPr>
              <w:pStyle w:val="NormalWeb"/>
              <w:rPr>
                <w:lang w:val="en-US"/>
              </w:rPr>
            </w:pPr>
            <w:r w:rsidRPr="00FE2D18">
              <w:rPr>
                <w:lang w:val="en-US"/>
              </w:rPr>
              <w:t>Sample to Group Box</w:t>
            </w:r>
            <w:r w:rsidRPr="00FE2D18">
              <w:rPr>
                <w:lang w:val="en-US"/>
              </w:rPr>
              <w:br/>
            </w:r>
            <w:r>
              <w:rPr>
                <w:i/>
                <w:lang w:val="en-US"/>
              </w:rPr>
              <w:t>lists a g</w:t>
            </w:r>
            <w:r w:rsidRPr="00FE2D18">
              <w:rPr>
                <w:i/>
                <w:lang w:val="en-US"/>
              </w:rPr>
              <w:t>roup of samples</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2154A585" w14:textId="258769C2" w:rsidR="00502AFE" w:rsidRPr="00FE2D18"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xml:space="preserve"> , +</w:t>
            </w:r>
            <w:r w:rsidRPr="00FE2D18">
              <w:rPr>
                <w:lang w:val="en-US"/>
              </w:rPr>
              <w:br/>
            </w:r>
            <w:r w:rsidRPr="004A17CE">
              <w:rPr>
                <w:lang w:val="en-US"/>
              </w:rPr>
              <w:fldChar w:fldCharType="begin"/>
            </w:r>
            <w:r w:rsidRPr="00FE2D18">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FE2D18">
              <w:rPr>
                <w:lang w:val="en-US"/>
              </w:rPr>
              <w:t>, 5</w:t>
            </w:r>
          </w:p>
        </w:tc>
      </w:tr>
      <w:tr w:rsidR="00502AFE" w:rsidRPr="00FE2D18" w14:paraId="3879D36E"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1232476C" w14:textId="77777777" w:rsidR="00502AFE" w:rsidRPr="00FE2D18" w:rsidRDefault="00502AFE" w:rsidP="001C6506">
            <w:pPr>
              <w:pStyle w:val="NormalWeb"/>
              <w:suppressAutoHyphens/>
              <w:rPr>
                <w:rFonts w:ascii="Courier" w:hAnsi="Courier"/>
                <w:lang w:val="en-US"/>
              </w:rPr>
            </w:pPr>
            <w:r w:rsidRPr="00FE2D18">
              <w:rPr>
                <w:rFonts w:ascii="Courier" w:hAnsi="Courier"/>
                <w:lang w:val="en-US"/>
              </w:rPr>
              <w:t>sgpd</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2DEAAD43" w14:textId="77777777" w:rsidR="00502AFE" w:rsidRPr="00FE2D18" w:rsidRDefault="00502AFE" w:rsidP="001C6506">
            <w:pPr>
              <w:pStyle w:val="NormalWeb"/>
              <w:rPr>
                <w:lang w:val="en-US"/>
              </w:rPr>
            </w:pPr>
            <w:r w:rsidRPr="00FE2D18">
              <w:rPr>
                <w:lang w:val="en-US"/>
              </w:rPr>
              <w:t>Sample Group Description Box</w:t>
            </w:r>
            <w:r w:rsidRPr="00FE2D18">
              <w:rPr>
                <w:lang w:val="en-US"/>
              </w:rPr>
              <w:br/>
            </w:r>
            <w:r>
              <w:rPr>
                <w:i/>
                <w:lang w:val="en-US"/>
              </w:rPr>
              <w:t>Describes properties of a</w:t>
            </w:r>
            <w:r w:rsidRPr="00FE2D18">
              <w:rPr>
                <w:i/>
                <w:lang w:val="en-US"/>
              </w:rPr>
              <w:t xml:space="preserve"> sample group</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1F05B191" w14:textId="779154D9" w:rsidR="00502AFE" w:rsidRPr="00FE2D18"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xml:space="preserve"> , 8.9.3 +</w:t>
            </w:r>
            <w:r w:rsidRPr="00FE2D18">
              <w:rPr>
                <w:lang w:val="en-US"/>
              </w:rPr>
              <w:br/>
            </w:r>
            <w:r w:rsidRPr="004A17CE">
              <w:rPr>
                <w:lang w:val="en-US"/>
              </w:rPr>
              <w:fldChar w:fldCharType="begin"/>
            </w:r>
            <w:r w:rsidRPr="00FE2D18">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FE2D18">
              <w:rPr>
                <w:lang w:val="en-US"/>
              </w:rPr>
              <w:t>, 5</w:t>
            </w:r>
          </w:p>
        </w:tc>
      </w:tr>
      <w:tr w:rsidR="00502AFE" w:rsidRPr="00FE2D18" w14:paraId="39F35E18"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4B0EEF0" w14:textId="77777777" w:rsidR="00502AFE" w:rsidRPr="004A17CE" w:rsidRDefault="00502AFE" w:rsidP="001C6506">
            <w:pPr>
              <w:pStyle w:val="NormalWeb"/>
              <w:suppressAutoHyphens/>
              <w:rPr>
                <w:rFonts w:ascii="Courier" w:hAnsi="Courier"/>
                <w:lang w:val="en-US"/>
              </w:rPr>
            </w:pPr>
            <w:r w:rsidRPr="004A17CE">
              <w:rPr>
                <w:rFonts w:ascii="Courier" w:hAnsi="Courier"/>
                <w:lang w:val="en-US"/>
              </w:rPr>
              <w:t>sinf</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2CB4E13" w14:textId="77777777" w:rsidR="00502AFE" w:rsidRPr="00FE2D18" w:rsidRDefault="00502AFE" w:rsidP="001C6506">
            <w:pPr>
              <w:pStyle w:val="NormalWeb"/>
              <w:rPr>
                <w:lang w:val="en-US"/>
              </w:rPr>
            </w:pPr>
            <w:r w:rsidRPr="00FE2D18">
              <w:rPr>
                <w:lang w:val="en-US"/>
              </w:rPr>
              <w:t>Protection Scheme Information Box</w:t>
            </w:r>
            <w:r w:rsidRPr="00FE2D18">
              <w:rPr>
                <w:lang w:val="en-US"/>
              </w:rPr>
              <w:br/>
            </w:r>
            <w:r w:rsidRPr="00FE2D18">
              <w:rPr>
                <w:i/>
                <w:lang w:val="en-US"/>
              </w:rPr>
              <w:t xml:space="preserve">Signals that the stream is encrypted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C7EDD0F" w14:textId="11F36CC9" w:rsidR="00502AFE" w:rsidRPr="00FE2D18" w:rsidRDefault="00502AFE" w:rsidP="001C6506">
            <w:pPr>
              <w:pStyle w:val="NormalWeb"/>
              <w:suppressAutoHyphens/>
              <w:rPr>
                <w:lang w:val="en-US"/>
              </w:rPr>
            </w:pPr>
            <w:r w:rsidRPr="004A17CE">
              <w:rPr>
                <w:lang w:val="en-US"/>
              </w:rPr>
              <w:fldChar w:fldCharType="begin"/>
            </w:r>
            <w:r w:rsidRPr="00FE2D18">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FE2D18">
              <w:rPr>
                <w:lang w:val="en-US"/>
              </w:rPr>
              <w:t xml:space="preserve"> , 8.12.1 +</w:t>
            </w:r>
            <w:r w:rsidRPr="00FE2D18">
              <w:rPr>
                <w:lang w:val="en-US"/>
              </w:rPr>
              <w:br/>
            </w:r>
            <w:r w:rsidRPr="004A17CE">
              <w:rPr>
                <w:lang w:val="en-US"/>
              </w:rPr>
              <w:fldChar w:fldCharType="begin"/>
            </w:r>
            <w:r w:rsidRPr="00FE2D18">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FE2D18">
              <w:rPr>
                <w:lang w:val="en-US"/>
              </w:rPr>
              <w:t>, 4</w:t>
            </w:r>
          </w:p>
        </w:tc>
      </w:tr>
      <w:tr w:rsidR="00502AFE" w:rsidRPr="00FE2D18" w14:paraId="3C2864B3"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86DA0CD" w14:textId="77777777" w:rsidR="00502AFE" w:rsidRPr="004A17CE" w:rsidRDefault="00502AFE" w:rsidP="001C6506">
            <w:pPr>
              <w:pStyle w:val="NormalWeb"/>
              <w:rPr>
                <w:rFonts w:ascii="Courier" w:hAnsi="Courier"/>
                <w:lang w:val="en-US"/>
              </w:rPr>
            </w:pPr>
            <w:r w:rsidRPr="004A17CE">
              <w:rPr>
                <w:rFonts w:ascii="Courier" w:hAnsi="Courier"/>
                <w:lang w:val="en-US"/>
              </w:rPr>
              <w:t>stsd</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0BEA965" w14:textId="77777777" w:rsidR="00502AFE" w:rsidRPr="00FE2D18" w:rsidRDefault="00502AFE" w:rsidP="001C6506">
            <w:pPr>
              <w:pStyle w:val="NormalWeb"/>
              <w:suppressAutoHyphens/>
              <w:rPr>
                <w:lang w:val="en-US"/>
              </w:rPr>
            </w:pPr>
            <w:r w:rsidRPr="00FE2D18">
              <w:rPr>
                <w:lang w:val="en-US"/>
              </w:rPr>
              <w:t>Sample description</w:t>
            </w:r>
            <w:r>
              <w:rPr>
                <w:lang w:val="en-US"/>
              </w:rPr>
              <w:t xml:space="preserve"> table</w:t>
            </w:r>
            <w:r w:rsidRPr="00FE2D18">
              <w:rPr>
                <w:lang w:val="en-US"/>
              </w:rPr>
              <w:t xml:space="preserve"> (codec type, initialization</w:t>
            </w:r>
            <w:r>
              <w:rPr>
                <w:lang w:val="en-US"/>
              </w:rPr>
              <w:t xml:space="preserve"> parameters,</w:t>
            </w:r>
            <w:r w:rsidRPr="00FE2D18">
              <w:rPr>
                <w:lang w:val="en-US"/>
              </w:rPr>
              <w:t xml:space="preserve"> </w:t>
            </w:r>
            <w:r>
              <w:rPr>
                <w:lang w:val="en-US"/>
              </w:rPr>
              <w:t xml:space="preserve">stream layout, </w:t>
            </w:r>
            <w:r w:rsidRPr="00FE2D18">
              <w:rPr>
                <w:lang w:val="en-US"/>
              </w:rPr>
              <w:t>etc.)</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D756820" w14:textId="42A10C53" w:rsidR="00502AFE" w:rsidRPr="004A17CE" w:rsidRDefault="00502AFE" w:rsidP="001C6506">
            <w:pPr>
              <w:pStyle w:val="NormalWeb"/>
              <w:suppressAutoHyphens/>
              <w:rPr>
                <w:lang w:val="en-US"/>
              </w:rPr>
            </w:pPr>
            <w:r w:rsidRPr="004A17CE">
              <w:rPr>
                <w:lang w:val="en-US"/>
              </w:rPr>
              <w:t xml:space="preserve"> </w:t>
            </w:r>
            <w:r w:rsidRPr="004A17CE">
              <w:rPr>
                <w:lang w:val="en-US"/>
              </w:rPr>
              <w:fldChar w:fldCharType="begin"/>
            </w:r>
            <w:r w:rsidRPr="004A17CE">
              <w:rPr>
                <w:lang w:val="en-US"/>
              </w:rPr>
              <w:instrText xml:space="preserve"> REF _Ref216091001 \r \h </w:instrText>
            </w:r>
            <w:r w:rsidRPr="004A17CE">
              <w:rPr>
                <w:lang w:val="en-US"/>
              </w:rPr>
            </w:r>
            <w:r w:rsidRPr="004A17CE">
              <w:rPr>
                <w:lang w:val="en-US"/>
              </w:rPr>
              <w:fldChar w:fldCharType="separate"/>
            </w:r>
            <w:r w:rsidR="006E5C57">
              <w:rPr>
                <w:lang w:val="en-US"/>
              </w:rPr>
              <w:t>[4]</w:t>
            </w:r>
            <w:r w:rsidRPr="004A17CE">
              <w:rPr>
                <w:lang w:val="en-US"/>
              </w:rPr>
              <w:fldChar w:fldCharType="end"/>
            </w:r>
            <w:r w:rsidRPr="004A17CE">
              <w:rPr>
                <w:lang w:val="en-US"/>
              </w:rPr>
              <w:t>, 8.16</w:t>
            </w:r>
          </w:p>
        </w:tc>
      </w:tr>
      <w:tr w:rsidR="00502AFE" w:rsidRPr="00FE2D18" w14:paraId="0C3E1FAF" w14:textId="77777777" w:rsidTr="001C6506">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4ABEF08" w14:textId="77777777" w:rsidR="00502AFE" w:rsidRPr="004A17CE" w:rsidRDefault="00502AFE" w:rsidP="001C6506">
            <w:pPr>
              <w:pStyle w:val="NormalWeb"/>
              <w:rPr>
                <w:rFonts w:ascii="Courier" w:hAnsi="Courier"/>
                <w:lang w:val="en-US"/>
              </w:rPr>
            </w:pPr>
            <w:r w:rsidRPr="004A17CE">
              <w:rPr>
                <w:rFonts w:ascii="Courier" w:hAnsi="Courier"/>
                <w:lang w:val="en-US"/>
              </w:rPr>
              <w:t>tenc</w:t>
            </w:r>
          </w:p>
        </w:tc>
        <w:tc>
          <w:tcPr>
            <w:tcW w:w="7309"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2FDF51B" w14:textId="77777777" w:rsidR="00502AFE" w:rsidRPr="00FE2D18" w:rsidRDefault="00502AFE" w:rsidP="001C6506">
            <w:pPr>
              <w:pStyle w:val="NormalWeb"/>
              <w:suppressAutoHyphens/>
              <w:rPr>
                <w:i/>
                <w:lang w:val="en-US"/>
              </w:rPr>
            </w:pPr>
            <w:r w:rsidRPr="00FE2D18">
              <w:rPr>
                <w:rFonts w:cs="Courier"/>
                <w:color w:val="000000"/>
                <w:lang w:val="en-US"/>
              </w:rPr>
              <w:t>Track</w:t>
            </w:r>
            <w:r>
              <w:rPr>
                <w:rFonts w:cs="Courier"/>
                <w:color w:val="000000"/>
                <w:lang w:val="en-US"/>
              </w:rPr>
              <w:t xml:space="preserve"> </w:t>
            </w:r>
            <w:r w:rsidRPr="00FE2D18">
              <w:rPr>
                <w:rFonts w:cs="Courier"/>
                <w:color w:val="000000"/>
                <w:lang w:val="en-US"/>
              </w:rPr>
              <w:t>Encryption</w:t>
            </w:r>
            <w:r>
              <w:rPr>
                <w:rFonts w:cs="Courier"/>
                <w:color w:val="000000"/>
                <w:lang w:val="en-US"/>
              </w:rPr>
              <w:t xml:space="preserve"> </w:t>
            </w:r>
            <w:r w:rsidRPr="00FE2D18">
              <w:rPr>
                <w:rFonts w:cs="Courier"/>
                <w:color w:val="000000"/>
                <w:lang w:val="en-US"/>
              </w:rPr>
              <w:t>Box</w:t>
            </w:r>
            <w:r w:rsidRPr="00FE2D18">
              <w:rPr>
                <w:rFonts w:cs="Courier"/>
                <w:color w:val="000000"/>
                <w:lang w:val="en-US"/>
              </w:rPr>
              <w:br/>
            </w:r>
            <w:r w:rsidRPr="00FE2D18">
              <w:rPr>
                <w:rFonts w:cs="Courier"/>
                <w:i/>
                <w:color w:val="000000"/>
                <w:lang w:val="en-US"/>
              </w:rPr>
              <w:t xml:space="preserve">Contains </w:t>
            </w:r>
            <w:r>
              <w:rPr>
                <w:rFonts w:cs="Courier"/>
                <w:i/>
                <w:color w:val="000000"/>
                <w:lang w:val="en-US"/>
              </w:rPr>
              <w:t xml:space="preserve">default </w:t>
            </w:r>
            <w:r w:rsidRPr="00FE2D18">
              <w:rPr>
                <w:rFonts w:cs="Courier"/>
                <w:i/>
                <w:color w:val="000000"/>
                <w:lang w:val="en-US"/>
              </w:rPr>
              <w:t>encryption parameters</w:t>
            </w:r>
            <w:r>
              <w:rPr>
                <w:rFonts w:cs="Courier"/>
                <w:i/>
                <w:color w:val="000000"/>
                <w:lang w:val="en-US"/>
              </w:rPr>
              <w:t xml:space="preserve"> for the entire track, e.g. default_KID</w:t>
            </w:r>
            <w:r w:rsidRPr="00FE2D18">
              <w:rPr>
                <w:rStyle w:val="Emphasis"/>
                <w:lang w:val="en-US"/>
              </w:rPr>
              <w:t xml:space="preserve"> </w:t>
            </w:r>
          </w:p>
        </w:tc>
        <w:tc>
          <w:tcPr>
            <w:tcW w:w="157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3B0AF33" w14:textId="3762938F" w:rsidR="00502AFE" w:rsidRPr="004A17CE" w:rsidRDefault="00502AFE" w:rsidP="001C6506">
            <w:pPr>
              <w:pStyle w:val="NormalWeb"/>
              <w:suppressAutoHyphens/>
              <w:rPr>
                <w:lang w:val="en-US"/>
              </w:rPr>
            </w:pPr>
            <w:r w:rsidRPr="004A17CE">
              <w:rPr>
                <w:lang w:val="en-US"/>
              </w:rPr>
              <w:fldChar w:fldCharType="begin"/>
            </w:r>
            <w:r w:rsidRPr="004A17CE">
              <w:rPr>
                <w:lang w:val="en-US"/>
              </w:rPr>
              <w:instrText xml:space="preserve"> REF _Ref202952772 \r \h </w:instrText>
            </w:r>
            <w:r w:rsidRPr="004A17CE">
              <w:rPr>
                <w:lang w:val="en-US"/>
              </w:rPr>
            </w:r>
            <w:r w:rsidRPr="004A17CE">
              <w:rPr>
                <w:lang w:val="en-US"/>
              </w:rPr>
              <w:fldChar w:fldCharType="separate"/>
            </w:r>
            <w:r w:rsidR="006E5C57">
              <w:rPr>
                <w:lang w:val="en-US"/>
              </w:rPr>
              <w:t>[22]</w:t>
            </w:r>
            <w:r w:rsidRPr="004A17CE">
              <w:rPr>
                <w:lang w:val="en-US"/>
              </w:rPr>
              <w:fldChar w:fldCharType="end"/>
            </w:r>
            <w:r w:rsidRPr="004A17CE">
              <w:rPr>
                <w:lang w:val="en-US"/>
              </w:rPr>
              <w:t>, 8.2.1</w:t>
            </w:r>
          </w:p>
        </w:tc>
      </w:tr>
    </w:tbl>
    <w:p w14:paraId="4652331F" w14:textId="77777777" w:rsidR="00502AFE" w:rsidRDefault="00502AFE" w:rsidP="00502AFE">
      <w:pPr>
        <w:pStyle w:val="BodyText"/>
      </w:pPr>
    </w:p>
    <w:p w14:paraId="5A800F17" w14:textId="77777777" w:rsidR="00502AFE" w:rsidRDefault="00502AFE" w:rsidP="00502AFE">
      <w:pPr>
        <w:pStyle w:val="Heading2"/>
      </w:pPr>
      <w:bookmarkStart w:id="154" w:name="_Toc379358614"/>
      <w:bookmarkStart w:id="155" w:name="_Toc379358615"/>
      <w:bookmarkStart w:id="156" w:name="_Toc379358616"/>
      <w:bookmarkStart w:id="157" w:name="_Toc379358617"/>
      <w:bookmarkStart w:id="158" w:name="_Toc379358618"/>
      <w:bookmarkStart w:id="159" w:name="_Toc379358619"/>
      <w:bookmarkStart w:id="160" w:name="_Toc379358620"/>
      <w:bookmarkStart w:id="161" w:name="_Toc379358621"/>
      <w:bookmarkStart w:id="162" w:name="_Toc379358622"/>
      <w:bookmarkStart w:id="163" w:name="_Toc379358623"/>
      <w:bookmarkStart w:id="164" w:name="_Toc379366521"/>
      <w:bookmarkStart w:id="165" w:name="_Toc268757296"/>
      <w:bookmarkEnd w:id="154"/>
      <w:bookmarkEnd w:id="155"/>
      <w:bookmarkEnd w:id="156"/>
      <w:bookmarkEnd w:id="157"/>
      <w:bookmarkEnd w:id="158"/>
      <w:bookmarkEnd w:id="159"/>
      <w:bookmarkEnd w:id="160"/>
      <w:bookmarkEnd w:id="161"/>
      <w:bookmarkEnd w:id="162"/>
      <w:bookmarkEnd w:id="163"/>
      <w:r>
        <w:t>MPD</w:t>
      </w:r>
      <w:bookmarkEnd w:id="164"/>
      <w:r>
        <w:t xml:space="preserve"> Encryption and DRM Signaling</w:t>
      </w:r>
      <w:bookmarkEnd w:id="165"/>
    </w:p>
    <w:p w14:paraId="7DCFD598" w14:textId="77777777" w:rsidR="00502AFE" w:rsidRDefault="00502AFE" w:rsidP="00502AFE">
      <w:pPr>
        <w:pStyle w:val="BodyText"/>
        <w:jc w:val="left"/>
      </w:pPr>
      <w:r>
        <w:t>The MPD contains signaling of the content encryption and key management methods used to help the receiving client determine if it can possibly play back the content. The MPD elements to be used are the ContentProtection Descriptor elements.  At least one ContentProtection D</w:t>
      </w:r>
      <w:r>
        <w:t>e</w:t>
      </w:r>
      <w:r>
        <w:t xml:space="preserve">scriptor element SHALL be present in each AdaptationSet element describing encrypted content. </w:t>
      </w:r>
    </w:p>
    <w:p w14:paraId="29422C2B" w14:textId="77777777" w:rsidR="00502AFE" w:rsidRDefault="00502AFE" w:rsidP="00502AFE">
      <w:pPr>
        <w:pStyle w:val="Heading3"/>
      </w:pPr>
      <w:bookmarkStart w:id="166" w:name="_Toc379366522"/>
      <w:bookmarkStart w:id="167" w:name="_Toc268757297"/>
      <w:r>
        <w:t>Use of the Content Protection Descriptor</w:t>
      </w:r>
      <w:bookmarkEnd w:id="166"/>
      <w:bookmarkEnd w:id="167"/>
    </w:p>
    <w:p w14:paraId="6AA54283" w14:textId="77777777" w:rsidR="00502AFE" w:rsidRDefault="00502AFE" w:rsidP="00502AFE">
      <w:pPr>
        <w:pStyle w:val="Heading4"/>
        <w:jc w:val="left"/>
      </w:pPr>
      <w:r>
        <w:t xml:space="preserve">ContentProtection Descriptor for </w:t>
      </w:r>
      <w:r w:rsidRPr="00C16117">
        <w:rPr>
          <w:rStyle w:val="Emphasis"/>
          <w:rFonts w:ascii="Times" w:eastAsiaTheme="minorEastAsia" w:hAnsi="Times"/>
          <w:b w:val="0"/>
          <w:sz w:val="28"/>
          <w:szCs w:val="28"/>
          <w:lang w:eastAsia="de-DE"/>
        </w:rPr>
        <w:t>mp4protection</w:t>
      </w:r>
      <w:r>
        <w:t xml:space="preserve"> Scheme</w:t>
      </w:r>
    </w:p>
    <w:p w14:paraId="60F59413" w14:textId="5BC3B2C2" w:rsidR="00502AFE" w:rsidRDefault="00502AFE" w:rsidP="00502AFE">
      <w:pPr>
        <w:pStyle w:val="BodyText"/>
        <w:jc w:val="left"/>
      </w:pPr>
      <w:r>
        <w:t xml:space="preserve">A </w:t>
      </w:r>
      <w:r w:rsidRPr="00EF495E">
        <w:rPr>
          <w:rFonts w:ascii="Courier New" w:hAnsi="Courier New" w:cs="Courier New"/>
          <w:b/>
        </w:rPr>
        <w:t>ContentProtection</w:t>
      </w:r>
      <w:r>
        <w:t xml:space="preserve"> descriptor with the </w:t>
      </w:r>
      <w:r w:rsidRPr="00EF495E">
        <w:rPr>
          <w:rFonts w:ascii="Courier New" w:hAnsi="Courier New" w:cs="Courier New"/>
        </w:rPr>
        <w:t>@schemeIdUri</w:t>
      </w:r>
      <w:r w:rsidRPr="004666A3">
        <w:t xml:space="preserve"> </w:t>
      </w:r>
      <w:r>
        <w:t>value of</w:t>
      </w:r>
      <w:r w:rsidRPr="004666A3">
        <w:t xml:space="preserve"> </w:t>
      </w:r>
      <w:r w:rsidRPr="00EF495E">
        <w:rPr>
          <w:rFonts w:ascii="Courier New" w:hAnsi="Courier New" w:cs="Courier New"/>
        </w:rPr>
        <w:t>"urn:mpeg:dash:mp4protection:2011"</w:t>
      </w:r>
      <w:r>
        <w:rPr>
          <w:rFonts w:ascii="Courier New" w:hAnsi="Courier New" w:cs="Courier New"/>
        </w:rPr>
        <w:t xml:space="preserve"> </w:t>
      </w:r>
      <w:r w:rsidRPr="004A17CE">
        <w:t>s</w:t>
      </w:r>
      <w:r>
        <w:t xml:space="preserve">ignals that the content is encrypted with the scheme indicated in the </w:t>
      </w:r>
      <w:r w:rsidRPr="00C16117">
        <w:rPr>
          <w:rFonts w:ascii="Courier New" w:hAnsi="Courier New" w:cs="Courier New"/>
        </w:rPr>
        <w:t>@value</w:t>
      </w:r>
      <w:r>
        <w:t xml:space="preserve"> attribute. The file structure of content protection schemes is specified in</w:t>
      </w:r>
      <w:r w:rsidRPr="004A17CE">
        <w:t xml:space="preserve"> </w:t>
      </w:r>
      <w:r w:rsidRPr="004A17CE">
        <w:fldChar w:fldCharType="begin"/>
      </w:r>
      <w:r w:rsidRPr="004A17CE">
        <w:instrText xml:space="preserve"> REF _Ref216091001 \r \h </w:instrText>
      </w:r>
      <w:r w:rsidRPr="004A17CE">
        <w:fldChar w:fldCharType="separate"/>
      </w:r>
      <w:r w:rsidR="006E5C57">
        <w:t>[4]</w:t>
      </w:r>
      <w:r w:rsidRPr="004A17CE">
        <w:fldChar w:fldCharType="end"/>
      </w:r>
      <w:r>
        <w:t xml:space="preserve">, </w:t>
      </w:r>
      <w:r w:rsidRPr="00157ED3">
        <w:t>5.8.5.2</w:t>
      </w:r>
      <w:r>
        <w:t xml:space="preserve">, and the </w:t>
      </w:r>
      <w:r w:rsidRPr="00CD4B45">
        <w:rPr>
          <w:rFonts w:ascii="Courier New" w:hAnsi="Courier New" w:cs="Courier New"/>
        </w:rPr>
        <w:t>@value</w:t>
      </w:r>
      <w:r>
        <w:t xml:space="preserve"> = ‘</w:t>
      </w:r>
      <w:r w:rsidRPr="00C16117">
        <w:rPr>
          <w:rFonts w:ascii="Courier New" w:hAnsi="Courier New" w:cs="Courier New"/>
        </w:rPr>
        <w:t>cenc</w:t>
      </w:r>
      <w:r>
        <w:t xml:space="preserve">’ for the Common Encryption scheme, as specified in [21].  Although the ContentProtection Descriptor for UUID Scheme described below is usually used for license acquisition, the </w:t>
      </w:r>
      <w:r w:rsidRPr="00C16117">
        <w:rPr>
          <w:rFonts w:ascii="Courier New" w:hAnsi="Courier New" w:cs="Courier New"/>
        </w:rPr>
        <w:t>mp4protection</w:t>
      </w:r>
      <w:r>
        <w:t xml:space="preserve"> Descriptor with </w:t>
      </w:r>
      <w:r w:rsidRPr="00C16117">
        <w:rPr>
          <w:rFonts w:ascii="Courier New" w:hAnsi="Courier New" w:cs="Courier New"/>
        </w:rPr>
        <w:t>@cenc:default_KID</w:t>
      </w:r>
      <w:r>
        <w:t xml:space="preserve"> may be sufficient to  acquire a license or identify a previously acquired license that can be used to decrypt the Adaptation Set. It may also be sufficient to identify e</w:t>
      </w:r>
      <w:r>
        <w:t>n</w:t>
      </w:r>
      <w:r>
        <w:t xml:space="preserve">crypted content in the MPD when combined with license acquisition information stored in ‘pssh’ boxes in Initialization Segments. </w:t>
      </w:r>
    </w:p>
    <w:p w14:paraId="483E79BD" w14:textId="7DADA632" w:rsidR="00502AFE" w:rsidRDefault="00502AFE" w:rsidP="00502AFE">
      <w:pPr>
        <w:pStyle w:val="BodyText"/>
      </w:pPr>
      <w:r>
        <w:t xml:space="preserve">A ContentProtection Descriptor for the mp4 Protection Scheme is used to identify the default </w:t>
      </w:r>
      <w:r w:rsidRPr="00C16117">
        <w:rPr>
          <w:rFonts w:ascii="Courier New" w:hAnsi="Courier New" w:cs="Courier New"/>
        </w:rPr>
        <w:t>KID</w:t>
      </w:r>
      <w:r>
        <w:t>, as specified by the ‘</w:t>
      </w:r>
      <w:r w:rsidRPr="00A60F26">
        <w:rPr>
          <w:rFonts w:ascii="Courier New" w:hAnsi="Courier New" w:cs="Courier New"/>
        </w:rPr>
        <w:t>tenc</w:t>
      </w:r>
      <w:r>
        <w:t xml:space="preserve">‘ box, using the </w:t>
      </w:r>
      <w:r>
        <w:rPr>
          <w:rFonts w:ascii="Courier New" w:hAnsi="Courier New" w:cs="Courier New"/>
        </w:rPr>
        <w:t>@c</w:t>
      </w:r>
      <w:r w:rsidRPr="00EF495E">
        <w:rPr>
          <w:rFonts w:ascii="Courier New" w:hAnsi="Courier New" w:cs="Courier New"/>
        </w:rPr>
        <w:t>enc:default_KID</w:t>
      </w:r>
      <w:r w:rsidRPr="00EF495E">
        <w:t xml:space="preserve"> att</w:t>
      </w:r>
      <w:r>
        <w:t xml:space="preserve">ribute defined in </w:t>
      </w:r>
      <w:r>
        <w:fldChar w:fldCharType="begin"/>
      </w:r>
      <w:r>
        <w:instrText xml:space="preserve"> REF _Ref202952772 \r \h </w:instrText>
      </w:r>
      <w:r>
        <w:fldChar w:fldCharType="separate"/>
      </w:r>
      <w:r w:rsidR="006E5C57">
        <w:t>[22]</w:t>
      </w:r>
      <w:r>
        <w:fldChar w:fldCharType="end"/>
      </w:r>
      <w:r>
        <w:t xml:space="preserve">, section 11.1. The value of the attribute is the </w:t>
      </w:r>
      <w:r w:rsidRPr="00C16117">
        <w:rPr>
          <w:rFonts w:ascii="Courier New" w:hAnsi="Courier New" w:cs="Courier New"/>
        </w:rPr>
        <w:t>KID</w:t>
      </w:r>
      <w:r>
        <w:t xml:space="preserve"> expressed in UUID string notation. </w:t>
      </w:r>
    </w:p>
    <w:p w14:paraId="1FD12386" w14:textId="77777777" w:rsidR="00502AFE" w:rsidRDefault="00502AFE" w:rsidP="00502AFE">
      <w:pPr>
        <w:spacing w:after="0"/>
        <w:ind w:left="14"/>
        <w:jc w:val="left"/>
      </w:pPr>
    </w:p>
    <w:tbl>
      <w:tblPr>
        <w:tblW w:w="0" w:type="auto"/>
        <w:tblLook w:val="04A0" w:firstRow="1" w:lastRow="0" w:firstColumn="1" w:lastColumn="0" w:noHBand="0" w:noVBand="1"/>
      </w:tblPr>
      <w:tblGrid>
        <w:gridCol w:w="9500"/>
      </w:tblGrid>
      <w:tr w:rsidR="00502AFE" w14:paraId="152791EB" w14:textId="77777777" w:rsidTr="001C6506">
        <w:tc>
          <w:tcPr>
            <w:tcW w:w="9500" w:type="dxa"/>
          </w:tcPr>
          <w:tbl>
            <w:tblPr>
              <w:tblW w:w="0" w:type="auto"/>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9274"/>
            </w:tblGrid>
            <w:tr w:rsidR="00502AFE" w14:paraId="6181DF29" w14:textId="77777777" w:rsidTr="001C6506">
              <w:tc>
                <w:tcPr>
                  <w:tcW w:w="9274" w:type="dxa"/>
                  <w:tcBorders>
                    <w:top w:val="single" w:sz="4" w:space="0" w:color="auto"/>
                    <w:bottom w:val="single" w:sz="4" w:space="0" w:color="auto"/>
                  </w:tcBorders>
                  <w:shd w:val="clear" w:color="auto" w:fill="D9D9D9"/>
                </w:tcPr>
                <w:p w14:paraId="354C99AE" w14:textId="77777777" w:rsidR="00502AFE" w:rsidRDefault="00502AFE" w:rsidP="001C6506">
                  <w:pPr>
                    <w:pStyle w:val="BodyText"/>
                    <w:spacing w:before="0" w:after="0"/>
                    <w:jc w:val="left"/>
                    <w:rPr>
                      <w:rFonts w:ascii="Courier New" w:hAnsi="Courier New" w:cs="Courier New"/>
                      <w:color w:val="000096"/>
                      <w:sz w:val="16"/>
                      <w:szCs w:val="16"/>
                    </w:rPr>
                  </w:pPr>
                </w:p>
                <w:p w14:paraId="56B0856C" w14:textId="77777777" w:rsidR="00502AFE" w:rsidRDefault="00502AFE" w:rsidP="001C6506">
                  <w:pPr>
                    <w:pStyle w:val="BodyText"/>
                    <w:spacing w:before="0" w:after="0"/>
                    <w:jc w:val="left"/>
                    <w:rPr>
                      <w:rFonts w:ascii="Courier New" w:hAnsi="Courier New" w:cs="Courier New"/>
                      <w:color w:val="000096"/>
                      <w:sz w:val="16"/>
                      <w:szCs w:val="16"/>
                    </w:rPr>
                  </w:pPr>
                  <w:r w:rsidRPr="00EC5F99">
                    <w:rPr>
                      <w:rFonts w:ascii="Courier New" w:hAnsi="Courier New" w:cs="Courier New"/>
                      <w:color w:val="000096"/>
                      <w:sz w:val="16"/>
                      <w:szCs w:val="16"/>
                    </w:rPr>
                    <w:t>&lt;ContentProtection</w:t>
                  </w:r>
                  <w:r w:rsidRPr="00EC5F99">
                    <w:rPr>
                      <w:rFonts w:ascii="Courier New" w:hAnsi="Courier New" w:cs="Courier New"/>
                      <w:color w:val="F5844C"/>
                      <w:sz w:val="16"/>
                      <w:szCs w:val="16"/>
                    </w:rPr>
                    <w:t xml:space="preserve"> schemeIdUri</w:t>
                  </w:r>
                  <w:r w:rsidRPr="00EC5F99">
                    <w:rPr>
                      <w:rFonts w:ascii="Courier New" w:hAnsi="Courier New" w:cs="Courier New"/>
                      <w:color w:val="FF8040"/>
                      <w:sz w:val="16"/>
                      <w:szCs w:val="16"/>
                    </w:rPr>
                    <w:t>=</w:t>
                  </w:r>
                  <w:r w:rsidRPr="00EC5F99">
                    <w:rPr>
                      <w:rFonts w:ascii="Courier New" w:hAnsi="Courier New" w:cs="Courier New"/>
                      <w:color w:val="993300"/>
                      <w:sz w:val="16"/>
                      <w:szCs w:val="16"/>
                    </w:rPr>
                    <w:t>"urn:mpeg:dash:mp4protection:2011"</w:t>
                  </w:r>
                  <w:r w:rsidRPr="00EC5F99">
                    <w:rPr>
                      <w:rFonts w:ascii="Courier New" w:hAnsi="Courier New" w:cs="Courier New"/>
                      <w:color w:val="F5844C"/>
                      <w:sz w:val="16"/>
                      <w:szCs w:val="16"/>
                    </w:rPr>
                    <w:t xml:space="preserve"> </w:t>
                  </w:r>
                  <w:r w:rsidRPr="00EC5F99">
                    <w:rPr>
                      <w:rFonts w:ascii="Courier New" w:hAnsi="Courier New" w:cs="Courier New"/>
                      <w:color w:val="000000"/>
                      <w:sz w:val="16"/>
                      <w:szCs w:val="16"/>
                    </w:rPr>
                    <w:br/>
                  </w:r>
                  <w:r w:rsidRPr="00EC5F99">
                    <w:rPr>
                      <w:rFonts w:ascii="Courier New" w:hAnsi="Courier New" w:cs="Courier New"/>
                      <w:color w:val="F5844C"/>
                      <w:sz w:val="16"/>
                      <w:szCs w:val="16"/>
                    </w:rPr>
                    <w:t xml:space="preserve">        value</w:t>
                  </w:r>
                  <w:r w:rsidRPr="00EC5F99">
                    <w:rPr>
                      <w:rFonts w:ascii="Courier New" w:hAnsi="Courier New" w:cs="Courier New"/>
                      <w:color w:val="FF8040"/>
                      <w:sz w:val="16"/>
                      <w:szCs w:val="16"/>
                    </w:rPr>
                    <w:t>=</w:t>
                  </w:r>
                  <w:r w:rsidRPr="00EC5F99">
                    <w:rPr>
                      <w:rFonts w:ascii="Courier New" w:hAnsi="Courier New" w:cs="Courier New"/>
                      <w:color w:val="993300"/>
                      <w:sz w:val="16"/>
                      <w:szCs w:val="16"/>
                    </w:rPr>
                    <w:t>"cenc"</w:t>
                  </w:r>
                  <w:r w:rsidRPr="00EC5F99">
                    <w:rPr>
                      <w:rFonts w:ascii="Courier New" w:hAnsi="Courier New" w:cs="Courier New"/>
                      <w:color w:val="F5844C"/>
                      <w:sz w:val="16"/>
                      <w:szCs w:val="16"/>
                    </w:rPr>
                    <w:t xml:space="preserve"> cenc:default_KID</w:t>
                  </w:r>
                  <w:r w:rsidRPr="00EC5F99">
                    <w:rPr>
                      <w:rFonts w:ascii="Courier New" w:hAnsi="Courier New" w:cs="Courier New"/>
                      <w:color w:val="FF8040"/>
                      <w:sz w:val="16"/>
                      <w:szCs w:val="16"/>
                    </w:rPr>
                    <w:t>=</w:t>
                  </w:r>
                  <w:r w:rsidRPr="00EC5F99">
                    <w:rPr>
                      <w:rFonts w:ascii="Courier New" w:hAnsi="Courier New" w:cs="Courier New"/>
                      <w:color w:val="993300"/>
                      <w:sz w:val="16"/>
                      <w:szCs w:val="16"/>
                    </w:rPr>
                    <w:t>"34e5db32-8625-47cd-ba06-68fca0655a72"</w:t>
                  </w:r>
                  <w:r w:rsidRPr="00EC5F99">
                    <w:rPr>
                      <w:rFonts w:ascii="Courier New" w:hAnsi="Courier New" w:cs="Courier New"/>
                      <w:color w:val="000096"/>
                      <w:sz w:val="16"/>
                      <w:szCs w:val="16"/>
                    </w:rPr>
                    <w:t>/&gt;</w:t>
                  </w:r>
                </w:p>
                <w:p w14:paraId="4CFB5893" w14:textId="77777777" w:rsidR="00502AFE" w:rsidRDefault="00502AFE" w:rsidP="001C6506">
                  <w:pPr>
                    <w:pStyle w:val="BodyText"/>
                    <w:spacing w:before="0" w:after="0"/>
                    <w:jc w:val="left"/>
                    <w:rPr>
                      <w:rFonts w:ascii="Courier New" w:hAnsi="Courier New" w:cs="Courier New"/>
                    </w:rPr>
                  </w:pPr>
                </w:p>
              </w:tc>
            </w:tr>
          </w:tbl>
          <w:p w14:paraId="4E5B06FA" w14:textId="77777777" w:rsidR="00502AFE" w:rsidRDefault="00502AFE" w:rsidP="001C6506">
            <w:pPr>
              <w:pStyle w:val="BodyText"/>
              <w:spacing w:before="0" w:after="0"/>
              <w:jc w:val="left"/>
              <w:rPr>
                <w:rFonts w:ascii="Courier New" w:hAnsi="Courier New" w:cs="Courier New"/>
              </w:rPr>
            </w:pPr>
          </w:p>
        </w:tc>
      </w:tr>
    </w:tbl>
    <w:p w14:paraId="2A15A9D5" w14:textId="77777777" w:rsidR="00502AFE" w:rsidRDefault="00502AFE" w:rsidP="00502AFE">
      <w:pPr>
        <w:pStyle w:val="BodyText"/>
      </w:pPr>
    </w:p>
    <w:p w14:paraId="1C211278" w14:textId="77777777" w:rsidR="00502AFE" w:rsidRDefault="00502AFE" w:rsidP="00502AFE">
      <w:pPr>
        <w:pStyle w:val="BodyText"/>
      </w:pPr>
      <w:r>
        <w:t xml:space="preserve">When the </w:t>
      </w:r>
      <w:r w:rsidRPr="00C16117">
        <w:rPr>
          <w:rFonts w:ascii="Courier New" w:hAnsi="Courier New" w:cs="Courier New"/>
        </w:rPr>
        <w:t>default_KID</w:t>
      </w:r>
      <w:r>
        <w:t xml:space="preserve"> is present on each Adaptation Set, it allows a player to determine if a new license needs to be acquired for each Adaptation Set by comparing their </w:t>
      </w:r>
      <w:r w:rsidRPr="00C16117">
        <w:rPr>
          <w:rFonts w:ascii="Courier New" w:hAnsi="Courier New" w:cs="Courier New"/>
        </w:rPr>
        <w:t>default_KIDs</w:t>
      </w:r>
      <w:r>
        <w:t xml:space="preserve"> with each other, and with the </w:t>
      </w:r>
      <w:r w:rsidRPr="00C16117">
        <w:rPr>
          <w:rFonts w:ascii="Courier New" w:hAnsi="Courier New" w:cs="Courier New"/>
        </w:rPr>
        <w:t>default_KIDs</w:t>
      </w:r>
      <w:r>
        <w:t xml:space="preserve"> of stored licenses.  A player can simply compare these KID strings and determine what unique licenses are necessary without interpreting license information specific to each DRM system.</w:t>
      </w:r>
    </w:p>
    <w:p w14:paraId="3BCE4103" w14:textId="77777777" w:rsidR="00502AFE" w:rsidRDefault="00502AFE" w:rsidP="00502AFE">
      <w:pPr>
        <w:pStyle w:val="Heading4"/>
      </w:pPr>
      <w:r>
        <w:t>ContentProtection Descriptor for UUID Scheme</w:t>
      </w:r>
    </w:p>
    <w:p w14:paraId="72A0EB80" w14:textId="77777777" w:rsidR="00502AFE" w:rsidRDefault="00502AFE" w:rsidP="00502AFE">
      <w:pPr>
        <w:pStyle w:val="BodyText"/>
        <w:jc w:val="left"/>
      </w:pPr>
      <w:r w:rsidRPr="003F3152">
        <w:t xml:space="preserve">A </w:t>
      </w:r>
      <w:r>
        <w:t xml:space="preserve">UUID </w:t>
      </w:r>
      <w:r w:rsidRPr="006D6ADE">
        <w:rPr>
          <w:rFonts w:ascii="Courier New" w:hAnsi="Courier New" w:cs="Courier New"/>
          <w:b/>
        </w:rPr>
        <w:t>ContentProtection</w:t>
      </w:r>
      <w:r>
        <w:t xml:space="preserve"> descriptor in the MPD may indicate the availability of a pa</w:t>
      </w:r>
      <w:r>
        <w:t>r</w:t>
      </w:r>
      <w:r>
        <w:t>ticular DRM scheme for license acquisition. An example is provided below:</w:t>
      </w:r>
    </w:p>
    <w:p w14:paraId="22777E6B" w14:textId="77777777" w:rsidR="00502AFE" w:rsidRDefault="00502AFE" w:rsidP="00502AFE">
      <w:pPr>
        <w:spacing w:after="0"/>
        <w:ind w:left="14"/>
        <w:jc w:val="left"/>
      </w:pPr>
    </w:p>
    <w:tbl>
      <w:tblPr>
        <w:tblW w:w="0" w:type="auto"/>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9500"/>
      </w:tblGrid>
      <w:tr w:rsidR="00502AFE" w14:paraId="6B95DB19" w14:textId="77777777" w:rsidTr="001C6506">
        <w:tc>
          <w:tcPr>
            <w:tcW w:w="9500" w:type="dxa"/>
            <w:shd w:val="clear" w:color="auto" w:fill="D9D9D9"/>
          </w:tcPr>
          <w:p w14:paraId="5D399E85" w14:textId="77777777" w:rsidR="00502AFE" w:rsidRDefault="00502AFE" w:rsidP="001C6506">
            <w:pPr>
              <w:pStyle w:val="BodyText"/>
              <w:spacing w:before="0" w:after="0"/>
              <w:jc w:val="left"/>
              <w:rPr>
                <w:rFonts w:ascii="Courier New" w:hAnsi="Courier New" w:cs="Courier New"/>
                <w:color w:val="000096"/>
              </w:rPr>
            </w:pPr>
          </w:p>
          <w:p w14:paraId="06833162" w14:textId="77777777" w:rsidR="00502AFE" w:rsidRPr="003F3152" w:rsidRDefault="00502AFE" w:rsidP="001C6506">
            <w:pPr>
              <w:pStyle w:val="BodyText"/>
              <w:spacing w:before="0" w:after="0"/>
              <w:jc w:val="left"/>
              <w:rPr>
                <w:rFonts w:ascii="Courier New" w:hAnsi="Courier New" w:cs="Courier New"/>
                <w:color w:val="F5844C"/>
                <w:sz w:val="20"/>
              </w:rPr>
            </w:pPr>
            <w:r w:rsidRPr="00E6709C">
              <w:rPr>
                <w:rFonts w:ascii="Courier New" w:hAnsi="Courier New" w:cs="Courier New"/>
                <w:color w:val="000096"/>
                <w:sz w:val="20"/>
              </w:rPr>
              <w:t>&lt;ContentProtection</w:t>
            </w:r>
            <w:r w:rsidRPr="00E6709C">
              <w:rPr>
                <w:rFonts w:ascii="Courier New" w:hAnsi="Courier New" w:cs="Courier New"/>
                <w:color w:val="F5844C"/>
                <w:sz w:val="20"/>
              </w:rPr>
              <w:t xml:space="preserve"> </w:t>
            </w:r>
          </w:p>
          <w:p w14:paraId="720A20A4" w14:textId="77777777" w:rsidR="00502AFE" w:rsidRPr="00E6709C" w:rsidRDefault="00502AFE" w:rsidP="001C6506">
            <w:pPr>
              <w:pStyle w:val="BodyText"/>
              <w:spacing w:before="0" w:after="0"/>
              <w:jc w:val="left"/>
              <w:rPr>
                <w:rFonts w:ascii="Courier New" w:hAnsi="Courier New" w:cs="Courier New"/>
                <w:color w:val="000000"/>
                <w:sz w:val="20"/>
              </w:rPr>
            </w:pPr>
            <w:r w:rsidRPr="003F3152">
              <w:rPr>
                <w:rFonts w:ascii="Courier New" w:hAnsi="Courier New" w:cs="Courier New"/>
                <w:color w:val="F5844C"/>
                <w:sz w:val="20"/>
              </w:rPr>
              <w:t xml:space="preserve">    </w:t>
            </w:r>
            <w:r w:rsidRPr="00E6709C">
              <w:rPr>
                <w:rFonts w:ascii="Courier New" w:hAnsi="Courier New" w:cs="Courier New"/>
                <w:color w:val="F5844C"/>
                <w:sz w:val="20"/>
              </w:rPr>
              <w:t>schemeIdUri</w:t>
            </w:r>
            <w:r w:rsidRPr="00E6709C">
              <w:rPr>
                <w:rFonts w:ascii="Courier New" w:hAnsi="Courier New" w:cs="Courier New"/>
                <w:color w:val="FF8040"/>
                <w:sz w:val="20"/>
              </w:rPr>
              <w:t>=</w:t>
            </w:r>
            <w:r w:rsidRPr="00E6709C">
              <w:rPr>
                <w:rFonts w:ascii="Courier New" w:hAnsi="Courier New" w:cs="Courier New"/>
                <w:color w:val="993300"/>
                <w:sz w:val="20"/>
              </w:rPr>
              <w:t>"urn:uuid:xxxxxxxx-xxxx-xxxx-xxxx-xxxxxxxxxxxx"</w:t>
            </w:r>
            <w:r w:rsidRPr="00E6709C">
              <w:rPr>
                <w:rFonts w:ascii="Courier New" w:hAnsi="Courier New" w:cs="Courier New"/>
                <w:color w:val="F5844C"/>
                <w:sz w:val="20"/>
              </w:rPr>
              <w:t xml:space="preserve"> </w:t>
            </w:r>
            <w:r w:rsidRPr="00E6709C">
              <w:rPr>
                <w:rFonts w:ascii="Courier New" w:hAnsi="Courier New" w:cs="Courier New"/>
                <w:color w:val="000000"/>
                <w:sz w:val="20"/>
              </w:rPr>
              <w:br/>
            </w:r>
            <w:r w:rsidRPr="00E6709C">
              <w:rPr>
                <w:rFonts w:ascii="Courier New" w:hAnsi="Courier New" w:cs="Courier New"/>
                <w:color w:val="F5844C"/>
                <w:sz w:val="20"/>
              </w:rPr>
              <w:t xml:space="preserve">    value</w:t>
            </w:r>
            <w:r w:rsidRPr="00E6709C">
              <w:rPr>
                <w:rFonts w:ascii="Courier New" w:hAnsi="Courier New" w:cs="Courier New"/>
                <w:color w:val="FF8040"/>
                <w:sz w:val="20"/>
              </w:rPr>
              <w:t>=</w:t>
            </w:r>
            <w:r w:rsidRPr="00E6709C">
              <w:rPr>
                <w:rFonts w:ascii="Courier New" w:hAnsi="Courier New" w:cs="Courier New"/>
                <w:color w:val="993300"/>
                <w:sz w:val="20"/>
              </w:rPr>
              <w:t>"</w:t>
            </w:r>
            <w:r w:rsidRPr="003F3152">
              <w:rPr>
                <w:rFonts w:ascii="Courier New" w:hAnsi="Courier New" w:cs="Courier New"/>
                <w:color w:val="993300"/>
                <w:sz w:val="20"/>
              </w:rPr>
              <w:t>DRMNAME version</w:t>
            </w:r>
            <w:r w:rsidRPr="00E6709C">
              <w:rPr>
                <w:rFonts w:ascii="Courier New" w:hAnsi="Courier New" w:cs="Courier New"/>
                <w:color w:val="993300"/>
                <w:sz w:val="20"/>
              </w:rPr>
              <w:t>"</w:t>
            </w:r>
            <w:r w:rsidRPr="00E6709C">
              <w:rPr>
                <w:rFonts w:ascii="Courier New" w:hAnsi="Courier New" w:cs="Courier New"/>
                <w:color w:val="FF0000"/>
                <w:sz w:val="20"/>
              </w:rPr>
              <w:t>/&gt;</w:t>
            </w:r>
          </w:p>
          <w:p w14:paraId="09931B95" w14:textId="77777777" w:rsidR="00502AFE" w:rsidRDefault="00502AFE" w:rsidP="001C6506">
            <w:pPr>
              <w:pStyle w:val="BodyText"/>
              <w:spacing w:before="0" w:after="0"/>
              <w:jc w:val="left"/>
              <w:rPr>
                <w:rFonts w:ascii="Courier New" w:hAnsi="Courier New" w:cs="Courier New"/>
              </w:rPr>
            </w:pPr>
          </w:p>
        </w:tc>
      </w:tr>
    </w:tbl>
    <w:p w14:paraId="6F034238" w14:textId="77777777" w:rsidR="00502AFE" w:rsidRDefault="00502AFE" w:rsidP="00502AFE">
      <w:pPr>
        <w:pStyle w:val="BodyText"/>
      </w:pPr>
      <w:r>
        <w:t xml:space="preserve">The schemeIdUri uses a UUID URN with the UUID string equal to the registered SystemID for a particular DRM system.  A list of known DRM SystemIDs can be found in the DASH identifier repository available here: </w:t>
      </w:r>
      <w:r w:rsidRPr="00866BBA">
        <w:rPr>
          <w:rFonts w:ascii="Courier New" w:hAnsi="Courier New"/>
          <w:u w:val="single"/>
        </w:rPr>
        <w:t>http://www.dashif.org/identifiers/content-protection</w:t>
      </w:r>
      <w:r>
        <w:t>.</w:t>
      </w:r>
    </w:p>
    <w:p w14:paraId="6B104D29" w14:textId="77777777" w:rsidR="00502AFE" w:rsidRDefault="00502AFE" w:rsidP="00502AFE">
      <w:pPr>
        <w:pStyle w:val="BodyText"/>
        <w:jc w:val="left"/>
      </w:pPr>
    </w:p>
    <w:p w14:paraId="6B6D109C" w14:textId="09CDD7AF" w:rsidR="00502AFE" w:rsidRPr="00157ED3" w:rsidRDefault="00502AFE" w:rsidP="00502AFE">
      <w:pPr>
        <w:pStyle w:val="BodyText"/>
        <w:jc w:val="left"/>
      </w:pPr>
      <w:r>
        <w:t>This is specified in</w:t>
      </w:r>
      <w:r w:rsidRPr="004A17CE">
        <w:t xml:space="preserve"> </w:t>
      </w:r>
      <w:r w:rsidRPr="004A17CE">
        <w:fldChar w:fldCharType="begin"/>
      </w:r>
      <w:r w:rsidRPr="004A17CE">
        <w:instrText xml:space="preserve"> REF _Ref216091001 \r \h </w:instrText>
      </w:r>
      <w:r w:rsidRPr="004A17CE">
        <w:fldChar w:fldCharType="separate"/>
      </w:r>
      <w:r w:rsidR="006E5C57">
        <w:t>[4]</w:t>
      </w:r>
      <w:r w:rsidRPr="004A17CE">
        <w:fldChar w:fldCharType="end"/>
      </w:r>
      <w:r>
        <w:t xml:space="preserve">, </w:t>
      </w:r>
      <w:r w:rsidRPr="00157ED3">
        <w:t>5.8.5.2</w:t>
      </w:r>
      <w:r>
        <w:t xml:space="preserve"> and is referred to as “ContentProtection Descriptor for UUID Scheme” in the following.</w:t>
      </w:r>
    </w:p>
    <w:p w14:paraId="52230E1B" w14:textId="77777777" w:rsidR="00502AFE" w:rsidRDefault="00502AFE" w:rsidP="00502AFE">
      <w:pPr>
        <w:pStyle w:val="Heading4"/>
      </w:pPr>
      <w:r>
        <w:t xml:space="preserve">Protection System Specific Header Box </w:t>
      </w:r>
      <w:r w:rsidRPr="00F40726">
        <w:rPr>
          <w:rFonts w:ascii="Courier New" w:hAnsi="Courier New" w:cs="Courier New"/>
        </w:rPr>
        <w:t>cenc:pssh</w:t>
      </w:r>
      <w:r>
        <w:t xml:space="preserve"> </w:t>
      </w:r>
      <w:r w:rsidRPr="00F40726">
        <w:t>element</w:t>
      </w:r>
      <w:r>
        <w:t xml:space="preserve"> in MPD</w:t>
      </w:r>
    </w:p>
    <w:p w14:paraId="25E10F22" w14:textId="38D81071" w:rsidR="00502AFE" w:rsidRDefault="00502AFE" w:rsidP="00502AFE">
      <w:pPr>
        <w:pStyle w:val="BodyText"/>
      </w:pPr>
      <w:r>
        <w:t>A ’</w:t>
      </w:r>
      <w:r>
        <w:rPr>
          <w:rFonts w:ascii="Courier New" w:hAnsi="Courier New" w:cs="Courier New"/>
        </w:rPr>
        <w:t>pssh</w:t>
      </w:r>
      <w:r>
        <w:t>’ b</w:t>
      </w:r>
      <w:r w:rsidRPr="00C16117">
        <w:t xml:space="preserve">ox </w:t>
      </w:r>
      <w:r>
        <w:t xml:space="preserve">is </w:t>
      </w:r>
      <w:r w:rsidRPr="00C16117">
        <w:t>defined by each DRM</w:t>
      </w:r>
      <w:r>
        <w:t xml:space="preserve"> system for use with their registered </w:t>
      </w:r>
      <w:r w:rsidRPr="00C16117">
        <w:rPr>
          <w:rFonts w:ascii="Courier New" w:hAnsi="Courier New" w:cs="Courier New"/>
        </w:rPr>
        <w:t>SystemID</w:t>
      </w:r>
      <w:r>
        <w:t xml:space="preserve">, and the same </w:t>
      </w:r>
      <w:r w:rsidRPr="00F40726">
        <w:t>box</w:t>
      </w:r>
      <w:r>
        <w:t xml:space="preserve"> can be stored in the MPD within a ContentProtection Descriptor for UUID scheme using an extension element in the “cenc:”  namespace. Examples are provided in </w:t>
      </w:r>
      <w:r>
        <w:fldChar w:fldCharType="begin"/>
      </w:r>
      <w:r>
        <w:instrText xml:space="preserve"> REF _Ref355805972 \r \h </w:instrText>
      </w:r>
      <w:r>
        <w:fldChar w:fldCharType="separate"/>
      </w:r>
      <w:r w:rsidR="006E5C57">
        <w:t>1</w:t>
      </w:r>
      <w:r>
        <w:fldChar w:fldCharType="end"/>
      </w:r>
      <w:r>
        <w:t xml:space="preserve"> and in </w:t>
      </w:r>
      <w:r>
        <w:fldChar w:fldCharType="begin"/>
      </w:r>
      <w:r>
        <w:instrText xml:space="preserve"> REF _Ref202952772 \r \h </w:instrText>
      </w:r>
      <w:r>
        <w:fldChar w:fldCharType="separate"/>
      </w:r>
      <w:r w:rsidR="006E5C57">
        <w:t>[22]</w:t>
      </w:r>
      <w:r>
        <w:fldChar w:fldCharType="end"/>
      </w:r>
      <w:r>
        <w:t xml:space="preserve"> sec. 11.2.</w:t>
      </w:r>
    </w:p>
    <w:p w14:paraId="460E3F5A" w14:textId="77777777" w:rsidR="00502AFE" w:rsidRPr="00F4142D" w:rsidRDefault="00502AFE" w:rsidP="00502AFE">
      <w:pPr>
        <w:pStyle w:val="BodyText"/>
      </w:pPr>
      <w:r>
        <w:t>Carrying</w:t>
      </w:r>
      <w:r w:rsidDel="001D6471">
        <w:t xml:space="preserve"> </w:t>
      </w:r>
      <w:r w:rsidRPr="00666CED">
        <w:rPr>
          <w:rFonts w:ascii="Courier New" w:hAnsi="Courier New" w:cs="Courier New"/>
        </w:rPr>
        <w:t>cenc:</w:t>
      </w:r>
      <w:r w:rsidRPr="00C16117">
        <w:rPr>
          <w:rFonts w:ascii="Courier New" w:hAnsi="Courier New" w:cs="Courier New"/>
        </w:rPr>
        <w:t>default</w:t>
      </w:r>
      <w:r>
        <w:rPr>
          <w:rFonts w:ascii="Courier New" w:hAnsi="Courier New" w:cs="Courier New"/>
        </w:rPr>
        <w:t>_KID</w:t>
      </w:r>
      <w:r w:rsidRPr="00866BBA" w:rsidDel="001D6471">
        <w:rPr>
          <w:rFonts w:ascii="Courier New" w:hAnsi="Courier New"/>
        </w:rPr>
        <w:t xml:space="preserve"> </w:t>
      </w:r>
      <w:r>
        <w:t xml:space="preserve">attribute </w:t>
      </w:r>
      <w:r w:rsidDel="001D6471">
        <w:t xml:space="preserve">and </w:t>
      </w:r>
      <w:r>
        <w:t xml:space="preserve">a </w:t>
      </w:r>
      <w:r w:rsidRPr="00F40726">
        <w:rPr>
          <w:rFonts w:ascii="Courier New" w:hAnsi="Courier New" w:cs="Courier New"/>
        </w:rPr>
        <w:t xml:space="preserve">cenc:pssh </w:t>
      </w:r>
      <w:r>
        <w:t>element</w:t>
      </w:r>
      <w:r>
        <w:rPr>
          <w:rFonts w:ascii="Courier New" w:hAnsi="Courier New" w:cs="Courier New"/>
        </w:rPr>
        <w:t xml:space="preserve"> </w:t>
      </w:r>
      <w:r w:rsidDel="001D6471">
        <w:t xml:space="preserve">in the MPD </w:t>
      </w:r>
      <w:r>
        <w:t>is</w:t>
      </w:r>
      <w:r w:rsidDel="001D6471">
        <w:t xml:space="preserve"> useful </w:t>
      </w:r>
      <w:r w:rsidRPr="003D1285" w:rsidDel="001D6471">
        <w:t xml:space="preserve">to allow </w:t>
      </w:r>
      <w:r w:rsidDel="001D6471">
        <w:t>key identification</w:t>
      </w:r>
      <w:r>
        <w:t>,</w:t>
      </w:r>
      <w:r w:rsidDel="001D6471">
        <w:t xml:space="preserve"> license evaluation, and </w:t>
      </w:r>
      <w:r>
        <w:t xml:space="preserve">license </w:t>
      </w:r>
      <w:r w:rsidRPr="003D1285" w:rsidDel="001D6471">
        <w:t>retriev</w:t>
      </w:r>
      <w:r w:rsidDel="001D6471">
        <w:t xml:space="preserve">al before </w:t>
      </w:r>
      <w:r>
        <w:t xml:space="preserve">live </w:t>
      </w:r>
      <w:r w:rsidDel="001D6471">
        <w:t xml:space="preserve">availability of </w:t>
      </w:r>
      <w:r w:rsidRPr="003D1285" w:rsidDel="001D6471">
        <w:t>initialization segment</w:t>
      </w:r>
      <w:r>
        <w:t>s.</w:t>
      </w:r>
      <w:r w:rsidDel="001D6471">
        <w:t xml:space="preserve"> </w:t>
      </w:r>
      <w:r>
        <w:t>This allows clients to spread</w:t>
      </w:r>
      <w:r w:rsidDel="001D6471">
        <w:t xml:space="preserve"> </w:t>
      </w:r>
      <w:r>
        <w:t>license</w:t>
      </w:r>
      <w:r w:rsidDel="001D6471">
        <w:t xml:space="preserve"> requests</w:t>
      </w:r>
      <w:r>
        <w:t xml:space="preserve"> and avoid simultaneous requests from all viewers at the instant that an Initialization Segments containing license acquis</w:t>
      </w:r>
      <w:r>
        <w:t>i</w:t>
      </w:r>
      <w:r>
        <w:t xml:space="preserve">tion information in ‘pssh’ becomes available.  With </w:t>
      </w:r>
      <w:r w:rsidRPr="00937C7F">
        <w:rPr>
          <w:rFonts w:ascii="Courier New" w:hAnsi="Courier New" w:cs="Courier New"/>
        </w:rPr>
        <w:t>cenc:</w:t>
      </w:r>
      <w:r w:rsidRPr="00C16117">
        <w:rPr>
          <w:rFonts w:ascii="Courier New" w:hAnsi="Courier New" w:cs="Courier New"/>
        </w:rPr>
        <w:t>default</w:t>
      </w:r>
      <w:r>
        <w:rPr>
          <w:rFonts w:ascii="Courier New" w:hAnsi="Courier New" w:cs="Courier New"/>
        </w:rPr>
        <w:t>_KID</w:t>
      </w:r>
      <w:r w:rsidRPr="00937C7F" w:rsidDel="001D6471">
        <w:rPr>
          <w:rFonts w:ascii="Courier New" w:hAnsi="Courier New" w:cs="Courier New"/>
        </w:rPr>
        <w:t xml:space="preserve"> </w:t>
      </w:r>
      <w:r w:rsidRPr="00C16117">
        <w:t>indicated in the mp4protection ContentProtection Descriptor on each Adaptation Set, clients can</w:t>
      </w:r>
      <w:r>
        <w:rPr>
          <w:rFonts w:ascii="Courier New" w:hAnsi="Courier New" w:cs="Courier New"/>
        </w:rPr>
        <w:t xml:space="preserve"> </w:t>
      </w:r>
      <w:r>
        <w:t xml:space="preserve">determine </w:t>
      </w:r>
      <w:r w:rsidRPr="003D1285">
        <w:t xml:space="preserve">if </w:t>
      </w:r>
      <w:r>
        <w:t>that</w:t>
      </w:r>
      <w:r w:rsidRPr="003D1285">
        <w:t xml:space="preserve"> key</w:t>
      </w:r>
      <w:r>
        <w:t xml:space="preserve"> and this presentation</w:t>
      </w:r>
      <w:r w:rsidRPr="003D1285">
        <w:t xml:space="preserve"> is </w:t>
      </w:r>
      <w:r>
        <w:t xml:space="preserve">not </w:t>
      </w:r>
      <w:r w:rsidRPr="003D1285">
        <w:t>available</w:t>
      </w:r>
      <w:r>
        <w:t xml:space="preserve"> to the viewer (e.g. without purchase or subscri</w:t>
      </w:r>
      <w:r>
        <w:t>p</w:t>
      </w:r>
      <w:r>
        <w:t>tion),</w:t>
      </w:r>
      <w:r w:rsidRPr="003D1285">
        <w:t xml:space="preserve"> </w:t>
      </w:r>
      <w:r>
        <w:t xml:space="preserve">if the key is </w:t>
      </w:r>
      <w:r w:rsidRPr="003D1285">
        <w:t xml:space="preserve">already </w:t>
      </w:r>
      <w:r>
        <w:t>downloaded, or which licenses the client SHOULD</w:t>
      </w:r>
      <w:r w:rsidRPr="003D1285">
        <w:t xml:space="preserve"> </w:t>
      </w:r>
      <w:r>
        <w:t xml:space="preserve">download </w:t>
      </w:r>
      <w:r w:rsidRPr="003D1285">
        <w:t xml:space="preserve">before </w:t>
      </w:r>
      <w:r>
        <w:t>the availabilityStartTime of the presentation</w:t>
      </w:r>
      <w:r w:rsidDel="00E12B9F">
        <w:t xml:space="preserve"> </w:t>
      </w:r>
      <w:r>
        <w:t xml:space="preserve">based on the </w:t>
      </w:r>
      <w:r w:rsidRPr="00CD4B45">
        <w:rPr>
          <w:rFonts w:ascii="Courier New" w:hAnsi="Courier New" w:cs="Courier New"/>
        </w:rPr>
        <w:t>default_</w:t>
      </w:r>
      <w:r>
        <w:rPr>
          <w:rFonts w:ascii="Courier New" w:hAnsi="Courier New" w:cs="Courier New"/>
        </w:rPr>
        <w:t>KID</w:t>
      </w:r>
      <w:r>
        <w:t xml:space="preserve"> of each AdaptationSet element selected</w:t>
      </w:r>
      <w:r w:rsidRPr="003D1285">
        <w:t>. </w:t>
      </w:r>
    </w:p>
    <w:p w14:paraId="2BA13BC9" w14:textId="77777777" w:rsidR="00502AFE" w:rsidRDefault="00502AFE" w:rsidP="00502AFE">
      <w:pPr>
        <w:pStyle w:val="Heading2"/>
      </w:pPr>
      <w:bookmarkStart w:id="168" w:name="_Toc379366523"/>
      <w:bookmarkStart w:id="169" w:name="_Toc268757298"/>
      <w:r>
        <w:t>Additional Content Protection Constraints</w:t>
      </w:r>
      <w:bookmarkEnd w:id="168"/>
      <w:bookmarkEnd w:id="169"/>
    </w:p>
    <w:p w14:paraId="637F4A8F" w14:textId="77777777" w:rsidR="00502AFE" w:rsidRPr="0047313F" w:rsidRDefault="00502AFE" w:rsidP="00502AFE">
      <w:pPr>
        <w:pStyle w:val="BodyText"/>
      </w:pPr>
      <w:r>
        <w:t>The following describes additional constraints for presentations to be conformant with DASH-264/AVC, for both MPD and ISO Media files:</w:t>
      </w:r>
    </w:p>
    <w:p w14:paraId="255C4729" w14:textId="77777777" w:rsidR="00502AFE" w:rsidRDefault="00502AFE" w:rsidP="00502AFE">
      <w:pPr>
        <w:pStyle w:val="Heading3"/>
      </w:pPr>
      <w:bookmarkStart w:id="170" w:name="_Toc379366524"/>
      <w:bookmarkStart w:id="171" w:name="_Toc268757299"/>
      <w:r>
        <w:lastRenderedPageBreak/>
        <w:t>ISO BMFF Content Protection Constraints</w:t>
      </w:r>
      <w:bookmarkEnd w:id="170"/>
      <w:bookmarkEnd w:id="171"/>
    </w:p>
    <w:p w14:paraId="6022C95B" w14:textId="77777777" w:rsidR="00502AFE" w:rsidRDefault="00502AFE" w:rsidP="00502AFE">
      <w:pPr>
        <w:pStyle w:val="BodyText"/>
        <w:numPr>
          <w:ilvl w:val="0"/>
          <w:numId w:val="35"/>
        </w:numPr>
      </w:pPr>
      <w:r>
        <w:t xml:space="preserve">There SHALL be identical values of </w:t>
      </w:r>
      <w:r w:rsidRPr="00C16117">
        <w:rPr>
          <w:rFonts w:ascii="Courier New" w:hAnsi="Courier New" w:cs="Courier New"/>
        </w:rPr>
        <w:t>default_KID</w:t>
      </w:r>
      <w:r>
        <w:t xml:space="preserve"> in the Track Encryption Box (‘</w:t>
      </w:r>
      <w:r w:rsidRPr="00F40726">
        <w:rPr>
          <w:rFonts w:ascii="Courier New" w:hAnsi="Courier New" w:cs="Courier New"/>
        </w:rPr>
        <w:t>tenc’</w:t>
      </w:r>
      <w:r>
        <w:t xml:space="preserve">) of all Representation referenced by one Adaptation Set.  Different Adaptation Sets may have equal or different values of </w:t>
      </w:r>
      <w:r w:rsidRPr="00F40726">
        <w:rPr>
          <w:rFonts w:ascii="Courier New" w:hAnsi="Courier New" w:cs="Courier New"/>
        </w:rPr>
        <w:t>default_KID</w:t>
      </w:r>
      <w:r>
        <w:t>.</w:t>
      </w:r>
    </w:p>
    <w:p w14:paraId="3193A39E" w14:textId="77777777" w:rsidR="00502AFE" w:rsidRDefault="00502AFE" w:rsidP="00502AFE">
      <w:pPr>
        <w:pStyle w:val="BodyText"/>
        <w:numPr>
          <w:ilvl w:val="0"/>
          <w:numId w:val="35"/>
        </w:numPr>
      </w:pPr>
      <w:r>
        <w:t>In the case where ‘</w:t>
      </w:r>
      <w:r>
        <w:rPr>
          <w:rFonts w:ascii="Courier New" w:hAnsi="Courier New" w:cs="Courier New"/>
        </w:rPr>
        <w:t>pssh</w:t>
      </w:r>
      <w:r>
        <w:t xml:space="preserve">’ boxes are present in Initialization Segments, each Initialization Segment within one Adaptation Set SHALL contain an equivalent pssh box for each </w:t>
      </w:r>
      <w:r w:rsidRPr="00866BBA">
        <w:rPr>
          <w:rFonts w:ascii="Courier New" w:hAnsi="Courier New"/>
        </w:rPr>
        <w:t>SystemID</w:t>
      </w:r>
      <w:r>
        <w:t>, i.e. license acquisition from any Representation is sufficient to allow switc</w:t>
      </w:r>
      <w:r>
        <w:t>h</w:t>
      </w:r>
      <w:r>
        <w:t>ing between Representations within the Adaptation Set without acquiring a new license.</w:t>
      </w:r>
    </w:p>
    <w:p w14:paraId="07F8AC09" w14:textId="77777777" w:rsidR="00502AFE" w:rsidRDefault="00502AFE" w:rsidP="00502AFE">
      <w:pPr>
        <w:pStyle w:val="ListParagraph"/>
        <w:numPr>
          <w:ilvl w:val="0"/>
          <w:numId w:val="35"/>
        </w:numPr>
        <w:tabs>
          <w:tab w:val="clear" w:pos="9360"/>
        </w:tabs>
        <w:spacing w:before="100" w:beforeAutospacing="1" w:after="100" w:afterAutospacing="1"/>
        <w:ind w:right="0"/>
        <w:jc w:val="left"/>
        <w:rPr>
          <w:rFonts w:ascii="Times" w:hAnsi="Times"/>
        </w:rPr>
      </w:pPr>
      <w:r>
        <w:rPr>
          <w:rFonts w:ascii="Times" w:hAnsi="Times"/>
        </w:rPr>
        <w:t>For “key rotation”</w:t>
      </w:r>
      <w:r w:rsidRPr="00993DDE">
        <w:rPr>
          <w:rFonts w:ascii="Times" w:hAnsi="Times"/>
        </w:rPr>
        <w:t xml:space="preserve">, each Movie Fragment </w:t>
      </w:r>
      <w:r>
        <w:rPr>
          <w:rFonts w:ascii="Times" w:hAnsi="Times"/>
        </w:rPr>
        <w:t>SHOULD contain</w:t>
      </w:r>
      <w:r w:rsidRPr="00993DDE">
        <w:rPr>
          <w:rFonts w:ascii="Times" w:hAnsi="Times"/>
        </w:rPr>
        <w:t xml:space="preserve"> one ‘</w:t>
      </w:r>
      <w:r w:rsidRPr="00A60F26">
        <w:rPr>
          <w:rFonts w:ascii="Courier New" w:hAnsi="Courier New" w:cs="Courier New"/>
        </w:rPr>
        <w:t>pssh</w:t>
      </w:r>
      <w:r w:rsidRPr="00993DDE">
        <w:rPr>
          <w:rFonts w:ascii="Times" w:hAnsi="Times"/>
        </w:rPr>
        <w:t>’ in each ‘</w:t>
      </w:r>
      <w:r w:rsidRPr="00A60F26">
        <w:rPr>
          <w:rFonts w:ascii="Courier New" w:hAnsi="Courier New" w:cs="Courier New"/>
        </w:rPr>
        <w:t>moof</w:t>
      </w:r>
      <w:r w:rsidRPr="00993DDE">
        <w:rPr>
          <w:rFonts w:ascii="Times" w:hAnsi="Times"/>
        </w:rPr>
        <w:t xml:space="preserve">’ box per </w:t>
      </w:r>
      <w:r w:rsidRPr="00C16117">
        <w:rPr>
          <w:rFonts w:ascii="Courier New" w:hAnsi="Courier New" w:cs="Courier New"/>
        </w:rPr>
        <w:t>SystemID</w:t>
      </w:r>
      <w:r w:rsidRPr="00993DDE">
        <w:rPr>
          <w:rFonts w:ascii="Times" w:hAnsi="Times"/>
        </w:rPr>
        <w:t xml:space="preserve"> that con</w:t>
      </w:r>
      <w:r>
        <w:rPr>
          <w:rFonts w:ascii="Times" w:hAnsi="Times"/>
        </w:rPr>
        <w:t>tains sufficient information for the DRM system with matc</w:t>
      </w:r>
      <w:r>
        <w:rPr>
          <w:rFonts w:ascii="Times" w:hAnsi="Times"/>
        </w:rPr>
        <w:t>h</w:t>
      </w:r>
      <w:r>
        <w:rPr>
          <w:rFonts w:ascii="Times" w:hAnsi="Times"/>
        </w:rPr>
        <w:t xml:space="preserve">ing </w:t>
      </w:r>
      <w:r w:rsidRPr="00C16117">
        <w:rPr>
          <w:rFonts w:ascii="Courier New" w:hAnsi="Courier New" w:cs="Courier New"/>
        </w:rPr>
        <w:t>SystemID</w:t>
      </w:r>
      <w:r>
        <w:rPr>
          <w:rFonts w:ascii="Times" w:hAnsi="Times"/>
        </w:rPr>
        <w:t xml:space="preserve"> to obtain</w:t>
      </w:r>
      <w:r w:rsidRPr="00993DDE">
        <w:rPr>
          <w:rFonts w:ascii="Times" w:hAnsi="Times"/>
        </w:rPr>
        <w:t xml:space="preserve"> </w:t>
      </w:r>
      <w:r>
        <w:rPr>
          <w:rFonts w:ascii="Times" w:hAnsi="Times"/>
        </w:rPr>
        <w:t xml:space="preserve">protected </w:t>
      </w:r>
      <w:r w:rsidRPr="00993DDE">
        <w:rPr>
          <w:rFonts w:ascii="Times" w:hAnsi="Times"/>
        </w:rPr>
        <w:t>keys for this movie fragment, when combined with:</w:t>
      </w:r>
    </w:p>
    <w:p w14:paraId="69EC7B42" w14:textId="77777777" w:rsidR="00502AFE" w:rsidRDefault="00502AFE" w:rsidP="00502AFE">
      <w:pPr>
        <w:pStyle w:val="ListParagraph"/>
        <w:numPr>
          <w:ilvl w:val="1"/>
          <w:numId w:val="35"/>
        </w:numPr>
        <w:tabs>
          <w:tab w:val="clear" w:pos="9360"/>
        </w:tabs>
        <w:spacing w:before="100" w:beforeAutospacing="1" w:after="100" w:afterAutospacing="1"/>
        <w:ind w:right="0"/>
        <w:jc w:val="left"/>
        <w:rPr>
          <w:rFonts w:ascii="Times" w:hAnsi="Times"/>
        </w:rPr>
      </w:pPr>
      <w:r w:rsidRPr="00993DDE">
        <w:rPr>
          <w:rFonts w:ascii="Times" w:hAnsi="Times"/>
        </w:rPr>
        <w:t>information from ‘</w:t>
      </w:r>
      <w:r w:rsidRPr="00A60F26">
        <w:rPr>
          <w:rFonts w:ascii="Courier New" w:hAnsi="Courier New" w:cs="Courier New"/>
        </w:rPr>
        <w:t>pssh</w:t>
      </w:r>
      <w:r w:rsidRPr="00993DDE">
        <w:rPr>
          <w:rFonts w:ascii="Times" w:hAnsi="Times"/>
        </w:rPr>
        <w:t>’ in ‘</w:t>
      </w:r>
      <w:r w:rsidRPr="00A60F26">
        <w:rPr>
          <w:rFonts w:ascii="Courier New" w:hAnsi="Courier New" w:cs="Courier New"/>
        </w:rPr>
        <w:t>moov</w:t>
      </w:r>
      <w:r w:rsidRPr="00993DDE">
        <w:rPr>
          <w:rFonts w:ascii="Times" w:hAnsi="Times"/>
        </w:rPr>
        <w:t>’</w:t>
      </w:r>
      <w:r>
        <w:rPr>
          <w:rFonts w:ascii="Times" w:hAnsi="Times"/>
        </w:rPr>
        <w:t xml:space="preserve"> </w:t>
      </w:r>
      <w:r w:rsidRPr="00E12B9F">
        <w:rPr>
          <w:rFonts w:ascii="Times" w:hAnsi="Times"/>
        </w:rPr>
        <w:t xml:space="preserve">or </w:t>
      </w:r>
      <w:r w:rsidRPr="00F40726">
        <w:rPr>
          <w:rFonts w:ascii="Courier New" w:hAnsi="Courier New" w:cs="Courier New"/>
        </w:rPr>
        <w:t>cenc:pssh</w:t>
      </w:r>
      <w:r>
        <w:rPr>
          <w:rFonts w:ascii="Times" w:hAnsi="Times"/>
        </w:rPr>
        <w:t xml:space="preserve"> in </w:t>
      </w:r>
      <w:r w:rsidRPr="00E12B9F">
        <w:rPr>
          <w:rFonts w:ascii="Times" w:hAnsi="Times"/>
        </w:rPr>
        <w:t>MPD.</w:t>
      </w:r>
      <w:r>
        <w:rPr>
          <w:rFonts w:ascii="Times" w:hAnsi="Times"/>
        </w:rPr>
        <w:br/>
        <w:t>This may be used to download a Root license bound to this device, necessary to read the key rotation Segment licenses common to all Media Segments in the case where the DRM is using a root and leaf license hierarchy.</w:t>
      </w:r>
      <w:r>
        <w:rPr>
          <w:rFonts w:ascii="Times" w:hAnsi="Times"/>
        </w:rPr>
        <w:br/>
        <w:t>Note that the presence and use of root and leaf licenses is optional and DRM sp</w:t>
      </w:r>
      <w:r>
        <w:rPr>
          <w:rFonts w:ascii="Times" w:hAnsi="Times"/>
        </w:rPr>
        <w:t>e</w:t>
      </w:r>
      <w:r>
        <w:rPr>
          <w:rFonts w:ascii="Times" w:hAnsi="Times"/>
        </w:rPr>
        <w:t xml:space="preserve">cific.  </w:t>
      </w:r>
    </w:p>
    <w:p w14:paraId="30417057" w14:textId="77777777" w:rsidR="00502AFE" w:rsidRDefault="00502AFE" w:rsidP="00502AFE">
      <w:pPr>
        <w:pStyle w:val="ListParagraph"/>
        <w:numPr>
          <w:ilvl w:val="1"/>
          <w:numId w:val="35"/>
        </w:numPr>
        <w:tabs>
          <w:tab w:val="clear" w:pos="9360"/>
        </w:tabs>
        <w:spacing w:before="100" w:beforeAutospacing="1" w:after="100" w:afterAutospacing="1"/>
        <w:ind w:right="0"/>
        <w:jc w:val="left"/>
        <w:rPr>
          <w:rFonts w:ascii="Times" w:hAnsi="Times"/>
        </w:rPr>
      </w:pPr>
      <w:r w:rsidRPr="00C16117">
        <w:rPr>
          <w:rFonts w:ascii="Courier New" w:hAnsi="Courier New" w:cs="Courier New"/>
        </w:rPr>
        <w:t>KID</w:t>
      </w:r>
      <w:r>
        <w:rPr>
          <w:rFonts w:ascii="Times" w:hAnsi="Times"/>
        </w:rPr>
        <w:t xml:space="preserve"> associated with each sample</w:t>
      </w:r>
      <w:r w:rsidRPr="00993DDE">
        <w:rPr>
          <w:rFonts w:ascii="Times" w:hAnsi="Times"/>
        </w:rPr>
        <w:t xml:space="preserve"> from ‘</w:t>
      </w:r>
      <w:r w:rsidRPr="00A60F26">
        <w:rPr>
          <w:rFonts w:ascii="Courier New" w:hAnsi="Courier New" w:cs="Courier New"/>
        </w:rPr>
        <w:t>seig</w:t>
      </w:r>
      <w:r w:rsidRPr="00993DDE">
        <w:rPr>
          <w:rFonts w:ascii="Times" w:hAnsi="Times"/>
        </w:rPr>
        <w:t xml:space="preserve">’ </w:t>
      </w:r>
      <w:r>
        <w:rPr>
          <w:rFonts w:ascii="Times" w:hAnsi="Times"/>
        </w:rPr>
        <w:t xml:space="preserve">sample group description </w:t>
      </w:r>
      <w:r w:rsidRPr="00993DDE">
        <w:rPr>
          <w:rFonts w:ascii="Times" w:hAnsi="Times"/>
        </w:rPr>
        <w:t>box</w:t>
      </w:r>
    </w:p>
    <w:p w14:paraId="597F7985" w14:textId="77777777" w:rsidR="00502AFE" w:rsidRDefault="00502AFE" w:rsidP="00502AFE">
      <w:pPr>
        <w:pStyle w:val="ListParagraph"/>
        <w:numPr>
          <w:ilvl w:val="1"/>
          <w:numId w:val="35"/>
        </w:numPr>
        <w:tabs>
          <w:tab w:val="clear" w:pos="9360"/>
        </w:tabs>
        <w:spacing w:before="100" w:beforeAutospacing="1" w:after="100" w:afterAutospacing="1"/>
        <w:ind w:right="0"/>
        <w:jc w:val="left"/>
        <w:rPr>
          <w:rFonts w:ascii="Times" w:hAnsi="Times"/>
        </w:rPr>
      </w:pPr>
      <w:r>
        <w:rPr>
          <w:rFonts w:ascii="Times" w:hAnsi="Times"/>
        </w:rPr>
        <w:t xml:space="preserve">Sample to group boxes that list all the samples that use a particular </w:t>
      </w:r>
      <w:r w:rsidRPr="00C16117">
        <w:rPr>
          <w:rFonts w:ascii="Courier New" w:hAnsi="Courier New" w:cs="Courier New"/>
        </w:rPr>
        <w:t xml:space="preserve">KID </w:t>
      </w:r>
    </w:p>
    <w:p w14:paraId="0A65BAD6" w14:textId="77777777" w:rsidR="00502AFE" w:rsidRPr="00C16117" w:rsidRDefault="00502AFE" w:rsidP="00502AFE">
      <w:pPr>
        <w:tabs>
          <w:tab w:val="clear" w:pos="9360"/>
        </w:tabs>
        <w:spacing w:before="100" w:beforeAutospacing="1" w:after="100" w:afterAutospacing="1"/>
        <w:ind w:left="720" w:right="0"/>
        <w:jc w:val="left"/>
        <w:rPr>
          <w:rFonts w:ascii="Times" w:hAnsi="Times"/>
        </w:rPr>
      </w:pPr>
      <w:r>
        <w:rPr>
          <w:rFonts w:ascii="Times" w:hAnsi="Times"/>
        </w:rPr>
        <w:t xml:space="preserve">Note:  A ‘pssh’ for each </w:t>
      </w:r>
      <w:r w:rsidRPr="00C16117">
        <w:rPr>
          <w:rFonts w:ascii="Courier New" w:hAnsi="Courier New" w:cs="Courier New"/>
        </w:rPr>
        <w:t>SystemID</w:t>
      </w:r>
      <w:r>
        <w:rPr>
          <w:rFonts w:ascii="Times" w:hAnsi="Times"/>
        </w:rPr>
        <w:t xml:space="preserve"> in each ‘</w:t>
      </w:r>
      <w:r w:rsidRPr="00491D35">
        <w:rPr>
          <w:rFonts w:ascii="Courier New" w:hAnsi="Courier New" w:cs="Courier New"/>
        </w:rPr>
        <w:t>moof</w:t>
      </w:r>
      <w:r>
        <w:rPr>
          <w:rFonts w:ascii="Times" w:hAnsi="Times"/>
        </w:rPr>
        <w:t>’</w:t>
      </w:r>
      <w:r w:rsidRPr="00DB6E75">
        <w:rPr>
          <w:rFonts w:ascii="Times" w:hAnsi="Times"/>
        </w:rPr>
        <w:t xml:space="preserve"> will likely result in </w:t>
      </w:r>
      <w:r>
        <w:rPr>
          <w:rFonts w:ascii="Times" w:hAnsi="Times"/>
        </w:rPr>
        <w:t>duplicate</w:t>
      </w:r>
      <w:r w:rsidRPr="00DB6E75">
        <w:rPr>
          <w:rFonts w:ascii="Times" w:hAnsi="Times"/>
        </w:rPr>
        <w:t xml:space="preserve"> </w:t>
      </w:r>
      <w:r>
        <w:rPr>
          <w:rFonts w:ascii="Times" w:hAnsi="Times"/>
        </w:rPr>
        <w:t>‘</w:t>
      </w:r>
      <w:r w:rsidRPr="00A60F26">
        <w:rPr>
          <w:rFonts w:ascii="Courier New" w:hAnsi="Courier New" w:cs="Courier New"/>
        </w:rPr>
        <w:t>pssh</w:t>
      </w:r>
      <w:r>
        <w:rPr>
          <w:rFonts w:ascii="Times" w:hAnsi="Times"/>
        </w:rPr>
        <w:t>’ b</w:t>
      </w:r>
      <w:r w:rsidRPr="00DB6E75">
        <w:rPr>
          <w:rFonts w:ascii="Times" w:hAnsi="Times"/>
        </w:rPr>
        <w:t xml:space="preserve">oxes </w:t>
      </w:r>
      <w:r>
        <w:rPr>
          <w:rFonts w:ascii="Times" w:hAnsi="Times"/>
        </w:rPr>
        <w:t xml:space="preserve">containing some of the same </w:t>
      </w:r>
      <w:r w:rsidRPr="00C16117">
        <w:rPr>
          <w:rFonts w:ascii="Courier New" w:hAnsi="Courier New" w:cs="Courier New"/>
        </w:rPr>
        <w:t>KID</w:t>
      </w:r>
      <w:r>
        <w:rPr>
          <w:rFonts w:ascii="Times" w:hAnsi="Times"/>
        </w:rPr>
        <w:t xml:space="preserve">s, </w:t>
      </w:r>
      <w:r w:rsidRPr="00DB6E75">
        <w:rPr>
          <w:rFonts w:ascii="Times" w:hAnsi="Times"/>
        </w:rPr>
        <w:t xml:space="preserve">but </w:t>
      </w:r>
      <w:r>
        <w:rPr>
          <w:rFonts w:ascii="Times" w:hAnsi="Times"/>
        </w:rPr>
        <w:t>it</w:t>
      </w:r>
      <w:r w:rsidRPr="00DB6E75">
        <w:rPr>
          <w:rFonts w:ascii="Times" w:hAnsi="Times"/>
        </w:rPr>
        <w:t xml:space="preserve"> facilitate</w:t>
      </w:r>
      <w:r>
        <w:rPr>
          <w:rFonts w:ascii="Times" w:hAnsi="Times"/>
        </w:rPr>
        <w:t>s</w:t>
      </w:r>
      <w:r w:rsidRPr="00DB6E75">
        <w:rPr>
          <w:rFonts w:ascii="Times" w:hAnsi="Times"/>
        </w:rPr>
        <w:t xml:space="preserve"> </w:t>
      </w:r>
      <w:r>
        <w:rPr>
          <w:rFonts w:ascii="Times" w:hAnsi="Times"/>
        </w:rPr>
        <w:t>random access into live presentations,</w:t>
      </w:r>
      <w:r w:rsidRPr="00DB6E75">
        <w:rPr>
          <w:rFonts w:ascii="Times" w:hAnsi="Times"/>
        </w:rPr>
        <w:t xml:space="preserve"> and trick play of linear content </w:t>
      </w:r>
      <w:r>
        <w:rPr>
          <w:rFonts w:ascii="Times" w:hAnsi="Times"/>
        </w:rPr>
        <w:t>with a PVR buffer or when</w:t>
      </w:r>
      <w:r w:rsidRPr="00DB6E75">
        <w:rPr>
          <w:rFonts w:ascii="Times" w:hAnsi="Times"/>
        </w:rPr>
        <w:t xml:space="preserve"> made avai</w:t>
      </w:r>
      <w:r w:rsidRPr="00DB6E75">
        <w:rPr>
          <w:rFonts w:ascii="Times" w:hAnsi="Times"/>
        </w:rPr>
        <w:t>l</w:t>
      </w:r>
      <w:r w:rsidRPr="00DB6E75">
        <w:rPr>
          <w:rFonts w:ascii="Times" w:hAnsi="Times"/>
        </w:rPr>
        <w:t>able as VOD assets</w:t>
      </w:r>
      <w:r>
        <w:rPr>
          <w:rFonts w:ascii="Times" w:hAnsi="Times"/>
        </w:rPr>
        <w:t>.</w:t>
      </w:r>
    </w:p>
    <w:p w14:paraId="7BBD5D35" w14:textId="77777777" w:rsidR="00502AFE" w:rsidRPr="00A22D81" w:rsidRDefault="00502AFE" w:rsidP="00502AFE">
      <w:pPr>
        <w:pStyle w:val="Heading3"/>
      </w:pPr>
      <w:bookmarkStart w:id="172" w:name="_Toc379366525"/>
      <w:bookmarkStart w:id="173" w:name="_Toc268757300"/>
      <w:r w:rsidRPr="00A22D81">
        <w:t>MPD Content Protections Constraints</w:t>
      </w:r>
      <w:bookmarkEnd w:id="172"/>
      <w:bookmarkEnd w:id="173"/>
      <w:r w:rsidRPr="00A22D81">
        <w:t xml:space="preserve"> </w:t>
      </w:r>
    </w:p>
    <w:p w14:paraId="2AADC6AC" w14:textId="77777777" w:rsidR="00502AFE" w:rsidRPr="00A22D81" w:rsidRDefault="00502AFE" w:rsidP="00502AFE">
      <w:pPr>
        <w:pStyle w:val="BodyText"/>
        <w:numPr>
          <w:ilvl w:val="0"/>
          <w:numId w:val="16"/>
        </w:numPr>
      </w:pPr>
      <w:r>
        <w:t xml:space="preserve">For an encrypted Adaptation Set, </w:t>
      </w:r>
      <w:r w:rsidRPr="00846845">
        <w:t>ContentProtection Descriptor</w:t>
      </w:r>
      <w:r>
        <w:t>s</w:t>
      </w:r>
      <w:r w:rsidRPr="00A22D81">
        <w:t xml:space="preserve"> </w:t>
      </w:r>
      <w:r>
        <w:t>SHALL</w:t>
      </w:r>
      <w:r w:rsidRPr="00A22D81">
        <w:t xml:space="preserve"> always </w:t>
      </w:r>
      <w:r>
        <w:t>be pr</w:t>
      </w:r>
      <w:r>
        <w:t>e</w:t>
      </w:r>
      <w:r>
        <w:t>sent</w:t>
      </w:r>
      <w:r w:rsidRPr="00A22D81">
        <w:t xml:space="preserve"> </w:t>
      </w:r>
      <w:r>
        <w:t>in</w:t>
      </w:r>
      <w:r w:rsidRPr="00A22D81">
        <w:t xml:space="preserve"> the </w:t>
      </w:r>
      <w:r w:rsidRPr="00491D35">
        <w:rPr>
          <w:rFonts w:ascii="Courier New" w:hAnsi="Courier New" w:cs="Courier New"/>
        </w:rPr>
        <w:t>AdaptationSet</w:t>
      </w:r>
      <w:r w:rsidRPr="00A22D81">
        <w:t xml:space="preserve"> </w:t>
      </w:r>
      <w:r>
        <w:t>element, and apply to all contained Representations</w:t>
      </w:r>
      <w:r w:rsidRPr="00A22D81">
        <w:t>.</w:t>
      </w:r>
    </w:p>
    <w:p w14:paraId="67AB773E" w14:textId="77777777" w:rsidR="00502AFE" w:rsidRDefault="00502AFE" w:rsidP="00502AFE">
      <w:pPr>
        <w:pStyle w:val="BodyText"/>
        <w:numPr>
          <w:ilvl w:val="0"/>
          <w:numId w:val="16"/>
        </w:numPr>
      </w:pPr>
      <w:r w:rsidRPr="00A22D81">
        <w:t xml:space="preserve"> A </w:t>
      </w:r>
      <w:r>
        <w:t>ContentProtection Descriptor for the mp4 Protection Scheme</w:t>
      </w:r>
      <w:r w:rsidRPr="00A22D81" w:rsidDel="005E28BE">
        <w:t xml:space="preserve"> </w:t>
      </w:r>
      <w:r w:rsidRPr="00A22D81">
        <w:t xml:space="preserve">with the </w:t>
      </w:r>
      <w:r w:rsidRPr="00A22D81">
        <w:rPr>
          <w:rFonts w:ascii="Courier New" w:hAnsi="Courier New" w:cs="Courier New"/>
        </w:rPr>
        <w:t>@schemeIdUri</w:t>
      </w:r>
      <w:r w:rsidRPr="00A22D81">
        <w:t xml:space="preserve"> value of </w:t>
      </w:r>
      <w:r w:rsidRPr="00A22D81">
        <w:rPr>
          <w:rFonts w:ascii="Courier New" w:hAnsi="Courier New" w:cs="Courier New"/>
        </w:rPr>
        <w:t xml:space="preserve">"urn:mpeg:dash:mp4protection:2011" </w:t>
      </w:r>
      <w:r w:rsidRPr="00866BBA">
        <w:t>and</w:t>
      </w:r>
      <w:r>
        <w:rPr>
          <w:rFonts w:ascii="Courier New" w:hAnsi="Courier New" w:cs="Courier New"/>
        </w:rPr>
        <w:t xml:space="preserve"> @value=’cenc’ </w:t>
      </w:r>
      <w:r>
        <w:t>SHALL</w:t>
      </w:r>
      <w:r w:rsidRPr="00A22D81">
        <w:t xml:space="preserve"> be present</w:t>
      </w:r>
      <w:r>
        <w:t xml:space="preserve"> in the AdaptationSet element</w:t>
      </w:r>
      <w:r w:rsidRPr="00A22D81">
        <w:t xml:space="preserve"> if the </w:t>
      </w:r>
      <w:r>
        <w:t>contained Representations are</w:t>
      </w:r>
      <w:r w:rsidRPr="00A22D81">
        <w:t xml:space="preserve"> encrypted. </w:t>
      </w:r>
      <w:r>
        <w:t xml:space="preserve">  </w:t>
      </w:r>
    </w:p>
    <w:p w14:paraId="380A7FA8" w14:textId="77777777" w:rsidR="00502AFE" w:rsidRPr="00A22D81" w:rsidRDefault="00502AFE" w:rsidP="00502AFE">
      <w:pPr>
        <w:pStyle w:val="BodyText"/>
        <w:ind w:left="720"/>
      </w:pPr>
      <w:r w:rsidRPr="00C16117">
        <w:rPr>
          <w:i/>
        </w:rPr>
        <w:t xml:space="preserve">Note that this allows clients to recognize the </w:t>
      </w:r>
      <w:r>
        <w:rPr>
          <w:i/>
        </w:rPr>
        <w:t xml:space="preserve">Adaptation Set is encrypted with </w:t>
      </w:r>
      <w:r w:rsidRPr="00C16117">
        <w:rPr>
          <w:i/>
        </w:rPr>
        <w:t>common encryption scheme without the need to understand any system specific UUID descriptors.</w:t>
      </w:r>
      <w:r>
        <w:t xml:space="preserve"> </w:t>
      </w:r>
    </w:p>
    <w:p w14:paraId="05D02CB9" w14:textId="53FB9DE9" w:rsidR="00502AFE" w:rsidRPr="00E12B9F" w:rsidRDefault="00502AFE" w:rsidP="00502AFE">
      <w:pPr>
        <w:pStyle w:val="BodyText"/>
        <w:ind w:left="720"/>
      </w:pPr>
      <w:r w:rsidRPr="00A22D81">
        <w:t xml:space="preserve">The </w:t>
      </w:r>
      <w:r>
        <w:t>ContentProtection Descriptor for the mp4protection scheme</w:t>
      </w:r>
      <w:r w:rsidRPr="00A22D81" w:rsidDel="005E28BE">
        <w:t xml:space="preserve"> </w:t>
      </w:r>
      <w:r w:rsidRPr="000B1309">
        <w:t>SHOULD</w:t>
      </w:r>
      <w:r>
        <w:t xml:space="preserve"> contain the optional attribute </w:t>
      </w:r>
      <w:r w:rsidRPr="003F757E">
        <w:rPr>
          <w:rFonts w:ascii="Courier New" w:hAnsi="Courier New" w:cs="Courier New"/>
        </w:rPr>
        <w:t xml:space="preserve">@cenc:default_KID. </w:t>
      </w:r>
      <w:r w:rsidRPr="00E12B9F">
        <w:t>The ‘</w:t>
      </w:r>
      <w:r w:rsidRPr="00E12B9F">
        <w:rPr>
          <w:rFonts w:ascii="Courier New" w:hAnsi="Courier New" w:cs="Courier New"/>
        </w:rPr>
        <w:t>tenc</w:t>
      </w:r>
      <w:r w:rsidRPr="00E12B9F">
        <w:t xml:space="preserve">’ box that specifies the encoded track encryption parameters </w:t>
      </w:r>
      <w:r>
        <w:t>SHALL</w:t>
      </w:r>
      <w:r w:rsidRPr="00E12B9F">
        <w:t xml:space="preserve"> be considered the source of truth for the default key ID value since it contains the </w:t>
      </w:r>
      <w:r w:rsidRPr="00E12B9F">
        <w:rPr>
          <w:rFonts w:ascii="Courier New" w:hAnsi="Courier New" w:cs="Courier New"/>
        </w:rPr>
        <w:t xml:space="preserve">default_KID </w:t>
      </w:r>
      <w:r w:rsidRPr="00E12B9F">
        <w:rPr>
          <w:rFonts w:asciiTheme="minorHAnsi" w:hAnsiTheme="minorHAnsi" w:cs="Courier New"/>
        </w:rPr>
        <w:t>field</w:t>
      </w:r>
      <w:r w:rsidRPr="00E12B9F">
        <w:rPr>
          <w:rFonts w:ascii="Courier New" w:hAnsi="Courier New" w:cs="Courier New"/>
        </w:rPr>
        <w:t>,</w:t>
      </w:r>
      <w:r w:rsidRPr="00E12B9F">
        <w:rPr>
          <w:rFonts w:asciiTheme="minorHAnsi" w:hAnsiTheme="minorHAnsi" w:cs="Courier New"/>
        </w:rPr>
        <w:t xml:space="preserve"> and</w:t>
      </w:r>
      <w:r w:rsidRPr="00E12B9F">
        <w:t xml:space="preserve"> is present in the movie box, as specified in </w:t>
      </w:r>
      <w:r w:rsidRPr="00F40726">
        <w:fldChar w:fldCharType="begin"/>
      </w:r>
      <w:r w:rsidRPr="00E12B9F">
        <w:instrText xml:space="preserve"> REF _Ref202952772 \r \h  \* MERGEFORMAT </w:instrText>
      </w:r>
      <w:r w:rsidRPr="00F40726">
        <w:fldChar w:fldCharType="separate"/>
      </w:r>
      <w:r w:rsidR="006E5C57">
        <w:t>[22]</w:t>
      </w:r>
      <w:r w:rsidRPr="00F40726">
        <w:fldChar w:fldCharType="end"/>
      </w:r>
      <w:r w:rsidRPr="00E12B9F">
        <w:t xml:space="preserve">, section 8.2.1.  The MPD cenc:default_KID </w:t>
      </w:r>
      <w:r>
        <w:t>attribute SHALL</w:t>
      </w:r>
      <w:r w:rsidRPr="00E12B9F">
        <w:t xml:space="preserve"> match the ‘tenc’ </w:t>
      </w:r>
      <w:r w:rsidRPr="00922317">
        <w:rPr>
          <w:rFonts w:ascii="Courier New" w:hAnsi="Courier New" w:cs="Courier New"/>
        </w:rPr>
        <w:t>default_KID</w:t>
      </w:r>
      <w:r w:rsidRPr="00E12B9F">
        <w:t xml:space="preserve">.  </w:t>
      </w:r>
    </w:p>
    <w:p w14:paraId="1E505CC6" w14:textId="77777777" w:rsidR="00502AFE" w:rsidRPr="00C16117" w:rsidRDefault="00502AFE" w:rsidP="00502AFE">
      <w:pPr>
        <w:pStyle w:val="BodyText"/>
        <w:ind w:left="720"/>
        <w:jc w:val="left"/>
        <w:rPr>
          <w:i/>
        </w:rPr>
      </w:pPr>
      <w:r w:rsidRPr="003F757E">
        <w:rPr>
          <w:rFonts w:ascii="Courier New" w:hAnsi="Courier New" w:cs="Courier New"/>
        </w:rPr>
        <w:lastRenderedPageBreak/>
        <w:br/>
      </w:r>
      <w:r w:rsidRPr="00C16117">
        <w:rPr>
          <w:rStyle w:val="Heading8Char"/>
        </w:rPr>
        <w:t>Note that this allows clients</w:t>
      </w:r>
      <w:r w:rsidRPr="00C16117">
        <w:rPr>
          <w:i/>
        </w:rPr>
        <w:t xml:space="preserve"> to identify the default KID </w:t>
      </w:r>
      <w:r>
        <w:rPr>
          <w:i/>
        </w:rPr>
        <w:t>from</w:t>
      </w:r>
      <w:r w:rsidRPr="00C16117">
        <w:rPr>
          <w:i/>
        </w:rPr>
        <w:t xml:space="preserve"> </w:t>
      </w:r>
      <w:r>
        <w:rPr>
          <w:i/>
        </w:rPr>
        <w:t xml:space="preserve">the MPD using </w:t>
      </w:r>
      <w:r w:rsidRPr="00C16117">
        <w:rPr>
          <w:i/>
        </w:rPr>
        <w:t xml:space="preserve">a standard </w:t>
      </w:r>
      <w:r>
        <w:rPr>
          <w:i/>
        </w:rPr>
        <w:t>location and format</w:t>
      </w:r>
      <w:r w:rsidRPr="00C16117">
        <w:rPr>
          <w:i/>
        </w:rPr>
        <w:t>, and make</w:t>
      </w:r>
      <w:r>
        <w:rPr>
          <w:i/>
        </w:rPr>
        <w:t>s</w:t>
      </w:r>
      <w:r w:rsidRPr="00C16117">
        <w:rPr>
          <w:i/>
        </w:rPr>
        <w:t xml:space="preserve"> it accessible to general purpose clients that don’t unde</w:t>
      </w:r>
      <w:r w:rsidRPr="00C16117">
        <w:rPr>
          <w:i/>
        </w:rPr>
        <w:t>r</w:t>
      </w:r>
      <w:r w:rsidRPr="00C16117">
        <w:rPr>
          <w:i/>
        </w:rPr>
        <w:t xml:space="preserve">stand the system specific information formats of all DRM schemes that might be signaled. </w:t>
      </w:r>
      <w:r w:rsidRPr="00C16117" w:rsidDel="007368DA">
        <w:rPr>
          <w:i/>
        </w:rPr>
        <w:t xml:space="preserve"> </w:t>
      </w:r>
    </w:p>
    <w:p w14:paraId="0C03C7D0" w14:textId="77777777" w:rsidR="00502AFE" w:rsidRPr="00E12B9F" w:rsidRDefault="00502AFE" w:rsidP="00502AFE">
      <w:pPr>
        <w:pStyle w:val="BodyText"/>
        <w:numPr>
          <w:ilvl w:val="0"/>
          <w:numId w:val="71"/>
        </w:numPr>
      </w:pPr>
      <w:r w:rsidRPr="00C16117">
        <w:rPr>
          <w:rFonts w:ascii="Courier New" w:hAnsi="Courier New" w:cs="Courier New"/>
        </w:rPr>
        <w:t xml:space="preserve"> </w:t>
      </w:r>
      <w:r w:rsidRPr="00F40726">
        <w:t>The</w:t>
      </w:r>
      <w:r w:rsidRPr="00E12B9F">
        <w:rPr>
          <w:rFonts w:ascii="Courier New" w:hAnsi="Courier New" w:cs="Courier New"/>
        </w:rPr>
        <w:t xml:space="preserve"> cenc:pssh</w:t>
      </w:r>
      <w:r w:rsidRPr="00866BBA">
        <w:rPr>
          <w:rFonts w:ascii="Courier New" w:hAnsi="Courier New"/>
        </w:rPr>
        <w:t xml:space="preserve"> </w:t>
      </w:r>
      <w:r w:rsidRPr="00866BBA">
        <w:t xml:space="preserve">element </w:t>
      </w:r>
      <w:r>
        <w:t>SHOULD</w:t>
      </w:r>
      <w:r w:rsidRPr="00E12B9F">
        <w:t xml:space="preserve"> be present in the ContentProtection Descriptor for each UUID Scheme.  </w:t>
      </w:r>
      <w:r w:rsidRPr="00866BBA">
        <w:t xml:space="preserve">The base64 encoded contents of the element </w:t>
      </w:r>
      <w:r>
        <w:t>SHALL</w:t>
      </w:r>
      <w:r w:rsidRPr="00866BBA">
        <w:t xml:space="preserve"> be equiv</w:t>
      </w:r>
      <w:r w:rsidRPr="00866BBA">
        <w:t>a</w:t>
      </w:r>
      <w:r w:rsidRPr="00866BBA">
        <w:t xml:space="preserve">lent to a </w:t>
      </w:r>
      <w:r w:rsidRPr="00866BBA">
        <w:rPr>
          <w:rFonts w:ascii="Courier New" w:hAnsi="Courier New"/>
        </w:rPr>
        <w:t xml:space="preserve">‘pssh’ </w:t>
      </w:r>
      <w:r w:rsidRPr="00866BBA">
        <w:t>box including its header.</w:t>
      </w:r>
      <w:r w:rsidRPr="00F40726">
        <w:t xml:space="preserve">  </w:t>
      </w:r>
      <w:r w:rsidRPr="00E12B9F">
        <w:t xml:space="preserve">The </w:t>
      </w:r>
      <w:r w:rsidRPr="00866BBA">
        <w:t xml:space="preserve">information in the </w:t>
      </w:r>
      <w:r w:rsidRPr="00E12B9F">
        <w:rPr>
          <w:rFonts w:ascii="Courier New" w:hAnsi="Courier New" w:cs="Courier New"/>
        </w:rPr>
        <w:t xml:space="preserve">‘pssh’ </w:t>
      </w:r>
      <w:r w:rsidRPr="00866BBA">
        <w:t xml:space="preserve">box </w:t>
      </w:r>
      <w:r>
        <w:t>SHOULD</w:t>
      </w:r>
      <w:r w:rsidRPr="00E12B9F">
        <w:t xml:space="preserve"> be sufficient to allow for license acquisition. </w:t>
      </w:r>
    </w:p>
    <w:p w14:paraId="08152CAA" w14:textId="77777777" w:rsidR="00502AFE" w:rsidRPr="00AC79F4" w:rsidRDefault="00502AFE" w:rsidP="00502AFE">
      <w:pPr>
        <w:pStyle w:val="BodyText"/>
        <w:ind w:left="360"/>
        <w:rPr>
          <w:i/>
        </w:rPr>
      </w:pPr>
      <w:r w:rsidRPr="00AC79F4">
        <w:rPr>
          <w:i/>
        </w:rPr>
        <w:t xml:space="preserve">Note: </w:t>
      </w:r>
      <w:r w:rsidRPr="00866BBA">
        <w:rPr>
          <w:i/>
        </w:rPr>
        <w:t xml:space="preserve"> A player such as DASH.js hosted by a browser may pass the contents of this element through the Encrypted Media Extension (EME) API to the DRM system Content Decryption Module (CDM) with a SystemID equal to the Descriptor’s UUID. This allows clients to a</w:t>
      </w:r>
      <w:r w:rsidRPr="00866BBA">
        <w:rPr>
          <w:i/>
        </w:rPr>
        <w:t>c</w:t>
      </w:r>
      <w:r w:rsidRPr="00866BBA">
        <w:rPr>
          <w:i/>
        </w:rPr>
        <w:t>quire a license using only information in the MPD</w:t>
      </w:r>
      <w:r>
        <w:rPr>
          <w:i/>
        </w:rPr>
        <w:t>, prior to downloading Segments</w:t>
      </w:r>
      <w:r w:rsidRPr="00AC79F4">
        <w:rPr>
          <w:i/>
        </w:rPr>
        <w:t xml:space="preserve">. </w:t>
      </w:r>
    </w:p>
    <w:p w14:paraId="2F5F2EC8" w14:textId="77777777" w:rsidR="00502AFE" w:rsidRPr="00E12B9F" w:rsidRDefault="00502AFE" w:rsidP="00502AFE">
      <w:pPr>
        <w:pStyle w:val="BodyText"/>
        <w:ind w:left="360"/>
      </w:pPr>
      <w:r w:rsidRPr="00E12B9F">
        <w:t>Below is an example of the recommended format for a hypothetical acme DRM service:</w:t>
      </w:r>
    </w:p>
    <w:p w14:paraId="71926AE5" w14:textId="77777777" w:rsidR="00502AFE" w:rsidRDefault="00502AFE" w:rsidP="00502AFE">
      <w:pPr>
        <w:pStyle w:val="BodyText"/>
        <w:ind w:left="720"/>
        <w:jc w:val="left"/>
        <w:rPr>
          <w:rFonts w:ascii="Arial" w:hAnsi="Arial" w:cs="Arial"/>
          <w:color w:val="000000"/>
          <w:sz w:val="17"/>
          <w:szCs w:val="17"/>
        </w:rPr>
      </w:pPr>
      <w:r w:rsidRPr="00866BBA">
        <w:rPr>
          <w:rFonts w:ascii="Arial" w:hAnsi="Arial"/>
          <w:color w:val="000000"/>
          <w:sz w:val="17"/>
        </w:rPr>
        <w:t xml:space="preserve">&lt;ContentProtection schemeIdUri=”urn:uuid:d0ee2730-09b5-459f-8452-200e52b37567” </w:t>
      </w:r>
      <w:r w:rsidRPr="00866BBA">
        <w:rPr>
          <w:rFonts w:ascii="Arial" w:hAnsi="Arial"/>
          <w:color w:val="000000"/>
          <w:sz w:val="17"/>
        </w:rPr>
        <w:br/>
        <w:t xml:space="preserve">        value=”Acme DRM 2.0”&gt;        </w:t>
      </w:r>
      <w:r w:rsidRPr="00866BBA">
        <w:rPr>
          <w:rFonts w:ascii="Arial" w:hAnsi="Arial"/>
          <w:color w:val="000000"/>
          <w:sz w:val="17"/>
        </w:rPr>
        <w:br/>
        <w:t xml:space="preserve">    </w:t>
      </w:r>
      <w:r w:rsidRPr="00866BBA">
        <w:rPr>
          <w:rFonts w:ascii="Arial" w:hAnsi="Arial"/>
          <w:color w:val="000000"/>
          <w:sz w:val="17"/>
        </w:rPr>
        <w:br/>
        <w:t>        &lt;!-- base64 encoded ‘pssh’ box with SystemID matching the containing ContentProtection Descriptor --&gt;</w:t>
      </w:r>
      <w:r w:rsidRPr="00866BBA">
        <w:rPr>
          <w:rFonts w:ascii="Arial" w:hAnsi="Arial"/>
          <w:color w:val="000000"/>
          <w:sz w:val="17"/>
        </w:rPr>
        <w:br/>
        <w:t>        &lt;</w:t>
      </w:r>
      <w:r w:rsidRPr="00F40726">
        <w:rPr>
          <w:rFonts w:ascii="Arial" w:hAnsi="Arial" w:cs="Arial"/>
          <w:color w:val="000000"/>
          <w:sz w:val="17"/>
          <w:szCs w:val="17"/>
        </w:rPr>
        <w:t>cenc</w:t>
      </w:r>
      <w:r w:rsidRPr="00866BBA">
        <w:rPr>
          <w:rFonts w:ascii="Arial" w:hAnsi="Arial"/>
          <w:color w:val="000000"/>
          <w:sz w:val="17"/>
        </w:rPr>
        <w:t>:pssh&gt;</w:t>
      </w:r>
      <w:r w:rsidRPr="00866BBA">
        <w:rPr>
          <w:rFonts w:ascii="Arial" w:hAnsi="Arial"/>
          <w:color w:val="000000"/>
          <w:sz w:val="17"/>
        </w:rPr>
        <w:br/>
        <w:t>           YmFzZTY0IGVuY29kZWQgY29udGVudHMgb2YgkXB</w:t>
      </w:r>
      <w:r w:rsidRPr="00866BBA">
        <w:rPr>
          <w:rFonts w:ascii="Arial" w:hAnsi="Arial"/>
          <w:color w:val="000000"/>
          <w:sz w:val="17"/>
        </w:rPr>
        <w:br/>
        <w:t>           zc2iSIGJveCB3aXRoIHRoaXMgU3lzdGVtSUQ=</w:t>
      </w:r>
      <w:r w:rsidRPr="00866BBA">
        <w:rPr>
          <w:rFonts w:ascii="Arial" w:hAnsi="Arial"/>
          <w:color w:val="000000"/>
          <w:sz w:val="17"/>
        </w:rPr>
        <w:br/>
        <w:t>        &lt;/</w:t>
      </w:r>
      <w:r w:rsidRPr="00F40726">
        <w:rPr>
          <w:rFonts w:ascii="Arial" w:hAnsi="Arial" w:cs="Arial"/>
          <w:color w:val="000000"/>
          <w:sz w:val="17"/>
          <w:szCs w:val="17"/>
        </w:rPr>
        <w:t>cenc</w:t>
      </w:r>
      <w:r w:rsidRPr="00866BBA">
        <w:rPr>
          <w:rFonts w:ascii="Arial" w:hAnsi="Arial"/>
          <w:color w:val="000000"/>
          <w:sz w:val="17"/>
        </w:rPr>
        <w:t>:pssh&gt;</w:t>
      </w:r>
    </w:p>
    <w:p w14:paraId="191BD4E5" w14:textId="77777777" w:rsidR="00502AFE" w:rsidRPr="00C16117" w:rsidRDefault="00502AFE" w:rsidP="00502AFE">
      <w:pPr>
        <w:pStyle w:val="BodyText"/>
        <w:ind w:left="720"/>
        <w:jc w:val="left"/>
        <w:rPr>
          <w:i/>
        </w:rPr>
      </w:pPr>
      <w:r>
        <w:rPr>
          <w:rFonts w:ascii="Arial" w:hAnsi="Arial" w:cs="Arial"/>
          <w:color w:val="000000"/>
          <w:sz w:val="17"/>
          <w:szCs w:val="17"/>
        </w:rPr>
        <w:t>&lt;/ContentProtection&gt;</w:t>
      </w:r>
    </w:p>
    <w:p w14:paraId="5BC318DA" w14:textId="77777777" w:rsidR="00502AFE" w:rsidRPr="00A22D81" w:rsidRDefault="00502AFE" w:rsidP="00502AFE">
      <w:pPr>
        <w:pStyle w:val="BodyText"/>
        <w:numPr>
          <w:ilvl w:val="0"/>
          <w:numId w:val="16"/>
        </w:numPr>
      </w:pPr>
      <w:r w:rsidRPr="00A22D81">
        <w:t xml:space="preserve">The </w:t>
      </w:r>
      <w:r w:rsidRPr="00A22D81">
        <w:rPr>
          <w:rFonts w:ascii="Courier New" w:hAnsi="Courier New" w:cs="Courier New"/>
        </w:rPr>
        <w:t>@value</w:t>
      </w:r>
      <w:r w:rsidRPr="00A22D81">
        <w:t xml:space="preserve"> attribute of the </w:t>
      </w:r>
      <w:r>
        <w:t>ContentProtection Descriptor for UUID Scheme</w:t>
      </w:r>
      <w:r w:rsidRPr="00A22D81" w:rsidDel="005E28BE">
        <w:t xml:space="preserve"> </w:t>
      </w:r>
      <w:r>
        <w:t>SHOULD contain</w:t>
      </w:r>
      <w:r w:rsidRPr="00A22D81">
        <w:t xml:space="preserve"> the DRM system and version in a human readable form.</w:t>
      </w:r>
    </w:p>
    <w:p w14:paraId="669D3DDB" w14:textId="77777777" w:rsidR="00502AFE" w:rsidRPr="00A22D81" w:rsidRDefault="00502AFE" w:rsidP="00502AFE">
      <w:pPr>
        <w:pStyle w:val="Heading3"/>
      </w:pPr>
      <w:bookmarkStart w:id="174" w:name="_Toc379366526"/>
      <w:bookmarkStart w:id="175" w:name="_Toc268757301"/>
      <w:r w:rsidRPr="00A22D81">
        <w:t>Other Content Protections Constraints</w:t>
      </w:r>
      <w:bookmarkEnd w:id="174"/>
      <w:bookmarkEnd w:id="175"/>
      <w:r w:rsidRPr="00A22D81">
        <w:t xml:space="preserve"> </w:t>
      </w:r>
    </w:p>
    <w:p w14:paraId="395AF285" w14:textId="77777777" w:rsidR="00502AFE" w:rsidRDefault="00502AFE" w:rsidP="00502AFE">
      <w:pPr>
        <w:pStyle w:val="BodyText"/>
      </w:pPr>
      <w:r w:rsidRPr="00A22D81">
        <w:t xml:space="preserve">In </w:t>
      </w:r>
      <w:r>
        <w:t xml:space="preserve">the </w:t>
      </w:r>
      <w:r w:rsidRPr="00A22D81">
        <w:t>case where the</w:t>
      </w:r>
      <w:r>
        <w:t xml:space="preserve"> ‘</w:t>
      </w:r>
      <w:r>
        <w:rPr>
          <w:rFonts w:ascii="Courier New" w:hAnsi="Courier New" w:cs="Courier New"/>
        </w:rPr>
        <w:t>pssh</w:t>
      </w:r>
      <w:r>
        <w:t xml:space="preserve">‘ </w:t>
      </w:r>
      <w:r w:rsidRPr="00866BBA">
        <w:t>box element</w:t>
      </w:r>
      <w:r>
        <w:t xml:space="preserve"> </w:t>
      </w:r>
      <w:r w:rsidRPr="00A22D81">
        <w:t>is present in the MPD and</w:t>
      </w:r>
      <w:r>
        <w:t xml:space="preserve"> in the</w:t>
      </w:r>
      <w:r w:rsidRPr="00A22D81">
        <w:t xml:space="preserve"> </w:t>
      </w:r>
      <w:r>
        <w:t>I</w:t>
      </w:r>
      <w:r w:rsidRPr="00A22D81">
        <w:t xml:space="preserve">nitialization </w:t>
      </w:r>
      <w:r>
        <w:t>S</w:t>
      </w:r>
      <w:r w:rsidRPr="00A22D81">
        <w:t>e</w:t>
      </w:r>
      <w:r w:rsidRPr="00A22D81">
        <w:t>g</w:t>
      </w:r>
      <w:r w:rsidRPr="00A22D81">
        <w:t xml:space="preserve">ment, the </w:t>
      </w:r>
      <w:r>
        <w:t>‘</w:t>
      </w:r>
      <w:r w:rsidRPr="00CD4B45">
        <w:rPr>
          <w:rFonts w:ascii="Courier New" w:hAnsi="Courier New" w:cs="Courier New"/>
        </w:rPr>
        <w:t>pssh</w:t>
      </w:r>
      <w:r>
        <w:t>‘ box element</w:t>
      </w:r>
      <w:r w:rsidRPr="00A22D81">
        <w:t xml:space="preserve"> in the MPD </w:t>
      </w:r>
      <w:r>
        <w:t>SHALL</w:t>
      </w:r>
      <w:r w:rsidRPr="00A22D81">
        <w:t xml:space="preserve"> take precedence, because the parameters in the MPD</w:t>
      </w:r>
      <w:r>
        <w:t xml:space="preserve"> will be processed first,</w:t>
      </w:r>
      <w:r w:rsidRPr="00A22D81">
        <w:t xml:space="preserve"> are easier to update</w:t>
      </w:r>
      <w:r>
        <w:t>,</w:t>
      </w:r>
      <w:r w:rsidRPr="00A22D81">
        <w:t xml:space="preserve"> and </w:t>
      </w:r>
      <w:r>
        <w:t>can be assumed to</w:t>
      </w:r>
      <w:r w:rsidRPr="00A22D81">
        <w:t xml:space="preserve"> </w:t>
      </w:r>
      <w:r>
        <w:t xml:space="preserve">be up to date </w:t>
      </w:r>
      <w:r w:rsidRPr="00866BBA">
        <w:t>at the time the MPD is fetched.</w:t>
      </w:r>
      <w:r>
        <w:t xml:space="preserve">  </w:t>
      </w:r>
    </w:p>
    <w:p w14:paraId="7116AABC" w14:textId="77777777" w:rsidR="00502AFE" w:rsidRPr="00E12B9F" w:rsidRDefault="00502AFE" w:rsidP="00502AFE">
      <w:pPr>
        <w:pStyle w:val="BodyText"/>
      </w:pPr>
      <w:r w:rsidRPr="00E12B9F">
        <w:t>Recommended scheduling of License and key delivery</w:t>
      </w:r>
      <w:r>
        <w:t>:</w:t>
      </w:r>
    </w:p>
    <w:p w14:paraId="0DA0E702" w14:textId="77777777" w:rsidR="00502AFE" w:rsidRPr="00F40726" w:rsidRDefault="00502AFE" w:rsidP="00502AFE">
      <w:pPr>
        <w:pStyle w:val="BodyText"/>
        <w:numPr>
          <w:ilvl w:val="0"/>
          <w:numId w:val="73"/>
        </w:numPr>
      </w:pPr>
      <w:r>
        <w:t>Request</w:t>
      </w:r>
      <w:r w:rsidRPr="00F40726">
        <w:t xml:space="preserve"> license</w:t>
      </w:r>
      <w:r>
        <w:t xml:space="preserve">s on initial processing </w:t>
      </w:r>
      <w:r w:rsidRPr="00F40726">
        <w:t xml:space="preserve">of </w:t>
      </w:r>
      <w:r>
        <w:t xml:space="preserve">an </w:t>
      </w:r>
      <w:r w:rsidRPr="00F40726">
        <w:t xml:space="preserve">MPD </w:t>
      </w:r>
      <w:r>
        <w:t>if ContentProtection Descriptors or In</w:t>
      </w:r>
      <w:r>
        <w:t>i</w:t>
      </w:r>
      <w:r>
        <w:t xml:space="preserve">tialization Segments are available with license acquisition information.  This is intended </w:t>
      </w:r>
      <w:r w:rsidRPr="00F40726">
        <w:t xml:space="preserve">to avoid </w:t>
      </w:r>
      <w:r>
        <w:t>a large number of synchronized license requests at MPD@availabilityStartTime.</w:t>
      </w:r>
    </w:p>
    <w:p w14:paraId="70CB032D" w14:textId="77777777" w:rsidR="00502AFE" w:rsidRPr="00F40726" w:rsidRDefault="00502AFE" w:rsidP="00502AFE">
      <w:pPr>
        <w:pStyle w:val="BodyText"/>
        <w:numPr>
          <w:ilvl w:val="0"/>
          <w:numId w:val="73"/>
        </w:numPr>
      </w:pPr>
      <w:r w:rsidRPr="00F40726">
        <w:t>Prefetch license</w:t>
      </w:r>
      <w:r>
        <w:t>s</w:t>
      </w:r>
      <w:r w:rsidRPr="00F40726">
        <w:t xml:space="preserve"> </w:t>
      </w:r>
      <w:r>
        <w:t>for a new</w:t>
      </w:r>
      <w:r w:rsidRPr="00F40726">
        <w:t xml:space="preserve"> Period </w:t>
      </w:r>
      <w:r>
        <w:t xml:space="preserve">in advance of its presentation time </w:t>
      </w:r>
      <w:r w:rsidRPr="00F40726">
        <w:t xml:space="preserve">to allow </w:t>
      </w:r>
      <w:r>
        <w:t>license download and processing time, and prevent interruption of continuous decryption and playback.  Advanced requests will also help prevent a large number of synchronized l</w:t>
      </w:r>
      <w:r>
        <w:t>i</w:t>
      </w:r>
      <w:r>
        <w:t>cense requests during a live presentation at Period@start time.</w:t>
      </w:r>
    </w:p>
    <w:p w14:paraId="3745D22E" w14:textId="77777777" w:rsidR="00502AFE" w:rsidRPr="00F40726" w:rsidRDefault="00502AFE" w:rsidP="00502AFE">
      <w:pPr>
        <w:pStyle w:val="BodyText"/>
        <w:numPr>
          <w:ilvl w:val="0"/>
          <w:numId w:val="73"/>
        </w:numPr>
      </w:pPr>
      <w:r>
        <w:t xml:space="preserve">Store </w:t>
      </w:r>
      <w:r w:rsidRPr="00F40726">
        <w:t>keys referenced by Sample G</w:t>
      </w:r>
      <w:r>
        <w:t>roups</w:t>
      </w:r>
      <w:r w:rsidRPr="00F40726">
        <w:t xml:space="preserve"> </w:t>
      </w:r>
      <w:r>
        <w:t xml:space="preserve">in each Segment that references them (in ‘moof’/’pssh’), or deliver referenced keys </w:t>
      </w:r>
      <w:r w:rsidRPr="00F40726">
        <w:t xml:space="preserve">before those samples </w:t>
      </w:r>
      <w:r>
        <w:t xml:space="preserve">may be accessed </w:t>
      </w:r>
      <w:r w:rsidRPr="00F40726">
        <w:t>to allow continuous sample decryption and decoding</w:t>
      </w:r>
      <w:r>
        <w:t xml:space="preserve"> during random access to all available Se</w:t>
      </w:r>
      <w:r>
        <w:t>g</w:t>
      </w:r>
      <w:r>
        <w:t>ments</w:t>
      </w:r>
      <w:r w:rsidRPr="00F40726">
        <w:t xml:space="preserve">.  </w:t>
      </w:r>
    </w:p>
    <w:p w14:paraId="0C9CF9DE" w14:textId="77777777" w:rsidR="00502AFE" w:rsidRPr="00E12B9F" w:rsidRDefault="00502AFE" w:rsidP="00502AFE">
      <w:pPr>
        <w:pStyle w:val="BodyText"/>
        <w:numPr>
          <w:ilvl w:val="0"/>
          <w:numId w:val="73"/>
        </w:numPr>
      </w:pPr>
      <w:r>
        <w:lastRenderedPageBreak/>
        <w:t>Each Segment (movie fragment) SHOULD be limited to a single KID</w:t>
      </w:r>
      <w:r w:rsidRPr="00F40726">
        <w:t xml:space="preserve"> </w:t>
      </w:r>
      <w:r>
        <w:t>and sample group to simplify the representation and processing of key rotation.</w:t>
      </w:r>
    </w:p>
    <w:p w14:paraId="7D2A743D" w14:textId="77777777" w:rsidR="00502AFE" w:rsidRPr="00F868B5" w:rsidRDefault="00502AFE" w:rsidP="00502AFE">
      <w:pPr>
        <w:pStyle w:val="Heading3"/>
      </w:pPr>
      <w:bookmarkStart w:id="176" w:name="_Toc379358632"/>
      <w:bookmarkStart w:id="177" w:name="_Toc379358633"/>
      <w:bookmarkStart w:id="178" w:name="_Toc379366527"/>
      <w:bookmarkStart w:id="179" w:name="_Toc268757302"/>
      <w:bookmarkEnd w:id="176"/>
      <w:bookmarkEnd w:id="177"/>
      <w:r>
        <w:t>Encryption of Different Representations</w:t>
      </w:r>
      <w:bookmarkEnd w:id="178"/>
      <w:bookmarkEnd w:id="179"/>
    </w:p>
    <w:p w14:paraId="60BA4A02" w14:textId="77777777" w:rsidR="00502AFE" w:rsidRDefault="00502AFE" w:rsidP="00502AFE">
      <w:pPr>
        <w:pStyle w:val="BodyText"/>
      </w:pPr>
      <w:r>
        <w:t xml:space="preserve">Representations contained in one Adaptation Set </w:t>
      </w:r>
      <w:r w:rsidRPr="000B1309">
        <w:t>SHALL</w:t>
      </w:r>
      <w:r>
        <w:t xml:space="preserve"> be protected by the same license for each protection system (“DRM”), and</w:t>
      </w:r>
      <w:r w:rsidRPr="005B05E9">
        <w:t xml:space="preserve"> </w:t>
      </w:r>
      <w:r w:rsidRPr="000B1309">
        <w:t>SHALL</w:t>
      </w:r>
      <w:r>
        <w:t xml:space="preserve"> </w:t>
      </w:r>
      <w:r w:rsidRPr="005B05E9">
        <w:t xml:space="preserve">have the same value of </w:t>
      </w:r>
      <w:r>
        <w:t>‘</w:t>
      </w:r>
      <w:r w:rsidRPr="00A60F26">
        <w:rPr>
          <w:rFonts w:ascii="Courier New" w:hAnsi="Courier New" w:cs="Courier New"/>
        </w:rPr>
        <w:t>default_KID</w:t>
      </w:r>
      <w:r>
        <w:t xml:space="preserve">’ </w:t>
      </w:r>
      <w:r w:rsidRPr="005B05E9">
        <w:t>in their ‘</w:t>
      </w:r>
      <w:r w:rsidRPr="00A60F26">
        <w:rPr>
          <w:rFonts w:ascii="Courier New" w:hAnsi="Courier New" w:cs="Courier New"/>
        </w:rPr>
        <w:t>tenc</w:t>
      </w:r>
      <w:r w:rsidRPr="005B05E9">
        <w:t xml:space="preserve">’ boxes in their Initialization Segments. </w:t>
      </w:r>
      <w:r>
        <w:t xml:space="preserve"> This is to enable seamless switching within A</w:t>
      </w:r>
      <w:r>
        <w:t>d</w:t>
      </w:r>
      <w:r>
        <w:t>aptation Sets, which is generally not possible if a new DRM license needs to be authorized, client bound, generated, downloaded, and processed for each new Representation.</w:t>
      </w:r>
    </w:p>
    <w:p w14:paraId="65B626AF" w14:textId="77777777" w:rsidR="00502AFE" w:rsidRDefault="00502AFE" w:rsidP="00502AFE">
      <w:pPr>
        <w:pStyle w:val="BodyText"/>
      </w:pPr>
      <w:r w:rsidRPr="006E20F0">
        <w:t xml:space="preserve">In the case of key rotation, </w:t>
      </w:r>
      <w:r>
        <w:t>if root licenses are used, the same requirement</w:t>
      </w:r>
      <w:r w:rsidRPr="006E20F0">
        <w:t xml:space="preserve"> applies to the root l</w:t>
      </w:r>
      <w:r w:rsidRPr="006E20F0">
        <w:t>i</w:t>
      </w:r>
      <w:r w:rsidRPr="006E20F0">
        <w:t>cense</w:t>
      </w:r>
      <w:r>
        <w:t>s (one license per Adaptation Set for each DRM), and also</w:t>
      </w:r>
      <w:r w:rsidRPr="005B05E9">
        <w:t xml:space="preserve"> means all Representations </w:t>
      </w:r>
      <w:r w:rsidRPr="000B1309">
        <w:t>SHALL</w:t>
      </w:r>
      <w:r>
        <w:t xml:space="preserve"> </w:t>
      </w:r>
      <w:r w:rsidRPr="005B05E9">
        <w:t xml:space="preserve">have the same value of </w:t>
      </w:r>
      <w:r>
        <w:t>‘</w:t>
      </w:r>
      <w:r w:rsidRPr="00A60F26">
        <w:rPr>
          <w:rFonts w:ascii="Courier New" w:hAnsi="Courier New" w:cs="Courier New"/>
        </w:rPr>
        <w:t>default_KID</w:t>
      </w:r>
      <w:r>
        <w:t xml:space="preserve">’ </w:t>
      </w:r>
      <w:r w:rsidRPr="005B05E9">
        <w:t>in their ‘</w:t>
      </w:r>
      <w:r w:rsidRPr="00A60F26">
        <w:rPr>
          <w:rFonts w:ascii="Courier New" w:hAnsi="Courier New" w:cs="Courier New"/>
        </w:rPr>
        <w:t>tenc</w:t>
      </w:r>
      <w:r w:rsidRPr="005B05E9">
        <w:t>’ boxes in their Initialization Segments</w:t>
      </w:r>
      <w:r>
        <w:t>. The use of root and leaf licenses is optional and DRM specific, but leaf licenses are typically delivered in band to allow real time license acquisition, and do not require repeating client authentication, authorization, and rebuilding the security context with each key change in order to enable continuous playback without interruption cause be key acquisition or license pr</w:t>
      </w:r>
      <w:r>
        <w:t>o</w:t>
      </w:r>
      <w:r>
        <w:t xml:space="preserve">cessing. </w:t>
      </w:r>
    </w:p>
    <w:p w14:paraId="17F7005D" w14:textId="77777777" w:rsidR="00502AFE" w:rsidRDefault="00502AFE" w:rsidP="00502AFE">
      <w:pPr>
        <w:pStyle w:val="BodyText"/>
      </w:pPr>
      <w:r>
        <w:t>In cases where SD and HD and UHD Representations are contained in one presentation, different license rights may be required for each quality level and may be sold separately. If different l</w:t>
      </w:r>
      <w:r>
        <w:t>i</w:t>
      </w:r>
      <w:r>
        <w:t xml:space="preserve">censes are required for different quality levels, then it is necessary to create separate Adaptation Sets for each quality level, each with a different license and </w:t>
      </w:r>
      <w:r w:rsidRPr="005B05E9">
        <w:t xml:space="preserve">value of </w:t>
      </w:r>
      <w:r>
        <w:t>‘</w:t>
      </w:r>
      <w:r w:rsidRPr="00A60F26">
        <w:rPr>
          <w:rFonts w:ascii="Courier New" w:hAnsi="Courier New" w:cs="Courier New"/>
        </w:rPr>
        <w:t>default_KID</w:t>
      </w:r>
      <w:r>
        <w:t xml:space="preserve">’.  </w:t>
      </w:r>
    </w:p>
    <w:p w14:paraId="79D59BC4" w14:textId="77777777" w:rsidR="00502AFE" w:rsidRDefault="00502AFE" w:rsidP="00502AFE">
      <w:pPr>
        <w:pStyle w:val="BodyText"/>
      </w:pPr>
      <w:r>
        <w:t>Representations that are equivalent resolution and bitrate but encrypted with different keys may be included in different Adaptation Sets. Seamless switching between UHD, HD and SD Repr</w:t>
      </w:r>
      <w:r>
        <w:t>e</w:t>
      </w:r>
      <w:r>
        <w:t xml:space="preserve">sentations is difficult because these quality levels typically use different decryption licenses and keys, use different DRM output rules (prohibit analog interfaces, require resolution down-scaling, require HDCP encryption on output, etc.), and use different decoding parameters for e.g. subsampling, codec, profile, bit depth, aspect ratios and color spaces. </w:t>
      </w:r>
    </w:p>
    <w:p w14:paraId="12C59FF3" w14:textId="77777777" w:rsidR="00502AFE" w:rsidRPr="00F40726" w:rsidRDefault="00502AFE" w:rsidP="00502AFE">
      <w:pPr>
        <w:pStyle w:val="Heading3"/>
      </w:pPr>
      <w:bookmarkStart w:id="180" w:name="_Toc268757303"/>
      <w:r w:rsidRPr="00F40726">
        <w:t>Encryption of Multiple Periods</w:t>
      </w:r>
      <w:bookmarkEnd w:id="180"/>
    </w:p>
    <w:p w14:paraId="4295D690" w14:textId="77777777" w:rsidR="00502AFE" w:rsidRDefault="00502AFE" w:rsidP="00502AFE">
      <w:pPr>
        <w:pStyle w:val="BodyText"/>
      </w:pPr>
      <w:r w:rsidRPr="00C4450E">
        <w:t xml:space="preserve">Periods </w:t>
      </w:r>
      <w:r>
        <w:t>SHALL</w:t>
      </w:r>
      <w:r w:rsidRPr="00C4450E">
        <w:t xml:space="preserve"> only change default_KID and corresponding license at the start of a new Period corresponding to a </w:t>
      </w:r>
      <w:r>
        <w:t>different</w:t>
      </w:r>
      <w:r w:rsidRPr="00C4450E">
        <w:t xml:space="preserve"> file.  </w:t>
      </w:r>
      <w:r>
        <w:t xml:space="preserve">A different file is indicated by a different default_KID </w:t>
      </w:r>
      <w:r w:rsidRPr="00C4450E">
        <w:t>signaled in the ‘tenc’ box in the Initialization Segment.</w:t>
      </w:r>
      <w:r>
        <w:t xml:space="preserve"> </w:t>
      </w:r>
    </w:p>
    <w:p w14:paraId="09552F61" w14:textId="77777777" w:rsidR="00502AFE" w:rsidRDefault="00502AFE" w:rsidP="00502AFE">
      <w:pPr>
        <w:pStyle w:val="BodyText"/>
      </w:pPr>
      <w:r>
        <w:t>A file associated with a single license may be continued over multiple Periods by being refe</w:t>
      </w:r>
      <w:r>
        <w:t>r</w:t>
      </w:r>
      <w:r>
        <w:t>enced by multiple Representations over multiple Periods (for instance, a program interspersed with ad Periods).  A client can recognize the same cenc:default_KID value and avoid having to download the same license again; but the DRM system may require a complete erase and rebuild of the security context, including all key material, samples in process, etc., between Periods with different licenses or no license (between protected and clear Periods).</w:t>
      </w:r>
    </w:p>
    <w:p w14:paraId="24074048" w14:textId="77777777" w:rsidR="00502AFE" w:rsidRDefault="00502AFE" w:rsidP="00502AFE">
      <w:pPr>
        <w:pStyle w:val="Heading3"/>
      </w:pPr>
      <w:bookmarkStart w:id="181" w:name="_Toc268757304"/>
      <w:r>
        <w:t>DRM System Identification</w:t>
      </w:r>
      <w:bookmarkEnd w:id="181"/>
    </w:p>
    <w:p w14:paraId="4539CBCB" w14:textId="77777777" w:rsidR="00502AFE" w:rsidRDefault="00502AFE" w:rsidP="00502AFE">
      <w:pPr>
        <w:pStyle w:val="BodyText"/>
      </w:pPr>
      <w:r>
        <w:t xml:space="preserve">The DRM system is signaled in the MPD and </w:t>
      </w:r>
      <w:r w:rsidRPr="008F2E05">
        <w:rPr>
          <w:rFonts w:ascii="Courier New" w:hAnsi="Courier New" w:cs="Courier New"/>
        </w:rPr>
        <w:t>‘pssh’</w:t>
      </w:r>
      <w:r>
        <w:t xml:space="preserve"> boxes with a </w:t>
      </w:r>
      <w:r w:rsidRPr="00866BBA">
        <w:rPr>
          <w:rFonts w:ascii="Courier New" w:hAnsi="Courier New"/>
        </w:rPr>
        <w:t>SystemID</w:t>
      </w:r>
      <w:r>
        <w:t xml:space="preserve">. A list of known DRMs can be found in the DASH identifier repository available here: </w:t>
      </w:r>
      <w:r w:rsidRPr="00866BBA">
        <w:rPr>
          <w:rFonts w:ascii="Courier New" w:hAnsi="Courier New"/>
          <w:u w:val="single"/>
        </w:rPr>
        <w:t>http://www.dashif.org/identifiers/content-protection</w:t>
      </w:r>
      <w:r>
        <w:t>.</w:t>
      </w:r>
    </w:p>
    <w:p w14:paraId="554C0914" w14:textId="77777777" w:rsidR="00502AFE" w:rsidRDefault="00502AFE" w:rsidP="00502AFE">
      <w:pPr>
        <w:tabs>
          <w:tab w:val="clear" w:pos="9360"/>
        </w:tabs>
        <w:spacing w:before="0" w:after="0"/>
        <w:ind w:right="0"/>
        <w:jc w:val="left"/>
        <w:rPr>
          <w:rFonts w:ascii="Times" w:hAnsi="Times"/>
        </w:rPr>
      </w:pPr>
      <w:r>
        <w:lastRenderedPageBreak/>
        <w:br w:type="page"/>
      </w:r>
    </w:p>
    <w:p w14:paraId="61053867" w14:textId="77777777" w:rsidR="00502AFE" w:rsidRDefault="00502AFE" w:rsidP="00502AFE">
      <w:pPr>
        <w:pStyle w:val="Heading2"/>
      </w:pPr>
      <w:bookmarkStart w:id="182" w:name="_Toc379366529"/>
      <w:bookmarkStart w:id="183" w:name="_Toc268757305"/>
      <w:r>
        <w:lastRenderedPageBreak/>
        <w:t>Workflow Overview</w:t>
      </w:r>
      <w:bookmarkEnd w:id="182"/>
      <w:bookmarkEnd w:id="183"/>
    </w:p>
    <w:p w14:paraId="2051B617" w14:textId="77777777" w:rsidR="00502AFE" w:rsidRDefault="00502AFE" w:rsidP="00502AFE">
      <w:pPr>
        <w:pStyle w:val="BodyText"/>
        <w:keepNext/>
      </w:pPr>
      <w:r>
        <w:rPr>
          <w:noProof/>
        </w:rPr>
        <mc:AlternateContent>
          <mc:Choice Requires="wps">
            <w:drawing>
              <wp:anchor distT="0" distB="0" distL="114300" distR="114300" simplePos="0" relativeHeight="251711488" behindDoc="0" locked="0" layoutInCell="1" allowOverlap="1" wp14:anchorId="75AF32D7" wp14:editId="5D3E4C47">
                <wp:simplePos x="0" y="0"/>
                <wp:positionH relativeFrom="column">
                  <wp:posOffset>2121535</wp:posOffset>
                </wp:positionH>
                <wp:positionV relativeFrom="paragraph">
                  <wp:posOffset>1035050</wp:posOffset>
                </wp:positionV>
                <wp:extent cx="1216152" cy="1216152"/>
                <wp:effectExtent l="76200" t="38100" r="79375" b="117475"/>
                <wp:wrapNone/>
                <wp:docPr id="10" name="Quad Arrow 10"/>
                <wp:cNvGraphicFramePr/>
                <a:graphic xmlns:a="http://schemas.openxmlformats.org/drawingml/2006/main">
                  <a:graphicData uri="http://schemas.microsoft.com/office/word/2010/wordprocessingShape">
                    <wps:wsp>
                      <wps:cNvSpPr/>
                      <wps:spPr>
                        <a:xfrm>
                          <a:off x="0" y="0"/>
                          <a:ext cx="1216152" cy="1216152"/>
                        </a:xfrm>
                        <a:prstGeom prst="quadArrow">
                          <a:avLst/>
                        </a:prstGeom>
                        <a:solidFill>
                          <a:srgbClr val="4F81BD"/>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5A0AA933" w14:textId="77777777" w:rsidR="00B90099" w:rsidRPr="00C16117" w:rsidRDefault="00B90099" w:rsidP="00502AFE">
                            <w:pPr>
                              <w:rPr>
                                <w:b/>
                                <w:color w:val="FFFFFF" w:themeColor="background1"/>
                                <w:sz w:val="14"/>
                                <w:szCs w:val="14"/>
                              </w:rPr>
                            </w:pPr>
                            <w:r w:rsidRPr="00C06BD7">
                              <w:rPr>
                                <w:b/>
                                <w:color w:val="FFFFFF" w:themeColor="background1"/>
                                <w:sz w:val="14"/>
                                <w:szCs w:val="14"/>
                              </w:rPr>
                              <w:t>DRM In</w:t>
                            </w:r>
                            <w:r w:rsidRPr="00C16117">
                              <w:rPr>
                                <w:b/>
                                <w:color w:val="FFFFFF" w:themeColor="background1"/>
                                <w:sz w:val="14"/>
                                <w:szCs w:val="14"/>
                              </w:rPr>
                              <w:t>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Quad Arrow 10" o:spid="_x0000_s1048" style="position:absolute;left:0;text-align:left;margin-left:167.05pt;margin-top:81.5pt;width:95.75pt;height:95.75pt;z-index:251711488;visibility:visible;mso-wrap-style:square;mso-wrap-distance-left:9pt;mso-wrap-distance-top:0;mso-wrap-distance-right:9pt;mso-wrap-distance-bottom:0;mso-position-horizontal:absolute;mso-position-horizontal-relative:text;mso-position-vertical:absolute;mso-position-vertical-relative:text;v-text-anchor:middle" coordsize="1216152,1216152" o:spt="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" adj="-11796480,,5400" path="m0,608076l273634,334442,273634,471259,471259,471259,471259,273634,334442,273634,608076,,881710,273634,744893,273634,744893,471259,942518,471259,942518,334442,1216152,608076,942518,881710,942518,744893,744893,744893,744893,942518,881710,942518,608076,1216152,334442,942518,471259,942518,471259,744893,273634,744893,273634,881710,,608076xe" fillcolor="#4f81bd" stroked="f" strokeweight="2pt">
                <v:stroke joinstyle="miter"/>
                <v:shadow on="t" opacity="20971f" mv:blur="44450f" offset="0,2.2pt"/>
                <v:formulas/>
                <v:path arrowok="t" o:connecttype="custom" o:connectlocs="0,608076;273634,334442;273634,471259;471259,471259;471259,273634;334442,273634;608076,0;881710,273634;744893,273634;744893,471259;942518,471259;942518,334442;1216152,608076;942518,881710;942518,744893;744893,744893;744893,942518;881710,942518;608076,1216152;334442,942518;471259,942518;471259,744893;273634,744893;273634,881710;0,608076" o:connectangles="0,0,0,0,0,0,0,0,0,0,0,0,0,0,0,0,0,0,0,0,0,0,0,0,0" textboxrect="0,0,1216152,1216152"/>
                <v:textbox>
                  <w:txbxContent>
                    <w:p w14:paraId="5A0AA933" w14:textId="77777777" w:rsidR="00B90099" w:rsidRPr="00C16117" w:rsidRDefault="00B90099" w:rsidP="00502AFE">
                      <w:pPr>
                        <w:rPr>
                          <w:b/>
                          <w:color w:val="FFFFFF" w:themeColor="background1"/>
                          <w:sz w:val="14"/>
                          <w:szCs w:val="14"/>
                        </w:rPr>
                      </w:pPr>
                      <w:r w:rsidRPr="00C06BD7">
                        <w:rPr>
                          <w:b/>
                          <w:color w:val="FFFFFF" w:themeColor="background1"/>
                          <w:sz w:val="14"/>
                          <w:szCs w:val="14"/>
                        </w:rPr>
                        <w:t>DRM In</w:t>
                      </w:r>
                      <w:r w:rsidRPr="00C16117">
                        <w:rPr>
                          <w:b/>
                          <w:color w:val="FFFFFF" w:themeColor="background1"/>
                          <w:sz w:val="14"/>
                          <w:szCs w:val="14"/>
                        </w:rPr>
                        <w:t>formation</w:t>
                      </w:r>
                    </w:p>
                  </w:txbxContent>
                </v:textbox>
              </v:shape>
            </w:pict>
          </mc:Fallback>
        </mc:AlternateContent>
      </w:r>
      <w:r>
        <w:rPr>
          <w:noProof/>
        </w:rPr>
        <w:drawing>
          <wp:inline distT="0" distB="0" distL="0" distR="0" wp14:anchorId="3A012878" wp14:editId="597A53EA">
            <wp:extent cx="5486400" cy="3200400"/>
            <wp:effectExtent l="0" t="76200" r="0" b="127000"/>
            <wp:docPr id="95" name="Diagram 9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79C34EB1" w14:textId="76E5CBD5" w:rsidR="00502AFE" w:rsidRDefault="00502AFE" w:rsidP="00502AFE">
      <w:pPr>
        <w:pStyle w:val="Caption"/>
      </w:pPr>
      <w:bookmarkStart w:id="184" w:name="_Ref380408640"/>
      <w:bookmarkStart w:id="185" w:name="_Toc268757360"/>
      <w:r>
        <w:t xml:space="preserve">Figure </w:t>
      </w:r>
      <w:fldSimple w:instr=" SEQ Figure \* ARABIC ">
        <w:r w:rsidR="006E5C57">
          <w:rPr>
            <w:noProof/>
          </w:rPr>
          <w:t>5</w:t>
        </w:r>
      </w:fldSimple>
      <w:bookmarkEnd w:id="184"/>
      <w:r>
        <w:t xml:space="preserve">  Logical Roles that Exchange DRM Information and Media</w:t>
      </w:r>
      <w:bookmarkEnd w:id="185"/>
    </w:p>
    <w:p w14:paraId="54AEE14C" w14:textId="68C9A290" w:rsidR="00502AFE" w:rsidRPr="00224A2B" w:rsidRDefault="00502AFE" w:rsidP="00502AFE">
      <w:pPr>
        <w:tabs>
          <w:tab w:val="clear" w:pos="9360"/>
        </w:tabs>
        <w:spacing w:before="100" w:beforeAutospacing="1" w:after="100" w:afterAutospacing="1" w:line="75" w:lineRule="atLeast"/>
        <w:ind w:right="45"/>
        <w:rPr>
          <w:rFonts w:ascii="Times New Roman" w:hAnsi="Times New Roman"/>
          <w:color w:val="000000"/>
        </w:rPr>
      </w:pPr>
      <w:r w:rsidRPr="00224A2B">
        <w:rPr>
          <w:rFonts w:ascii="Times New Roman" w:hAnsi="Times New Roman"/>
        </w:rPr>
        <w:fldChar w:fldCharType="begin"/>
      </w:r>
      <w:r w:rsidRPr="00224A2B">
        <w:rPr>
          <w:rFonts w:ascii="Times New Roman" w:hAnsi="Times New Roman"/>
        </w:rPr>
        <w:instrText xml:space="preserve"> REF _Ref380408640 \h  \* MERGEFORMAT </w:instrText>
      </w:r>
      <w:r w:rsidRPr="00224A2B">
        <w:rPr>
          <w:rFonts w:ascii="Times New Roman" w:hAnsi="Times New Roman"/>
        </w:rPr>
      </w:r>
      <w:r w:rsidRPr="00224A2B">
        <w:rPr>
          <w:rFonts w:ascii="Times New Roman" w:hAnsi="Times New Roman"/>
        </w:rPr>
        <w:fldChar w:fldCharType="separate"/>
      </w:r>
      <w:r w:rsidR="006E5C57" w:rsidRPr="00B90099">
        <w:rPr>
          <w:rFonts w:ascii="Times New Roman" w:hAnsi="Times New Roman"/>
        </w:rPr>
        <w:t>Figure 5</w:t>
      </w:r>
      <w:r w:rsidRPr="00224A2B">
        <w:rPr>
          <w:rFonts w:ascii="Times New Roman" w:hAnsi="Times New Roman"/>
        </w:rPr>
        <w:fldChar w:fldCharType="end"/>
      </w:r>
      <w:r w:rsidRPr="00224A2B">
        <w:rPr>
          <w:rFonts w:ascii="Times New Roman" w:hAnsi="Times New Roman"/>
        </w:rPr>
        <w:t xml:space="preserve"> above shows logical entities that may send or receive DRM information such as media keys, asset identifiers, licenses, and license acquisition information.  A physical entity may combine multiple logical roles, and the point of origin for information, such as media keys and asset identifiers, can differ; so various information flows are possible. </w:t>
      </w:r>
      <w:r w:rsidRPr="00224A2B">
        <w:rPr>
          <w:rFonts w:ascii="Times New Roman" w:hAnsi="Times New Roman"/>
          <w:color w:val="000000"/>
        </w:rPr>
        <w:t xml:space="preserve">This is an informative example of how the roles are distributed to facilitate the description of workflow and use cases. Alternative roles and functions can be applied to create conformant content. </w:t>
      </w:r>
    </w:p>
    <w:p w14:paraId="54060A55" w14:textId="77777777" w:rsidR="00502AFE" w:rsidRPr="008D4766" w:rsidRDefault="00502AFE" w:rsidP="00502AFE">
      <w:pPr>
        <w:pStyle w:val="BodyText"/>
      </w:pPr>
      <w:r w:rsidRPr="00C16117">
        <w:rPr>
          <w:b/>
        </w:rPr>
        <w:t>Description of Logical Roles:</w:t>
      </w:r>
    </w:p>
    <w:p w14:paraId="06C74409" w14:textId="77777777" w:rsidR="00502AFE" w:rsidRDefault="00502AFE" w:rsidP="00502AFE">
      <w:pPr>
        <w:pStyle w:val="BodyText"/>
      </w:pPr>
      <w:r w:rsidRPr="00C16117">
        <w:rPr>
          <w:b/>
        </w:rPr>
        <w:t>Content Provider</w:t>
      </w:r>
      <w:r>
        <w:t xml:space="preserve"> – A publisher who provides the rights and rules for delivering protected m</w:t>
      </w:r>
      <w:r>
        <w:t>e</w:t>
      </w:r>
      <w:r>
        <w:t>dia, also possibly source media (mezzanine format, for transcoding), asset identifiers, key ident</w:t>
      </w:r>
      <w:r>
        <w:t>i</w:t>
      </w:r>
      <w:r>
        <w:t xml:space="preserve">fiers (KID), key values, encoding instructions, and content description metadata.  </w:t>
      </w:r>
    </w:p>
    <w:p w14:paraId="2589C8FD" w14:textId="77777777" w:rsidR="00502AFE" w:rsidRDefault="00502AFE" w:rsidP="00502AFE">
      <w:pPr>
        <w:pStyle w:val="BodyText"/>
      </w:pPr>
      <w:r w:rsidRPr="00C16117">
        <w:rPr>
          <w:b/>
        </w:rPr>
        <w:t>Encoder</w:t>
      </w:r>
      <w:r>
        <w:t xml:space="preserve"> – A service provider who encodes Adaptation Sets in a specified media format, number of streams, range of bitrates and resolutions, seamless switching constraints, etc., possibly d</w:t>
      </w:r>
      <w:r>
        <w:t>e</w:t>
      </w:r>
      <w:r>
        <w:t>termined by the publisher.  An asset identifier needs to be assigned to each encoded track in o</w:t>
      </w:r>
      <w:r>
        <w:t>r</w:t>
      </w:r>
      <w:r>
        <w:t xml:space="preserve">der to associate a key identifier, a Representation element in an MPD, a possible ‘pssh’ box in the file header, and a DRM license separately downloaded. </w:t>
      </w:r>
    </w:p>
    <w:p w14:paraId="31F062D5" w14:textId="77777777" w:rsidR="00502AFE" w:rsidRDefault="00502AFE" w:rsidP="00502AFE">
      <w:pPr>
        <w:pStyle w:val="BodyText"/>
      </w:pPr>
      <w:r w:rsidRPr="00C16117">
        <w:rPr>
          <w:b/>
        </w:rPr>
        <w:t>Packager</w:t>
      </w:r>
      <w:r>
        <w:rPr>
          <w:b/>
        </w:rPr>
        <w:t xml:space="preserve"> / Encryptor</w:t>
      </w:r>
      <w:r>
        <w:t xml:space="preserve"> – A service provider who encrypts and packages media files, inserting default_KID in the file header ‘</w:t>
      </w:r>
      <w:r w:rsidRPr="00491D35">
        <w:rPr>
          <w:rFonts w:ascii="Courier New" w:hAnsi="Courier New" w:cs="Courier New"/>
        </w:rPr>
        <w:t>tenc</w:t>
      </w:r>
      <w:r>
        <w:t>’ box, initialization vectors and subsample byte ranges in track fragments indexed by ‘</w:t>
      </w:r>
      <w:r w:rsidRPr="00491D35">
        <w:rPr>
          <w:rFonts w:ascii="Courier New" w:hAnsi="Courier New" w:cs="Courier New"/>
        </w:rPr>
        <w:t>saio</w:t>
      </w:r>
      <w:r>
        <w:t>’ and ‘</w:t>
      </w:r>
      <w:r w:rsidRPr="00491D35">
        <w:rPr>
          <w:rFonts w:ascii="Courier New" w:hAnsi="Courier New" w:cs="Courier New"/>
        </w:rPr>
        <w:t>saiz</w:t>
      </w:r>
      <w:r>
        <w:t>’ boxes, and possibly packages ‘</w:t>
      </w:r>
      <w:r w:rsidRPr="00491D35">
        <w:rPr>
          <w:rFonts w:ascii="Courier New" w:hAnsi="Courier New" w:cs="Courier New"/>
        </w:rPr>
        <w:t>pssh</w:t>
      </w:r>
      <w:r>
        <w:t xml:space="preserve">’ boxes containing license acquisition information (from the DRM Provider) in the file header. Tracks </w:t>
      </w:r>
      <w:r>
        <w:lastRenderedPageBreak/>
        <w:t xml:space="preserve">that are partially encrypted or encrypted with multiple keys require sample to group boxes and sample group description boxes in each track fragment to associate different KIDs to groups of samples. The Packager could originate values for KIDs, media keys, encryption layout, etc., then send that information to other entities that need it, including the DRM Provider and Streamer, and probably the Content Provider.  However, the Packager could receive that information from a different point of origin, such as the Content Provider or DRM Provider. </w:t>
      </w:r>
    </w:p>
    <w:p w14:paraId="6E0C65CF" w14:textId="77777777" w:rsidR="00502AFE" w:rsidRDefault="00502AFE" w:rsidP="00502AFE">
      <w:pPr>
        <w:pStyle w:val="BodyText"/>
      </w:pPr>
      <w:r>
        <w:rPr>
          <w:b/>
        </w:rPr>
        <w:t>MPD Creator</w:t>
      </w:r>
      <w:r>
        <w:t xml:space="preserve"> – The MPD Creator is assumed to create one or more types of DASH MPD, and provide indexing of Segments and/or ‘</w:t>
      </w:r>
      <w:r w:rsidRPr="00491D35">
        <w:rPr>
          <w:rFonts w:ascii="Courier New" w:hAnsi="Courier New" w:cs="Courier New"/>
        </w:rPr>
        <w:t>sidx</w:t>
      </w:r>
      <w:r>
        <w:t>’ indexes for download so that players can byte range index Subsegments.  The MPD must include descriptors for Common Encryption and DRM key management systems, and SHOULD include identification of the default_KID for each AdaptationSet element, and sufficient information in UUID ContentProtection Descriptor elements to acquire a DRM license.  The default_KID is available from the Packager and any other role that created it, and the DRM specific information is available from the DRM Provider.</w:t>
      </w:r>
    </w:p>
    <w:p w14:paraId="6CAAADA2" w14:textId="77777777" w:rsidR="00502AFE" w:rsidRDefault="00502AFE" w:rsidP="00502AFE">
      <w:pPr>
        <w:pStyle w:val="BodyText"/>
      </w:pPr>
      <w:r w:rsidRPr="00503690">
        <w:rPr>
          <w:b/>
        </w:rPr>
        <w:t>Player / DRM Client</w:t>
      </w:r>
      <w:r>
        <w:t xml:space="preserve"> – Gets information from different sources: MPD, Media files and DRM License.</w:t>
      </w:r>
    </w:p>
    <w:p w14:paraId="6AD40E5E" w14:textId="77777777" w:rsidR="00502AFE" w:rsidRDefault="00502AFE" w:rsidP="00502AFE">
      <w:pPr>
        <w:pStyle w:val="BodyText"/>
      </w:pPr>
      <w:r w:rsidRPr="00C16117">
        <w:rPr>
          <w:b/>
        </w:rPr>
        <w:t xml:space="preserve">DRM </w:t>
      </w:r>
      <w:r>
        <w:rPr>
          <w:b/>
        </w:rPr>
        <w:t>Service</w:t>
      </w:r>
      <w:r>
        <w:t xml:space="preserve"> – The DRM Provider creates licenses containing a protected media key that can only be decrypted by a trusted client.</w:t>
      </w:r>
    </w:p>
    <w:p w14:paraId="6438295A" w14:textId="77777777" w:rsidR="00502AFE" w:rsidRDefault="00502AFE" w:rsidP="00502AFE">
      <w:pPr>
        <w:pStyle w:val="BodyText"/>
      </w:pPr>
      <w:r>
        <w:t>The DRM Provider needs to know the default_KID and DRM SystemID and possibly other i</w:t>
      </w:r>
      <w:r>
        <w:t>n</w:t>
      </w:r>
      <w:r>
        <w:t>formation like asset ID and player domain ID in order to create and download one or more l</w:t>
      </w:r>
      <w:r>
        <w:t>i</w:t>
      </w:r>
      <w:r>
        <w:t>censes required for a Presentation on a particular device. Each DRM system has different license acquisition information, a slightly different license acquisition protocol, and a different license format with different playback rules, output rules, revocation and renewal system, etc.  The DRM Provider typically must supply the Streamer and the Packager license acquisition info</w:t>
      </w:r>
      <w:r>
        <w:t>r</w:t>
      </w:r>
      <w:r>
        <w:t xml:space="preserve">mation for each UUID ContentProtection Descriptor element or ‘pssh’ box, respectively. </w:t>
      </w:r>
    </w:p>
    <w:p w14:paraId="59974F9D" w14:textId="77777777" w:rsidR="00502AFE" w:rsidRPr="00BC326E" w:rsidRDefault="00502AFE" w:rsidP="00502AFE">
      <w:pPr>
        <w:pStyle w:val="BodyText"/>
      </w:pPr>
      <w:r>
        <w:t xml:space="preserve">The DRM Service may also provide logic to manage key rotation, DRM domain management, revocation and renewal and other content protection related features. </w:t>
      </w:r>
    </w:p>
    <w:p w14:paraId="1CD625C9" w14:textId="77777777" w:rsidR="00502AFE" w:rsidRPr="00BC326E" w:rsidRDefault="00502AFE" w:rsidP="00502AFE">
      <w:pPr>
        <w:pStyle w:val="BodyText"/>
      </w:pPr>
    </w:p>
    <w:p w14:paraId="5E744B23" w14:textId="77777777" w:rsidR="00502AFE" w:rsidRPr="00BC326E" w:rsidRDefault="00502AFE" w:rsidP="00502AFE">
      <w:pPr>
        <w:pStyle w:val="BodyText"/>
      </w:pPr>
    </w:p>
    <w:p w14:paraId="2E73639E" w14:textId="15D83A90" w:rsidR="00502AFE" w:rsidRDefault="00502AFE" w:rsidP="00502AFE">
      <w:pPr>
        <w:pStyle w:val="BodyText"/>
      </w:pPr>
      <w:r>
        <w:t xml:space="preserve"> below shows a simple workflow with </w:t>
      </w:r>
      <w:r w:rsidRPr="00A60F26">
        <w:rPr>
          <w:rFonts w:ascii="Courier New" w:hAnsi="Courier New" w:cs="Courier New"/>
        </w:rPr>
        <w:t>pssh</w:t>
      </w:r>
      <w:r>
        <w:t xml:space="preserve"> information in the Initialization Segment for info</w:t>
      </w:r>
      <w:r>
        <w:t>r</w:t>
      </w:r>
      <w:r>
        <w:t xml:space="preserve">mational purpose. </w:t>
      </w:r>
    </w:p>
    <w:p w14:paraId="1BC17F70" w14:textId="77777777" w:rsidR="00502AFE" w:rsidRDefault="00502AFE" w:rsidP="00502AFE">
      <w:pPr>
        <w:pStyle w:val="BodyText"/>
      </w:pPr>
    </w:p>
    <w:p w14:paraId="6942B9C3" w14:textId="77777777" w:rsidR="00502AFE" w:rsidRDefault="00502AFE" w:rsidP="00502AFE">
      <w:pPr>
        <w:pStyle w:val="BodyText"/>
      </w:pPr>
    </w:p>
    <w:p w14:paraId="3FDD5205" w14:textId="77777777" w:rsidR="00502AFE" w:rsidRDefault="00502AFE" w:rsidP="00502AFE">
      <w:pPr>
        <w:pStyle w:val="BodyText"/>
      </w:pPr>
    </w:p>
    <w:p w14:paraId="28A05E0A" w14:textId="77777777" w:rsidR="00502AFE" w:rsidRDefault="00502AFE" w:rsidP="00502AFE">
      <w:pPr>
        <w:pStyle w:val="BodyText"/>
      </w:pPr>
    </w:p>
    <w:p w14:paraId="2B445F67" w14:textId="77777777" w:rsidR="00502AFE" w:rsidRDefault="00502AFE" w:rsidP="00502AFE">
      <w:pPr>
        <w:pStyle w:val="BodyText"/>
      </w:pPr>
    </w:p>
    <w:p w14:paraId="790CCDFA" w14:textId="77777777" w:rsidR="00502AFE" w:rsidRDefault="00502AFE" w:rsidP="00502AFE">
      <w:pPr>
        <w:pStyle w:val="BodyText"/>
      </w:pPr>
    </w:p>
    <w:p w14:paraId="7B46EEAC" w14:textId="77777777" w:rsidR="00502AFE" w:rsidRPr="00CA75F4" w:rsidRDefault="00502AFE" w:rsidP="00502AFE">
      <w:pPr>
        <w:pStyle w:val="BodyText"/>
      </w:pPr>
    </w:p>
    <w:p w14:paraId="6B3F2A41" w14:textId="77777777" w:rsidR="00502AFE" w:rsidRDefault="00502AFE" w:rsidP="00502AFE">
      <w:pPr>
        <w:tabs>
          <w:tab w:val="clear" w:pos="9360"/>
        </w:tabs>
        <w:spacing w:before="0" w:after="0"/>
        <w:ind w:right="0"/>
        <w:jc w:val="left"/>
        <w:rPr>
          <w:b/>
          <w:bCs/>
        </w:rPr>
      </w:pPr>
      <w:r>
        <w:br w:type="page"/>
      </w:r>
    </w:p>
    <w:p w14:paraId="7144DD7F" w14:textId="234B72D1" w:rsidR="00502AFE" w:rsidRDefault="00502AFE" w:rsidP="00502AFE">
      <w:pPr>
        <w:pStyle w:val="Caption"/>
        <w:keepNext/>
      </w:pPr>
      <w:bookmarkStart w:id="186" w:name="_Toc268757361"/>
      <w:r>
        <w:lastRenderedPageBreak/>
        <w:t xml:space="preserve">Figure </w:t>
      </w:r>
      <w:fldSimple w:instr=" SEQ Figure \* ARABIC ">
        <w:r w:rsidR="006E5C57">
          <w:rPr>
            <w:noProof/>
          </w:rPr>
          <w:t>6</w:t>
        </w:r>
      </w:fldSimple>
      <w:r>
        <w:t xml:space="preserve"> Example of Information flow for DRM license retrieval</w:t>
      </w:r>
      <w:bookmarkEnd w:id="186"/>
      <w:r>
        <w:t xml:space="preserve"> </w:t>
      </w:r>
    </w:p>
    <w:p w14:paraId="79F241E7" w14:textId="77777777" w:rsidR="00502AFE" w:rsidRDefault="00502AFE" w:rsidP="00502AFE">
      <w:pPr>
        <w:pStyle w:val="BodyText"/>
      </w:pPr>
    </w:p>
    <w:p w14:paraId="5DD722FE" w14:textId="77777777" w:rsidR="00502AFE" w:rsidRDefault="00502AFE" w:rsidP="00502AFE">
      <w:pPr>
        <w:pStyle w:val="BodyText"/>
      </w:pPr>
    </w:p>
    <w:p w14:paraId="21664FA7" w14:textId="77777777" w:rsidR="00502AFE" w:rsidRDefault="00502AFE" w:rsidP="00502AFE">
      <w:pPr>
        <w:pStyle w:val="BodyText"/>
      </w:pPr>
      <w:r w:rsidRPr="00B90099">
        <w:rPr>
          <w:noProof/>
          <w:sz w:val="22"/>
          <w:szCs w:val="22"/>
        </w:rPr>
        <mc:AlternateContent>
          <mc:Choice Requires="wpg">
            <w:drawing>
              <wp:anchor distT="0" distB="0" distL="114300" distR="114300" simplePos="0" relativeHeight="251712512" behindDoc="0" locked="0" layoutInCell="1" allowOverlap="1" wp14:anchorId="44F22D6C" wp14:editId="19C553EA">
                <wp:simplePos x="0" y="0"/>
                <wp:positionH relativeFrom="column">
                  <wp:posOffset>323850</wp:posOffset>
                </wp:positionH>
                <wp:positionV relativeFrom="paragraph">
                  <wp:posOffset>128588</wp:posOffset>
                </wp:positionV>
                <wp:extent cx="5853113" cy="6091555"/>
                <wp:effectExtent l="0" t="38100" r="71755" b="42545"/>
                <wp:wrapNone/>
                <wp:docPr id="11" name="Group 11"/>
                <wp:cNvGraphicFramePr/>
                <a:graphic xmlns:a="http://schemas.openxmlformats.org/drawingml/2006/main">
                  <a:graphicData uri="http://schemas.microsoft.com/office/word/2010/wordprocessingGroup">
                    <wpg:wgp>
                      <wpg:cNvGrpSpPr/>
                      <wpg:grpSpPr>
                        <a:xfrm>
                          <a:off x="0" y="0"/>
                          <a:ext cx="5853113" cy="6091555"/>
                          <a:chOff x="0" y="0"/>
                          <a:chExt cx="5853113" cy="6091555"/>
                        </a:xfrm>
                      </wpg:grpSpPr>
                      <wps:wsp>
                        <wps:cNvPr id="12" name="Rectangle 12"/>
                        <wps:cNvSpPr/>
                        <wps:spPr>
                          <a:xfrm>
                            <a:off x="195263" y="3471862"/>
                            <a:ext cx="786765" cy="3975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67132F" w14:textId="77777777" w:rsidR="00B90099" w:rsidRPr="00C6675D" w:rsidRDefault="00B90099" w:rsidP="00502AFE">
                              <w:pPr>
                                <w:rPr>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90488" y="3595687"/>
                            <a:ext cx="786765" cy="3975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4E4EB0" w14:textId="77777777" w:rsidR="00B90099" w:rsidRPr="00C6675D" w:rsidRDefault="00B90099" w:rsidP="00502AFE">
                              <w:pPr>
                                <w:rPr>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119188" y="0"/>
                            <a:ext cx="914400" cy="389614"/>
                          </a:xfrm>
                          <a:prstGeom prst="rect">
                            <a:avLst/>
                          </a:prstGeom>
                        </wps:spPr>
                        <wps:style>
                          <a:lnRef idx="1">
                            <a:schemeClr val="dk1"/>
                          </a:lnRef>
                          <a:fillRef idx="2">
                            <a:schemeClr val="dk1"/>
                          </a:fillRef>
                          <a:effectRef idx="1">
                            <a:schemeClr val="dk1"/>
                          </a:effectRef>
                          <a:fontRef idx="minor">
                            <a:schemeClr val="dk1"/>
                          </a:fontRef>
                        </wps:style>
                        <wps:txbx>
                          <w:txbxContent>
                            <w:p w14:paraId="7359C059" w14:textId="77777777" w:rsidR="00B90099" w:rsidRPr="00865D0D" w:rsidRDefault="00B90099" w:rsidP="00502AFE">
                              <w:pPr>
                                <w:jc w:val="center"/>
                                <w:rPr>
                                  <w:sz w:val="18"/>
                                </w:rPr>
                              </w:pPr>
                              <w:r w:rsidRPr="00865D0D">
                                <w:rPr>
                                  <w:sz w:val="18"/>
                                </w:rPr>
                                <w:t>Player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938713" y="0"/>
                            <a:ext cx="914400" cy="389255"/>
                          </a:xfrm>
                          <a:prstGeom prst="rect">
                            <a:avLst/>
                          </a:prstGeom>
                        </wps:spPr>
                        <wps:style>
                          <a:lnRef idx="1">
                            <a:schemeClr val="dk1"/>
                          </a:lnRef>
                          <a:fillRef idx="2">
                            <a:schemeClr val="dk1"/>
                          </a:fillRef>
                          <a:effectRef idx="1">
                            <a:schemeClr val="dk1"/>
                          </a:effectRef>
                          <a:fontRef idx="minor">
                            <a:schemeClr val="dk1"/>
                          </a:fontRef>
                        </wps:style>
                        <wps:txbx>
                          <w:txbxContent>
                            <w:p w14:paraId="6D0541AD" w14:textId="77777777" w:rsidR="00B90099" w:rsidRPr="008D0BB2" w:rsidRDefault="00B90099" w:rsidP="00502AFE">
                              <w:pPr>
                                <w:jc w:val="center"/>
                                <w:rPr>
                                  <w:sz w:val="18"/>
                                </w:rPr>
                              </w:pPr>
                              <w:r w:rsidRPr="008D0BB2">
                                <w:rPr>
                                  <w:sz w:val="18"/>
                                </w:rPr>
                                <w:t xml:space="preserve">DRM </w:t>
                              </w:r>
                              <w:r>
                                <w:rPr>
                                  <w:sz w:val="18"/>
                                </w:rPr>
                                <w:t>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0"/>
                        <wps:cNvSpPr/>
                        <wps:spPr>
                          <a:xfrm>
                            <a:off x="2986088" y="4762"/>
                            <a:ext cx="914400" cy="389255"/>
                          </a:xfrm>
                          <a:prstGeom prst="rect">
                            <a:avLst/>
                          </a:prstGeom>
                        </wps:spPr>
                        <wps:style>
                          <a:lnRef idx="1">
                            <a:schemeClr val="dk1"/>
                          </a:lnRef>
                          <a:fillRef idx="2">
                            <a:schemeClr val="dk1"/>
                          </a:fillRef>
                          <a:effectRef idx="1">
                            <a:schemeClr val="dk1"/>
                          </a:effectRef>
                          <a:fontRef idx="minor">
                            <a:schemeClr val="dk1"/>
                          </a:fontRef>
                        </wps:style>
                        <wps:txbx>
                          <w:txbxContent>
                            <w:p w14:paraId="33D4FC11" w14:textId="77777777" w:rsidR="00B90099" w:rsidRPr="00865D0D" w:rsidRDefault="00B90099" w:rsidP="00502AFE">
                              <w:pPr>
                                <w:jc w:val="center"/>
                                <w:rPr>
                                  <w:sz w:val="18"/>
                                  <w:szCs w:val="18"/>
                                </w:rPr>
                              </w:pPr>
                              <w:r w:rsidRPr="00865D0D">
                                <w:rPr>
                                  <w:sz w:val="18"/>
                                  <w:szCs w:val="18"/>
                                </w:rPr>
                                <w:t>DRM 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1"/>
                        <wps:cNvCnPr/>
                        <wps:spPr>
                          <a:xfrm>
                            <a:off x="1576388" y="390525"/>
                            <a:ext cx="31750" cy="5701030"/>
                          </a:xfrm>
                          <a:prstGeom prst="line">
                            <a:avLst/>
                          </a:prstGeom>
                        </wps:spPr>
                        <wps:style>
                          <a:lnRef idx="1">
                            <a:schemeClr val="dk1"/>
                          </a:lnRef>
                          <a:fillRef idx="0">
                            <a:schemeClr val="dk1"/>
                          </a:fillRef>
                          <a:effectRef idx="0">
                            <a:schemeClr val="dk1"/>
                          </a:effectRef>
                          <a:fontRef idx="minor">
                            <a:schemeClr val="tx1"/>
                          </a:fontRef>
                        </wps:style>
                        <wps:bodyPr/>
                      </wps:wsp>
                      <wps:wsp>
                        <wps:cNvPr id="18" name="Straight Connector 12"/>
                        <wps:cNvCnPr/>
                        <wps:spPr>
                          <a:xfrm>
                            <a:off x="3467100" y="390525"/>
                            <a:ext cx="31750" cy="5605145"/>
                          </a:xfrm>
                          <a:prstGeom prst="line">
                            <a:avLst/>
                          </a:prstGeom>
                        </wps:spPr>
                        <wps:style>
                          <a:lnRef idx="1">
                            <a:schemeClr val="dk1"/>
                          </a:lnRef>
                          <a:fillRef idx="0">
                            <a:schemeClr val="dk1"/>
                          </a:fillRef>
                          <a:effectRef idx="0">
                            <a:schemeClr val="dk1"/>
                          </a:effectRef>
                          <a:fontRef idx="minor">
                            <a:schemeClr val="tx1"/>
                          </a:fontRef>
                        </wps:style>
                        <wps:bodyPr/>
                      </wps:wsp>
                      <wps:wsp>
                        <wps:cNvPr id="19" name="Straight Connector 13"/>
                        <wps:cNvCnPr/>
                        <wps:spPr>
                          <a:xfrm>
                            <a:off x="5462588" y="390525"/>
                            <a:ext cx="31115" cy="555752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Straight Connector 14"/>
                        <wps:cNvCnPr/>
                        <wps:spPr>
                          <a:xfrm>
                            <a:off x="1576388" y="952500"/>
                            <a:ext cx="612140" cy="0"/>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Arrow Connector 15"/>
                        <wps:cNvCnPr/>
                        <wps:spPr>
                          <a:xfrm flipH="1">
                            <a:off x="1604963" y="1233487"/>
                            <a:ext cx="5803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2" name="Text Box 2"/>
                        <wps:cNvSpPr txBox="1">
                          <a:spLocks noChangeArrowheads="1"/>
                        </wps:cNvSpPr>
                        <wps:spPr bwMode="auto">
                          <a:xfrm>
                            <a:off x="1695078" y="599531"/>
                            <a:ext cx="1051825" cy="308952"/>
                          </a:xfrm>
                          <a:prstGeom prst="rect">
                            <a:avLst/>
                          </a:prstGeom>
                          <a:solidFill>
                            <a:srgbClr val="FFFFFF"/>
                          </a:solidFill>
                          <a:ln w="9525">
                            <a:noFill/>
                            <a:miter lim="800000"/>
                            <a:headEnd/>
                            <a:tailEnd/>
                          </a:ln>
                        </wps:spPr>
                        <wps:txbx>
                          <w:txbxContent>
                            <w:p w14:paraId="2A96F194" w14:textId="77777777" w:rsidR="00B90099" w:rsidRPr="00865D0D" w:rsidRDefault="00B90099" w:rsidP="00502AFE">
                              <w:pPr>
                                <w:rPr>
                                  <w:sz w:val="14"/>
                                  <w:szCs w:val="18"/>
                                </w:rPr>
                              </w:pPr>
                              <w:r w:rsidRPr="00865D0D">
                                <w:rPr>
                                  <w:sz w:val="14"/>
                                  <w:szCs w:val="18"/>
                                </w:rPr>
                                <w:t>System ID Verification</w:t>
                              </w:r>
                            </w:p>
                          </w:txbxContent>
                        </wps:txbx>
                        <wps:bodyPr rot="0" vert="horz" wrap="square" lIns="91440" tIns="45720" rIns="91440" bIns="45720" anchor="t" anchorCtr="0">
                          <a:noAutofit/>
                        </wps:bodyPr>
                      </wps:wsp>
                      <wps:wsp>
                        <wps:cNvPr id="24" name="Rectangle 17"/>
                        <wps:cNvSpPr/>
                        <wps:spPr>
                          <a:xfrm>
                            <a:off x="85725" y="542925"/>
                            <a:ext cx="699135" cy="3975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2A2912" w14:textId="77777777" w:rsidR="00B90099" w:rsidRPr="00865D0D" w:rsidRDefault="00B90099" w:rsidP="00502AFE">
                              <w:pPr>
                                <w:spacing w:before="0"/>
                                <w:jc w:val="center"/>
                                <w:rPr>
                                  <w:sz w:val="14"/>
                                  <w:szCs w:val="16"/>
                                </w:rPr>
                              </w:pPr>
                              <w:r w:rsidRPr="00865D0D">
                                <w:rPr>
                                  <w:sz w:val="14"/>
                                  <w:szCs w:val="16"/>
                                </w:rPr>
                                <w:t>MPD</w:t>
                              </w:r>
                              <w:r w:rsidRPr="00865D0D">
                                <w:rPr>
                                  <w:sz w:val="14"/>
                                  <w:szCs w:val="16"/>
                                </w:rPr>
                                <w:br/>
                                <w:t>{</w:t>
                              </w:r>
                              <w:r w:rsidRPr="00865D0D">
                                <w:rPr>
                                  <w:sz w:val="12"/>
                                  <w:szCs w:val="14"/>
                                </w:rPr>
                                <w:t>default</w:t>
                              </w:r>
                              <w:r w:rsidRPr="00865D0D">
                                <w:rPr>
                                  <w:sz w:val="14"/>
                                  <w:szCs w:val="16"/>
                                </w:rPr>
                                <w:t>_KID}}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18"/>
                        <wps:cNvSpPr/>
                        <wps:spPr>
                          <a:xfrm>
                            <a:off x="85725" y="1123950"/>
                            <a:ext cx="699135" cy="461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EB734A" w14:textId="77777777" w:rsidR="00B90099" w:rsidRPr="00C6675D" w:rsidRDefault="00B90099" w:rsidP="00502AFE">
                              <w:pPr>
                                <w:spacing w:before="0"/>
                                <w:jc w:val="center"/>
                                <w:rPr>
                                  <w:sz w:val="14"/>
                                  <w:szCs w:val="14"/>
                                </w:rPr>
                              </w:pPr>
                              <w:r w:rsidRPr="00C6675D">
                                <w:rPr>
                                  <w:sz w:val="14"/>
                                  <w:szCs w:val="14"/>
                                </w:rPr>
                                <w:t xml:space="preserve">Init Segment </w:t>
                              </w:r>
                              <w:r w:rsidRPr="00C6675D">
                                <w:rPr>
                                  <w:sz w:val="14"/>
                                  <w:szCs w:val="14"/>
                                </w:rPr>
                                <w:br/>
                                <w:t>“tenc”</w:t>
                              </w:r>
                              <w:r w:rsidRPr="00C6675D">
                                <w:rPr>
                                  <w:sz w:val="14"/>
                                  <w:szCs w:val="14"/>
                                </w:rPr>
                                <w:br/>
                                <w:t>{default_KID}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19"/>
                        <wps:cNvSpPr/>
                        <wps:spPr>
                          <a:xfrm>
                            <a:off x="0" y="3705225"/>
                            <a:ext cx="786765" cy="5981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C8A8A6" w14:textId="77777777" w:rsidR="00B90099" w:rsidRPr="00007605" w:rsidRDefault="00B90099" w:rsidP="00502AFE">
                              <w:pPr>
                                <w:pStyle w:val="NoSpacing"/>
                                <w:jc w:val="center"/>
                                <w:rPr>
                                  <w:sz w:val="16"/>
                                  <w:szCs w:val="16"/>
                                </w:rPr>
                              </w:pPr>
                              <w:r w:rsidRPr="00007605">
                                <w:rPr>
                                  <w:sz w:val="16"/>
                                  <w:szCs w:val="16"/>
                                </w:rPr>
                                <w:t>Encrypted</w:t>
                              </w:r>
                            </w:p>
                            <w:p w14:paraId="0CFADD6C" w14:textId="77777777" w:rsidR="00B90099" w:rsidRPr="00007605" w:rsidRDefault="00B90099" w:rsidP="00502AFE">
                              <w:pPr>
                                <w:pStyle w:val="NoSpacing"/>
                                <w:jc w:val="center"/>
                                <w:rPr>
                                  <w:sz w:val="16"/>
                                  <w:szCs w:val="16"/>
                                </w:rPr>
                              </w:pPr>
                              <w:r w:rsidRPr="00007605">
                                <w:rPr>
                                  <w:sz w:val="16"/>
                                  <w:szCs w:val="16"/>
                                </w:rPr>
                                <w:t>Sample</w:t>
                              </w:r>
                            </w:p>
                            <w:p w14:paraId="0F0D280B" w14:textId="77777777" w:rsidR="00B90099" w:rsidRPr="00007605" w:rsidRDefault="00B90099" w:rsidP="00502AFE">
                              <w:pPr>
                                <w:pStyle w:val="NoSpacing"/>
                                <w:jc w:val="center"/>
                                <w:rPr>
                                  <w:sz w:val="16"/>
                                  <w:szCs w:val="16"/>
                                </w:rPr>
                              </w:pPr>
                              <w:r w:rsidRPr="00007605">
                                <w:rPr>
                                  <w:sz w:val="16"/>
                                  <w:szCs w:val="16"/>
                                </w:rPr>
                                <w:t>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0"/>
                        <wps:cNvCnPr/>
                        <wps:spPr>
                          <a:xfrm>
                            <a:off x="785813" y="757237"/>
                            <a:ext cx="787593"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8" name="Straight Arrow Connector 21"/>
                        <wps:cNvCnPr/>
                        <wps:spPr>
                          <a:xfrm>
                            <a:off x="800100" y="1343025"/>
                            <a:ext cx="787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 name="Straight Arrow Connector 22"/>
                        <wps:cNvCnPr/>
                        <wps:spPr>
                          <a:xfrm>
                            <a:off x="1604963" y="2400300"/>
                            <a:ext cx="3848432"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 name="Text Box 23"/>
                        <wps:cNvSpPr txBox="1"/>
                        <wps:spPr>
                          <a:xfrm>
                            <a:off x="1999291" y="2138358"/>
                            <a:ext cx="1204414" cy="23336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0F821" w14:textId="77777777" w:rsidR="00B90099" w:rsidRPr="00544E24" w:rsidRDefault="00B90099" w:rsidP="00502AFE">
                              <w:pPr>
                                <w:spacing w:before="0"/>
                                <w:rPr>
                                  <w:sz w:val="18"/>
                                  <w:szCs w:val="18"/>
                                </w:rPr>
                              </w:pPr>
                              <w:r>
                                <w:rPr>
                                  <w:sz w:val="18"/>
                                  <w:szCs w:val="18"/>
                                </w:rPr>
                                <w:t>License</w:t>
                              </w:r>
                              <w:r w:rsidRPr="00544E24">
                                <w:rPr>
                                  <w:sz w:val="18"/>
                                  <w:szCs w:val="18"/>
                                </w:rPr>
                                <w:t xml:space="preserve"> Acquisition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Straight Arrow Connector 24"/>
                        <wps:cNvCnPr/>
                        <wps:spPr>
                          <a:xfrm flipH="1">
                            <a:off x="1604963" y="2776537"/>
                            <a:ext cx="3847742"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a:off x="3881850" y="2524125"/>
                            <a:ext cx="1143445" cy="2270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1FF47" w14:textId="77777777" w:rsidR="00B90099" w:rsidRPr="00544E24" w:rsidRDefault="00B90099" w:rsidP="00502AFE">
                              <w:pPr>
                                <w:spacing w:before="0"/>
                                <w:rPr>
                                  <w:sz w:val="18"/>
                                  <w:szCs w:val="18"/>
                                </w:rPr>
                              </w:pPr>
                              <w:r>
                                <w:rPr>
                                  <w:sz w:val="18"/>
                                  <w:szCs w:val="18"/>
                                </w:rPr>
                                <w:t>License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Straight Arrow Connector 26"/>
                        <wps:cNvCnPr/>
                        <wps:spPr>
                          <a:xfrm>
                            <a:off x="1604963" y="3171825"/>
                            <a:ext cx="189235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5" name="Text Box 27"/>
                        <wps:cNvSpPr txBox="1"/>
                        <wps:spPr>
                          <a:xfrm>
                            <a:off x="2266950" y="2943225"/>
                            <a:ext cx="556260" cy="206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BCF57" w14:textId="77777777" w:rsidR="00B90099" w:rsidRPr="00544E24" w:rsidRDefault="00B90099" w:rsidP="00502AFE">
                              <w:pPr>
                                <w:spacing w:before="0"/>
                                <w:rPr>
                                  <w:sz w:val="18"/>
                                  <w:szCs w:val="18"/>
                                </w:rPr>
                              </w:pPr>
                              <w:r>
                                <w:rPr>
                                  <w:sz w:val="18"/>
                                  <w:szCs w:val="18"/>
                                </w:rPr>
                                <w:t>License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Arrow Connector 28"/>
                        <wps:cNvCnPr/>
                        <wps:spPr>
                          <a:xfrm>
                            <a:off x="1609725" y="3843337"/>
                            <a:ext cx="1892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7" name="Text Box 29"/>
                        <wps:cNvSpPr txBox="1"/>
                        <wps:spPr>
                          <a:xfrm>
                            <a:off x="2071688" y="3571875"/>
                            <a:ext cx="1373334" cy="2493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3AD2A" w14:textId="77777777" w:rsidR="00B90099" w:rsidRPr="00544E24" w:rsidRDefault="00B90099" w:rsidP="00502AFE">
                              <w:pPr>
                                <w:spacing w:before="0"/>
                                <w:rPr>
                                  <w:sz w:val="18"/>
                                  <w:szCs w:val="18"/>
                                </w:rPr>
                              </w:pPr>
                              <w:r>
                                <w:rPr>
                                  <w:sz w:val="18"/>
                                  <w:szCs w:val="18"/>
                                </w:rPr>
                                <w:t>Encrypted Sample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Straight Connector 30"/>
                        <wps:cNvCnPr/>
                        <wps:spPr>
                          <a:xfrm>
                            <a:off x="3490913" y="3386137"/>
                            <a:ext cx="612140" cy="0"/>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31"/>
                        <wps:cNvCnPr/>
                        <wps:spPr>
                          <a:xfrm>
                            <a:off x="4105275" y="3386137"/>
                            <a:ext cx="0" cy="269875"/>
                          </a:xfrm>
                          <a:prstGeom prst="line">
                            <a:avLst/>
                          </a:prstGeom>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flipH="1">
                            <a:off x="3524250" y="3657600"/>
                            <a:ext cx="5803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1" name="Text Box 2"/>
                        <wps:cNvSpPr txBox="1">
                          <a:spLocks noChangeArrowheads="1"/>
                        </wps:cNvSpPr>
                        <wps:spPr bwMode="auto">
                          <a:xfrm>
                            <a:off x="3524250" y="3114675"/>
                            <a:ext cx="1445260" cy="238256"/>
                          </a:xfrm>
                          <a:prstGeom prst="rect">
                            <a:avLst/>
                          </a:prstGeom>
                          <a:solidFill>
                            <a:srgbClr val="FFFFFF"/>
                          </a:solidFill>
                          <a:ln w="9525">
                            <a:noFill/>
                            <a:miter lim="800000"/>
                            <a:headEnd/>
                            <a:tailEnd/>
                          </a:ln>
                        </wps:spPr>
                        <wps:txbx>
                          <w:txbxContent>
                            <w:p w14:paraId="11D8B157" w14:textId="77777777" w:rsidR="00B90099" w:rsidRPr="00C6675D" w:rsidRDefault="00B90099" w:rsidP="00502AFE">
                              <w:pPr>
                                <w:spacing w:before="0"/>
                                <w:rPr>
                                  <w:sz w:val="18"/>
                                  <w:szCs w:val="18"/>
                                </w:rPr>
                              </w:pPr>
                              <w:r>
                                <w:rPr>
                                  <w:sz w:val="18"/>
                                  <w:szCs w:val="18"/>
                                </w:rPr>
                                <w:t>Decrypting the Key</w:t>
                              </w:r>
                            </w:p>
                          </w:txbxContent>
                        </wps:txbx>
                        <wps:bodyPr rot="0" vert="horz" wrap="square" lIns="91440" tIns="45720" rIns="91440" bIns="45720" anchor="t" anchorCtr="0">
                          <a:noAutofit/>
                        </wps:bodyPr>
                      </wps:wsp>
                      <wps:wsp>
                        <wps:cNvPr id="72" name="Straight Arrow Connector 34"/>
                        <wps:cNvCnPr/>
                        <wps:spPr>
                          <a:xfrm flipH="1">
                            <a:off x="1604963" y="4343400"/>
                            <a:ext cx="189235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3" name="Text Box 2"/>
                        <wps:cNvSpPr txBox="1">
                          <a:spLocks noChangeArrowheads="1"/>
                        </wps:cNvSpPr>
                        <wps:spPr bwMode="auto">
                          <a:xfrm>
                            <a:off x="1608012" y="4071937"/>
                            <a:ext cx="1609344" cy="238125"/>
                          </a:xfrm>
                          <a:prstGeom prst="rect">
                            <a:avLst/>
                          </a:prstGeom>
                          <a:solidFill>
                            <a:srgbClr val="FFFFFF"/>
                          </a:solidFill>
                          <a:ln w="9525">
                            <a:noFill/>
                            <a:miter lim="800000"/>
                            <a:headEnd/>
                            <a:tailEnd/>
                          </a:ln>
                        </wps:spPr>
                        <wps:txbx>
                          <w:txbxContent>
                            <w:p w14:paraId="5607AE1B" w14:textId="77777777" w:rsidR="00B90099" w:rsidRPr="00C6675D" w:rsidRDefault="00B90099" w:rsidP="00502AFE">
                              <w:pPr>
                                <w:spacing w:before="0"/>
                                <w:rPr>
                                  <w:sz w:val="18"/>
                                  <w:szCs w:val="18"/>
                                </w:rPr>
                              </w:pPr>
                              <w:r>
                                <w:rPr>
                                  <w:sz w:val="18"/>
                                  <w:szCs w:val="18"/>
                                </w:rPr>
                                <w:t>Unencrypted Sample Data</w:t>
                              </w:r>
                            </w:p>
                          </w:txbxContent>
                        </wps:txbx>
                        <wps:bodyPr rot="0" vert="horz" wrap="square" lIns="91440" tIns="45720" rIns="91440" bIns="45720" anchor="t" anchorCtr="0">
                          <a:noAutofit/>
                        </wps:bodyPr>
                      </wps:wsp>
                      <wps:wsp>
                        <wps:cNvPr id="74" name="Straight Connector 36"/>
                        <wps:cNvCnPr/>
                        <wps:spPr>
                          <a:xfrm>
                            <a:off x="1633538" y="4786312"/>
                            <a:ext cx="612140" cy="0"/>
                          </a:xfrm>
                          <a:prstGeom prst="line">
                            <a:avLst/>
                          </a:prstGeom>
                        </wps:spPr>
                        <wps:style>
                          <a:lnRef idx="1">
                            <a:schemeClr val="dk1"/>
                          </a:lnRef>
                          <a:fillRef idx="0">
                            <a:schemeClr val="dk1"/>
                          </a:fillRef>
                          <a:effectRef idx="0">
                            <a:schemeClr val="dk1"/>
                          </a:effectRef>
                          <a:fontRef idx="minor">
                            <a:schemeClr val="tx1"/>
                          </a:fontRef>
                        </wps:style>
                        <wps:bodyPr/>
                      </wps:wsp>
                      <wps:wsp>
                        <wps:cNvPr id="75" name="Straight Connector 75"/>
                        <wps:cNvCnPr/>
                        <wps:spPr>
                          <a:xfrm>
                            <a:off x="2243138" y="4786312"/>
                            <a:ext cx="0" cy="269875"/>
                          </a:xfrm>
                          <a:prstGeom prst="line">
                            <a:avLst/>
                          </a:prstGeom>
                        </wps:spPr>
                        <wps:style>
                          <a:lnRef idx="1">
                            <a:schemeClr val="dk1"/>
                          </a:lnRef>
                          <a:fillRef idx="0">
                            <a:schemeClr val="dk1"/>
                          </a:fillRef>
                          <a:effectRef idx="0">
                            <a:schemeClr val="dk1"/>
                          </a:effectRef>
                          <a:fontRef idx="minor">
                            <a:schemeClr val="tx1"/>
                          </a:fontRef>
                        </wps:style>
                        <wps:bodyPr/>
                      </wps:wsp>
                      <wps:wsp>
                        <wps:cNvPr id="76" name="Straight Arrow Connector 38"/>
                        <wps:cNvCnPr/>
                        <wps:spPr>
                          <a:xfrm flipH="1">
                            <a:off x="1662113" y="5057775"/>
                            <a:ext cx="5803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7" name="Text Box 2"/>
                        <wps:cNvSpPr txBox="1">
                          <a:spLocks noChangeArrowheads="1"/>
                        </wps:cNvSpPr>
                        <wps:spPr bwMode="auto">
                          <a:xfrm>
                            <a:off x="1671638" y="4529137"/>
                            <a:ext cx="556895" cy="238256"/>
                          </a:xfrm>
                          <a:prstGeom prst="rect">
                            <a:avLst/>
                          </a:prstGeom>
                          <a:solidFill>
                            <a:srgbClr val="FFFFFF"/>
                          </a:solidFill>
                          <a:ln w="9525">
                            <a:noFill/>
                            <a:miter lim="800000"/>
                            <a:headEnd/>
                            <a:tailEnd/>
                          </a:ln>
                        </wps:spPr>
                        <wps:txbx>
                          <w:txbxContent>
                            <w:p w14:paraId="7C6579BB" w14:textId="77777777" w:rsidR="00B90099" w:rsidRPr="00C6675D" w:rsidRDefault="00B90099" w:rsidP="00502AFE">
                              <w:pPr>
                                <w:spacing w:before="0"/>
                                <w:rPr>
                                  <w:sz w:val="18"/>
                                  <w:szCs w:val="18"/>
                                </w:rPr>
                              </w:pPr>
                              <w:r>
                                <w:rPr>
                                  <w:sz w:val="18"/>
                                  <w:szCs w:val="18"/>
                                </w:rPr>
                                <w:t>Decode</w:t>
                              </w:r>
                            </w:p>
                          </w:txbxContent>
                        </wps:txbx>
                        <wps:bodyPr rot="0" vert="horz" wrap="square" lIns="91440" tIns="45720" rIns="91440" bIns="45720" anchor="t" anchorCtr="0">
                          <a:noAutofit/>
                        </wps:bodyPr>
                      </wps:wsp>
                      <wps:wsp>
                        <wps:cNvPr id="78" name="Rectangle 78"/>
                        <wps:cNvSpPr/>
                        <wps:spPr>
                          <a:xfrm>
                            <a:off x="95250" y="5543550"/>
                            <a:ext cx="699135" cy="2774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BBC103" w14:textId="77777777" w:rsidR="00B90099" w:rsidRPr="00C6675D" w:rsidRDefault="00B90099" w:rsidP="00502AFE">
                              <w:pPr>
                                <w:spacing w:before="0"/>
                                <w:jc w:val="center"/>
                                <w:rPr>
                                  <w:sz w:val="16"/>
                                  <w:szCs w:val="16"/>
                                </w:rPr>
                              </w:pPr>
                              <w:r>
                                <w:rPr>
                                  <w:sz w:val="16"/>
                                  <w:szCs w:val="16"/>
                                </w:rPr>
                                <w:t>Play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a:off x="1066800" y="3848100"/>
                            <a:ext cx="55659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0" name="Straight Arrow Connector 80"/>
                        <wps:cNvCnPr/>
                        <wps:spPr>
                          <a:xfrm flipH="1">
                            <a:off x="833438" y="5686425"/>
                            <a:ext cx="75898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81" name="Text Box 2"/>
                        <wps:cNvSpPr txBox="1">
                          <a:spLocks noChangeArrowheads="1"/>
                        </wps:cNvSpPr>
                        <wps:spPr bwMode="auto">
                          <a:xfrm>
                            <a:off x="971550" y="623887"/>
                            <a:ext cx="278130" cy="253365"/>
                          </a:xfrm>
                          <a:prstGeom prst="rect">
                            <a:avLst/>
                          </a:prstGeom>
                          <a:solidFill>
                            <a:srgbClr val="FFFFFF"/>
                          </a:solidFill>
                          <a:ln w="9525">
                            <a:solidFill>
                              <a:srgbClr val="000000"/>
                            </a:solidFill>
                            <a:miter lim="800000"/>
                            <a:headEnd/>
                            <a:tailEnd/>
                          </a:ln>
                        </wps:spPr>
                        <wps:txbx>
                          <w:txbxContent>
                            <w:p w14:paraId="66D822E4" w14:textId="77777777" w:rsidR="00B90099" w:rsidRDefault="00B90099" w:rsidP="00502AFE">
                              <w:pPr>
                                <w:spacing w:before="0"/>
                              </w:pPr>
                              <w:r>
                                <w:t>1</w:t>
                              </w:r>
                            </w:p>
                          </w:txbxContent>
                        </wps:txbx>
                        <wps:bodyPr rot="0" vert="horz" wrap="square" lIns="91440" tIns="45720" rIns="91440" bIns="45720" anchor="t" anchorCtr="0">
                          <a:noAutofit/>
                        </wps:bodyPr>
                      </wps:wsp>
                      <wps:wsp>
                        <wps:cNvPr id="82" name="Text Box 2"/>
                        <wps:cNvSpPr txBox="1">
                          <a:spLocks noChangeArrowheads="1"/>
                        </wps:cNvSpPr>
                        <wps:spPr bwMode="auto">
                          <a:xfrm>
                            <a:off x="971550" y="1214437"/>
                            <a:ext cx="278130" cy="253365"/>
                          </a:xfrm>
                          <a:prstGeom prst="rect">
                            <a:avLst/>
                          </a:prstGeom>
                          <a:solidFill>
                            <a:srgbClr val="FFFFFF"/>
                          </a:solidFill>
                          <a:ln w="9525">
                            <a:solidFill>
                              <a:srgbClr val="000000"/>
                            </a:solidFill>
                            <a:miter lim="800000"/>
                            <a:headEnd/>
                            <a:tailEnd/>
                          </a:ln>
                        </wps:spPr>
                        <wps:txbx>
                          <w:txbxContent>
                            <w:p w14:paraId="2540908D" w14:textId="77777777" w:rsidR="00B90099" w:rsidRPr="00865D0D" w:rsidRDefault="00B90099" w:rsidP="00502AFE">
                              <w:pPr>
                                <w:spacing w:before="0"/>
                                <w:rPr>
                                  <w:sz w:val="22"/>
                                  <w:szCs w:val="22"/>
                                </w:rPr>
                              </w:pPr>
                              <w:r w:rsidRPr="00865D0D">
                                <w:rPr>
                                  <w:sz w:val="22"/>
                                  <w:szCs w:val="22"/>
                                </w:rPr>
                                <w:t>3</w:t>
                              </w:r>
                            </w:p>
                          </w:txbxContent>
                        </wps:txbx>
                        <wps:bodyPr rot="0" vert="horz" wrap="square" lIns="91440" tIns="45720" rIns="91440" bIns="45720" anchor="t" anchorCtr="0">
                          <a:noAutofit/>
                        </wps:bodyPr>
                      </wps:wsp>
                      <wps:wsp>
                        <wps:cNvPr id="83" name="Text Box 2"/>
                        <wps:cNvSpPr txBox="1">
                          <a:spLocks noChangeArrowheads="1"/>
                        </wps:cNvSpPr>
                        <wps:spPr bwMode="auto">
                          <a:xfrm>
                            <a:off x="3357563" y="2600325"/>
                            <a:ext cx="278130" cy="253365"/>
                          </a:xfrm>
                          <a:prstGeom prst="rect">
                            <a:avLst/>
                          </a:prstGeom>
                          <a:solidFill>
                            <a:srgbClr val="FFFFFF"/>
                          </a:solidFill>
                          <a:ln w="9525">
                            <a:solidFill>
                              <a:srgbClr val="000000"/>
                            </a:solidFill>
                            <a:miter lim="800000"/>
                            <a:headEnd/>
                            <a:tailEnd/>
                          </a:ln>
                        </wps:spPr>
                        <wps:txbx>
                          <w:txbxContent>
                            <w:p w14:paraId="5B82384B" w14:textId="77777777" w:rsidR="00B90099" w:rsidRDefault="00B90099" w:rsidP="00502AFE">
                              <w:pPr>
                                <w:spacing w:before="0"/>
                              </w:pPr>
                              <w:r>
                                <w:t>53</w:t>
                              </w:r>
                              <w:r>
                                <w:rPr>
                                  <w:noProof/>
                                </w:rPr>
                                <w:drawing>
                                  <wp:inline distT="0" distB="0" distL="0" distR="0" wp14:anchorId="4DA4D013" wp14:editId="46CF3F98">
                                    <wp:extent cx="86360" cy="72371"/>
                                    <wp:effectExtent l="0" t="0" r="0" b="444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17C78A21" wp14:editId="5D0ADAA5">
                                    <wp:extent cx="86360" cy="72371"/>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472D0CD" wp14:editId="43C0E851">
                                    <wp:extent cx="86360" cy="72371"/>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4" name="Text Box 2"/>
                        <wps:cNvSpPr txBox="1">
                          <a:spLocks noChangeArrowheads="1"/>
                        </wps:cNvSpPr>
                        <wps:spPr bwMode="auto">
                          <a:xfrm>
                            <a:off x="3357563" y="2266950"/>
                            <a:ext cx="278130" cy="253365"/>
                          </a:xfrm>
                          <a:prstGeom prst="rect">
                            <a:avLst/>
                          </a:prstGeom>
                          <a:solidFill>
                            <a:srgbClr val="FFFFFF"/>
                          </a:solidFill>
                          <a:ln w="9525">
                            <a:solidFill>
                              <a:srgbClr val="000000"/>
                            </a:solidFill>
                            <a:miter lim="800000"/>
                            <a:headEnd/>
                            <a:tailEnd/>
                          </a:ln>
                        </wps:spPr>
                        <wps:txbx>
                          <w:txbxContent>
                            <w:p w14:paraId="5A9D4CD5" w14:textId="77777777" w:rsidR="00B90099" w:rsidRDefault="00B90099" w:rsidP="00502AFE">
                              <w:pPr>
                                <w:spacing w:before="0"/>
                              </w:pPr>
                              <w:r>
                                <w:t>4</w:t>
                              </w:r>
                              <w:r>
                                <w:rPr>
                                  <w:noProof/>
                                </w:rPr>
                                <w:drawing>
                                  <wp:inline distT="0" distB="0" distL="0" distR="0" wp14:anchorId="1AF6EA39" wp14:editId="0D845A69">
                                    <wp:extent cx="86360" cy="72371"/>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298D2F7C" wp14:editId="28636A83">
                                    <wp:extent cx="86360" cy="72371"/>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8F9DB7D" wp14:editId="74661137">
                                    <wp:extent cx="86360" cy="72371"/>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5" name="Text Box 2"/>
                        <wps:cNvSpPr txBox="1">
                          <a:spLocks noChangeArrowheads="1"/>
                        </wps:cNvSpPr>
                        <wps:spPr bwMode="auto">
                          <a:xfrm>
                            <a:off x="1752600" y="3038475"/>
                            <a:ext cx="278130" cy="253365"/>
                          </a:xfrm>
                          <a:prstGeom prst="rect">
                            <a:avLst/>
                          </a:prstGeom>
                          <a:solidFill>
                            <a:srgbClr val="FFFFFF"/>
                          </a:solidFill>
                          <a:ln w="9525">
                            <a:solidFill>
                              <a:srgbClr val="000000"/>
                            </a:solidFill>
                            <a:miter lim="800000"/>
                            <a:headEnd/>
                            <a:tailEnd/>
                          </a:ln>
                        </wps:spPr>
                        <wps:txbx>
                          <w:txbxContent>
                            <w:p w14:paraId="0AAF5DC6" w14:textId="77777777" w:rsidR="00B90099" w:rsidRDefault="00B90099" w:rsidP="00502AFE">
                              <w:pPr>
                                <w:spacing w:before="0"/>
                              </w:pPr>
                              <w:r>
                                <w:t>643</w:t>
                              </w:r>
                              <w:r>
                                <w:rPr>
                                  <w:noProof/>
                                </w:rPr>
                                <w:drawing>
                                  <wp:inline distT="0" distB="0" distL="0" distR="0" wp14:anchorId="03865D5A" wp14:editId="54B7F739">
                                    <wp:extent cx="86360" cy="72371"/>
                                    <wp:effectExtent l="0" t="0" r="0" b="4445"/>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30942205" wp14:editId="3DE9EB44">
                                    <wp:extent cx="86360" cy="72371"/>
                                    <wp:effectExtent l="0" t="0" r="0" b="4445"/>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51F35430" wp14:editId="7EF19006">
                                    <wp:extent cx="86360" cy="72371"/>
                                    <wp:effectExtent l="0" t="0" r="0" b="4445"/>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6" name="Text Box 2"/>
                        <wps:cNvSpPr txBox="1">
                          <a:spLocks noChangeArrowheads="1"/>
                        </wps:cNvSpPr>
                        <wps:spPr bwMode="auto">
                          <a:xfrm>
                            <a:off x="1133475" y="3738562"/>
                            <a:ext cx="278130" cy="253365"/>
                          </a:xfrm>
                          <a:prstGeom prst="rect">
                            <a:avLst/>
                          </a:prstGeom>
                          <a:solidFill>
                            <a:srgbClr val="FFFFFF"/>
                          </a:solidFill>
                          <a:ln w="9525">
                            <a:solidFill>
                              <a:srgbClr val="000000"/>
                            </a:solidFill>
                            <a:miter lim="800000"/>
                            <a:headEnd/>
                            <a:tailEnd/>
                          </a:ln>
                        </wps:spPr>
                        <wps:txbx>
                          <w:txbxContent>
                            <w:p w14:paraId="142F272D" w14:textId="77777777" w:rsidR="00B90099" w:rsidRDefault="00B90099" w:rsidP="00502AFE">
                              <w:pPr>
                                <w:spacing w:before="0"/>
                              </w:pPr>
                              <w:r>
                                <w:t>7</w:t>
                              </w:r>
                              <w:r>
                                <w:rPr>
                                  <w:noProof/>
                                </w:rPr>
                                <w:drawing>
                                  <wp:inline distT="0" distB="0" distL="0" distR="0" wp14:anchorId="1554A204" wp14:editId="6AD84280">
                                    <wp:extent cx="86360" cy="74296"/>
                                    <wp:effectExtent l="0" t="0" r="8890" b="1905"/>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057C1A8B" wp14:editId="05130BA9">
                                    <wp:extent cx="86360" cy="72371"/>
                                    <wp:effectExtent l="0" t="0" r="0" b="4445"/>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46B2F89C" wp14:editId="5AF84493">
                                    <wp:extent cx="86360" cy="72371"/>
                                    <wp:effectExtent l="0" t="0" r="0" b="4445"/>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16B9552" wp14:editId="174C1D12">
                                    <wp:extent cx="86360" cy="72371"/>
                                    <wp:effectExtent l="0" t="0" r="0" b="4445"/>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7" name="Text Box 2"/>
                        <wps:cNvSpPr txBox="1">
                          <a:spLocks noChangeArrowheads="1"/>
                        </wps:cNvSpPr>
                        <wps:spPr bwMode="auto">
                          <a:xfrm>
                            <a:off x="1757363" y="3743325"/>
                            <a:ext cx="278130" cy="253365"/>
                          </a:xfrm>
                          <a:prstGeom prst="rect">
                            <a:avLst/>
                          </a:prstGeom>
                          <a:solidFill>
                            <a:srgbClr val="FFFFFF"/>
                          </a:solidFill>
                          <a:ln w="9525">
                            <a:solidFill>
                              <a:srgbClr val="000000"/>
                            </a:solidFill>
                            <a:miter lim="800000"/>
                            <a:headEnd/>
                            <a:tailEnd/>
                          </a:ln>
                        </wps:spPr>
                        <wps:txbx>
                          <w:txbxContent>
                            <w:p w14:paraId="5E03EA72" w14:textId="77777777" w:rsidR="00B90099" w:rsidRDefault="00B90099" w:rsidP="00502AFE">
                              <w:pPr>
                                <w:spacing w:before="0"/>
                              </w:pPr>
                              <w:r>
                                <w:t>86</w:t>
                              </w:r>
                              <w:r>
                                <w:rPr>
                                  <w:noProof/>
                                </w:rPr>
                                <w:drawing>
                                  <wp:inline distT="0" distB="0" distL="0" distR="0" wp14:anchorId="314F2BDF" wp14:editId="4552D876">
                                    <wp:extent cx="86360" cy="74296"/>
                                    <wp:effectExtent l="0" t="0" r="8890" b="1905"/>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16470787" wp14:editId="3DF885A8">
                                    <wp:extent cx="86360" cy="72371"/>
                                    <wp:effectExtent l="0" t="0" r="0" b="4445"/>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022C600B" wp14:editId="7B6D2995">
                                    <wp:extent cx="86360" cy="72371"/>
                                    <wp:effectExtent l="0" t="0" r="0" b="4445"/>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25E1440D" wp14:editId="4DFC6822">
                                    <wp:extent cx="86360" cy="72371"/>
                                    <wp:effectExtent l="0" t="0" r="0" b="4445"/>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8" name="Text Box 2"/>
                        <wps:cNvSpPr txBox="1">
                          <a:spLocks noChangeArrowheads="1"/>
                        </wps:cNvSpPr>
                        <wps:spPr bwMode="auto">
                          <a:xfrm>
                            <a:off x="1052513" y="5538787"/>
                            <a:ext cx="335979" cy="253556"/>
                          </a:xfrm>
                          <a:prstGeom prst="rect">
                            <a:avLst/>
                          </a:prstGeom>
                          <a:solidFill>
                            <a:srgbClr val="FFFFFF"/>
                          </a:solidFill>
                          <a:ln w="9525">
                            <a:solidFill>
                              <a:srgbClr val="000000"/>
                            </a:solidFill>
                            <a:miter lim="800000"/>
                            <a:headEnd/>
                            <a:tailEnd/>
                          </a:ln>
                        </wps:spPr>
                        <wps:txbx>
                          <w:txbxContent>
                            <w:p w14:paraId="6733D024" w14:textId="77777777" w:rsidR="00B90099" w:rsidRDefault="00B90099" w:rsidP="00502AFE">
                              <w:pPr>
                                <w:spacing w:before="0"/>
                              </w:pPr>
                              <w:r>
                                <w:t>10</w:t>
                              </w:r>
                              <w:r>
                                <w:rPr>
                                  <w:noProof/>
                                </w:rPr>
                                <w:drawing>
                                  <wp:inline distT="0" distB="0" distL="0" distR="0" wp14:anchorId="240E1C50" wp14:editId="4C60F1F8">
                                    <wp:extent cx="86360" cy="74296"/>
                                    <wp:effectExtent l="0" t="0" r="8890" b="1905"/>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3E2F86D1" wp14:editId="4053E3F5">
                                    <wp:extent cx="86360" cy="72371"/>
                                    <wp:effectExtent l="0" t="0" r="0" b="4445"/>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6D5CF449" wp14:editId="22147CE6">
                                    <wp:extent cx="86360" cy="72371"/>
                                    <wp:effectExtent l="0" t="0" r="0" b="4445"/>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7083815" wp14:editId="615C3DC4">
                                    <wp:extent cx="86360" cy="72371"/>
                                    <wp:effectExtent l="0" t="0" r="0" b="4445"/>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s:wsp>
                        <wps:cNvPr id="89" name="Text Box 2"/>
                        <wps:cNvSpPr txBox="1">
                          <a:spLocks noChangeArrowheads="1"/>
                        </wps:cNvSpPr>
                        <wps:spPr bwMode="auto">
                          <a:xfrm>
                            <a:off x="3076575" y="4186237"/>
                            <a:ext cx="278130" cy="253365"/>
                          </a:xfrm>
                          <a:prstGeom prst="rect">
                            <a:avLst/>
                          </a:prstGeom>
                          <a:solidFill>
                            <a:srgbClr val="FFFFFF"/>
                          </a:solidFill>
                          <a:ln w="9525">
                            <a:solidFill>
                              <a:srgbClr val="000000"/>
                            </a:solidFill>
                            <a:miter lim="800000"/>
                            <a:headEnd/>
                            <a:tailEnd/>
                          </a:ln>
                        </wps:spPr>
                        <wps:txbx>
                          <w:txbxContent>
                            <w:p w14:paraId="2ABA74A0" w14:textId="77777777" w:rsidR="00B90099" w:rsidRDefault="00B90099" w:rsidP="00502AFE">
                              <w:pPr>
                                <w:spacing w:before="0"/>
                              </w:pPr>
                              <w:r>
                                <w:t>976</w:t>
                              </w:r>
                              <w:r>
                                <w:rPr>
                                  <w:noProof/>
                                </w:rPr>
                                <w:drawing>
                                  <wp:inline distT="0" distB="0" distL="0" distR="0" wp14:anchorId="2DF93B65" wp14:editId="4D68701A">
                                    <wp:extent cx="86360" cy="74296"/>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3AA16A31" wp14:editId="5D739DFC">
                                    <wp:extent cx="86360" cy="72371"/>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3780B1A0" wp14:editId="5F2B223C">
                                    <wp:extent cx="86360" cy="72371"/>
                                    <wp:effectExtent l="0" t="0" r="0"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14CD5335" wp14:editId="23FDD1F3">
                                    <wp:extent cx="86360" cy="72371"/>
                                    <wp:effectExtent l="0" t="0" r="0" b="4445"/>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wps:txbx>
                        <wps:bodyPr rot="0" vert="horz" wrap="square" lIns="91440" tIns="45720" rIns="91440" bIns="45720" anchor="t" anchorCtr="0">
                          <a:noAutofit/>
                        </wps:bodyPr>
                      </wps:wsp>
                    </wpg:wgp>
                  </a:graphicData>
                </a:graphic>
              </wp:anchor>
            </w:drawing>
          </mc:Choice>
          <mc:Fallback>
            <w:pict>
              <v:group id="Group 11" o:spid="_x0000_s1049" style="position:absolute;left:0;text-align:left;margin-left:25.5pt;margin-top:10.15pt;width:460.9pt;height:479.65pt;z-index:251712512;mso-position-horizontal-relative:text;mso-position-vertical-relative:text" coordsize="5853113,609155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">
                <v:rect id="Rectangle 12" o:spid="_x0000_s1050" style="position:absolute;left:195263;top:3471862;width:786765;height:3975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s7pfwQAA&#10;ANsAAAAPAAAAZHJzL2Rvd25yZXYueG1sRE/basJAEH0v+A/LCL7VTYK0IbqKCKXSl1L1A4bsmESz&#10;s2F3c7Ff3y0U+jaHc53NbjKtGMj5xrKCdJmAIC6tbrhScDm/PecgfEDW2FomBQ/ysNvOnjZYaDvy&#10;Fw2nUIkYwr5ABXUIXSGlL2sy6Je2I47c1TqDIUJXSe1wjOGmlVmSvEiDDceGGjs61FTeT71RYNPP&#10;8HEeVz3T6N7z5la236+5Uov5tF+DCDSFf/Gf+6jj/Ax+f4kHyO0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7O6X8EAAADbAAAADwAAAAAAAAAAAAAAAACXAgAAZHJzL2Rvd25y&#10;ZXYueG1sUEsFBgAAAAAEAAQA9QAAAIUDAAAAAA==&#10;" fillcolor="#4f81bd [3204]" strokecolor="#243f60 [1604]" strokeweight="2pt">
                  <v:textbox>
                    <w:txbxContent>
                      <w:p w14:paraId="2567132F" w14:textId="77777777" w:rsidR="00B90099" w:rsidRPr="00C6675D" w:rsidRDefault="00B90099" w:rsidP="00502AFE">
                        <w:pPr>
                          <w:rPr>
                            <w:sz w:val="14"/>
                            <w:szCs w:val="14"/>
                          </w:rPr>
                        </w:pPr>
                      </w:p>
                    </w:txbxContent>
                  </v:textbox>
                </v:rect>
                <v:rect id="Rectangle 13" o:spid="_x0000_s1051" style="position:absolute;left:90488;top:3595687;width:786765;height:3975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x/EvwAA&#10;ANsAAAAPAAAAZHJzL2Rvd25yZXYueG1sRE/NisIwEL4LvkMYwZumrstaqlFkQZS9LKs+wNCMbbWZ&#10;lCTa6tObBcHbfHy/s1h1phY3cr6yrGAyTkAQ51ZXXCg4HjajFIQPyBpry6TgTh5Wy35vgZm2Lf/R&#10;bR8KEUPYZ6igDKHJpPR5SQb92DbEkTtZZzBE6AqpHbYx3NTyI0m+pMGKY0OJDX2XlF/2V6PATn7D&#10;z6H9vDK1bptW57x+zFKlhoNuPQcRqAtv8cu903H+FP5/iQfI5R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T/H8S/AAAA2wAAAA8AAAAAAAAAAAAAAAAAlwIAAGRycy9kb3ducmV2&#10;LnhtbFBLBQYAAAAABAAEAPUAAACDAwAAAAA=&#10;" fillcolor="#4f81bd [3204]" strokecolor="#243f60 [1604]" strokeweight="2pt">
                  <v:textbox>
                    <w:txbxContent>
                      <w:p w14:paraId="054E4EB0" w14:textId="77777777" w:rsidR="00B90099" w:rsidRPr="00C6675D" w:rsidRDefault="00B90099" w:rsidP="00502AFE">
                        <w:pPr>
                          <w:rPr>
                            <w:sz w:val="14"/>
                            <w:szCs w:val="14"/>
                          </w:rPr>
                        </w:pPr>
                      </w:p>
                    </w:txbxContent>
                  </v:textbox>
                </v:rect>
                <v:rect id="Rectangle 14" o:spid="_x0000_s1052" style="position:absolute;left:1119188;width:914400;height:3896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KvTUvgAA&#10;ANsAAAAPAAAAZHJzL2Rvd25yZXYueG1sRE9Li8IwEL4v+B/CCN7WVBGRahRRFrzIotX70Ewf2kxC&#10;k9Xqr98Igrf5+J6zWHWmETdqfW1ZwWiYgCDOra65VHDKfr5nIHxA1thYJgUP8rBa9r4WmGp75wPd&#10;jqEUMYR9igqqEFwqpc8rMuiH1hFHrrCtwRBhW0rd4j2Gm0aOk2QqDdYcGyp0tKkovx7/jILikuX7&#10;K3o/zs5F8bt1mazdU6lBv1vPQQTqwkf8du90nD+B1y/xALn8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Myr01L4AAADbAAAADwAAAAAAAAAAAAAAAACXAgAAZHJzL2Rvd25yZXYu&#10;eG1sUEsFBgAAAAAEAAQA9QAAAIIDAAAAAA==&#10;" fillcolor="gray [1616]" strokecolor="black [3040]">
                  <v:fill color2="#d9d9d9 [496]" rotate="t" colors="0 #bcbcbc;22938f #d0d0d0;1 #ededed" type="gradient"/>
                  <v:shadow on="t" opacity="24903f" mv:blur="40000f" origin=",.5" offset="0,20000emu"/>
                  <v:textbox>
                    <w:txbxContent>
                      <w:p w14:paraId="7359C059" w14:textId="77777777" w:rsidR="00B90099" w:rsidRPr="00865D0D" w:rsidRDefault="00B90099" w:rsidP="00502AFE">
                        <w:pPr>
                          <w:jc w:val="center"/>
                          <w:rPr>
                            <w:sz w:val="18"/>
                          </w:rPr>
                        </w:pPr>
                        <w:r w:rsidRPr="00865D0D">
                          <w:rPr>
                            <w:sz w:val="18"/>
                          </w:rPr>
                          <w:t>Player</w:t>
                        </w:r>
                      </w:p>
                    </w:txbxContent>
                  </v:textbox>
                </v:rect>
                <v:rect id="Rectangle 15" o:spid="_x0000_s1053" style="position:absolute;left:4938713;width:914400;height:3892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" fillcolor="gray [1616]" strokecolor="black [3040]">
                  <v:fill color2="#d9d9d9 [496]" rotate="t" colors="0 #bcbcbc;22938f #d0d0d0;1 #ededed" type="gradient"/>
                  <v:shadow on="t" opacity="24903f" mv:blur="40000f" origin=",.5" offset="0,20000emu"/>
                  <v:textbox>
                    <w:txbxContent>
                      <w:p w14:paraId="6D0541AD" w14:textId="77777777" w:rsidR="00B90099" w:rsidRPr="008D0BB2" w:rsidRDefault="00B90099" w:rsidP="00502AFE">
                        <w:pPr>
                          <w:jc w:val="center"/>
                          <w:rPr>
                            <w:sz w:val="18"/>
                          </w:rPr>
                        </w:pPr>
                        <w:r w:rsidRPr="008D0BB2">
                          <w:rPr>
                            <w:sz w:val="18"/>
                          </w:rPr>
                          <w:t xml:space="preserve">DRM </w:t>
                        </w:r>
                        <w:r>
                          <w:rPr>
                            <w:sz w:val="18"/>
                          </w:rPr>
                          <w:t>Service</w:t>
                        </w:r>
                      </w:p>
                    </w:txbxContent>
                  </v:textbox>
                </v:rect>
                <v:rect id="Rectangle 10" o:spid="_x0000_s1054" style="position:absolute;left:2986088;top:4762;width:914400;height:38925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tM84vwAA&#10;ANsAAAAPAAAAZHJzL2Rvd25yZXYueG1sRE9Li8IwEL4L/ocwC9403R5kqUYRRfAisna9D830YZtJ&#10;aKJWf71ZWNjbfHzPWa4H04k79b6xrOBzloAgLqxuuFLwk++nXyB8QNbYWSYFT/KwXo1HS8y0ffA3&#10;3c+hEjGEfYYK6hBcJqUvajLoZ9YRR660vcEQYV9J3eMjhptOpkkylwYbjg01OtrWVLTnm1FQXvPi&#10;2KL3aX4py9PO5bJxL6UmH8NmASLQEP7Ff+6DjvPn8PtLPECu3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y0zzi/AAAA2wAAAA8AAAAAAAAAAAAAAAAAlwIAAGRycy9kb3ducmV2&#10;LnhtbFBLBQYAAAAABAAEAPUAAACDAwAAAAA=&#10;" fillcolor="gray [1616]" strokecolor="black [3040]">
                  <v:fill color2="#d9d9d9 [496]" rotate="t" colors="0 #bcbcbc;22938f #d0d0d0;1 #ededed" type="gradient"/>
                  <v:shadow on="t" opacity="24903f" mv:blur="40000f" origin=",.5" offset="0,20000emu"/>
                  <v:textbox>
                    <w:txbxContent>
                      <w:p w14:paraId="33D4FC11" w14:textId="77777777" w:rsidR="00B90099" w:rsidRPr="00865D0D" w:rsidRDefault="00B90099" w:rsidP="00502AFE">
                        <w:pPr>
                          <w:jc w:val="center"/>
                          <w:rPr>
                            <w:sz w:val="18"/>
                            <w:szCs w:val="18"/>
                          </w:rPr>
                        </w:pPr>
                        <w:r w:rsidRPr="00865D0D">
                          <w:rPr>
                            <w:sz w:val="18"/>
                            <w:szCs w:val="18"/>
                          </w:rPr>
                          <w:t>DRM Client</w:t>
                        </w:r>
                      </w:p>
                    </w:txbxContent>
                  </v:textbox>
                </v:rect>
                <v:line id="Straight Connector 11" o:spid="_x0000_s1055" style="position:absolute;visibility:visible;mso-wrap-style:square" from="1576388,390525" to="1608138,60915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e0VCMMAAADbAAAADwAAAGRycy9kb3ducmV2LnhtbESPQW/CMAyF70j7D5GRdhspTDAopGhC&#10;mzaNEwzuVmPaqo1TkgzCv18mTeJm6733+Xm1jqYTF3K+saxgPMpAEJdWN1wpOHy/P81B+ICssbNM&#10;Cm7kYV08DFaYa3vlHV32oRIJwj5HBXUIfS6lL2sy6Ee2J07ayTqDIa2uktrhNcFNJydZNpMGG04X&#10;auxpU1PZ7n9MooyPZyM/2gUev9zWvT3P4jSelXocxtcliEAx3M3/6U+d6r/A3y9pAFn8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3tFQjDAAAA2wAAAA8AAAAAAAAAAAAA&#10;AAAAoQIAAGRycy9kb3ducmV2LnhtbFBLBQYAAAAABAAEAPkAAACRAwAAAAA=&#10;" strokecolor="black [3040]"/>
                <v:line id="Straight Connector 12" o:spid="_x0000_s1056" style="position:absolute;visibility:visible;mso-wrap-style:square" from="3467100,390525" to="3498850,599567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HKBesIAAADbAAAADwAAAGRycy9kb3ducmV2LnhtbESPQW/CMAyF75P2HyJP2m2kgECsI6AJ&#10;DQ2xE2zcrcZrKxqnJBmEf48PSLs9y8+f35svs+vUmUJsPRsYDgpQxJW3LdcGfr7XLzNQMSFb7DyT&#10;gStFWC4eH+ZYWn/hHZ33qVYC4ViigSalvtQ6Vg05jAPfE8vu1weHScZQaxvwInDX6VFRTLXDluVD&#10;gz2tGqqO+z8nlOHh5PTn8RUP2/AVPsbTPMknY56f8vsbqEQ5/Zvv1xsr8SWsdBEBenE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HHKBesIAAADbAAAADwAAAAAAAAAAAAAA&#10;AAChAgAAZHJzL2Rvd25yZXYueG1sUEsFBgAAAAAEAAQA+QAAAJADAAAAAA==&#10;" strokecolor="black [3040]"/>
                <v:line id="Straight Connector 13" o:spid="_x0000_s1057" style="position:absolute;visibility:visible;mso-wrap-style:square" from="5462588,390525" to="5493703,594804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z4k4cIAAADbAAAADwAAAGRycy9kb3ducmV2LnhtbESPQWsCMRCF70L/Q5hCb5rVUtHVKCKK&#10;RU/aeh824+7iZrImUeO/N4WCtxnee9+8mc6jacSNnK8tK+j3MhDEhdU1lwp+f9bdEQgfkDU2lknB&#10;gzzMZ2+dKeba3nlPt0MoRYKwz1FBFUKbS+mLigz6nm2Jk3ayzmBIqyuldnhPcNPIQZYNpcGa04UK&#10;W1pWVJwPV5Mo/ePFyM15jMet27nV5zB+xYtSH+9xMQERKIaX+T/9rVP9Mfz9kgaQsy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cz4k4cIAAADbAAAADwAAAAAAAAAAAAAA&#10;AAChAgAAZHJzL2Rvd25yZXYueG1sUEsFBgAAAAAEAAQA+QAAAJADAAAAAA==&#10;" strokecolor="black [3040]"/>
                <v:line id="Straight Connector 14" o:spid="_x0000_s1058" style="position:absolute;visibility:visible;mso-wrap-style:square" from="1576388,952500" to="2188528,9525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GhHwcIAAADbAAAADwAAAGRycy9kb3ducmV2LnhtbESPwW7CMAyG75P2DpEn7TZSQEOsENA0&#10;DQ2xEzDuVmPaisYpSQbh7ecD0o7W7/+zv/kyu05dKMTWs4HhoABFXHnbcm3gZ796mYKKCdli55kM&#10;3CjCcvH4MMfS+itv6bJLtRIIxxINNCn1pdaxashhHPieWLKjDw6TjKHWNuBV4K7To6KYaIcty4UG&#10;e/poqDrtfp1Qhoez01+nNzxswnf4HE/yaz4b8/yU32egEuX0v3xvr62BkXwvLuIBevE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GhHwcIAAADbAAAADwAAAAAAAAAAAAAA&#10;AAChAgAAZHJzL2Rvd25yZXYueG1sUEsFBgAAAAAEAAQA+QAAAJADAAAAAA==&#10;" strokecolor="black [3040]"/>
                <v:shapetype id="_x0000_t32" coordsize="21600,21600" o:spt="32" o:oned="t" path="m0,0l21600,21600e" filled="f">
                  <v:path arrowok="t" fillok="f" o:connecttype="none"/>
                  <o:lock v:ext="edit" shapetype="t"/>
                </v:shapetype>
                <v:shape id="Straight Arrow Connector 15" o:spid="_x0000_s1059" type="#_x0000_t32" style="position:absolute;left:1604963;top:1233487;width:58039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hiecsYAAADbAAAADwAAAGRycy9kb3ducmV2LnhtbESPQWvCQBSE74X+h+UVvDUbo2hJXUUq&#10;olKh1JaCt0f2NRuafRuzq8Z/7xYEj8PMfMNMZp2txYlaXzlW0E9SEMSF0xWXCr6/ls8vIHxA1lg7&#10;JgUX8jCbPj5MMNfuzJ902oVSRAj7HBWYEJpcSl8YsugT1xBH79e1FkOUbSl1i+cIt7XM0nQkLVYc&#10;Fww29Gao+NsdrYLF5mc4PnSHj8Fqb7YFDcb7bP6uVO+pm7+CCNSFe/jWXmsFWR/+v8QfIKd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oYnnLGAAAA2wAAAA8AAAAAAAAA&#10;AAAAAAAAoQIAAGRycy9kb3ducmV2LnhtbFBLBQYAAAAABAAEAPkAAACUAwAAAAA=&#10;" strokecolor="black [3040]">
                  <v:stroke endarrow="open"/>
                </v:shape>
                <v:shapetype id="_x0000_t202" coordsize="21600,21600" o:spt="202" path="m0,0l0,21600,21600,21600,21600,0xe">
                  <v:stroke joinstyle="miter"/>
                  <v:path gradientshapeok="t" o:connecttype="rect"/>
                </v:shapetype>
                <v:shape id="_x0000_s1060" type="#_x0000_t202" style="position:absolute;left:1695078;top:599531;width:1051825;height:30895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woswQAA&#10;ANsAAAAPAAAAZHJzL2Rvd25yZXYueG1sRI/disIwFITvBd8hHMEb0XSLv9Uoq7DirT8PcGyObbE5&#10;KU209e03guDlMDPfMKtNa0rxpNoVlhX8jCIQxKnVBWcKLue/4RyE88gaS8uk4EUONutuZ4WJtg0f&#10;6XnymQgQdgkqyL2vEildmpNBN7IVcfButjbog6wzqWtsAtyUMo6iqTRYcFjIsaJdTun99DAKbodm&#10;MFk0172/zI7j6RaL2dW+lOr32t8lCE+t/4Y/7YNWEMfw/hJ+gFz/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MKLMEAAADbAAAADwAAAAAAAAAAAAAAAACXAgAAZHJzL2Rvd25y&#10;ZXYueG1sUEsFBgAAAAAEAAQA9QAAAIUDAAAAAA==&#10;" stroked="f">
                  <v:textbox>
                    <w:txbxContent>
                      <w:p w14:paraId="2A96F194" w14:textId="77777777" w:rsidR="00B90099" w:rsidRPr="00865D0D" w:rsidRDefault="00B90099" w:rsidP="00502AFE">
                        <w:pPr>
                          <w:rPr>
                            <w:sz w:val="14"/>
                            <w:szCs w:val="18"/>
                          </w:rPr>
                        </w:pPr>
                        <w:r w:rsidRPr="00865D0D">
                          <w:rPr>
                            <w:sz w:val="14"/>
                            <w:szCs w:val="18"/>
                          </w:rPr>
                          <w:t>System ID Verification</w:t>
                        </w:r>
                      </w:p>
                    </w:txbxContent>
                  </v:textbox>
                </v:shape>
                <v:rect id="Rectangle 17" o:spid="_x0000_s1061" style="position:absolute;left:85725;top:542925;width:699135;height:3975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ek0NwgAA&#10;ANsAAAAPAAAAZHJzL2Rvd25yZXYueG1sRI/RisIwFETfBf8hXGHfNFVES9cosrDs4oto9wMuzbWt&#10;Njclibbr1xtB8HGYmTPMatObRtzI+dqygukkAUFcWF1zqeAv/x6nIHxA1thYJgX/5GGzHg5WmGnb&#10;8YFux1CKCGGfoYIqhDaT0hcVGfQT2xJH72SdwRClK6V22EW4aeQsSRbSYM1xocKWvioqLserUWCn&#10;+7DLu/mVqXM/aX0umvsyVepj1G8/QQTqwzv8av9qBbM5PL/EHy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V6TQ3CAAAA2wAAAA8AAAAAAAAAAAAAAAAAlwIAAGRycy9kb3du&#10;cmV2LnhtbFBLBQYAAAAABAAEAPUAAACGAwAAAAA=&#10;" fillcolor="#4f81bd [3204]" strokecolor="#243f60 [1604]" strokeweight="2pt">
                  <v:textbox>
                    <w:txbxContent>
                      <w:p w14:paraId="572A2912" w14:textId="77777777" w:rsidR="00B90099" w:rsidRPr="00865D0D" w:rsidRDefault="00B90099" w:rsidP="00502AFE">
                        <w:pPr>
                          <w:spacing w:before="0"/>
                          <w:jc w:val="center"/>
                          <w:rPr>
                            <w:sz w:val="14"/>
                            <w:szCs w:val="16"/>
                          </w:rPr>
                        </w:pPr>
                        <w:r w:rsidRPr="00865D0D">
                          <w:rPr>
                            <w:sz w:val="14"/>
                            <w:szCs w:val="16"/>
                          </w:rPr>
                          <w:t>MPD</w:t>
                        </w:r>
                        <w:r w:rsidRPr="00865D0D">
                          <w:rPr>
                            <w:sz w:val="14"/>
                            <w:szCs w:val="16"/>
                          </w:rPr>
                          <w:br/>
                          <w:t>{</w:t>
                        </w:r>
                        <w:r w:rsidRPr="00865D0D">
                          <w:rPr>
                            <w:sz w:val="12"/>
                            <w:szCs w:val="14"/>
                          </w:rPr>
                          <w:t>default</w:t>
                        </w:r>
                        <w:r w:rsidRPr="00865D0D">
                          <w:rPr>
                            <w:sz w:val="14"/>
                            <w:szCs w:val="16"/>
                          </w:rPr>
                          <w:t>_KID}}</w:t>
                        </w:r>
                      </w:p>
                    </w:txbxContent>
                  </v:textbox>
                </v:rect>
                <v:rect id="Rectangle 18" o:spid="_x0000_s1062" style="position:absolute;left:85725;top:1123950;width:699135;height:46101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NuiWwwAA&#10;ANsAAAAPAAAAZHJzL2Rvd25yZXYueG1sRI/NasMwEITvhbyD2EBvjRzTJsaNYkohJPQS8vMAi7W1&#10;3VorI8k/6dNXgUKPw8x8w2yKybRiIOcbywqWiwQEcWl1w5WC62X3lIHwAVlja5kU3MhDsZ09bDDX&#10;duQTDedQiQhhn6OCOoQul9KXNRn0C9sRR+/TOoMhSldJ7XCMcNPKNElW0mDDcaHGjt5rKr/PvVFg&#10;l8fwcRmfe6bR7bPmq2x/1plSj/Pp7RVEoCn8h//aB60gfYH7l/gD5PY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NuiWwwAAANsAAAAPAAAAAAAAAAAAAAAAAJcCAABkcnMvZG93&#10;bnJldi54bWxQSwUGAAAAAAQABAD1AAAAhwMAAAAA&#10;" fillcolor="#4f81bd [3204]" strokecolor="#243f60 [1604]" strokeweight="2pt">
                  <v:textbox>
                    <w:txbxContent>
                      <w:p w14:paraId="64EB734A" w14:textId="77777777" w:rsidR="00B90099" w:rsidRPr="00C6675D" w:rsidRDefault="00B90099" w:rsidP="00502AFE">
                        <w:pPr>
                          <w:spacing w:before="0"/>
                          <w:jc w:val="center"/>
                          <w:rPr>
                            <w:sz w:val="14"/>
                            <w:szCs w:val="14"/>
                          </w:rPr>
                        </w:pPr>
                        <w:r w:rsidRPr="00C6675D">
                          <w:rPr>
                            <w:sz w:val="14"/>
                            <w:szCs w:val="14"/>
                          </w:rPr>
                          <w:t xml:space="preserve">Init Segment </w:t>
                        </w:r>
                        <w:r w:rsidRPr="00C6675D">
                          <w:rPr>
                            <w:sz w:val="14"/>
                            <w:szCs w:val="14"/>
                          </w:rPr>
                          <w:br/>
                          <w:t>“tenc”</w:t>
                        </w:r>
                        <w:r w:rsidRPr="00C6675D">
                          <w:rPr>
                            <w:sz w:val="14"/>
                            <w:szCs w:val="14"/>
                          </w:rPr>
                          <w:br/>
                          <w:t>{default_KID}</w:t>
                        </w:r>
                      </w:p>
                    </w:txbxContent>
                  </v:textbox>
                </v:rect>
                <v:rect id="Rectangle 19" o:spid="_x0000_s1063" style="position:absolute;top:3705225;width:786765;height:59819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5HbhwgAA&#10;ANsAAAAPAAAAZHJzL2Rvd25yZXYueG1sRI/RisIwFETfBf8hXME3TRXRUo2yCLKLL7LWD7g0d9vu&#10;Njclibb69UZY8HGYmTPMZtebRtzI+dqygtk0AUFcWF1zqeCSHyYpCB+QNTaWScGdPOy2w8EGM207&#10;/qbbOZQiQthnqKAKoc2k9EVFBv3UtsTR+7HOYIjSlVI77CLcNHKeJEtpsOa4UGFL+4qKv/PVKLCz&#10;Uzjm3eLK1LnPtP4tmscqVWo86j/WIAL14R3+b39pBfMlvL7EHyC3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rkduHCAAAA2wAAAA8AAAAAAAAAAAAAAAAAlwIAAGRycy9kb3du&#10;cmV2LnhtbFBLBQYAAAAABAAEAPUAAACGAwAAAAA=&#10;" fillcolor="#4f81bd [3204]" strokecolor="#243f60 [1604]" strokeweight="2pt">
                  <v:textbox>
                    <w:txbxContent>
                      <w:p w14:paraId="60C8A8A6" w14:textId="77777777" w:rsidR="00B90099" w:rsidRPr="00007605" w:rsidRDefault="00B90099" w:rsidP="00502AFE">
                        <w:pPr>
                          <w:pStyle w:val="NoSpacing"/>
                          <w:jc w:val="center"/>
                          <w:rPr>
                            <w:sz w:val="16"/>
                            <w:szCs w:val="16"/>
                          </w:rPr>
                        </w:pPr>
                        <w:r w:rsidRPr="00007605">
                          <w:rPr>
                            <w:sz w:val="16"/>
                            <w:szCs w:val="16"/>
                          </w:rPr>
                          <w:t>Encrypted</w:t>
                        </w:r>
                      </w:p>
                      <w:p w14:paraId="0CFADD6C" w14:textId="77777777" w:rsidR="00B90099" w:rsidRPr="00007605" w:rsidRDefault="00B90099" w:rsidP="00502AFE">
                        <w:pPr>
                          <w:pStyle w:val="NoSpacing"/>
                          <w:jc w:val="center"/>
                          <w:rPr>
                            <w:sz w:val="16"/>
                            <w:szCs w:val="16"/>
                          </w:rPr>
                        </w:pPr>
                        <w:r w:rsidRPr="00007605">
                          <w:rPr>
                            <w:sz w:val="16"/>
                            <w:szCs w:val="16"/>
                          </w:rPr>
                          <w:t>Sample</w:t>
                        </w:r>
                      </w:p>
                      <w:p w14:paraId="0F0D280B" w14:textId="77777777" w:rsidR="00B90099" w:rsidRPr="00007605" w:rsidRDefault="00B90099" w:rsidP="00502AFE">
                        <w:pPr>
                          <w:pStyle w:val="NoSpacing"/>
                          <w:jc w:val="center"/>
                          <w:rPr>
                            <w:sz w:val="16"/>
                            <w:szCs w:val="16"/>
                          </w:rPr>
                        </w:pPr>
                        <w:r w:rsidRPr="00007605">
                          <w:rPr>
                            <w:sz w:val="16"/>
                            <w:szCs w:val="16"/>
                          </w:rPr>
                          <w:t>Data</w:t>
                        </w:r>
                      </w:p>
                    </w:txbxContent>
                  </v:textbox>
                </v:rect>
                <v:shape id="Straight Arrow Connector 20" o:spid="_x0000_s1064" type="#_x0000_t32" style="position:absolute;left:785813;top:757237;width:787593;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Eie8IAAADbAAAADwAAAGRycy9kb3ducmV2LnhtbESPS6vCMBSE94L/IRzBnaa68FGNIkLB&#10;xXXhC7eH5tgWm5Pa5Nb6740guBxm5htmuW5NKRqqXWFZwWgYgSBOrS44U3A+JYMZCOeRNZaWScGL&#10;HKxX3c4SY22ffKDm6DMRIOxiVJB7X8VSujQng25oK+Lg3Wxt0AdZZ1LX+AxwU8pxFE2kwYLDQo4V&#10;bXNK78d/oyByk+SxPd33zTnzh7+rTHav+UWpfq/dLEB4av0v/G3vtILxFD5fwg+Qqz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Eie8IAAADbAAAADwAAAAAAAAAAAAAA&#10;AAChAgAAZHJzL2Rvd25yZXYueG1sUEsFBgAAAAAEAAQA+QAAAJADAAAAAA==&#10;" strokecolor="black [3040]">
                  <v:stroke endarrow="open"/>
                </v:shape>
                <v:shape id="Straight Arrow Connector 21" o:spid="_x0000_s1065" type="#_x0000_t32" style="position:absolute;left:800100;top:1343025;width:7874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" strokecolor="black [3040]">
                  <v:stroke endarrow="open"/>
                </v:shape>
                <v:shape id="Straight Arrow Connector 22" o:spid="_x0000_s1066" type="#_x0000_t32" style="position:absolute;left:1604963;top:2400300;width:384843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iITksAAAADbAAAADwAAAGRycy9kb3ducmV2LnhtbESPzQrCMBCE74LvEFbwpqkeRKtRRCh4&#10;0IN/eF2atS02m9rEWt/eCILHYWa+YRar1pSiodoVlhWMhhEI4tTqgjMF51MymIJwHlljaZkUvMnB&#10;atntLDDW9sUHao4+EwHCLkYFufdVLKVLczLohrYiDt7N1gZ9kHUmdY2vADelHEfRRBosOCzkWNEm&#10;p/R+fBoFkZskj83pvm/OmT/srjLZvmcXpfq9dj0H4an1//CvvdUKxjP4fgk/QC4/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IiE5LAAAAA2wAAAA8AAAAAAAAAAAAAAAAA&#10;oQIAAGRycy9kb3ducmV2LnhtbFBLBQYAAAAABAAEAPkAAACOAwAAAAA=&#10;" strokecolor="black [3040]">
                  <v:stroke endarrow="open"/>
                </v:shape>
                <v:shape id="Text Box 23" o:spid="_x0000_s1067" type="#_x0000_t202" style="position:absolute;left:1999291;top:2138358;width:1204414;height:23336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Vhu4wgAA&#10;ANsAAAAPAAAAZHJzL2Rvd25yZXYueG1sRE/LasJAFN0L/sNwC26kTjSoJXUUKfVBdzV90N0lc5sE&#10;M3dCZkzi3zsLweXhvFeb3lSipcaVlhVMJxEI4szqknMFX+nu+QWE88gaK8uk4EoONuvhYIWJth1/&#10;UnvyuQgh7BJUUHhfJ1K6rCCDbmJr4sD928agD7DJpW6wC+GmkrMoWkiDJYeGAmt6Kyg7ny5Gwd84&#10;//1w/f67i+dx/X5o0+WPTpUaPfXbVxCeev8Q391HrSAO68OX8AP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VWG7jCAAAA2wAAAA8AAAAAAAAAAAAAAAAAlwIAAGRycy9kb3du&#10;cmV2LnhtbFBLBQYAAAAABAAEAPUAAACGAwAAAAA=&#10;" fillcolor="white [3201]" stroked="f" strokeweight=".5pt">
                  <v:textbox>
                    <w:txbxContent>
                      <w:p w14:paraId="6FC0F821" w14:textId="77777777" w:rsidR="00B90099" w:rsidRPr="00544E24" w:rsidRDefault="00B90099" w:rsidP="00502AFE">
                        <w:pPr>
                          <w:spacing w:before="0"/>
                          <w:rPr>
                            <w:sz w:val="18"/>
                            <w:szCs w:val="18"/>
                          </w:rPr>
                        </w:pPr>
                        <w:r>
                          <w:rPr>
                            <w:sz w:val="18"/>
                            <w:szCs w:val="18"/>
                          </w:rPr>
                          <w:t>License</w:t>
                        </w:r>
                        <w:r w:rsidRPr="00544E24">
                          <w:rPr>
                            <w:sz w:val="18"/>
                            <w:szCs w:val="18"/>
                          </w:rPr>
                          <w:t xml:space="preserve"> Acquisition</w:t>
                        </w:r>
                      </w:p>
                    </w:txbxContent>
                  </v:textbox>
                </v:shape>
                <v:shape id="Straight Arrow Connector 24" o:spid="_x0000_s1068" type="#_x0000_t32" style="position:absolute;left:1604963;top:2776537;width:384774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8EIr8YAAADbAAAADwAAAGRycy9kb3ducmV2LnhtbESP3WoCMRSE7wXfIRyhd5rVLVVWo4il&#10;tMWC+IPg3WFz3CxuTtZNqtu3b4RCL4eZ+YaZLVpbiRs1vnSsYDhIQBDnTpdcKDjs3/oTED4ga6wc&#10;k4If8rCYdzszzLS785Zuu1CICGGfoQITQp1J6XNDFv3A1cTRO7vGYoiyKaRu8B7htpKjJHmRFkuO&#10;CwZrWhnKL7tvq+D18/g8vrbXTfp+Ml85pePTaLlW6qnXLqcgArXhP/zX/tAK0iE8vsQfIO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BCK/GAAAA2wAAAA8AAAAAAAAA&#10;AAAAAAAAoQIAAGRycy9kb3ducmV2LnhtbFBLBQYAAAAABAAEAPkAAACUAwAAAAA=&#10;" strokecolor="black [3040]">
                  <v:stroke endarrow="open"/>
                </v:shape>
                <v:shape id="Text Box 25" o:spid="_x0000_s1069" type="#_x0000_t202" style="position:absolute;left:3881850;top:2524125;width:1143445;height:22701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dRmSxwAA&#10;ANwAAAAPAAAAZHJzL2Rvd25yZXYueG1sRI9Pa8JAFMTvBb/D8gpeSt1UqSnRVUqpf/CmaRVvj+xr&#10;Esy+Ddk1Sb99Vyh4HGbmN8x82ZtKtNS40rKCl1EEgjizuuRcwVe6en4D4TyyxsoyKfglB8vF4GGO&#10;ibYd76k9+FwECLsEFRTe14mULivIoBvZmjh4P7Yx6INscqkb7ALcVHIcRVNpsOSwUGBNHwVll8PV&#10;KDg/5aed69ff3eR1Un9u2jQ+6lSp4WP/PgPhqff38H97qxVM4xhuZ8IRkIs/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8HUZkscAAADcAAAADwAAAAAAAAAAAAAAAACXAgAAZHJz&#10;L2Rvd25yZXYueG1sUEsFBgAAAAAEAAQA9QAAAIsDAAAAAA==&#10;" fillcolor="white [3201]" stroked="f" strokeweight=".5pt">
                  <v:textbox>
                    <w:txbxContent>
                      <w:p w14:paraId="53A1FF47" w14:textId="77777777" w:rsidR="00B90099" w:rsidRPr="00544E24" w:rsidRDefault="00B90099" w:rsidP="00502AFE">
                        <w:pPr>
                          <w:spacing w:before="0"/>
                          <w:rPr>
                            <w:sz w:val="18"/>
                            <w:szCs w:val="18"/>
                          </w:rPr>
                        </w:pPr>
                        <w:r>
                          <w:rPr>
                            <w:sz w:val="18"/>
                            <w:szCs w:val="18"/>
                          </w:rPr>
                          <w:t>License Response</w:t>
                        </w:r>
                      </w:p>
                    </w:txbxContent>
                  </v:textbox>
                </v:shape>
                <v:shape id="Straight Arrow Connector 26" o:spid="_x0000_s1070" type="#_x0000_t32" style="position:absolute;left:1604963;top:3171825;width:189235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kkFzMIAAADbAAAADwAAAGRycy9kb3ducmV2LnhtbESPzarCMBSE94LvEI5wd5oql6LVKCIU&#10;XFwX/uH20BzbYnNSm9xa394IgsthZr5hFqvOVKKlxpWWFYxHEQjizOqScwWnYzqcgnAeWWNlmRQ8&#10;ycFq2e8tMNH2wXtqDz4XAcIuQQWF93UipcsKMuhGtiYO3tU2Bn2QTS51g48AN5WcRFEsDZYcFgqs&#10;aVNQdjv8GwWRi9P75njbtafc7/8uMt0+Z2elfgbdeg7CU+e/4U97qxXEv/D+En6AX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mkkFzMIAAADbAAAADwAAAAAAAAAAAAAA&#10;AAChAgAAZHJzL2Rvd25yZXYueG1sUEsFBgAAAAAEAAQA+QAAAJADAAAAAA==&#10;" strokecolor="black [3040]">
                  <v:stroke endarrow="open"/>
                </v:shape>
                <v:shape id="Text Box 27" o:spid="_x0000_s1071" type="#_x0000_t202" style="position:absolute;left:2266950;top:2943225;width:556260;height:2063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kpc9xgAA&#10;ANsAAAAPAAAAZHJzL2Rvd25yZXYueG1sRI9La8MwEITvgf4HsYVeQiK3IQ+cKKGUtgm51c6D3BZr&#10;Y5taK2OptvPvq0Kgx2FmvmFWm95UoqXGlZYVPI8jEMSZ1SXnCg7px2gBwnlkjZVlUnAjB5v1w2CF&#10;sbYdf1Gb+FwECLsYFRTe17GULivIoBvbmjh4V9sY9EE2udQNdgFuKvkSRTNpsOSwUGBNbwVl38mP&#10;UXAZ5ue96z+P3WQ6qd+3bTo/6VSpp8f+dQnCU+//w/f2TiuYTeHvS/gBcv0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Gkpc9xgAAANsAAAAPAAAAAAAAAAAAAAAAAJcCAABkcnMv&#10;ZG93bnJldi54bWxQSwUGAAAAAAQABAD1AAAAigMAAAAA&#10;" fillcolor="white [3201]" stroked="f" strokeweight=".5pt">
                  <v:textbox>
                    <w:txbxContent>
                      <w:p w14:paraId="747BCF57" w14:textId="77777777" w:rsidR="00B90099" w:rsidRPr="00544E24" w:rsidRDefault="00B90099" w:rsidP="00502AFE">
                        <w:pPr>
                          <w:spacing w:before="0"/>
                          <w:rPr>
                            <w:sz w:val="18"/>
                            <w:szCs w:val="18"/>
                          </w:rPr>
                        </w:pPr>
                        <w:r>
                          <w:rPr>
                            <w:sz w:val="18"/>
                            <w:szCs w:val="18"/>
                          </w:rPr>
                          <w:t>License</w:t>
                        </w:r>
                      </w:p>
                    </w:txbxContent>
                  </v:textbox>
                </v:shape>
                <v:shape id="Straight Arrow Connector 28" o:spid="_x0000_s1072" type="#_x0000_t32" style="position:absolute;left:1609725;top:3843337;width:18923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dc+IMMAAADbAAAADwAAAGRycy9kb3ducmV2LnhtbESPT4vCMBTE74LfITzBm031UHarsYhQ&#10;8LAe/LPs9dE829LmpTbZWr+9ERb2OMzMb5hNNppWDNS72rKCZRSDIC6srrlUcL3kiw8QziNrbC2T&#10;gic5yLbTyQZTbR98ouHsSxEg7FJUUHnfpVK6oiKDLrIdcfButjfog+xLqXt8BLhp5SqOE2mw5rBQ&#10;YUf7iorm/GsUxC7J7/tLcxyupT99/cj88Pz8Vmo+G3drEJ5G/x/+ax+0giSB95fwA+T2B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AXXPiDDAAAA2wAAAA8AAAAAAAAAAAAA&#10;AAAAoQIAAGRycy9kb3ducmV2LnhtbFBLBQYAAAAABAAEAPkAAACRAwAAAAA=&#10;" strokecolor="black [3040]">
                  <v:stroke endarrow="open"/>
                </v:shape>
                <v:shape id="Text Box 29" o:spid="_x0000_s1073" type="#_x0000_t202" style="position:absolute;left:2071688;top:3571875;width:1373334;height:249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KzRxgAA&#10;ANsAAAAPAAAAZHJzL2Rvd25yZXYueG1sRI9Pa8JAFMTvBb/D8gpeSt2o+IfUVURsK95qqtLbI/ua&#10;BLNvQ3abxG/vCkKPw8z8hlmsOlOKhmpXWFYwHEQgiFOrC84UfCfvr3MQziNrLC2Tgis5WC17TwuM&#10;tW35i5qDz0SAsItRQe59FUvp0pwMuoGtiIP3a2uDPsg6k7rGNsBNKUdRNJUGCw4LOVa0ySm9HP6M&#10;gp+X7Lx33cexHU/G1fazSWYnnSjVf+7WbyA8df4//GjvtILpDO5fw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ZDKzRxgAAANsAAAAPAAAAAAAAAAAAAAAAAJcCAABkcnMv&#10;ZG93bnJldi54bWxQSwUGAAAAAAQABAD1AAAAigMAAAAA&#10;" fillcolor="white [3201]" stroked="f" strokeweight=".5pt">
                  <v:textbox>
                    <w:txbxContent>
                      <w:p w14:paraId="1B53AD2A" w14:textId="77777777" w:rsidR="00B90099" w:rsidRPr="00544E24" w:rsidRDefault="00B90099" w:rsidP="00502AFE">
                        <w:pPr>
                          <w:spacing w:before="0"/>
                          <w:rPr>
                            <w:sz w:val="18"/>
                            <w:szCs w:val="18"/>
                          </w:rPr>
                        </w:pPr>
                        <w:r>
                          <w:rPr>
                            <w:sz w:val="18"/>
                            <w:szCs w:val="18"/>
                          </w:rPr>
                          <w:t>Encrypted Sample Data</w:t>
                        </w:r>
                      </w:p>
                    </w:txbxContent>
                  </v:textbox>
                </v:shape>
                <v:line id="Straight Connector 30" o:spid="_x0000_s1074" style="position:absolute;visibility:visible;mso-wrap-style:square" from="3490913,3386137" to="4103053,33861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HTyB8IAAADbAAAADwAAAGRycy9kb3ducmV2LnhtbESPwU7DMAyG70i8Q2Sk3VhaEBXrlk0I&#10;DQ3BicHuVmPaao3TJtkW3h4fkDhav//P/lab7AZ1phB7zwbKeQGKuPG259bA1+fL7SOomJAtDp7J&#10;wA9F2Kyvr1ZYW3/hDzrvU6sEwrFGA11KY611bDpyGOd+JJbs2weHScbQahvwInA36LuiqLTDnuVC&#10;hyM9d9Qc9ycnlPIwOb07LvDwFt7D9r7KD3kyZnaTn5agEuX0v/zXfrUGKnlWXMQD9PoX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HTyB8IAAADbAAAADwAAAAAAAAAAAAAA&#10;AAChAgAAZHJzL2Rvd25yZXYueG1sUEsFBgAAAAAEAAQA+QAAAJADAAAAAA==&#10;" strokecolor="black [3040]"/>
                <v:line id="Straight Connector 31" o:spid="_x0000_s1075" style="position:absolute;visibility:visible;mso-wrap-style:square" from="4105275,3386137" to="4105275,365601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hXnMEAAADbAAAADwAAAGRycy9kb3ducmV2LnhtbESPQWsCMRSE70L/Q3gFb5pVcdGtUUqx&#10;KPWkrffH5nV3cfOyJqnGf98IgsdhZr5hFqtoWnEh5xvLCkbDDARxaXXDlYKf78/BDIQPyBpby6Tg&#10;Rh5Wy5feAgttr7ynyyFUIkHYF6igDqErpPRlTQb90HbEyfu1zmBI0lVSO7wmuGnlOMtyabDhtFBj&#10;Rx81lafDn0mU0fFs5OY0x+OX27n1JI/TeFaq/xrf30AEiuEZfrS3WkE+h/uX9APk8h8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rOFecwQAAANsAAAAPAAAAAAAAAAAAAAAA&#10;AKECAABkcnMvZG93bnJldi54bWxQSwUGAAAAAAQABAD5AAAAjwMAAAAA&#10;" strokecolor="black [3040]"/>
                <v:shape id="Straight Arrow Connector 70" o:spid="_x0000_s1076" type="#_x0000_t32" style="position:absolute;left:3524250;top:3657600;width:58039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ucU9MMAAADbAAAADwAAAGRycy9kb3ducmV2LnhtbERPXWvCMBR9F/Yfwh3sTdOp2NGZFtkY&#10;KhPGnAi+XZq7pqy5qU3U+u+XB8HHw/meF71txJk6XztW8DxKQBCXTtdcKdj9fAxfQPiArLFxTAqu&#10;5KHIHwZzzLS78Dedt6ESMYR9hgpMCG0mpS8NWfQj1xJH7td1FkOEXSV1h5cYbhs5TpKZtFhzbDDY&#10;0puh8m97sgre1/tpeuyPX5PlwWxKmqSH8eJTqafHfvEKIlAf7uKbe6UVpHF9/BJ/gMz/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bnFPTDAAAA2wAAAA8AAAAAAAAAAAAA&#10;AAAAoQIAAGRycy9kb3ducmV2LnhtbFBLBQYAAAAABAAEAPkAAACRAwAAAAA=&#10;" strokecolor="black [3040]">
                  <v:stroke endarrow="open"/>
                </v:shape>
                <v:shape id="_x0000_s1077" type="#_x0000_t202" style="position:absolute;left:3524250;top:3114675;width:1445260;height:23825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rtGwwAA&#10;ANsAAAAPAAAAZHJzL2Rvd25yZXYueG1sRI/RasJAFETfhf7Dcgt9kbpRrGlTN0ELSl61fsA1e01C&#10;s3dDdjXJ37uC0MdhZs4w62wwjbhR52rLCuazCARxYXXNpYLT7+79E4TzyBoby6RgJAdZ+jJZY6Jt&#10;zwe6HX0pAoRdggoq79tESldUZNDNbEscvIvtDPogu1LqDvsAN41cRNFKGqw5LFTY0k9Fxd/xahRc&#10;8n768dWf9/4UH5arLdbx2Y5Kvb0Om28Qngb/H362c60gnsPjS/gBMr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rtGwwAAANsAAAAPAAAAAAAAAAAAAAAAAJcCAABkcnMvZG93&#10;bnJldi54bWxQSwUGAAAAAAQABAD1AAAAhwMAAAAA&#10;" stroked="f">
                  <v:textbox>
                    <w:txbxContent>
                      <w:p w14:paraId="11D8B157" w14:textId="77777777" w:rsidR="00B90099" w:rsidRPr="00C6675D" w:rsidRDefault="00B90099" w:rsidP="00502AFE">
                        <w:pPr>
                          <w:spacing w:before="0"/>
                          <w:rPr>
                            <w:sz w:val="18"/>
                            <w:szCs w:val="18"/>
                          </w:rPr>
                        </w:pPr>
                        <w:r>
                          <w:rPr>
                            <w:sz w:val="18"/>
                            <w:szCs w:val="18"/>
                          </w:rPr>
                          <w:t>Decrypting the Key</w:t>
                        </w:r>
                      </w:p>
                    </w:txbxContent>
                  </v:textbox>
                </v:shape>
                <v:shape id="Straight Arrow Connector 34" o:spid="_x0000_s1078" type="#_x0000_t32" style="position:absolute;left:1604963;top:4343400;width:1892356;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XkvGMYAAADbAAAADwAAAGRycy9kb3ducmV2LnhtbESPQWvCQBSE74X+h+UVeqsbozQldRVR&#10;pEqFUpWCt0f2mQ1m38bsqvHfu4VCj8PMfMOMJp2txYVaXzlW0O8lIIgLpysuFey2i5c3ED4ga6wd&#10;k4IbeZiMHx9GmGt35W+6bEIpIoR9jgpMCE0upS8MWfQ91xBH7+BaiyHKtpS6xWuE21qmSfIqLVYc&#10;Fww2NDNUHDdnq2C++hlmp+70NfjYm3VBg2yfTj+Ven7qpu8gAnXhP/zXXmoFWQq/X+IPkO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l5LxjGAAAA2wAAAA8AAAAAAAAA&#10;AAAAAAAAoQIAAGRycy9kb3ducmV2LnhtbFBLBQYAAAAABAAEAPkAAACUAwAAAAA=&#10;" strokecolor="black [3040]">
                  <v:stroke endarrow="open"/>
                </v:shape>
                <v:shape id="_x0000_s1079" type="#_x0000_t202" style="position:absolute;left:1608012;top:4071937;width:1609344;height:2381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bICqxAAA&#10;ANsAAAAPAAAAZHJzL2Rvd25yZXYueG1sRI/dasJAFITvhb7Dcgq9kbqxtkaja2iFltzG+gDH7DEJ&#10;Zs+G7Jqft+8WCr0cZuYbZp+OphE9da62rGC5iEAQF1bXXCo4f38+b0A4j6yxsUwKJnKQHh5me0y0&#10;HTin/uRLESDsElRQed8mUrqiIoNuYVvi4F1tZ9AH2ZVSdzgEuGnkSxStpcGaw0KFLR0rKm6nu1Fw&#10;zYb523a4fPlznL+uP7COL3ZS6ulxfN+B8DT6//BfO9MK4hX8fgk/QB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GyAqsQAAADbAAAADwAAAAAAAAAAAAAAAACXAgAAZHJzL2Rv&#10;d25yZXYueG1sUEsFBgAAAAAEAAQA9QAAAIgDAAAAAA==&#10;" stroked="f">
                  <v:textbox>
                    <w:txbxContent>
                      <w:p w14:paraId="5607AE1B" w14:textId="77777777" w:rsidR="00B90099" w:rsidRPr="00C6675D" w:rsidRDefault="00B90099" w:rsidP="00502AFE">
                        <w:pPr>
                          <w:spacing w:before="0"/>
                          <w:rPr>
                            <w:sz w:val="18"/>
                            <w:szCs w:val="18"/>
                          </w:rPr>
                        </w:pPr>
                        <w:r>
                          <w:rPr>
                            <w:sz w:val="18"/>
                            <w:szCs w:val="18"/>
                          </w:rPr>
                          <w:t>Unencrypted Sample Data</w:t>
                        </w:r>
                      </w:p>
                    </w:txbxContent>
                  </v:textbox>
                </v:shape>
                <v:line id="Straight Connector 36" o:spid="_x0000_s1080" style="position:absolute;visibility:visible;mso-wrap-style:square" from="1633538,4786312" to="2245678,478631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OBu38IAAADbAAAADwAAAGRycy9kb3ducmV2LnhtbESPW2sCMRSE3wv9D+EU+laz2npbjSKl&#10;paJP3t4Pm+Pu4uZkTVJN/30jCD4OM/MNM51H04gLOV9bVtDtZCCIC6trLhXsd99vIxA+IGtsLJOC&#10;P/Iwnz0/TTHX9sobumxDKRKEfY4KqhDaXEpfVGTQd2xLnLyjdQZDkq6U2uE1wU0je1k2kAZrTgsV&#10;tvRZUXHa/ppE6R7ORv6cxnhYubX7eh/Efjwr9foSFxMQgWJ4hO/tpVYw/IDbl/QD5Ow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OBu38IAAADbAAAADwAAAAAAAAAAAAAA&#10;AAChAgAAZHJzL2Rvd25yZXYueG1sUEsFBgAAAAAEAAQA+QAAAJADAAAAAA==&#10;" strokecolor="black [3040]"/>
                <v:line id="Straight Connector 75" o:spid="_x0000_s1081" style="position:absolute;visibility:visible;mso-wrap-style:square" from="2243138,4786312" to="2243138,50561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6zLRMIAAADbAAAADwAAAGRycy9kb3ducmV2LnhtbESPT2sCMRTE70K/Q3gFb5q1otWtUYoo&#10;lXqqf+6Pzevu4uZlTaKm394UBI/DzPyGmS2iacSVnK8tKxj0MxDEhdU1lwoO+3VvAsIHZI2NZVLw&#10;Rx4W85fODHNtb/xD110oRYKwz1FBFUKbS+mLigz6vm2Jk/drncGQpCuldnhLcNPItywbS4M1p4UK&#10;W1pWVJx2F5Mog+PZyK/TFI/fbutWw3EcxbNS3df4+QEiUAzP8KO90QreR/D/Jf0AOb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6zLRMIAAADbAAAADwAAAAAAAAAAAAAA&#10;AAChAgAAZHJzL2Rvd25yZXYueG1sUEsFBgAAAAAEAAQA+QAAAJADAAAAAA==&#10;" strokecolor="black [3040]"/>
                <v:shape id="Straight Arrow Connector 38" o:spid="_x0000_s1082" type="#_x0000_t32" style="position:absolute;left:1662113;top:5057775;width:580390;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kIpG8YAAADbAAAADwAAAGRycy9kb3ducmV2LnhtbESP3WrCQBSE7wt9h+UIvWs2/mBK6iqi&#10;FC0KpbYUvDtkT7Oh2bMxu2r69q4geDnMzDfMZNbZWpyo9ZVjBf0kBUFcOF1xqeD76+35BYQPyBpr&#10;x6TgnzzMpo8PE8y1O/MnnXahFBHCPkcFJoQml9IXhiz6xDXE0ft1rcUQZVtK3eI5wm0tB2k6lhYr&#10;jgsGG1oYKv52R6tg+f4zyg7d4WO42pttQcNsP5hvlHrqdfNXEIG6cA/f2mutIBvD9Uv8AXJ6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ZCKRvGAAAA2wAAAA8AAAAAAAAA&#10;AAAAAAAAoQIAAGRycy9kb3ducmV2LnhtbFBLBQYAAAAABAAEAPkAAACUAwAAAAA=&#10;" strokecolor="black [3040]">
                  <v:stroke endarrow="open"/>
                </v:shape>
                <v:shape id="_x0000_s1083" type="#_x0000_t202" style="position:absolute;left:1671638;top:4529137;width:556895;height:23825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V4apwgAA&#10;ANsAAAAPAAAAZHJzL2Rvd25yZXYueG1sRI/disIwFITvBd8hnAVvRFNltW63UVZB8dafBzg2pz9s&#10;c1KarK1vbxYEL4eZ+YZJN72pxZ1aV1lWMJtGIIgzqysuFFwv+8kKhPPIGmvLpOBBDjbr4SDFRNuO&#10;T3Q/+0IECLsEFZTeN4mULivJoJvahjh4uW0N+iDbQuoWuwA3tZxH0VIarDgslNjQrqTs9/xnFOTH&#10;brz46m4Hf41Pn8stVvHNPpQaffQ/3yA89f4dfrWPWkEcw/+X8APk+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9XhqnCAAAA2wAAAA8AAAAAAAAAAAAAAAAAlwIAAGRycy9kb3du&#10;cmV2LnhtbFBLBQYAAAAABAAEAPUAAACGAwAAAAA=&#10;" stroked="f">
                  <v:textbox>
                    <w:txbxContent>
                      <w:p w14:paraId="7C6579BB" w14:textId="77777777" w:rsidR="00B90099" w:rsidRPr="00C6675D" w:rsidRDefault="00B90099" w:rsidP="00502AFE">
                        <w:pPr>
                          <w:spacing w:before="0"/>
                          <w:rPr>
                            <w:sz w:val="18"/>
                            <w:szCs w:val="18"/>
                          </w:rPr>
                        </w:pPr>
                        <w:r>
                          <w:rPr>
                            <w:sz w:val="18"/>
                            <w:szCs w:val="18"/>
                          </w:rPr>
                          <w:t>Decode</w:t>
                        </w:r>
                      </w:p>
                    </w:txbxContent>
                  </v:textbox>
                </v:shape>
                <v:rect id="Rectangle 78" o:spid="_x0000_s1084" style="position:absolute;left:95250;top:5543550;width:699135;height:27749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hGgVwAAA&#10;ANsAAAAPAAAAZHJzL2Rvd25yZXYueG1sRE/dasIwFL4f+A7hCN6tqSKzdEYRQZTdjNk9wKE5ttXm&#10;pCTpj3v65WKwy4/vf7ufTCsGcr6xrGCZpCCIS6sbrhR8F6fXDIQPyBpby6TgSR72u9nLFnNtR/6i&#10;4RoqEUPY56igDqHLpfRlTQZ9YjviyN2sMxgidJXUDscYblq5StM3abDh2FBjR8eayse1Nwrs8jN8&#10;FOO6ZxrdOWvuZfuzyZRazKfDO4hAU/gX/7kvWsEmjo1f4g+Qu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nhGgVwAAAANsAAAAPAAAAAAAAAAAAAAAAAJcCAABkcnMvZG93bnJl&#10;di54bWxQSwUGAAAAAAQABAD1AAAAhAMAAAAA&#10;" fillcolor="#4f81bd [3204]" strokecolor="#243f60 [1604]" strokeweight="2pt">
                  <v:textbox>
                    <w:txbxContent>
                      <w:p w14:paraId="6CBBC103" w14:textId="77777777" w:rsidR="00B90099" w:rsidRPr="00C6675D" w:rsidRDefault="00B90099" w:rsidP="00502AFE">
                        <w:pPr>
                          <w:spacing w:before="0"/>
                          <w:jc w:val="center"/>
                          <w:rPr>
                            <w:sz w:val="16"/>
                            <w:szCs w:val="16"/>
                          </w:rPr>
                        </w:pPr>
                        <w:r>
                          <w:rPr>
                            <w:sz w:val="16"/>
                            <w:szCs w:val="16"/>
                          </w:rPr>
                          <w:t>Play</w:t>
                        </w:r>
                      </w:p>
                    </w:txbxContent>
                  </v:textbox>
                </v:rect>
                <v:shape id="Straight Arrow Connector 79" o:spid="_x0000_s1085" type="#_x0000_t32" style="position:absolute;left:1066800;top:3848100;width:55659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ZE8j8IAAADbAAAADwAAAGRycy9kb3ducmV2LnhtbESPS6vCMBSE9xf8D+EI7q6pLnxUo4hQ&#10;cKELX7g9NMe22JzUJtb6740guBxm5htmvmxNKRqqXWFZwaAfgSBOrS44U3A6Jv8TEM4jaywtk4IX&#10;OVguOn9zjLV98p6ag89EgLCLUUHufRVL6dKcDLq+rYiDd7W1QR9knUld4zPATSmHUTSSBgsOCzlW&#10;tM4pvR0eRkHkRsl9fbztmlPm99uLTDav6VmpXrddzUB4av0v/G1vtILxFD5fwg+Qiz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ZE8j8IAAADbAAAADwAAAAAAAAAAAAAA&#10;AAChAgAAZHJzL2Rvd25yZXYueG1sUEsFBgAAAAAEAAQA+QAAAJADAAAAAA==&#10;" strokecolor="black [3040]">
                  <v:stroke endarrow="open"/>
                </v:shape>
                <v:shape id="Straight Arrow Connector 80" o:spid="_x0000_s1086" type="#_x0000_t32" style="position:absolute;left:833438;top:5686425;width:758987;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Jk08MAAADbAAAADwAAAGRycy9kb3ducmV2LnhtbERPXWvCMBR9H/gfwh34NtPpUKmmRTbE&#10;jQkyJ4Jvl+baFJub2kTt/v3yIPh4ON/zvLO1uFLrK8cKXgcJCOLC6YpLBbvf5csUhA/IGmvHpOCP&#10;PORZ72mOqXY3/qHrNpQihrBPUYEJoUml9IUhi37gGuLIHV1rMUTYllK3eIvhtpbDJBlLixXHBoMN&#10;vRsqTtuLVfDxtX+bnLvzZrQ6mHVBo8lhuPhWqv/cLWYgAnXhIb67P7WCaVwfv8QfILN/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MyZNPDAAAA2wAAAA8AAAAAAAAAAAAA&#10;AAAAoQIAAGRycy9kb3ducmV2LnhtbFBLBQYAAAAABAAEAPkAAACRAwAAAAA=&#10;" strokecolor="black [3040]">
                  <v:stroke endarrow="open"/>
                </v:shape>
                <v:shape id="_x0000_s1087" type="#_x0000_t202" style="position:absolute;left:971550;top:623887;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MbzKwwAA&#10;ANsAAAAPAAAAZHJzL2Rvd25yZXYueG1sRI9BawIxFITvQv9DeAUvolm1qN0apRQUvVkVvT42z92l&#10;m5dtEtf13xuh0OMw880w82VrKtGQ86VlBcNBAoI4s7rkXMHxsOrPQPiArLGyTAru5GG5eOnMMdX2&#10;xt/U7EMuYgn7FBUUIdSplD4ryKAf2Jo4ehfrDIYoXS61w1ssN5UcJclEGiw5LhRY01dB2c/+ahTM&#10;3jbN2W/Hu1M2uVTvoTdt1r9Oqe5r+/kBIlAb/sN/9EZHbgjPL/EHyM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MbzKwwAAANsAAAAPAAAAAAAAAAAAAAAAAJcCAABkcnMvZG93&#10;bnJldi54bWxQSwUGAAAAAAQABAD1AAAAhwMAAAAA&#10;">
                  <v:textbox>
                    <w:txbxContent>
                      <w:p w14:paraId="66D822E4" w14:textId="77777777" w:rsidR="00B90099" w:rsidRDefault="00B90099" w:rsidP="00502AFE">
                        <w:pPr>
                          <w:spacing w:before="0"/>
                        </w:pPr>
                        <w:r>
                          <w:t>1</w:t>
                        </w:r>
                      </w:p>
                    </w:txbxContent>
                  </v:textbox>
                </v:shape>
                <v:shape id="_x0000_s1088" type="#_x0000_t202" style="position:absolute;left:971550;top:1214437;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4yK9wwAA&#10;ANsAAAAPAAAAZHJzL2Rvd25yZXYueG1sRI9BawIxFITvBf9DeEIvRbNqsboapRQUvamV9vrYPHcX&#10;Ny/bJK7rvzdCweMw880w82VrKtGQ86VlBYN+AoI4s7rkXMHxe9WbgPABWWNlmRTcyMNy0XmZY6rt&#10;lffUHEIuYgn7FBUUIdSplD4ryKDv25o4eifrDIYoXS61w2ssN5UcJslYGiw5LhRY01dB2flwMQom&#10;75vm129Hu59sfKqm4e2jWf85pV677ecMRKA2PMP/9EZHbgiPL/EHyM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4yK9wwAAANsAAAAPAAAAAAAAAAAAAAAAAJcCAABkcnMvZG93&#10;bnJldi54bWxQSwUGAAAAAAQABAD1AAAAhwMAAAAA&#10;">
                  <v:textbox>
                    <w:txbxContent>
                      <w:p w14:paraId="2540908D" w14:textId="77777777" w:rsidR="00B90099" w:rsidRPr="00865D0D" w:rsidRDefault="00B90099" w:rsidP="00502AFE">
                        <w:pPr>
                          <w:spacing w:before="0"/>
                          <w:rPr>
                            <w:sz w:val="22"/>
                            <w:szCs w:val="22"/>
                          </w:rPr>
                        </w:pPr>
                        <w:r w:rsidRPr="00865D0D">
                          <w:rPr>
                            <w:sz w:val="22"/>
                            <w:szCs w:val="22"/>
                          </w:rPr>
                          <w:t>3</w:t>
                        </w:r>
                      </w:p>
                    </w:txbxContent>
                  </v:textbox>
                </v:shape>
                <v:shape id="_x0000_s1089" type="#_x0000_t202" style="position:absolute;left:3357563;top:2600325;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4cmxAAA&#10;ANsAAAAPAAAAZHJzL2Rvd25yZXYueG1sRI9PawIxFMTvhX6H8Aq9FDdbFbVbo4jQYm9WRa+Pzds/&#10;dPOyJum6fntTEHocZn4zzHzZm0Z05HxtWcFrkoIgzq2uuVRw2H8MZiB8QNbYWCYFV/KwXDw+zDHT&#10;9sLf1O1CKWIJ+wwVVCG0mZQ+r8igT2xLHL3COoMhSldK7fASy00jh2k6kQZrjgsVtrSuKP/Z/RoF&#10;s/GmO/mv0faYT4rmLbxMu8+zU+r5qV+9gwjUh//wnd7oyI3g70v8AXJx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fq+HJsQAAADbAAAADwAAAAAAAAAAAAAAAACXAgAAZHJzL2Rv&#10;d25yZXYueG1sUEsFBgAAAAAEAAQA9QAAAIgDAAAAAA==&#10;">
                  <v:textbox>
                    <w:txbxContent>
                      <w:p w14:paraId="5B82384B" w14:textId="77777777" w:rsidR="00B90099" w:rsidRDefault="00B90099" w:rsidP="00502AFE">
                        <w:pPr>
                          <w:spacing w:before="0"/>
                        </w:pPr>
                        <w:r>
                          <w:t>53</w:t>
                        </w:r>
                        <w:r>
                          <w:rPr>
                            <w:noProof/>
                          </w:rPr>
                          <w:drawing>
                            <wp:inline distT="0" distB="0" distL="0" distR="0" wp14:anchorId="4DA4D013" wp14:editId="46CF3F98">
                              <wp:extent cx="86360" cy="72371"/>
                              <wp:effectExtent l="0" t="0" r="0" b="444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17C78A21" wp14:editId="5D0ADAA5">
                              <wp:extent cx="86360" cy="72371"/>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472D0CD" wp14:editId="43C0E851">
                              <wp:extent cx="86360" cy="72371"/>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0" type="#_x0000_t202" style="position:absolute;left:3357563;top:2266950;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Rh9SxAAA&#10;ANsAAAAPAAAAZHJzL2Rvd25yZXYueG1sRI9PawIxFMTvQr9DeAUv4mbbirVbo0hB0Zu10l4fm7d/&#10;6OZlTeK6/fZGEHocZn4zzHzZm0Z05HxtWcFTkoIgzq2uuVRw/FqPZyB8QNbYWCYFf+RhuXgYzDHT&#10;9sKf1B1CKWIJ+wwVVCG0mZQ+r8igT2xLHL3COoMhSldK7fASy00jn9N0Kg3WHBcqbOmjovz3cDYK&#10;ZpNt9+N3L/vvfFo0b2H02m1OTqnhY796BxGoD//hO73VNw5uX+IPkI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UYfUsQAAADbAAAADwAAAAAAAAAAAAAAAACXAgAAZHJzL2Rv&#10;d25yZXYueG1sUEsFBgAAAAAEAAQA9QAAAIgDAAAAAA==&#10;">
                  <v:textbox>
                    <w:txbxContent>
                      <w:p w14:paraId="5A9D4CD5" w14:textId="77777777" w:rsidR="00B90099" w:rsidRDefault="00B90099" w:rsidP="00502AFE">
                        <w:pPr>
                          <w:spacing w:before="0"/>
                        </w:pPr>
                        <w:r>
                          <w:t>4</w:t>
                        </w:r>
                        <w:r>
                          <w:rPr>
                            <w:noProof/>
                          </w:rPr>
                          <w:drawing>
                            <wp:inline distT="0" distB="0" distL="0" distR="0" wp14:anchorId="1AF6EA39" wp14:editId="0D845A69">
                              <wp:extent cx="86360" cy="72371"/>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298D2F7C" wp14:editId="28636A83">
                              <wp:extent cx="86360" cy="72371"/>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8F9DB7D" wp14:editId="74661137">
                              <wp:extent cx="86360" cy="72371"/>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1" type="#_x0000_t202" style="position:absolute;left:1752600;top:3038475;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CrrJxAAA&#10;ANsAAAAPAAAAZHJzL2Rvd25yZXYueG1sRI9PawIxFMTvQr9DeAUvRbPVVu3WKCIoeqt/sNfH5rm7&#10;dPOyTeK6fntTKHgcZn4zzHTemko05HxpWcFrPwFBnFldcq7geFj1JiB8QNZYWSYFN/Iwnz11pphq&#10;e+UdNfuQi1jCPkUFRQh1KqXPCjLo+7Ymjt7ZOoMhSpdL7fAay00lB0kykgZLjgsF1rQsKPvZX4yC&#10;ydum+fbb4dcpG52rj/Aybta/Tqnuc7v4BBGoDY/wP73RkXuHvy/xB8jZ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ngq6ycQAAADbAAAADwAAAAAAAAAAAAAAAACXAgAAZHJzL2Rv&#10;d25yZXYueG1sUEsFBgAAAAAEAAQA9QAAAIgDAAAAAA==&#10;">
                  <v:textbox>
                    <w:txbxContent>
                      <w:p w14:paraId="0AAF5DC6" w14:textId="77777777" w:rsidR="00B90099" w:rsidRDefault="00B90099" w:rsidP="00502AFE">
                        <w:pPr>
                          <w:spacing w:before="0"/>
                        </w:pPr>
                        <w:r>
                          <w:t>643</w:t>
                        </w:r>
                        <w:r>
                          <w:rPr>
                            <w:noProof/>
                          </w:rPr>
                          <w:drawing>
                            <wp:inline distT="0" distB="0" distL="0" distR="0" wp14:anchorId="03865D5A" wp14:editId="54B7F739">
                              <wp:extent cx="86360" cy="72371"/>
                              <wp:effectExtent l="0" t="0" r="0" b="4445"/>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30942205" wp14:editId="3DE9EB44">
                              <wp:extent cx="86360" cy="72371"/>
                              <wp:effectExtent l="0" t="0" r="0" b="4445"/>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51F35430" wp14:editId="7EF19006">
                              <wp:extent cx="86360" cy="72371"/>
                              <wp:effectExtent l="0" t="0" r="0" b="4445"/>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2" type="#_x0000_t202" style="position:absolute;left:1133475;top:3738562;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2CS+xAAA&#10;ANsAAAAPAAAAZHJzL2Rvd25yZXYueG1sRI9Ba8JAFITvhf6H5RV6Kbpplaipq4ig2JtNRa+P7DMJ&#10;zb5Nd9eY/vtuQfA4zHwzzHzZm0Z05HxtWcHrMAFBXFhdc6ng8LUZTEH4gKyxsUwKfsnDcvH4MMdM&#10;2yt/UpeHUsQS9hkqqEJoMyl9UZFBP7QtcfTO1hkMUbpSaofXWG4a+ZYkqTRYc1yosKV1RcV3fjEK&#10;puNdd/Ifo/2xSM/NLLxMuu2PU+r5qV+9gwjUh3v4Ru905FL4/xJ/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tgkvsQAAADbAAAADwAAAAAAAAAAAAAAAACXAgAAZHJzL2Rv&#10;d25yZXYueG1sUEsFBgAAAAAEAAQA9QAAAIgDAAAAAA==&#10;">
                  <v:textbox>
                    <w:txbxContent>
                      <w:p w14:paraId="142F272D" w14:textId="77777777" w:rsidR="00B90099" w:rsidRDefault="00B90099" w:rsidP="00502AFE">
                        <w:pPr>
                          <w:spacing w:before="0"/>
                        </w:pPr>
                        <w:r>
                          <w:t>7</w:t>
                        </w:r>
                        <w:r>
                          <w:rPr>
                            <w:noProof/>
                          </w:rPr>
                          <w:drawing>
                            <wp:inline distT="0" distB="0" distL="0" distR="0" wp14:anchorId="1554A204" wp14:editId="6AD84280">
                              <wp:extent cx="86360" cy="74296"/>
                              <wp:effectExtent l="0" t="0" r="8890" b="1905"/>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057C1A8B" wp14:editId="05130BA9">
                              <wp:extent cx="86360" cy="72371"/>
                              <wp:effectExtent l="0" t="0" r="0" b="4445"/>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46B2F89C" wp14:editId="5AF84493">
                              <wp:extent cx="86360" cy="72371"/>
                              <wp:effectExtent l="0" t="0" r="0" b="4445"/>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16B9552" wp14:editId="174C1D12">
                              <wp:extent cx="86360" cy="72371"/>
                              <wp:effectExtent l="0" t="0" r="0" b="4445"/>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3" type="#_x0000_t202" style="position:absolute;left:1757363;top:3743325;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lIElxQAA&#10;ANsAAAAPAAAAZHJzL2Rvd25yZXYueG1sRI9bawIxFITfhf6HcAq+iGar4mW7UUqhYt+sir4eNmcv&#10;dHOyTdJ1+++bgtDHYeabYbJtbxrRkfO1ZQVPkwQEcW51zaWC8+ltvALhA7LGxjIp+CEP283DIMNU&#10;2xt/UHcMpYgl7FNUUIXQplL6vCKDfmJb4ugV1hkMUbpSaoe3WG4aOU2ShTRYc1yosKXXivLP47dR&#10;sJrvu6t/nx0u+aJo1mG07HZfTqnhY//yDCJQH/7Dd3qvI7eEvy/xB8j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GUgSXFAAAA2wAAAA8AAAAAAAAAAAAAAAAAlwIAAGRycy9k&#10;b3ducmV2LnhtbFBLBQYAAAAABAAEAPUAAACJAwAAAAA=&#10;">
                  <v:textbox>
                    <w:txbxContent>
                      <w:p w14:paraId="5E03EA72" w14:textId="77777777" w:rsidR="00B90099" w:rsidRDefault="00B90099" w:rsidP="00502AFE">
                        <w:pPr>
                          <w:spacing w:before="0"/>
                        </w:pPr>
                        <w:r>
                          <w:t>86</w:t>
                        </w:r>
                        <w:r>
                          <w:rPr>
                            <w:noProof/>
                          </w:rPr>
                          <w:drawing>
                            <wp:inline distT="0" distB="0" distL="0" distR="0" wp14:anchorId="314F2BDF" wp14:editId="4552D876">
                              <wp:extent cx="86360" cy="74296"/>
                              <wp:effectExtent l="0" t="0" r="8890" b="1905"/>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16470787" wp14:editId="3DF885A8">
                              <wp:extent cx="86360" cy="72371"/>
                              <wp:effectExtent l="0" t="0" r="0" b="4445"/>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022C600B" wp14:editId="7B6D2995">
                              <wp:extent cx="86360" cy="72371"/>
                              <wp:effectExtent l="0" t="0" r="0" b="4445"/>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25E1440D" wp14:editId="4DFC6822">
                              <wp:extent cx="86360" cy="72371"/>
                              <wp:effectExtent l="0" t="0" r="0" b="4445"/>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4" type="#_x0000_t202" style="position:absolute;left:1052513;top:5538787;width:335979;height:25355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CxVXwgAA&#10;ANsAAAAPAAAAZHJzL2Rvd25yZXYueG1sRE9La8JAEL4X/A/LCL0U3dgWtdFVRGixNx+lvQ7ZMQlm&#10;Z+PuNqb/vnMo9PjxvZfr3jWqoxBrzwYm4wwUceFtzaWBj9PraA4qJmSLjWcy8EMR1qvB3RJz6298&#10;oO6YSiUhHHM0UKXU5lrHoiKHcexbYuHOPjhMAkOpbcCbhLtGP2bZVDusWRoqbGlbUXE5fjsD8+dd&#10;9xXfn/afxfTcvKSHWfd2DcbcD/vNAlSiPv2L/9w7Kz4ZK1/kB+jV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ALFVfCAAAA2wAAAA8AAAAAAAAAAAAAAAAAlwIAAGRycy9kb3du&#10;cmV2LnhtbFBLBQYAAAAABAAEAPUAAACGAwAAAAA=&#10;">
                  <v:textbox>
                    <w:txbxContent>
                      <w:p w14:paraId="6733D024" w14:textId="77777777" w:rsidR="00B90099" w:rsidRDefault="00B90099" w:rsidP="00502AFE">
                        <w:pPr>
                          <w:spacing w:before="0"/>
                        </w:pPr>
                        <w:r>
                          <w:t>10</w:t>
                        </w:r>
                        <w:r>
                          <w:rPr>
                            <w:noProof/>
                          </w:rPr>
                          <w:drawing>
                            <wp:inline distT="0" distB="0" distL="0" distR="0" wp14:anchorId="240E1C50" wp14:editId="4C60F1F8">
                              <wp:extent cx="86360" cy="74296"/>
                              <wp:effectExtent l="0" t="0" r="8890" b="1905"/>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3E2F86D1" wp14:editId="4053E3F5">
                              <wp:extent cx="86360" cy="72371"/>
                              <wp:effectExtent l="0" t="0" r="0" b="4445"/>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6D5CF449" wp14:editId="22147CE6">
                              <wp:extent cx="86360" cy="72371"/>
                              <wp:effectExtent l="0" t="0" r="0" b="4445"/>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07083815" wp14:editId="615C3DC4">
                              <wp:extent cx="86360" cy="72371"/>
                              <wp:effectExtent l="0" t="0" r="0" b="4445"/>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shape id="_x0000_s1095" type="#_x0000_t202" style="position:absolute;left:3076575;top:4186237;width:278130;height:2533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R7DMxQAA&#10;ANsAAAAPAAAAZHJzL2Rvd25yZXYueG1sRI9bawIxFITfhf6HcAq+iGar4mW7UUqhYt+sir4eNmcv&#10;dHOyTdJ1+++bgtDHYeabYbJtbxrRkfO1ZQVPkwQEcW51zaWC8+ltvALhA7LGxjIp+CEP283DIMNU&#10;2xt/UHcMpYgl7FNUUIXQplL6vCKDfmJb4ugV1hkMUbpSaoe3WG4aOU2ShTRYc1yosKXXivLP47dR&#10;sJrvu6t/nx0u+aJo1mG07HZfTqnhY//yDCJQH/7Dd3qvI7eGvy/xB8j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9HsMzFAAAA2wAAAA8AAAAAAAAAAAAAAAAAlwIAAGRycy9k&#10;b3ducmV2LnhtbFBLBQYAAAAABAAEAPUAAACJAwAAAAA=&#10;">
                  <v:textbox>
                    <w:txbxContent>
                      <w:p w14:paraId="2ABA74A0" w14:textId="77777777" w:rsidR="00B90099" w:rsidRDefault="00B90099" w:rsidP="00502AFE">
                        <w:pPr>
                          <w:spacing w:before="0"/>
                        </w:pPr>
                        <w:r>
                          <w:t>976</w:t>
                        </w:r>
                        <w:r>
                          <w:rPr>
                            <w:noProof/>
                          </w:rPr>
                          <w:drawing>
                            <wp:inline distT="0" distB="0" distL="0" distR="0" wp14:anchorId="2DF93B65" wp14:editId="4D68701A">
                              <wp:extent cx="86360" cy="74296"/>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360" cy="74296"/>
                                      </a:xfrm>
                                      <a:prstGeom prst="rect">
                                        <a:avLst/>
                                      </a:prstGeom>
                                      <a:noFill/>
                                      <a:ln>
                                        <a:noFill/>
                                      </a:ln>
                                    </pic:spPr>
                                  </pic:pic>
                                </a:graphicData>
                              </a:graphic>
                            </wp:inline>
                          </w:drawing>
                        </w:r>
                        <w:r>
                          <w:t>543</w:t>
                        </w:r>
                        <w:r>
                          <w:rPr>
                            <w:noProof/>
                          </w:rPr>
                          <w:drawing>
                            <wp:inline distT="0" distB="0" distL="0" distR="0" wp14:anchorId="3AA16A31" wp14:editId="5D739DFC">
                              <wp:extent cx="86360" cy="72371"/>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rPr>
                            <w:noProof/>
                          </w:rPr>
                          <w:drawing>
                            <wp:inline distT="0" distB="0" distL="0" distR="0" wp14:anchorId="3780B1A0" wp14:editId="5F2B223C">
                              <wp:extent cx="86360" cy="72371"/>
                              <wp:effectExtent l="0" t="0" r="0"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2</w:t>
                        </w:r>
                        <w:r>
                          <w:rPr>
                            <w:noProof/>
                          </w:rPr>
                          <w:drawing>
                            <wp:inline distT="0" distB="0" distL="0" distR="0" wp14:anchorId="14CD5335" wp14:editId="23FDD1F3">
                              <wp:extent cx="86360" cy="72371"/>
                              <wp:effectExtent l="0" t="0" r="0" b="4445"/>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360" cy="72371"/>
                                      </a:xfrm>
                                      <a:prstGeom prst="rect">
                                        <a:avLst/>
                                      </a:prstGeom>
                                      <a:noFill/>
                                      <a:ln>
                                        <a:noFill/>
                                      </a:ln>
                                    </pic:spPr>
                                  </pic:pic>
                                </a:graphicData>
                              </a:graphic>
                            </wp:inline>
                          </w:drawing>
                        </w:r>
                        <w:r>
                          <w:t>1</w:t>
                        </w:r>
                      </w:p>
                    </w:txbxContent>
                  </v:textbox>
                </v:shape>
              </v:group>
            </w:pict>
          </mc:Fallback>
        </mc:AlternateContent>
      </w:r>
    </w:p>
    <w:p w14:paraId="6D0A8A4A" w14:textId="77777777" w:rsidR="00502AFE" w:rsidRDefault="00502AFE" w:rsidP="00502AFE">
      <w:pPr>
        <w:pStyle w:val="BodyText"/>
      </w:pPr>
    </w:p>
    <w:p w14:paraId="486823CE" w14:textId="77777777" w:rsidR="00502AFE" w:rsidRDefault="00502AFE" w:rsidP="00502AFE">
      <w:pPr>
        <w:pStyle w:val="BodyText"/>
      </w:pPr>
    </w:p>
    <w:p w14:paraId="5E327777" w14:textId="77777777" w:rsidR="00502AFE" w:rsidRDefault="00502AFE" w:rsidP="00502AFE">
      <w:pPr>
        <w:pStyle w:val="BodyText"/>
      </w:pPr>
    </w:p>
    <w:p w14:paraId="511E0412" w14:textId="77777777" w:rsidR="00502AFE" w:rsidRDefault="00502AFE" w:rsidP="00502AFE">
      <w:pPr>
        <w:pStyle w:val="BodyText"/>
      </w:pPr>
      <w:r>
        <w:rPr>
          <w:noProof/>
        </w:rPr>
        <mc:AlternateContent>
          <mc:Choice Requires="wps">
            <w:drawing>
              <wp:anchor distT="0" distB="0" distL="114300" distR="114300" simplePos="0" relativeHeight="251715584" behindDoc="0" locked="0" layoutInCell="1" allowOverlap="1" wp14:anchorId="4230FD04" wp14:editId="6C676774">
                <wp:simplePos x="0" y="0"/>
                <wp:positionH relativeFrom="column">
                  <wp:posOffset>2343150</wp:posOffset>
                </wp:positionH>
                <wp:positionV relativeFrom="paragraph">
                  <wp:posOffset>113347</wp:posOffset>
                </wp:positionV>
                <wp:extent cx="278115" cy="195262"/>
                <wp:effectExtent l="0" t="0" r="27305" b="14605"/>
                <wp:wrapNone/>
                <wp:docPr id="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15" cy="195262"/>
                        </a:xfrm>
                        <a:prstGeom prst="rect">
                          <a:avLst/>
                        </a:prstGeom>
                        <a:solidFill>
                          <a:srgbClr val="FFFFFF"/>
                        </a:solidFill>
                        <a:ln w="9525">
                          <a:solidFill>
                            <a:srgbClr val="000000"/>
                          </a:solidFill>
                          <a:miter lim="800000"/>
                          <a:headEnd/>
                          <a:tailEnd/>
                        </a:ln>
                      </wps:spPr>
                      <wps:txbx>
                        <w:txbxContent>
                          <w:p w14:paraId="5B6C2BDF" w14:textId="77777777" w:rsidR="00B90099" w:rsidRPr="00865D0D" w:rsidRDefault="00B90099" w:rsidP="00502AFE">
                            <w:pPr>
                              <w:spacing w:before="0"/>
                              <w:rPr>
                                <w:sz w:val="16"/>
                                <w:szCs w:val="16"/>
                              </w:rPr>
                            </w:pPr>
                            <w:r>
                              <w:rPr>
                                <w:sz w:val="16"/>
                                <w:szCs w:val="16"/>
                              </w:rPr>
                              <w:t>2</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id="Text Box 2" o:spid="_x0000_s1096" type="#_x0000_t202" style="position:absolute;left:0;text-align:left;margin-left:184.5pt;margin-top:8.9pt;width:21.9pt;height:15.3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">
                <v:textbox>
                  <w:txbxContent>
                    <w:p w14:paraId="5B6C2BDF" w14:textId="77777777" w:rsidR="00B90099" w:rsidRPr="00865D0D" w:rsidRDefault="00B90099" w:rsidP="00502AFE">
                      <w:pPr>
                        <w:spacing w:before="0"/>
                        <w:rPr>
                          <w:sz w:val="16"/>
                          <w:szCs w:val="16"/>
                        </w:rPr>
                      </w:pPr>
                      <w:r>
                        <w:rPr>
                          <w:sz w:val="16"/>
                          <w:szCs w:val="16"/>
                        </w:rPr>
                        <w:t>2</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5F8C7A6" wp14:editId="4410048B">
                <wp:simplePos x="0" y="0"/>
                <wp:positionH relativeFrom="column">
                  <wp:posOffset>2509520</wp:posOffset>
                </wp:positionH>
                <wp:positionV relativeFrom="paragraph">
                  <wp:posOffset>65088</wp:posOffset>
                </wp:positionV>
                <wp:extent cx="0" cy="296863"/>
                <wp:effectExtent l="0" t="0" r="19050" b="27305"/>
                <wp:wrapNone/>
                <wp:docPr id="91" name="Straight Connector 91"/>
                <wp:cNvGraphicFramePr/>
                <a:graphic xmlns:a="http://schemas.openxmlformats.org/drawingml/2006/main">
                  <a:graphicData uri="http://schemas.microsoft.com/office/word/2010/wordprocessingShape">
                    <wps:wsp>
                      <wps:cNvCnPr/>
                      <wps:spPr>
                        <a:xfrm>
                          <a:off x="0" y="0"/>
                          <a:ext cx="0" cy="2968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91" o:spid="_x0000_s1026" style="position:absolute;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7.6pt,5.15pt" to="197.6pt,28.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" strokecolor="black [3040]"/>
            </w:pict>
          </mc:Fallback>
        </mc:AlternateContent>
      </w:r>
    </w:p>
    <w:p w14:paraId="078EF957" w14:textId="77777777" w:rsidR="00502AFE" w:rsidRDefault="00502AFE" w:rsidP="00502AFE">
      <w:pPr>
        <w:pStyle w:val="BodyText"/>
      </w:pPr>
    </w:p>
    <w:p w14:paraId="13002712" w14:textId="77777777" w:rsidR="00502AFE" w:rsidRDefault="00502AFE" w:rsidP="00502AFE">
      <w:pPr>
        <w:pStyle w:val="BodyText"/>
      </w:pPr>
    </w:p>
    <w:p w14:paraId="07E79451" w14:textId="77777777" w:rsidR="00502AFE" w:rsidRDefault="00502AFE" w:rsidP="00502AFE">
      <w:pPr>
        <w:pStyle w:val="BodyText"/>
      </w:pPr>
    </w:p>
    <w:p w14:paraId="5A31926F" w14:textId="77777777" w:rsidR="00502AFE" w:rsidRDefault="00502AFE" w:rsidP="00502AFE">
      <w:pPr>
        <w:pStyle w:val="BodyText"/>
      </w:pPr>
    </w:p>
    <w:p w14:paraId="3ACB9034" w14:textId="77777777" w:rsidR="00502AFE" w:rsidRDefault="00502AFE" w:rsidP="00502AFE">
      <w:pPr>
        <w:pStyle w:val="BodyText"/>
      </w:pPr>
    </w:p>
    <w:p w14:paraId="2E67F99A" w14:textId="77777777" w:rsidR="00502AFE" w:rsidRDefault="00502AFE" w:rsidP="00502AFE">
      <w:pPr>
        <w:pStyle w:val="BodyText"/>
      </w:pPr>
    </w:p>
    <w:p w14:paraId="65DF5333" w14:textId="77777777" w:rsidR="00502AFE" w:rsidRDefault="00502AFE" w:rsidP="00502AFE">
      <w:pPr>
        <w:pStyle w:val="BodyText"/>
      </w:pPr>
    </w:p>
    <w:p w14:paraId="4387A597" w14:textId="77777777" w:rsidR="00502AFE" w:rsidRDefault="00502AFE" w:rsidP="00502AFE">
      <w:pPr>
        <w:pStyle w:val="BodyText"/>
      </w:pPr>
    </w:p>
    <w:p w14:paraId="45E8786F" w14:textId="77777777" w:rsidR="00502AFE" w:rsidRDefault="00502AFE" w:rsidP="00502AFE">
      <w:pPr>
        <w:pStyle w:val="BodyText"/>
      </w:pPr>
    </w:p>
    <w:p w14:paraId="0261075B" w14:textId="77777777" w:rsidR="00502AFE" w:rsidRDefault="00502AFE" w:rsidP="00502AFE">
      <w:pPr>
        <w:pStyle w:val="BodyText"/>
      </w:pPr>
    </w:p>
    <w:p w14:paraId="5F63D70B" w14:textId="77777777" w:rsidR="00502AFE" w:rsidRDefault="00502AFE" w:rsidP="00502AFE">
      <w:pPr>
        <w:pStyle w:val="BodyText"/>
      </w:pPr>
    </w:p>
    <w:p w14:paraId="143DA88D" w14:textId="77777777" w:rsidR="00502AFE" w:rsidRDefault="00502AFE" w:rsidP="00502AFE">
      <w:pPr>
        <w:pStyle w:val="BodyText"/>
      </w:pPr>
    </w:p>
    <w:p w14:paraId="1C77F4C1" w14:textId="77777777" w:rsidR="00502AFE" w:rsidRDefault="00502AFE" w:rsidP="00502AFE">
      <w:pPr>
        <w:pStyle w:val="BodyText"/>
      </w:pPr>
    </w:p>
    <w:p w14:paraId="40F54730" w14:textId="77777777" w:rsidR="00502AFE" w:rsidRDefault="00502AFE" w:rsidP="00502AFE">
      <w:pPr>
        <w:pStyle w:val="BodyText"/>
      </w:pPr>
    </w:p>
    <w:p w14:paraId="1CB8C352" w14:textId="77777777" w:rsidR="00502AFE" w:rsidRDefault="00502AFE" w:rsidP="00502AFE">
      <w:pPr>
        <w:pStyle w:val="BodyText"/>
      </w:pPr>
    </w:p>
    <w:p w14:paraId="7729F42E" w14:textId="77777777" w:rsidR="00502AFE" w:rsidRDefault="00502AFE" w:rsidP="00502AFE">
      <w:pPr>
        <w:pStyle w:val="BodyText"/>
      </w:pPr>
    </w:p>
    <w:p w14:paraId="1F898F49" w14:textId="77777777" w:rsidR="00502AFE" w:rsidRDefault="00502AFE" w:rsidP="00502AFE">
      <w:pPr>
        <w:pStyle w:val="BodyText"/>
      </w:pPr>
    </w:p>
    <w:p w14:paraId="7B4A9FAF" w14:textId="77777777" w:rsidR="00502AFE" w:rsidRDefault="00502AFE" w:rsidP="00502AFE">
      <w:pPr>
        <w:pStyle w:val="BodyText"/>
      </w:pPr>
    </w:p>
    <w:p w14:paraId="78DCF74E" w14:textId="77777777" w:rsidR="00502AFE" w:rsidRDefault="00502AFE" w:rsidP="00502AFE">
      <w:pPr>
        <w:pStyle w:val="BodyText"/>
      </w:pPr>
    </w:p>
    <w:p w14:paraId="5008598E" w14:textId="77777777" w:rsidR="00502AFE" w:rsidRDefault="00502AFE" w:rsidP="00502AFE">
      <w:pPr>
        <w:pStyle w:val="BodyText"/>
      </w:pPr>
    </w:p>
    <w:p w14:paraId="6B607DEA" w14:textId="77777777" w:rsidR="00502AFE" w:rsidRDefault="00502AFE" w:rsidP="00502AFE">
      <w:pPr>
        <w:pStyle w:val="BodyText"/>
      </w:pPr>
    </w:p>
    <w:p w14:paraId="6FCB7856" w14:textId="77777777" w:rsidR="00502AFE" w:rsidRPr="00DF18A2" w:rsidRDefault="00502AFE" w:rsidP="00502AFE">
      <w:pPr>
        <w:rPr>
          <w:rFonts w:ascii="Times New Roman" w:hAnsi="Times New Roman"/>
        </w:rPr>
      </w:pPr>
      <w:r w:rsidRPr="00DF18A2">
        <w:rPr>
          <w:rFonts w:ascii="Times New Roman" w:hAnsi="Times New Roman"/>
          <w:b/>
        </w:rPr>
        <w:t>[ 1 ]</w:t>
      </w:r>
      <w:r w:rsidRPr="00DF18A2">
        <w:rPr>
          <w:rFonts w:ascii="Times New Roman" w:hAnsi="Times New Roman"/>
        </w:rPr>
        <w:t xml:space="preserve">  -  A DASH MPD may include the following Content Protection Descriptors to indicate that the ‘cenc’ scheme (Common Encryption) was used to encrypt the referenced media, and provide license acquisition information for one (or more) DRM system(s) with the indicated SystemID.  </w:t>
      </w:r>
    </w:p>
    <w:p w14:paraId="6BD45EAB" w14:textId="77777777" w:rsidR="00502AFE" w:rsidRPr="00DF18A2" w:rsidRDefault="00502AFE" w:rsidP="00502AFE">
      <w:pPr>
        <w:rPr>
          <w:rFonts w:ascii="Times New Roman" w:hAnsi="Times New Roman"/>
        </w:rPr>
      </w:pPr>
      <w:r w:rsidRPr="00DF18A2">
        <w:rPr>
          <w:rFonts w:ascii="Times New Roman" w:hAnsi="Times New Roman"/>
          <w:b/>
        </w:rPr>
        <w:lastRenderedPageBreak/>
        <w:t>[ 2 ]</w:t>
      </w:r>
      <w:r w:rsidRPr="00DF18A2">
        <w:rPr>
          <w:rFonts w:ascii="Times New Roman" w:hAnsi="Times New Roman"/>
        </w:rPr>
        <w:t xml:space="preserve"> – To verify whether specific DRM supported or not using System ID value from MPD.</w:t>
      </w:r>
    </w:p>
    <w:p w14:paraId="4D40C7D2" w14:textId="77777777" w:rsidR="00502AFE" w:rsidRPr="00DF18A2" w:rsidRDefault="00502AFE" w:rsidP="00502AFE">
      <w:pPr>
        <w:rPr>
          <w:rFonts w:ascii="Times New Roman" w:hAnsi="Times New Roman"/>
        </w:rPr>
      </w:pPr>
      <w:r w:rsidRPr="00DF18A2">
        <w:rPr>
          <w:rFonts w:ascii="Times New Roman" w:hAnsi="Times New Roman"/>
        </w:rPr>
        <w:t xml:space="preserve">With unique KIDs, a license request using the </w:t>
      </w:r>
      <w:r w:rsidRPr="00610B88">
        <w:rPr>
          <w:rFonts w:ascii="Courier New" w:hAnsi="Courier New" w:cs="Courier New"/>
        </w:rPr>
        <w:t>cenc:default_KID</w:t>
      </w:r>
      <w:r w:rsidRPr="00DF18A2">
        <w:rPr>
          <w:rFonts w:ascii="Times New Roman" w:hAnsi="Times New Roman"/>
        </w:rPr>
        <w:t xml:space="preserve"> attribute value is sufficient to identify a DRM license containing that key that will enable playback of the Components, Re</w:t>
      </w:r>
      <w:r w:rsidRPr="00DF18A2">
        <w:rPr>
          <w:rFonts w:ascii="Times New Roman" w:hAnsi="Times New Roman"/>
        </w:rPr>
        <w:t>p</w:t>
      </w:r>
      <w:r w:rsidRPr="00DF18A2">
        <w:rPr>
          <w:rFonts w:ascii="Times New Roman" w:hAnsi="Times New Roman"/>
        </w:rPr>
        <w:t xml:space="preserve">resentations, Adaptation Sets, or Periods that the ContentProtection Descriptor element and </w:t>
      </w:r>
      <w:r w:rsidRPr="00610B88">
        <w:rPr>
          <w:rFonts w:ascii="Courier New" w:hAnsi="Courier New" w:cs="Courier New"/>
        </w:rPr>
        <w:t>d</w:t>
      </w:r>
      <w:r w:rsidRPr="00610B88">
        <w:rPr>
          <w:rFonts w:ascii="Courier New" w:hAnsi="Courier New" w:cs="Courier New"/>
        </w:rPr>
        <w:t>e</w:t>
      </w:r>
      <w:r w:rsidRPr="00610B88">
        <w:rPr>
          <w:rFonts w:ascii="Courier New" w:hAnsi="Courier New" w:cs="Courier New"/>
        </w:rPr>
        <w:t>fault_KID</w:t>
      </w:r>
      <w:r w:rsidRPr="00DF18A2">
        <w:rPr>
          <w:rFonts w:ascii="Times New Roman" w:hAnsi="Times New Roman"/>
        </w:rPr>
        <w:t xml:space="preserve"> describe. </w:t>
      </w:r>
    </w:p>
    <w:p w14:paraId="493EAD50" w14:textId="77777777" w:rsidR="00502AFE" w:rsidRPr="00DF18A2" w:rsidRDefault="00502AFE" w:rsidP="00502AFE">
      <w:pPr>
        <w:rPr>
          <w:rFonts w:ascii="Times New Roman" w:hAnsi="Times New Roman"/>
        </w:rPr>
      </w:pPr>
    </w:p>
    <w:p w14:paraId="048BB0BB" w14:textId="77777777" w:rsidR="00502AFE" w:rsidRPr="00DF18A2" w:rsidRDefault="00502AFE" w:rsidP="00502AFE">
      <w:pPr>
        <w:rPr>
          <w:rFonts w:ascii="Times New Roman" w:hAnsi="Times New Roman"/>
        </w:rPr>
      </w:pPr>
      <w:r w:rsidRPr="00DF18A2">
        <w:rPr>
          <w:rFonts w:ascii="Times New Roman" w:hAnsi="Times New Roman"/>
          <w:b/>
        </w:rPr>
        <w:t>[ 3 ]</w:t>
      </w:r>
      <w:r w:rsidRPr="00DF18A2">
        <w:rPr>
          <w:rFonts w:ascii="Times New Roman" w:hAnsi="Times New Roman"/>
        </w:rPr>
        <w:t xml:space="preserve"> - The </w:t>
      </w:r>
      <w:r w:rsidRPr="00DF18A2">
        <w:rPr>
          <w:rFonts w:ascii="Times New Roman" w:hAnsi="Times New Roman"/>
          <w:noProof/>
        </w:rPr>
        <w:t>TrackEncryptionBox (tenc)</w:t>
      </w:r>
      <w:r w:rsidRPr="00DF18A2">
        <w:rPr>
          <w:rFonts w:ascii="Times New Roman" w:hAnsi="Times New Roman"/>
        </w:rPr>
        <w:t xml:space="preserve"> contains default values for the IsEncrypted flag, IV_size, and </w:t>
      </w:r>
      <w:r w:rsidRPr="00DF18A2">
        <w:rPr>
          <w:rFonts w:ascii="Times New Roman" w:hAnsi="Times New Roman"/>
          <w:noProof/>
        </w:rPr>
        <w:t>KID</w:t>
      </w:r>
      <w:r w:rsidRPr="00DF18A2">
        <w:rPr>
          <w:rFonts w:ascii="Times New Roman" w:hAnsi="Times New Roman"/>
        </w:rPr>
        <w:t xml:space="preserve"> for the entire track These values are used as the encryption parameters for the samples in this track unless over-ridden by the sample group description  associated with a group of samples. The license acquisition information could be also present in PSSH boxes in the initialization segment. </w:t>
      </w:r>
    </w:p>
    <w:p w14:paraId="7E07A12A" w14:textId="77777777" w:rsidR="00502AFE" w:rsidRPr="00DF18A2" w:rsidRDefault="00502AFE" w:rsidP="00502AFE">
      <w:pPr>
        <w:rPr>
          <w:rFonts w:ascii="Times New Roman" w:hAnsi="Times New Roman"/>
        </w:rPr>
      </w:pPr>
      <w:r w:rsidRPr="00DF18A2">
        <w:rPr>
          <w:rFonts w:ascii="Times New Roman" w:hAnsi="Times New Roman"/>
          <w:b/>
        </w:rPr>
        <w:t xml:space="preserve">[ 4 ] </w:t>
      </w:r>
      <w:r w:rsidRPr="00DF18A2">
        <w:rPr>
          <w:rFonts w:ascii="Times New Roman" w:hAnsi="Times New Roman"/>
        </w:rPr>
        <w:t>– Decryption Key acquisition.</w:t>
      </w:r>
      <w:r>
        <w:rPr>
          <w:rFonts w:ascii="Times New Roman" w:hAnsi="Times New Roman"/>
        </w:rPr>
        <w:t xml:space="preserve"> This c</w:t>
      </w:r>
      <w:r w:rsidRPr="00DF18A2">
        <w:rPr>
          <w:rFonts w:ascii="Times New Roman" w:hAnsi="Times New Roman"/>
        </w:rPr>
        <w:t>ould be performed either by Player or DRM Client.</w:t>
      </w:r>
    </w:p>
    <w:p w14:paraId="05BEC10C" w14:textId="77777777" w:rsidR="00502AFE" w:rsidRPr="00DF18A2" w:rsidRDefault="00502AFE" w:rsidP="00502AFE">
      <w:pPr>
        <w:rPr>
          <w:rFonts w:ascii="Times New Roman" w:hAnsi="Times New Roman"/>
        </w:rPr>
      </w:pPr>
      <w:r w:rsidRPr="00DF18A2">
        <w:rPr>
          <w:rFonts w:ascii="Times New Roman" w:hAnsi="Times New Roman"/>
          <w:b/>
        </w:rPr>
        <w:t>[ 5 ]</w:t>
      </w:r>
      <w:r w:rsidRPr="00DF18A2">
        <w:rPr>
          <w:rFonts w:ascii="Times New Roman" w:hAnsi="Times New Roman"/>
        </w:rPr>
        <w:t xml:space="preserve"> – DRM License / Decryption Key response </w:t>
      </w:r>
    </w:p>
    <w:p w14:paraId="02009559" w14:textId="77777777" w:rsidR="00502AFE" w:rsidRPr="00DF18A2" w:rsidRDefault="00502AFE" w:rsidP="00502AFE">
      <w:pPr>
        <w:rPr>
          <w:rFonts w:ascii="Times New Roman" w:hAnsi="Times New Roman"/>
        </w:rPr>
      </w:pPr>
      <w:r w:rsidRPr="00DF18A2">
        <w:rPr>
          <w:rFonts w:ascii="Times New Roman" w:hAnsi="Times New Roman"/>
          <w:b/>
        </w:rPr>
        <w:t>[ 6 ]</w:t>
      </w:r>
      <w:r w:rsidRPr="00DF18A2">
        <w:rPr>
          <w:rFonts w:ascii="Times New Roman" w:hAnsi="Times New Roman"/>
        </w:rPr>
        <w:t xml:space="preserve"> – License Store. DRM licenses/rights need not be stored in the file in order to look up a key using KID values stored in the file and decrypt media samples using the encryption parameters stored in each track.</w:t>
      </w:r>
    </w:p>
    <w:p w14:paraId="6B6E1C58" w14:textId="77777777" w:rsidR="00502AFE" w:rsidRPr="00DF18A2" w:rsidRDefault="00502AFE" w:rsidP="00502AFE">
      <w:pPr>
        <w:rPr>
          <w:rFonts w:ascii="Times New Roman" w:hAnsi="Times New Roman"/>
        </w:rPr>
      </w:pPr>
      <w:r w:rsidRPr="00DF18A2">
        <w:rPr>
          <w:rFonts w:ascii="Times New Roman" w:hAnsi="Times New Roman"/>
          <w:b/>
        </w:rPr>
        <w:t xml:space="preserve">[ 7 ] </w:t>
      </w:r>
      <w:r w:rsidRPr="00DF18A2">
        <w:rPr>
          <w:rFonts w:ascii="Times New Roman" w:hAnsi="Times New Roman"/>
        </w:rPr>
        <w:t>– Player requesting encrypted sample data.</w:t>
      </w:r>
    </w:p>
    <w:p w14:paraId="7A4251D4" w14:textId="77777777" w:rsidR="00502AFE" w:rsidRPr="00DF18A2" w:rsidRDefault="00502AFE" w:rsidP="00502AFE">
      <w:pPr>
        <w:rPr>
          <w:rFonts w:ascii="Times New Roman" w:hAnsi="Times New Roman"/>
        </w:rPr>
      </w:pPr>
      <w:r w:rsidRPr="00DF18A2">
        <w:rPr>
          <w:rFonts w:ascii="Times New Roman" w:hAnsi="Times New Roman"/>
          <w:b/>
        </w:rPr>
        <w:t>[ 8 ]</w:t>
      </w:r>
      <w:r w:rsidRPr="00DF18A2">
        <w:rPr>
          <w:rFonts w:ascii="Times New Roman" w:hAnsi="Times New Roman"/>
        </w:rPr>
        <w:t xml:space="preserve"> – Player provides encrypted sample data to DRM Client for decryption using decryption key. How the DRM system locates the identified decryption key is left to a DRM-specific method</w:t>
      </w:r>
    </w:p>
    <w:p w14:paraId="5D4A3E81" w14:textId="77777777" w:rsidR="00502AFE" w:rsidRPr="00DF18A2" w:rsidRDefault="00502AFE" w:rsidP="00502AFE">
      <w:pPr>
        <w:rPr>
          <w:rFonts w:ascii="Times New Roman" w:hAnsi="Times New Roman"/>
        </w:rPr>
      </w:pPr>
      <w:r w:rsidRPr="00DF18A2">
        <w:rPr>
          <w:rFonts w:ascii="Times New Roman" w:hAnsi="Times New Roman"/>
          <w:b/>
        </w:rPr>
        <w:t>[ 9 ]</w:t>
      </w:r>
      <w:r w:rsidRPr="00DF18A2">
        <w:rPr>
          <w:rFonts w:ascii="Times New Roman" w:hAnsi="Times New Roman"/>
        </w:rPr>
        <w:t xml:space="preserve"> – Player received unencrypted sample data from DRM Client. </w:t>
      </w:r>
    </w:p>
    <w:p w14:paraId="044CCAE3" w14:textId="77777777" w:rsidR="00502AFE" w:rsidRPr="00D66151" w:rsidRDefault="00502AFE" w:rsidP="00502AFE">
      <w:pPr>
        <w:pStyle w:val="BodyText"/>
      </w:pPr>
      <w:r w:rsidRPr="00192720">
        <w:rPr>
          <w:rFonts w:cs="Calibri"/>
          <w:noProof/>
        </w:rPr>
        <mc:AlternateContent>
          <mc:Choice Requires="wps">
            <w:drawing>
              <wp:anchor distT="0" distB="0" distL="114300" distR="114300" simplePos="0" relativeHeight="251713536" behindDoc="0" locked="0" layoutInCell="1" allowOverlap="1" wp14:anchorId="358B2F26" wp14:editId="379C98CD">
                <wp:simplePos x="0" y="0"/>
                <wp:positionH relativeFrom="column">
                  <wp:posOffset>-333375</wp:posOffset>
                </wp:positionH>
                <wp:positionV relativeFrom="paragraph">
                  <wp:posOffset>7038340</wp:posOffset>
                </wp:positionV>
                <wp:extent cx="2800350" cy="609600"/>
                <wp:effectExtent l="0" t="0" r="19050" b="25400"/>
                <wp:wrapNone/>
                <wp:docPr id="9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609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2" o:spid="_x0000_s1026" style="position:absolute;margin-left:-26.2pt;margin-top:554.2pt;width:220.5pt;height:4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" strokecolor="white"/>
            </w:pict>
          </mc:Fallback>
        </mc:AlternateContent>
      </w:r>
    </w:p>
    <w:p w14:paraId="111008C9" w14:textId="77777777" w:rsidR="00502AFE" w:rsidRDefault="00502AFE" w:rsidP="00502AFE">
      <w:pPr>
        <w:pStyle w:val="Heading2"/>
      </w:pPr>
      <w:bookmarkStart w:id="187" w:name="_Toc379358637"/>
      <w:bookmarkStart w:id="188" w:name="_Toc379358638"/>
      <w:bookmarkStart w:id="189" w:name="_Toc379358639"/>
      <w:bookmarkStart w:id="190" w:name="_Toc379358640"/>
      <w:bookmarkStart w:id="191" w:name="_Toc379358687"/>
      <w:bookmarkStart w:id="192" w:name="_Toc379358689"/>
      <w:bookmarkStart w:id="193" w:name="_Toc379358698"/>
      <w:bookmarkStart w:id="194" w:name="_Toc379366530"/>
      <w:bookmarkStart w:id="195" w:name="_Toc268757306"/>
      <w:bookmarkEnd w:id="187"/>
      <w:bookmarkEnd w:id="188"/>
      <w:bookmarkEnd w:id="189"/>
      <w:bookmarkEnd w:id="190"/>
      <w:bookmarkEnd w:id="191"/>
      <w:bookmarkEnd w:id="192"/>
      <w:bookmarkEnd w:id="193"/>
      <w:r>
        <w:t xml:space="preserve">Common Encryption </w:t>
      </w:r>
      <w:r w:rsidRPr="00866BBA">
        <w:rPr>
          <w:i/>
        </w:rPr>
        <w:t>Test</w:t>
      </w:r>
      <w:r w:rsidRPr="008F2E05">
        <w:rPr>
          <w:i/>
        </w:rPr>
        <w:t>-</w:t>
      </w:r>
      <w:r w:rsidRPr="00866BBA">
        <w:rPr>
          <w:i/>
        </w:rPr>
        <w:t>DRM</w:t>
      </w:r>
      <w:bookmarkEnd w:id="194"/>
      <w:r>
        <w:t xml:space="preserve"> Simulation</w:t>
      </w:r>
      <w:bookmarkEnd w:id="195"/>
    </w:p>
    <w:p w14:paraId="2F2DC1D7" w14:textId="77777777" w:rsidR="00502AFE" w:rsidRDefault="00502AFE" w:rsidP="00502AFE">
      <w:pPr>
        <w:pStyle w:val="Heading3"/>
      </w:pPr>
      <w:bookmarkStart w:id="196" w:name="_Toc379366531"/>
      <w:bookmarkStart w:id="197" w:name="_Toc268757307"/>
      <w:r>
        <w:t>Introduction</w:t>
      </w:r>
      <w:bookmarkEnd w:id="196"/>
      <w:bookmarkEnd w:id="197"/>
      <w:r>
        <w:t xml:space="preserve"> </w:t>
      </w:r>
    </w:p>
    <w:p w14:paraId="09721F23" w14:textId="77777777" w:rsidR="00502AFE" w:rsidRDefault="00502AFE" w:rsidP="00502AFE">
      <w:pPr>
        <w:pStyle w:val="BodyText"/>
      </w:pPr>
      <w:r>
        <w:t xml:space="preserve">In order to test common encryption without the necessity to do tests for a specific DRM, or all supported DRMs, a common encryption </w:t>
      </w:r>
      <w:r w:rsidRPr="00A60F26">
        <w:rPr>
          <w:i/>
        </w:rPr>
        <w:t>Test-DRM</w:t>
      </w:r>
      <w:r>
        <w:t xml:space="preserve"> simulation is defined.</w:t>
      </w:r>
    </w:p>
    <w:p w14:paraId="7A2146DF" w14:textId="77777777" w:rsidR="00502AFE" w:rsidRDefault="00502AFE" w:rsidP="00502AFE">
      <w:pPr>
        <w:pStyle w:val="BodyText"/>
      </w:pPr>
      <w:r>
        <w:t xml:space="preserve">Specifically the following aspects are defined for the </w:t>
      </w:r>
      <w:r w:rsidRPr="00A60F26">
        <w:rPr>
          <w:i/>
        </w:rPr>
        <w:t>Test-DRM</w:t>
      </w:r>
      <w:r>
        <w:rPr>
          <w:i/>
        </w:rPr>
        <w:t xml:space="preserve"> simulation</w:t>
      </w:r>
      <w:r>
        <w:t xml:space="preserve">: </w:t>
      </w:r>
    </w:p>
    <w:p w14:paraId="69A8CBF3" w14:textId="77777777" w:rsidR="00502AFE" w:rsidRDefault="00502AFE" w:rsidP="00502AFE">
      <w:pPr>
        <w:pStyle w:val="BodyText"/>
        <w:numPr>
          <w:ilvl w:val="0"/>
          <w:numId w:val="39"/>
        </w:numPr>
      </w:pPr>
      <w:r>
        <w:t>To test decryption with common encryption scheme parameters, a clear key and associa</w:t>
      </w:r>
      <w:r>
        <w:t>t</w:t>
      </w:r>
      <w:r>
        <w:t xml:space="preserve">ed KID is provided in a separate file. </w:t>
      </w:r>
    </w:p>
    <w:p w14:paraId="0BA51BB2" w14:textId="77777777" w:rsidR="00502AFE" w:rsidRDefault="00502AFE" w:rsidP="00502AFE">
      <w:pPr>
        <w:pStyle w:val="BodyText"/>
        <w:numPr>
          <w:ilvl w:val="0"/>
          <w:numId w:val="39"/>
        </w:numPr>
      </w:pPr>
      <w:r>
        <w:t xml:space="preserve">To test the parsing of DRM relevant fields, two different test scenarios are defined to communicate the encryption parameters in the MPD and in the movie box (see section </w:t>
      </w:r>
      <w:r>
        <w:fldChar w:fldCharType="begin"/>
      </w:r>
      <w:r>
        <w:instrText xml:space="preserve"> REF _Ref217706655 \r \h </w:instrText>
      </w:r>
      <w:r>
        <w:fldChar w:fldCharType="separate"/>
      </w:r>
      <w:r w:rsidR="006E5C57">
        <w:t>1</w:t>
      </w:r>
      <w:r>
        <w:fldChar w:fldCharType="end"/>
      </w:r>
      <w:r>
        <w:t xml:space="preserve">). The latter case also includes key rotation. </w:t>
      </w:r>
    </w:p>
    <w:p w14:paraId="58243D26" w14:textId="77777777" w:rsidR="00502AFE" w:rsidRDefault="00502AFE" w:rsidP="00502AFE">
      <w:pPr>
        <w:pStyle w:val="BodyText"/>
      </w:pPr>
      <w:r>
        <w:t>In the interest of testing independently of a specific DRM system, the keys are provided directly in clear text, in lieu of the DRM specific license information, system keys, and decryption sy</w:t>
      </w:r>
      <w:r>
        <w:t>s</w:t>
      </w:r>
      <w:r>
        <w:t xml:space="preserve">tem that is otherwise used to securely obtain the media keys. </w:t>
      </w:r>
    </w:p>
    <w:p w14:paraId="014AD192" w14:textId="77777777" w:rsidR="00502AFE" w:rsidRDefault="00502AFE" w:rsidP="00502AFE">
      <w:pPr>
        <w:pStyle w:val="BodyText"/>
      </w:pPr>
      <w:r>
        <w:t xml:space="preserve">The use of an external file allows flexible referencing of the same key from different locations, to e.g. use the same key for audio, video or different Representations. </w:t>
      </w:r>
    </w:p>
    <w:p w14:paraId="2E567DB2" w14:textId="77777777" w:rsidR="00502AFE" w:rsidRDefault="00502AFE" w:rsidP="00502AFE">
      <w:pPr>
        <w:pStyle w:val="Heading3"/>
      </w:pPr>
      <w:bookmarkStart w:id="198" w:name="_Toc379366532"/>
      <w:bookmarkStart w:id="199" w:name="_Toc268757308"/>
      <w:r>
        <w:lastRenderedPageBreak/>
        <w:t>Test of Common Encryption</w:t>
      </w:r>
      <w:bookmarkEnd w:id="198"/>
      <w:bookmarkEnd w:id="199"/>
      <w:r>
        <w:t xml:space="preserve"> </w:t>
      </w:r>
    </w:p>
    <w:p w14:paraId="4720DD39" w14:textId="77777777" w:rsidR="00502AFE" w:rsidRDefault="00502AFE" w:rsidP="00502AFE">
      <w:pPr>
        <w:pStyle w:val="BodyText"/>
        <w:rPr>
          <w:rFonts w:ascii="Times New Roman" w:hAnsi="Times New Roman"/>
        </w:rPr>
      </w:pPr>
      <w:r>
        <w:t xml:space="preserve">The key file location is the MPD directory or configurable in the player to avoid OS dependent path references. Its file name is the KID expressed in </w:t>
      </w:r>
      <w:r w:rsidRPr="00382542">
        <w:rPr>
          <w:rFonts w:ascii="Times New Roman" w:hAnsi="Times New Roman"/>
        </w:rPr>
        <w:t xml:space="preserve">32 </w:t>
      </w:r>
      <w:r>
        <w:rPr>
          <w:rFonts w:ascii="Times New Roman" w:hAnsi="Times New Roman"/>
        </w:rPr>
        <w:t>hex</w:t>
      </w:r>
      <w:r w:rsidRPr="00382542">
        <w:rPr>
          <w:rFonts w:ascii="Times New Roman" w:hAnsi="Times New Roman"/>
        </w:rPr>
        <w:t xml:space="preserve"> </w:t>
      </w:r>
      <w:r>
        <w:rPr>
          <w:rFonts w:ascii="Times New Roman" w:hAnsi="Times New Roman"/>
        </w:rPr>
        <w:t>lower case digits with .txt exte</w:t>
      </w:r>
      <w:r>
        <w:rPr>
          <w:rFonts w:ascii="Times New Roman" w:hAnsi="Times New Roman"/>
        </w:rPr>
        <w:t>n</w:t>
      </w:r>
      <w:r>
        <w:rPr>
          <w:rFonts w:ascii="Times New Roman" w:hAnsi="Times New Roman"/>
        </w:rPr>
        <w:t>sion. The content is the decryption key in lower case hex digits e</w:t>
      </w:r>
      <w:r w:rsidRPr="00382542">
        <w:rPr>
          <w:rFonts w:ascii="Times New Roman" w:hAnsi="Times New Roman"/>
        </w:rPr>
        <w:t>.g.</w:t>
      </w:r>
      <w:r>
        <w:rPr>
          <w:rFonts w:ascii="Times New Roman" w:hAnsi="Times New Roman"/>
        </w:rPr>
        <w:t xml:space="preserve"> </w:t>
      </w:r>
    </w:p>
    <w:p w14:paraId="52D3A497" w14:textId="77777777" w:rsidR="00502AFE" w:rsidRPr="004A53DF" w:rsidRDefault="00502AFE" w:rsidP="00502AFE">
      <w:pPr>
        <w:tabs>
          <w:tab w:val="clear" w:pos="9360"/>
        </w:tabs>
        <w:spacing w:before="100" w:beforeAutospacing="1" w:after="100" w:afterAutospacing="1"/>
        <w:ind w:left="720" w:right="0"/>
        <w:jc w:val="left"/>
        <w:rPr>
          <w:rFonts w:ascii="Times New Roman" w:hAnsi="Times New Roman"/>
        </w:rPr>
      </w:pPr>
      <w:r w:rsidRPr="00B41BD3">
        <w:rPr>
          <w:rFonts w:ascii="Courier New" w:hAnsi="Courier New" w:cs="Courier New"/>
        </w:rPr>
        <w:t>bdff1a347bd8e9f523f5ee6b16273d6e.txt</w:t>
      </w:r>
      <w:r w:rsidRPr="00382542">
        <w:rPr>
          <w:rFonts w:ascii="Times New Roman" w:hAnsi="Times New Roman"/>
        </w:rPr>
        <w:t xml:space="preserve"> </w:t>
      </w:r>
      <w:r>
        <w:rPr>
          <w:rFonts w:ascii="Times New Roman" w:hAnsi="Times New Roman"/>
        </w:rPr>
        <w:t>contains</w:t>
      </w:r>
      <w:r w:rsidRPr="00382542">
        <w:rPr>
          <w:rFonts w:ascii="Times New Roman" w:hAnsi="Times New Roman"/>
        </w:rPr>
        <w:t xml:space="preserve">: </w:t>
      </w:r>
      <w:r w:rsidRPr="00382542">
        <w:rPr>
          <w:rFonts w:ascii="Times New Roman" w:hAnsi="Times New Roman"/>
        </w:rPr>
        <w:br/>
      </w:r>
      <w:r w:rsidRPr="00B17EC9">
        <w:rPr>
          <w:rFonts w:ascii="Courier New" w:hAnsi="Courier New" w:cs="Courier New"/>
          <w:bdr w:val="single" w:sz="4" w:space="0" w:color="auto"/>
        </w:rPr>
        <w:t>050526bf6d3c386ffe5fc17c93506eca</w:t>
      </w:r>
    </w:p>
    <w:p w14:paraId="1C5E24F3" w14:textId="77777777" w:rsidR="00502AFE" w:rsidRDefault="00502AFE" w:rsidP="00502AFE">
      <w:pPr>
        <w:pStyle w:val="BodyText"/>
      </w:pPr>
      <w:r>
        <w:t xml:space="preserve">The key file name can be stored in the </w:t>
      </w:r>
      <w:r w:rsidRPr="00F40726">
        <w:rPr>
          <w:rFonts w:ascii="Courier New" w:hAnsi="Courier New" w:cs="Courier New"/>
        </w:rPr>
        <w:t>‘</w:t>
      </w:r>
      <w:r w:rsidRPr="004E0E25">
        <w:rPr>
          <w:rFonts w:ascii="Courier New" w:hAnsi="Courier New" w:cs="Courier New"/>
        </w:rPr>
        <w:t>pssh’</w:t>
      </w:r>
      <w:r>
        <w:rPr>
          <w:rFonts w:ascii="Courier New" w:hAnsi="Courier New" w:cs="Courier New"/>
        </w:rPr>
        <w:t xml:space="preserve"> </w:t>
      </w:r>
      <w:r w:rsidRPr="00F40726">
        <w:rPr>
          <w:rFonts w:ascii="Times New Roman" w:hAnsi="Times New Roman"/>
        </w:rPr>
        <w:t>box</w:t>
      </w:r>
      <w:r>
        <w:t xml:space="preserve"> to verify the creation and parsing of </w:t>
      </w:r>
      <w:r w:rsidRPr="00F40726">
        <w:rPr>
          <w:rFonts w:ascii="Courier New" w:hAnsi="Courier New" w:cs="Courier New"/>
        </w:rPr>
        <w:t>‘</w:t>
      </w:r>
      <w:r w:rsidRPr="004E0E25">
        <w:rPr>
          <w:rFonts w:ascii="Courier New" w:hAnsi="Courier New" w:cs="Courier New"/>
        </w:rPr>
        <w:t>pssh’</w:t>
      </w:r>
      <w:r>
        <w:t xml:space="preserve"> information. If the </w:t>
      </w:r>
      <w:r w:rsidRPr="00F40726">
        <w:rPr>
          <w:rFonts w:ascii="Courier New" w:hAnsi="Courier New" w:cs="Courier New"/>
        </w:rPr>
        <w:t>‘</w:t>
      </w:r>
      <w:r w:rsidRPr="004E0E25">
        <w:rPr>
          <w:rFonts w:ascii="Courier New" w:hAnsi="Courier New" w:cs="Courier New"/>
        </w:rPr>
        <w:t>pssh’</w:t>
      </w:r>
      <w:r>
        <w:rPr>
          <w:rFonts w:ascii="Courier New" w:hAnsi="Courier New" w:cs="Courier New"/>
        </w:rPr>
        <w:t xml:space="preserve"> box</w:t>
      </w:r>
      <w:r>
        <w:t xml:space="preserve"> information is not present, the file name can also be derived directly from the </w:t>
      </w:r>
      <w:r w:rsidRPr="00F40726">
        <w:rPr>
          <w:rFonts w:ascii="Courier New" w:hAnsi="Courier New" w:cs="Courier New"/>
        </w:rPr>
        <w:t>default_KID</w:t>
      </w:r>
      <w:r>
        <w:t xml:space="preserve"> stored in the ‘</w:t>
      </w:r>
      <w:r w:rsidRPr="00F40726">
        <w:rPr>
          <w:rFonts w:ascii="Courier New" w:hAnsi="Courier New" w:cs="Courier New"/>
        </w:rPr>
        <w:t>tenc’</w:t>
      </w:r>
      <w:r>
        <w:t xml:space="preserve"> box, or a </w:t>
      </w:r>
      <w:r w:rsidRPr="00F40726">
        <w:rPr>
          <w:rFonts w:ascii="Courier New" w:hAnsi="Courier New" w:cs="Courier New"/>
        </w:rPr>
        <w:t>cenc:default_KID</w:t>
      </w:r>
      <w:r>
        <w:t xml:space="preserve"> attribute in the MPD.</w:t>
      </w:r>
    </w:p>
    <w:p w14:paraId="62BC4DED" w14:textId="77777777" w:rsidR="00502AFE" w:rsidRDefault="00502AFE" w:rsidP="00502AFE">
      <w:pPr>
        <w:pStyle w:val="NormalWeb"/>
        <w:rPr>
          <w:sz w:val="24"/>
          <w:szCs w:val="24"/>
          <w:lang w:val="en-US"/>
        </w:rPr>
      </w:pPr>
      <w:r>
        <w:rPr>
          <w:sz w:val="24"/>
          <w:szCs w:val="24"/>
          <w:lang w:val="en-US"/>
        </w:rPr>
        <w:t xml:space="preserve">In the test vectors </w:t>
      </w:r>
      <w:r w:rsidRPr="000B76B4">
        <w:rPr>
          <w:sz w:val="24"/>
          <w:szCs w:val="24"/>
          <w:lang w:val="en-US"/>
        </w:rPr>
        <w:t>3 different test</w:t>
      </w:r>
      <w:r>
        <w:rPr>
          <w:sz w:val="24"/>
          <w:szCs w:val="24"/>
          <w:lang w:val="en-US"/>
        </w:rPr>
        <w:t xml:space="preserve"> values for</w:t>
      </w:r>
      <w:r w:rsidRPr="000B76B4">
        <w:rPr>
          <w:sz w:val="24"/>
          <w:szCs w:val="24"/>
          <w:lang w:val="en-US"/>
        </w:rPr>
        <w:t xml:space="preserve"> </w:t>
      </w:r>
      <w:r w:rsidRPr="00BF797D">
        <w:rPr>
          <w:rFonts w:ascii="Courier New" w:hAnsi="Courier New" w:cs="Courier New"/>
          <w:sz w:val="24"/>
          <w:szCs w:val="24"/>
          <w:lang w:val="en-US"/>
        </w:rPr>
        <w:t>@schemeIdUri</w:t>
      </w:r>
      <w:r w:rsidRPr="000B76B4">
        <w:rPr>
          <w:sz w:val="24"/>
          <w:szCs w:val="24"/>
          <w:lang w:val="en-US"/>
        </w:rPr>
        <w:t xml:space="preserve"> </w:t>
      </w:r>
      <w:r>
        <w:rPr>
          <w:sz w:val="24"/>
          <w:szCs w:val="24"/>
          <w:lang w:val="en-US"/>
        </w:rPr>
        <w:t xml:space="preserve">are defined </w:t>
      </w:r>
      <w:r w:rsidRPr="000B76B4">
        <w:rPr>
          <w:sz w:val="24"/>
          <w:szCs w:val="24"/>
          <w:lang w:val="en-US"/>
        </w:rPr>
        <w:t xml:space="preserve">to represent multi DRMs: </w:t>
      </w:r>
    </w:p>
    <w:p w14:paraId="6D065A28" w14:textId="77777777" w:rsidR="00502AFE" w:rsidRPr="000B76B4" w:rsidRDefault="00502AFE" w:rsidP="00502AFE">
      <w:pPr>
        <w:pStyle w:val="NormalWeb"/>
        <w:ind w:left="720"/>
        <w:rPr>
          <w:sz w:val="24"/>
          <w:szCs w:val="24"/>
          <w:lang w:val="en-US"/>
        </w:rPr>
      </w:pPr>
      <w:r w:rsidRPr="00BF797D">
        <w:rPr>
          <w:rFonts w:ascii="Courier New" w:hAnsi="Courier New" w:cs="Courier New"/>
          <w:sz w:val="24"/>
          <w:szCs w:val="24"/>
          <w:lang w:val="en-US"/>
        </w:rPr>
        <w:t>00000000-0000-</w:t>
      </w:r>
      <w:r>
        <w:rPr>
          <w:rFonts w:ascii="Courier New" w:hAnsi="Courier New" w:cs="Courier New"/>
          <w:sz w:val="24"/>
          <w:szCs w:val="24"/>
          <w:lang w:val="en-US"/>
        </w:rPr>
        <w:t>0000-0000-000000000000</w:t>
      </w:r>
      <w:r w:rsidRPr="00BF797D">
        <w:rPr>
          <w:rFonts w:ascii="Courier New" w:hAnsi="Courier New" w:cs="Courier New"/>
          <w:sz w:val="24"/>
          <w:szCs w:val="24"/>
          <w:lang w:val="en-US"/>
        </w:rPr>
        <w:br/>
        <w:t>00000</w:t>
      </w:r>
      <w:r>
        <w:rPr>
          <w:rFonts w:ascii="Courier New" w:hAnsi="Courier New" w:cs="Courier New"/>
          <w:sz w:val="24"/>
          <w:szCs w:val="24"/>
          <w:lang w:val="en-US"/>
        </w:rPr>
        <w:t>000-0000-0000-0000-000000000001</w:t>
      </w:r>
      <w:r w:rsidRPr="00BF797D">
        <w:rPr>
          <w:rFonts w:ascii="Courier New" w:hAnsi="Courier New" w:cs="Courier New"/>
          <w:sz w:val="24"/>
          <w:szCs w:val="24"/>
          <w:lang w:val="en-US"/>
        </w:rPr>
        <w:br/>
        <w:t>00000000-0000-0000-0000-000000000002</w:t>
      </w:r>
    </w:p>
    <w:p w14:paraId="27BDA14D" w14:textId="77777777" w:rsidR="00502AFE" w:rsidRDefault="00502AFE" w:rsidP="00502AFE">
      <w:pPr>
        <w:pStyle w:val="BodyText"/>
        <w:jc w:val="left"/>
      </w:pPr>
      <w:r>
        <w:t>The test of common decryption is successful when decryption in the above cases</w:t>
      </w:r>
      <w:r w:rsidRPr="00F40726">
        <w:t xml:space="preserve"> </w:t>
      </w:r>
      <w:r>
        <w:t>is successful.</w:t>
      </w:r>
    </w:p>
    <w:p w14:paraId="30E1C8B0" w14:textId="77777777" w:rsidR="00502AFE" w:rsidRDefault="00502AFE" w:rsidP="00502AFE">
      <w:pPr>
        <w:pStyle w:val="Heading3"/>
      </w:pPr>
      <w:bookmarkStart w:id="200" w:name="_Toc379366533"/>
      <w:bookmarkStart w:id="201" w:name="_Toc268757309"/>
      <w:r>
        <w:t>ContentProtection descriptor</w:t>
      </w:r>
      <w:bookmarkEnd w:id="200"/>
      <w:bookmarkEnd w:id="201"/>
    </w:p>
    <w:p w14:paraId="60DCC6E0" w14:textId="77777777" w:rsidR="00502AFE" w:rsidRDefault="00502AFE" w:rsidP="00502AFE">
      <w:pPr>
        <w:pStyle w:val="BodyText"/>
      </w:pPr>
      <w:r>
        <w:t xml:space="preserve">The extension namespace defined in [21] is used to include </w:t>
      </w:r>
      <w:r w:rsidRPr="00F40726">
        <w:rPr>
          <w:rFonts w:ascii="Courier New" w:hAnsi="Courier New" w:cs="Courier New"/>
        </w:rPr>
        <w:t>default_KID</w:t>
      </w:r>
      <w:r>
        <w:t xml:space="preserve"> and </w:t>
      </w:r>
      <w:r w:rsidRPr="00A60F26">
        <w:rPr>
          <w:rFonts w:ascii="Courier New" w:hAnsi="Courier New" w:cs="Courier New"/>
        </w:rPr>
        <w:t>pssh</w:t>
      </w:r>
      <w:r>
        <w:t xml:space="preserve"> param</w:t>
      </w:r>
      <w:r>
        <w:t>e</w:t>
      </w:r>
      <w:r>
        <w:t xml:space="preserve">ters in the </w:t>
      </w:r>
      <w:r w:rsidRPr="00D427A1">
        <w:rPr>
          <w:rFonts w:ascii="Courier New" w:hAnsi="Courier New" w:cs="Courier New"/>
          <w:b/>
        </w:rPr>
        <w:t>ContentProtection</w:t>
      </w:r>
      <w:r>
        <w:t xml:space="preserve"> elements for the test DRM above. </w:t>
      </w:r>
    </w:p>
    <w:tbl>
      <w:tblPr>
        <w:tblStyle w:val="TableGrid"/>
        <w:tblW w:w="9355" w:type="dxa"/>
        <w:tblLook w:val="04A0" w:firstRow="1" w:lastRow="0" w:firstColumn="1" w:lastColumn="0" w:noHBand="0" w:noVBand="1"/>
      </w:tblPr>
      <w:tblGrid>
        <w:gridCol w:w="9355"/>
      </w:tblGrid>
      <w:tr w:rsidR="00502AFE" w:rsidRPr="00F67389" w14:paraId="245D6928" w14:textId="77777777" w:rsidTr="001C6506">
        <w:trPr>
          <w:trHeight w:val="5135"/>
        </w:trPr>
        <w:tc>
          <w:tcPr>
            <w:tcW w:w="0" w:type="auto"/>
            <w:shd w:val="clear" w:color="auto" w:fill="D9D9D9" w:themeFill="background1" w:themeFillShade="D9"/>
          </w:tcPr>
          <w:p w14:paraId="10C66F65" w14:textId="77777777" w:rsidR="00502AFE" w:rsidRPr="00F67389" w:rsidRDefault="00502AFE" w:rsidP="001C6506">
            <w:pPr>
              <w:pStyle w:val="BodyText"/>
              <w:spacing w:before="0" w:after="0"/>
              <w:jc w:val="left"/>
              <w:rPr>
                <w:rFonts w:ascii="Courier New" w:hAnsi="Courier New" w:cs="Courier New"/>
                <w:color w:val="000000"/>
                <w:sz w:val="16"/>
                <w:szCs w:val="16"/>
              </w:rPr>
            </w:pPr>
            <w:r w:rsidRPr="00F40726">
              <w:rPr>
                <w:rFonts w:ascii="Courier New" w:hAnsi="Courier New" w:cs="Courier New"/>
                <w:color w:val="000000"/>
                <w:sz w:val="16"/>
                <w:szCs w:val="16"/>
              </w:rPr>
              <w:t xml:space="preserve"> </w:t>
            </w:r>
            <w:r w:rsidRPr="00866BBA">
              <w:rPr>
                <w:rFonts w:ascii="Courier New" w:hAnsi="Courier New"/>
                <w:color w:val="000000"/>
                <w:sz w:val="16"/>
              </w:rPr>
              <w:t xml:space="preserve">&lt;xs:schema </w:t>
            </w:r>
          </w:p>
          <w:p w14:paraId="27AC3E60" w14:textId="77777777" w:rsidR="00502AFE" w:rsidRPr="00F67389" w:rsidRDefault="00502AFE" w:rsidP="001C6506">
            <w:pPr>
              <w:pStyle w:val="BodyText"/>
              <w:spacing w:before="0" w:after="0"/>
              <w:jc w:val="left"/>
              <w:rPr>
                <w:rFonts w:ascii="Courier New" w:hAnsi="Courier New" w:cs="Courier New"/>
                <w:color w:val="000000"/>
                <w:sz w:val="16"/>
                <w:szCs w:val="16"/>
              </w:rPr>
            </w:pPr>
            <w:r w:rsidRPr="00F40726">
              <w:rPr>
                <w:rFonts w:ascii="Courier New" w:hAnsi="Courier New" w:cs="Courier New"/>
                <w:color w:val="000000"/>
                <w:sz w:val="16"/>
                <w:szCs w:val="16"/>
              </w:rPr>
              <w:t xml:space="preserve">    </w:t>
            </w:r>
            <w:r w:rsidRPr="00866BBA">
              <w:rPr>
                <w:rFonts w:ascii="Courier New" w:hAnsi="Courier New"/>
                <w:color w:val="000000"/>
                <w:sz w:val="16"/>
              </w:rPr>
              <w:t>targetNamespace="urn:</w:t>
            </w:r>
            <w:r w:rsidRPr="00F40726">
              <w:rPr>
                <w:rFonts w:ascii="Courier New" w:hAnsi="Courier New" w:cs="Courier New"/>
                <w:color w:val="000000"/>
                <w:sz w:val="16"/>
                <w:szCs w:val="16"/>
              </w:rPr>
              <w:t>mpeg:cenc</w:t>
            </w:r>
            <w:r w:rsidRPr="00866BBA">
              <w:rPr>
                <w:rFonts w:ascii="Courier New" w:hAnsi="Courier New"/>
                <w:color w:val="000000"/>
                <w:sz w:val="16"/>
              </w:rPr>
              <w:t>:2013"</w:t>
            </w:r>
            <w:r w:rsidRPr="00F40726">
              <w:rPr>
                <w:rFonts w:ascii="Courier New" w:hAnsi="Courier New" w:cs="Courier New"/>
                <w:color w:val="000000"/>
                <w:sz w:val="16"/>
                <w:szCs w:val="16"/>
              </w:rPr>
              <w:br/>
            </w:r>
            <w:r w:rsidRPr="00866BBA">
              <w:rPr>
                <w:rFonts w:ascii="Courier New" w:hAnsi="Courier New"/>
                <w:color w:val="000000"/>
                <w:sz w:val="16"/>
              </w:rPr>
              <w:t xml:space="preserve">    attributeFormDefault="unqualified"</w:t>
            </w:r>
            <w:r w:rsidRPr="00F40726">
              <w:rPr>
                <w:rFonts w:ascii="Courier New" w:hAnsi="Courier New" w:cs="Courier New"/>
                <w:color w:val="000000"/>
                <w:sz w:val="16"/>
                <w:szCs w:val="16"/>
              </w:rPr>
              <w:br/>
            </w:r>
            <w:r w:rsidRPr="00866BBA">
              <w:rPr>
                <w:rFonts w:ascii="Courier New" w:hAnsi="Courier New"/>
                <w:color w:val="000000"/>
                <w:sz w:val="16"/>
              </w:rPr>
              <w:t xml:space="preserve">    elementFormDefault="qualified"</w:t>
            </w:r>
            <w:r w:rsidRPr="00F40726">
              <w:rPr>
                <w:rFonts w:ascii="Courier New" w:hAnsi="Courier New" w:cs="Courier New"/>
                <w:color w:val="000000"/>
                <w:sz w:val="16"/>
                <w:szCs w:val="16"/>
              </w:rPr>
              <w:br/>
            </w:r>
            <w:r w:rsidRPr="00866BBA">
              <w:rPr>
                <w:rFonts w:ascii="Courier New" w:hAnsi="Courier New"/>
                <w:color w:val="000000"/>
                <w:sz w:val="16"/>
              </w:rPr>
              <w:t xml:space="preserve">    xmlns:xs="http://www.w3.org/2001/XMLSchema"</w:t>
            </w:r>
            <w:r w:rsidRPr="00F40726">
              <w:rPr>
                <w:rFonts w:ascii="Courier New" w:hAnsi="Courier New" w:cs="Courier New"/>
                <w:color w:val="000000"/>
                <w:sz w:val="16"/>
                <w:szCs w:val="16"/>
              </w:rPr>
              <w:br/>
            </w:r>
            <w:r w:rsidRPr="00866BBA">
              <w:rPr>
                <w:rFonts w:ascii="Courier New" w:hAnsi="Courier New"/>
                <w:color w:val="000000"/>
                <w:sz w:val="16"/>
              </w:rPr>
              <w:t xml:space="preserve">    xmlns</w:t>
            </w:r>
            <w:r w:rsidRPr="00F40726">
              <w:rPr>
                <w:rFonts w:ascii="Courier New" w:hAnsi="Courier New" w:cs="Courier New"/>
                <w:color w:val="000000"/>
                <w:sz w:val="16"/>
                <w:szCs w:val="16"/>
              </w:rPr>
              <w:t>:cenc</w:t>
            </w:r>
            <w:r w:rsidRPr="00866BBA">
              <w:rPr>
                <w:rFonts w:ascii="Courier New" w:hAnsi="Courier New"/>
                <w:color w:val="000000"/>
                <w:sz w:val="16"/>
              </w:rPr>
              <w:t>="urn:</w:t>
            </w:r>
            <w:r w:rsidRPr="00F40726">
              <w:rPr>
                <w:rFonts w:ascii="Courier New" w:hAnsi="Courier New" w:cs="Courier New"/>
                <w:color w:val="000000"/>
                <w:sz w:val="16"/>
                <w:szCs w:val="16"/>
              </w:rPr>
              <w:t>mpeg:cenc:2013"&gt;</w:t>
            </w:r>
            <w:r w:rsidRPr="00F40726">
              <w:rPr>
                <w:rFonts w:ascii="Courier New" w:hAnsi="Courier New" w:cs="Courier New"/>
                <w:color w:val="000000"/>
                <w:sz w:val="16"/>
                <w:szCs w:val="16"/>
              </w:rPr>
              <w:br/>
              <w:t xml:space="preserve">    </w:t>
            </w:r>
            <w:r w:rsidRPr="00F40726">
              <w:rPr>
                <w:rFonts w:ascii="Courier New" w:hAnsi="Courier New" w:cs="Courier New"/>
                <w:color w:val="000000"/>
                <w:sz w:val="16"/>
                <w:szCs w:val="16"/>
              </w:rPr>
              <w:br/>
            </w:r>
            <w:r w:rsidRPr="00866BBA">
              <w:rPr>
                <w:rFonts w:ascii="Courier New" w:hAnsi="Courier New"/>
                <w:b/>
                <w:color w:val="00B050"/>
                <w:sz w:val="16"/>
              </w:rPr>
              <w:t xml:space="preserve">    &lt;!-- KID is a 128-bit integer written in canonical UUID</w:t>
            </w:r>
            <w:r w:rsidRPr="00F40726">
              <w:rPr>
                <w:rFonts w:ascii="Courier New" w:hAnsi="Courier New" w:cs="Courier New"/>
                <w:b/>
                <w:color w:val="00B050"/>
                <w:sz w:val="16"/>
                <w:szCs w:val="16"/>
              </w:rPr>
              <w:t xml:space="preserve"> </w:t>
            </w:r>
            <w:r>
              <w:rPr>
                <w:rFonts w:ascii="Courier New" w:hAnsi="Courier New" w:cs="Courier New"/>
                <w:b/>
                <w:color w:val="00B050"/>
                <w:sz w:val="16"/>
                <w:szCs w:val="16"/>
              </w:rPr>
              <w:t>string</w:t>
            </w:r>
            <w:r w:rsidRPr="00866BBA">
              <w:rPr>
                <w:rFonts w:ascii="Courier New" w:hAnsi="Courier New"/>
                <w:b/>
                <w:color w:val="00B050"/>
                <w:sz w:val="16"/>
              </w:rPr>
              <w:t xml:space="preserve"> notation --&gt;</w:t>
            </w:r>
            <w:r w:rsidRPr="00866BBA">
              <w:rPr>
                <w:rFonts w:ascii="Courier New" w:hAnsi="Courier New"/>
                <w:color w:val="00B050"/>
                <w:sz w:val="16"/>
              </w:rPr>
              <w:t xml:space="preserve">       </w:t>
            </w:r>
            <w:r w:rsidRPr="00F40726">
              <w:rPr>
                <w:rFonts w:ascii="Courier New" w:hAnsi="Courier New" w:cs="Courier New"/>
                <w:color w:val="000000"/>
                <w:sz w:val="16"/>
                <w:szCs w:val="16"/>
              </w:rPr>
              <w:br/>
              <w:t xml:space="preserve">    </w:t>
            </w:r>
            <w:r w:rsidRPr="00866BBA">
              <w:rPr>
                <w:rFonts w:ascii="Courier New" w:hAnsi="Courier New"/>
                <w:color w:val="000000"/>
                <w:sz w:val="16"/>
              </w:rPr>
              <w:t>&lt;xs:simpleType name="KeyIdType"&gt;</w:t>
            </w:r>
            <w:r w:rsidRPr="00F40726">
              <w:rPr>
                <w:rFonts w:ascii="Courier New" w:hAnsi="Courier New" w:cs="Courier New"/>
                <w:color w:val="000000"/>
                <w:sz w:val="16"/>
                <w:szCs w:val="16"/>
              </w:rPr>
              <w:br/>
              <w:t xml:space="preserve">        </w:t>
            </w:r>
            <w:r w:rsidRPr="00866BBA">
              <w:rPr>
                <w:rFonts w:ascii="Courier New" w:hAnsi="Courier New"/>
                <w:color w:val="000000"/>
                <w:sz w:val="16"/>
              </w:rPr>
              <w:t>&lt;xs:restriction base="xs:string"&gt;</w:t>
            </w:r>
            <w:r w:rsidRPr="00F40726">
              <w:rPr>
                <w:rFonts w:ascii="Courier New" w:hAnsi="Courier New" w:cs="Courier New"/>
                <w:color w:val="000000"/>
                <w:sz w:val="16"/>
                <w:szCs w:val="16"/>
              </w:rPr>
              <w:br/>
              <w:t xml:space="preserve">            </w:t>
            </w:r>
            <w:r w:rsidRPr="00866BBA">
              <w:rPr>
                <w:rFonts w:ascii="Courier New" w:hAnsi="Courier New"/>
                <w:color w:val="000000"/>
                <w:sz w:val="16"/>
              </w:rPr>
              <w:t>&lt;xs:pattern value</w:t>
            </w:r>
            <w:r w:rsidRPr="00F40726">
              <w:rPr>
                <w:rFonts w:ascii="Courier New" w:hAnsi="Courier New" w:cs="Courier New"/>
                <w:color w:val="000000"/>
                <w:sz w:val="16"/>
                <w:szCs w:val="16"/>
              </w:rPr>
              <w:t>="[</w:t>
            </w:r>
            <w:r w:rsidRPr="00866BBA">
              <w:rPr>
                <w:rFonts w:ascii="Courier New" w:hAnsi="Courier New"/>
                <w:color w:val="000000"/>
                <w:sz w:val="16"/>
              </w:rPr>
              <w:t>A-Fa-f0-9]{8}-[A-Fa-f0-9]{4}-[A-Fa-f0-9]{4}-[A-Fa-f0-9]{4}-[A-Fa-f0-9]{12}"/&gt;</w:t>
            </w:r>
            <w:r w:rsidRPr="00F40726">
              <w:rPr>
                <w:rFonts w:ascii="Courier New" w:hAnsi="Courier New" w:cs="Courier New"/>
                <w:color w:val="000000"/>
                <w:sz w:val="16"/>
                <w:szCs w:val="16"/>
              </w:rPr>
              <w:t xml:space="preserve">            </w:t>
            </w:r>
            <w:r w:rsidRPr="00F40726">
              <w:rPr>
                <w:rFonts w:ascii="Courier New" w:hAnsi="Courier New" w:cs="Courier New"/>
                <w:color w:val="000000"/>
                <w:sz w:val="16"/>
                <w:szCs w:val="16"/>
              </w:rPr>
              <w:br/>
              <w:t xml:space="preserve">        </w:t>
            </w:r>
            <w:r w:rsidRPr="00866BBA">
              <w:rPr>
                <w:rFonts w:ascii="Courier New" w:hAnsi="Courier New"/>
                <w:color w:val="000000"/>
                <w:sz w:val="16"/>
              </w:rPr>
              <w:t>&lt;/xs:restriction&gt;</w:t>
            </w:r>
            <w:r w:rsidRPr="00F40726">
              <w:rPr>
                <w:rFonts w:ascii="Courier New" w:hAnsi="Courier New" w:cs="Courier New"/>
                <w:color w:val="000000"/>
                <w:sz w:val="16"/>
                <w:szCs w:val="16"/>
              </w:rPr>
              <w:br/>
              <w:t xml:space="preserve">    </w:t>
            </w:r>
            <w:r w:rsidRPr="00866BBA">
              <w:rPr>
                <w:rFonts w:ascii="Courier New" w:hAnsi="Courier New"/>
                <w:color w:val="000000"/>
                <w:sz w:val="16"/>
              </w:rPr>
              <w:t>&lt;/xs:simpleType&gt;</w:t>
            </w:r>
            <w:r w:rsidRPr="00F40726">
              <w:rPr>
                <w:rFonts w:ascii="Courier New" w:hAnsi="Courier New" w:cs="Courier New"/>
                <w:color w:val="000000"/>
                <w:sz w:val="16"/>
                <w:szCs w:val="16"/>
              </w:rPr>
              <w:br/>
              <w:t xml:space="preserve">    </w:t>
            </w:r>
            <w:r w:rsidRPr="00F40726">
              <w:rPr>
                <w:rFonts w:ascii="Courier New" w:hAnsi="Courier New" w:cs="Courier New"/>
                <w:color w:val="000000"/>
                <w:sz w:val="16"/>
                <w:szCs w:val="16"/>
              </w:rPr>
              <w:br/>
            </w:r>
            <w:r w:rsidRPr="00F40726">
              <w:rPr>
                <w:rFonts w:ascii="Courier New" w:hAnsi="Courier New" w:cs="Courier New"/>
                <w:b/>
                <w:color w:val="00B050"/>
                <w:sz w:val="16"/>
                <w:szCs w:val="16"/>
              </w:rPr>
              <w:t xml:space="preserve">    &lt;!-- space-delimited list of KIDs --&gt;</w:t>
            </w:r>
            <w:r w:rsidRPr="00F40726">
              <w:rPr>
                <w:rFonts w:ascii="Courier New" w:hAnsi="Courier New" w:cs="Courier New"/>
                <w:color w:val="000000"/>
                <w:sz w:val="16"/>
                <w:szCs w:val="16"/>
              </w:rPr>
              <w:t xml:space="preserve">   </w:t>
            </w:r>
            <w:r w:rsidRPr="00F40726">
              <w:rPr>
                <w:rFonts w:ascii="Courier New" w:hAnsi="Courier New" w:cs="Courier New"/>
                <w:color w:val="000000"/>
                <w:sz w:val="16"/>
                <w:szCs w:val="16"/>
              </w:rPr>
              <w:br/>
              <w:t xml:space="preserve">    </w:t>
            </w:r>
            <w:r w:rsidRPr="00866BBA">
              <w:rPr>
                <w:rFonts w:ascii="Courier New" w:hAnsi="Courier New"/>
                <w:color w:val="000000"/>
                <w:sz w:val="16"/>
              </w:rPr>
              <w:t>&lt;xs:simpleType name="KeyIdListType"&gt;</w:t>
            </w:r>
            <w:r w:rsidRPr="00F40726">
              <w:rPr>
                <w:rFonts w:ascii="Courier New" w:hAnsi="Courier New" w:cs="Courier New"/>
                <w:color w:val="000000"/>
                <w:sz w:val="16"/>
                <w:szCs w:val="16"/>
              </w:rPr>
              <w:br/>
              <w:t xml:space="preserve">        </w:t>
            </w:r>
            <w:r w:rsidRPr="00866BBA">
              <w:rPr>
                <w:rFonts w:ascii="Courier New" w:hAnsi="Courier New"/>
                <w:color w:val="000000"/>
                <w:sz w:val="16"/>
              </w:rPr>
              <w:t>&lt;xs:list itemType="KeyIdType" /&gt;</w:t>
            </w:r>
            <w:r w:rsidRPr="00F40726">
              <w:rPr>
                <w:rFonts w:ascii="Courier New" w:hAnsi="Courier New" w:cs="Courier New"/>
                <w:color w:val="000000"/>
                <w:sz w:val="16"/>
                <w:szCs w:val="16"/>
              </w:rPr>
              <w:br/>
              <w:t xml:space="preserve">    </w:t>
            </w:r>
            <w:r w:rsidRPr="00866BBA">
              <w:rPr>
                <w:rFonts w:ascii="Courier New" w:hAnsi="Courier New"/>
                <w:color w:val="000000"/>
                <w:sz w:val="16"/>
              </w:rPr>
              <w:t>&lt;/xs:simpleType&gt;</w:t>
            </w:r>
            <w:r w:rsidRPr="00F40726">
              <w:rPr>
                <w:rFonts w:ascii="Courier New" w:hAnsi="Courier New" w:cs="Courier New"/>
                <w:color w:val="000000"/>
                <w:sz w:val="16"/>
                <w:szCs w:val="16"/>
              </w:rPr>
              <w:br/>
              <w:t xml:space="preserve">    </w:t>
            </w:r>
            <w:r w:rsidRPr="00F40726">
              <w:rPr>
                <w:rFonts w:ascii="Courier New" w:hAnsi="Courier New" w:cs="Courier New"/>
                <w:color w:val="000000"/>
                <w:sz w:val="16"/>
                <w:szCs w:val="16"/>
              </w:rPr>
              <w:br/>
            </w:r>
            <w:r w:rsidRPr="00866BBA">
              <w:rPr>
                <w:rFonts w:ascii="Courier New" w:hAnsi="Courier New"/>
                <w:b/>
                <w:color w:val="000000"/>
                <w:sz w:val="16"/>
              </w:rPr>
              <w:t xml:space="preserve">  </w:t>
            </w:r>
            <w:r w:rsidRPr="00866BBA">
              <w:rPr>
                <w:rFonts w:ascii="Courier New" w:hAnsi="Courier New"/>
                <w:b/>
                <w:color w:val="00B050"/>
                <w:sz w:val="16"/>
              </w:rPr>
              <w:t xml:space="preserve">  </w:t>
            </w:r>
            <w:r w:rsidRPr="00F40726">
              <w:rPr>
                <w:rFonts w:ascii="Courier New" w:hAnsi="Courier New" w:cs="Courier New"/>
                <w:b/>
                <w:color w:val="00B050"/>
                <w:sz w:val="16"/>
                <w:szCs w:val="16"/>
              </w:rPr>
              <w:t xml:space="preserve">&lt;!-- attribute that can be used within the DASH ContentProtection descriptor </w:t>
            </w:r>
            <w:r w:rsidRPr="00F40726">
              <w:rPr>
                <w:rFonts w:ascii="Courier New" w:hAnsi="Courier New" w:cs="Courier New"/>
                <w:color w:val="00B050"/>
                <w:sz w:val="16"/>
                <w:szCs w:val="16"/>
              </w:rPr>
              <w:t xml:space="preserve">--&gt;   </w:t>
            </w:r>
            <w:r w:rsidRPr="00F40726">
              <w:rPr>
                <w:rFonts w:ascii="Courier New" w:hAnsi="Courier New" w:cs="Courier New"/>
                <w:color w:val="000000"/>
                <w:sz w:val="16"/>
                <w:szCs w:val="16"/>
              </w:rPr>
              <w:br/>
              <w:t xml:space="preserve">    &lt;xs:attribute name="default_KID" type="KeyIdListType"/&gt;</w:t>
            </w:r>
          </w:p>
          <w:p w14:paraId="15E1A3B2" w14:textId="77777777" w:rsidR="00502AFE" w:rsidRPr="00F67389" w:rsidRDefault="00502AFE" w:rsidP="001C6506">
            <w:pPr>
              <w:pStyle w:val="BodyText"/>
              <w:spacing w:before="0" w:after="0"/>
              <w:jc w:val="left"/>
              <w:rPr>
                <w:rFonts w:ascii="Courier New" w:hAnsi="Courier New" w:cs="Courier New"/>
                <w:color w:val="000000"/>
                <w:sz w:val="16"/>
                <w:szCs w:val="16"/>
              </w:rPr>
            </w:pPr>
            <w:r w:rsidRPr="00F40726">
              <w:rPr>
                <w:rFonts w:ascii="Courier New" w:hAnsi="Courier New" w:cs="Courier New"/>
                <w:color w:val="000000"/>
                <w:sz w:val="16"/>
                <w:szCs w:val="16"/>
              </w:rPr>
              <w:t xml:space="preserve">    </w:t>
            </w:r>
          </w:p>
          <w:p w14:paraId="0C51ADB2" w14:textId="77777777" w:rsidR="00502AFE" w:rsidRPr="00F40726" w:rsidRDefault="00502AFE" w:rsidP="001C6506">
            <w:pPr>
              <w:pStyle w:val="BodyText"/>
              <w:spacing w:before="0" w:after="0"/>
              <w:jc w:val="left"/>
              <w:rPr>
                <w:rFonts w:ascii="Courier New" w:hAnsi="Courier New" w:cs="Courier New"/>
                <w:b/>
                <w:color w:val="00B050"/>
                <w:sz w:val="16"/>
                <w:szCs w:val="16"/>
              </w:rPr>
            </w:pPr>
            <w:r w:rsidRPr="00F40726">
              <w:rPr>
                <w:rFonts w:ascii="Courier New" w:hAnsi="Courier New" w:cs="Courier New"/>
                <w:b/>
                <w:color w:val="00B050"/>
                <w:sz w:val="16"/>
                <w:szCs w:val="16"/>
              </w:rPr>
              <w:t xml:space="preserve">   &lt;!-- element used within system specific UUID ContentProtection descriptors --&gt;</w:t>
            </w:r>
          </w:p>
          <w:p w14:paraId="34814AD3" w14:textId="77777777" w:rsidR="00502AFE" w:rsidRPr="00F67389" w:rsidRDefault="00502AFE" w:rsidP="001C6506">
            <w:pPr>
              <w:pStyle w:val="BodyText"/>
              <w:spacing w:before="0" w:after="0"/>
              <w:jc w:val="left"/>
              <w:rPr>
                <w:rFonts w:ascii="Courier New" w:hAnsi="Courier New" w:cs="Courier New"/>
                <w:color w:val="000000"/>
                <w:sz w:val="16"/>
                <w:szCs w:val="16"/>
              </w:rPr>
            </w:pPr>
            <w:r w:rsidRPr="00F40726">
              <w:rPr>
                <w:rFonts w:ascii="Courier New" w:hAnsi="Courier New" w:cs="Courier New"/>
                <w:color w:val="000000"/>
                <w:sz w:val="16"/>
                <w:szCs w:val="16"/>
              </w:rPr>
              <w:t xml:space="preserve"> </w:t>
            </w:r>
          </w:p>
          <w:p w14:paraId="5F204D3A" w14:textId="77777777" w:rsidR="00502AFE" w:rsidRPr="00F67389" w:rsidRDefault="00502AFE" w:rsidP="001C6506">
            <w:pPr>
              <w:pStyle w:val="BodyText"/>
              <w:spacing w:before="0" w:after="0"/>
              <w:jc w:val="left"/>
              <w:rPr>
                <w:rFonts w:ascii="Courier New" w:hAnsi="Courier New" w:cs="Courier New"/>
                <w:color w:val="000000"/>
                <w:sz w:val="16"/>
                <w:szCs w:val="16"/>
              </w:rPr>
            </w:pPr>
            <w:r w:rsidRPr="00F40726">
              <w:rPr>
                <w:rFonts w:ascii="Courier New" w:hAnsi="Courier New" w:cs="Courier New"/>
                <w:color w:val="000000"/>
                <w:sz w:val="16"/>
                <w:szCs w:val="16"/>
              </w:rPr>
              <w:t xml:space="preserve">    &lt;xs:element name="pssh" type="xs:base64Binary"/&gt;</w:t>
            </w:r>
          </w:p>
          <w:p w14:paraId="753F9C55" w14:textId="77777777" w:rsidR="00502AFE" w:rsidRPr="00866BBA" w:rsidRDefault="00502AFE" w:rsidP="001C6506">
            <w:pPr>
              <w:pStyle w:val="BodyText"/>
              <w:spacing w:before="0" w:after="0"/>
              <w:jc w:val="left"/>
              <w:rPr>
                <w:rFonts w:ascii="Courier New" w:hAnsi="Courier New"/>
                <w:color w:val="000000"/>
                <w:sz w:val="16"/>
              </w:rPr>
            </w:pPr>
            <w:r w:rsidRPr="00F40726">
              <w:rPr>
                <w:rFonts w:ascii="Courier New" w:hAnsi="Courier New" w:cs="Courier New"/>
                <w:color w:val="000000"/>
                <w:sz w:val="16"/>
                <w:szCs w:val="16"/>
              </w:rPr>
              <w:t xml:space="preserve">  </w:t>
            </w:r>
            <w:r w:rsidRPr="00F40726">
              <w:rPr>
                <w:rFonts w:ascii="Courier New" w:hAnsi="Courier New" w:cs="Courier New"/>
                <w:color w:val="000000"/>
                <w:sz w:val="16"/>
                <w:szCs w:val="16"/>
              </w:rPr>
              <w:br/>
              <w:t>&lt;/xs:schema&gt;</w:t>
            </w:r>
          </w:p>
        </w:tc>
      </w:tr>
    </w:tbl>
    <w:p w14:paraId="2E97FC2C" w14:textId="77777777" w:rsidR="00502AFE" w:rsidRPr="00D10955" w:rsidDel="0036751D" w:rsidRDefault="00502AFE" w:rsidP="00502AFE">
      <w:pPr>
        <w:pStyle w:val="BodyText"/>
        <w:jc w:val="left"/>
        <w:rPr>
          <w:rFonts w:ascii="Courier New" w:hAnsi="Courier New" w:cs="Courier New"/>
          <w:sz w:val="16"/>
          <w:szCs w:val="16"/>
        </w:rPr>
      </w:pPr>
      <w:r>
        <w:lastRenderedPageBreak/>
        <w:t>An example is provided below:</w:t>
      </w:r>
      <w:r>
        <w:br/>
      </w:r>
    </w:p>
    <w:tbl>
      <w:tblPr>
        <w:tblW w:w="0" w:type="auto"/>
        <w:tblBorders>
          <w:top w:val="single" w:sz="4" w:space="0" w:color="auto"/>
          <w:left w:val="single" w:sz="4" w:space="0" w:color="auto"/>
          <w:bottom w:val="single" w:sz="4" w:space="0" w:color="auto"/>
          <w:right w:val="single" w:sz="4" w:space="0" w:color="auto"/>
        </w:tblBorders>
        <w:shd w:val="clear" w:color="auto" w:fill="D9D9D9"/>
        <w:tblLook w:val="04A0" w:firstRow="1" w:lastRow="0" w:firstColumn="1" w:lastColumn="0" w:noHBand="0" w:noVBand="1"/>
      </w:tblPr>
      <w:tblGrid>
        <w:gridCol w:w="9500"/>
      </w:tblGrid>
      <w:tr w:rsidR="00502AFE" w14:paraId="5B96F40D" w14:textId="77777777" w:rsidTr="001C6506">
        <w:tc>
          <w:tcPr>
            <w:tcW w:w="9500" w:type="dxa"/>
            <w:shd w:val="clear" w:color="auto" w:fill="D9D9D9"/>
          </w:tcPr>
          <w:p w14:paraId="17B1F941" w14:textId="77777777" w:rsidR="00502AFE" w:rsidRPr="00E35448" w:rsidRDefault="00502AFE" w:rsidP="001C6506">
            <w:pPr>
              <w:pStyle w:val="BodyText"/>
              <w:spacing w:before="0" w:after="0"/>
              <w:jc w:val="left"/>
              <w:rPr>
                <w:rFonts w:ascii="Courier New" w:hAnsi="Courier New" w:cs="Courier New"/>
                <w:color w:val="000096"/>
                <w:sz w:val="16"/>
                <w:szCs w:val="16"/>
              </w:rPr>
            </w:pPr>
          </w:p>
          <w:p w14:paraId="21B40137" w14:textId="77777777" w:rsidR="00502AFE" w:rsidRDefault="00502AFE" w:rsidP="001C6506">
            <w:pPr>
              <w:pStyle w:val="BodyText"/>
              <w:spacing w:before="0" w:after="0"/>
              <w:jc w:val="left"/>
              <w:rPr>
                <w:rFonts w:ascii="Courier New" w:hAnsi="Courier New" w:cs="Courier New"/>
                <w:color w:val="000096"/>
                <w:sz w:val="16"/>
                <w:szCs w:val="16"/>
              </w:rPr>
            </w:pPr>
            <w:r w:rsidRPr="00EC5F99">
              <w:rPr>
                <w:rFonts w:ascii="Courier New" w:hAnsi="Courier New" w:cs="Courier New"/>
                <w:color w:val="000096"/>
                <w:sz w:val="16"/>
                <w:szCs w:val="16"/>
              </w:rPr>
              <w:t>&lt;ContentProtection</w:t>
            </w:r>
            <w:r w:rsidRPr="00EC5F99">
              <w:rPr>
                <w:rFonts w:ascii="Courier New" w:hAnsi="Courier New" w:cs="Courier New"/>
                <w:color w:val="F5844C"/>
                <w:sz w:val="16"/>
                <w:szCs w:val="16"/>
              </w:rPr>
              <w:t xml:space="preserve"> schemeIdUri</w:t>
            </w:r>
            <w:r w:rsidRPr="00EC5F99">
              <w:rPr>
                <w:rFonts w:ascii="Courier New" w:hAnsi="Courier New" w:cs="Courier New"/>
                <w:color w:val="FF8040"/>
                <w:sz w:val="16"/>
                <w:szCs w:val="16"/>
              </w:rPr>
              <w:t>=</w:t>
            </w:r>
            <w:r w:rsidRPr="00EC5F99">
              <w:rPr>
                <w:rFonts w:ascii="Courier New" w:hAnsi="Courier New" w:cs="Courier New"/>
                <w:color w:val="993300"/>
                <w:sz w:val="16"/>
                <w:szCs w:val="16"/>
              </w:rPr>
              <w:t>"urn:mpeg:dash:mp4protection:2011"</w:t>
            </w:r>
            <w:r w:rsidRPr="00EC5F99">
              <w:rPr>
                <w:rFonts w:ascii="Courier New" w:hAnsi="Courier New" w:cs="Courier New"/>
                <w:color w:val="F5844C"/>
                <w:sz w:val="16"/>
                <w:szCs w:val="16"/>
              </w:rPr>
              <w:t xml:space="preserve"> </w:t>
            </w:r>
            <w:r w:rsidRPr="00EC5F99">
              <w:rPr>
                <w:rFonts w:ascii="Courier New" w:hAnsi="Courier New" w:cs="Courier New"/>
                <w:color w:val="000000"/>
                <w:sz w:val="16"/>
                <w:szCs w:val="16"/>
              </w:rPr>
              <w:br/>
            </w:r>
            <w:r w:rsidRPr="00EC5F99">
              <w:rPr>
                <w:rFonts w:ascii="Courier New" w:hAnsi="Courier New" w:cs="Courier New"/>
                <w:color w:val="F5844C"/>
                <w:sz w:val="16"/>
                <w:szCs w:val="16"/>
              </w:rPr>
              <w:t xml:space="preserve">        value</w:t>
            </w:r>
            <w:r w:rsidRPr="00EC5F99">
              <w:rPr>
                <w:rFonts w:ascii="Courier New" w:hAnsi="Courier New" w:cs="Courier New"/>
                <w:color w:val="FF8040"/>
                <w:sz w:val="16"/>
                <w:szCs w:val="16"/>
              </w:rPr>
              <w:t>=</w:t>
            </w:r>
            <w:r w:rsidRPr="00EC5F99">
              <w:rPr>
                <w:rFonts w:ascii="Courier New" w:hAnsi="Courier New" w:cs="Courier New"/>
                <w:color w:val="993300"/>
                <w:sz w:val="16"/>
                <w:szCs w:val="16"/>
              </w:rPr>
              <w:t>"cenc"</w:t>
            </w:r>
            <w:r w:rsidRPr="00EC5F99">
              <w:rPr>
                <w:rFonts w:ascii="Courier New" w:hAnsi="Courier New" w:cs="Courier New"/>
                <w:color w:val="F5844C"/>
                <w:sz w:val="16"/>
                <w:szCs w:val="16"/>
              </w:rPr>
              <w:t xml:space="preserve"> cenc:default_KID</w:t>
            </w:r>
            <w:r w:rsidRPr="00EC5F99">
              <w:rPr>
                <w:rFonts w:ascii="Courier New" w:hAnsi="Courier New" w:cs="Courier New"/>
                <w:color w:val="FF8040"/>
                <w:sz w:val="16"/>
                <w:szCs w:val="16"/>
              </w:rPr>
              <w:t>=</w:t>
            </w:r>
            <w:r w:rsidRPr="00EC5F99">
              <w:rPr>
                <w:rFonts w:ascii="Courier New" w:hAnsi="Courier New" w:cs="Courier New"/>
                <w:color w:val="993300"/>
                <w:sz w:val="16"/>
                <w:szCs w:val="16"/>
              </w:rPr>
              <w:t>"34e5db32-8625-47cd-ba06-68fca0655a72"</w:t>
            </w:r>
            <w:r w:rsidRPr="00EC5F99">
              <w:rPr>
                <w:rFonts w:ascii="Courier New" w:hAnsi="Courier New" w:cs="Courier New"/>
                <w:color w:val="000096"/>
                <w:sz w:val="16"/>
                <w:szCs w:val="16"/>
              </w:rPr>
              <w:t>/&gt;</w:t>
            </w:r>
          </w:p>
          <w:p w14:paraId="119F6337" w14:textId="77777777" w:rsidR="00502AFE" w:rsidRDefault="00502AFE" w:rsidP="001C6506">
            <w:pPr>
              <w:pStyle w:val="BodyText"/>
              <w:spacing w:before="0" w:after="0"/>
              <w:jc w:val="left"/>
              <w:rPr>
                <w:rFonts w:ascii="Courier New" w:hAnsi="Courier New" w:cs="Courier New"/>
                <w:color w:val="000096"/>
                <w:sz w:val="16"/>
                <w:szCs w:val="16"/>
              </w:rPr>
            </w:pPr>
          </w:p>
          <w:p w14:paraId="2AADEC5B" w14:textId="77777777" w:rsidR="00502AFE" w:rsidRDefault="00502AFE" w:rsidP="001C6506">
            <w:pPr>
              <w:pStyle w:val="BodyText"/>
              <w:spacing w:before="0" w:after="0"/>
              <w:jc w:val="left"/>
              <w:rPr>
                <w:rFonts w:ascii="Courier New" w:hAnsi="Courier New" w:cs="Courier New"/>
                <w:color w:val="000096"/>
                <w:sz w:val="16"/>
                <w:szCs w:val="16"/>
              </w:rPr>
            </w:pPr>
            <w:r w:rsidRPr="00E35448">
              <w:rPr>
                <w:rFonts w:ascii="Courier New" w:hAnsi="Courier New" w:cs="Courier New"/>
                <w:color w:val="000096"/>
                <w:sz w:val="16"/>
                <w:szCs w:val="16"/>
              </w:rPr>
              <w:t>&lt;ContentProtection</w:t>
            </w:r>
            <w:r w:rsidRPr="00E35448">
              <w:rPr>
                <w:rFonts w:ascii="Courier New" w:hAnsi="Courier New" w:cs="Courier New"/>
                <w:color w:val="F5844C"/>
                <w:sz w:val="16"/>
                <w:szCs w:val="16"/>
              </w:rPr>
              <w:t xml:space="preserve"> schemeIdUri</w:t>
            </w:r>
            <w:r w:rsidRPr="00E35448">
              <w:rPr>
                <w:rFonts w:ascii="Courier New" w:hAnsi="Courier New" w:cs="Courier New"/>
                <w:color w:val="FF8040"/>
                <w:sz w:val="16"/>
                <w:szCs w:val="16"/>
              </w:rPr>
              <w:t>=</w:t>
            </w:r>
            <w:r w:rsidRPr="00E35448">
              <w:rPr>
                <w:rFonts w:ascii="Courier New" w:hAnsi="Courier New" w:cs="Courier New"/>
                <w:color w:val="993300"/>
                <w:sz w:val="16"/>
                <w:szCs w:val="16"/>
              </w:rPr>
              <w:t>"urn:uuid:00000000-0000-0000-0000-000000000000"</w:t>
            </w:r>
            <w:r w:rsidRPr="00E35448">
              <w:rPr>
                <w:rFonts w:ascii="Courier New" w:hAnsi="Courier New" w:cs="Courier New"/>
                <w:color w:val="F5844C"/>
                <w:sz w:val="16"/>
                <w:szCs w:val="16"/>
              </w:rPr>
              <w:t xml:space="preserve"> </w:t>
            </w:r>
            <w:r w:rsidRPr="00E35448">
              <w:rPr>
                <w:rFonts w:ascii="Courier New" w:hAnsi="Courier New" w:cs="Courier New"/>
                <w:color w:val="000000"/>
                <w:sz w:val="16"/>
                <w:szCs w:val="16"/>
              </w:rPr>
              <w:br/>
            </w:r>
            <w:r w:rsidRPr="00E35448">
              <w:rPr>
                <w:rFonts w:ascii="Courier New" w:hAnsi="Courier New" w:cs="Courier New"/>
                <w:color w:val="F5844C"/>
                <w:sz w:val="16"/>
                <w:szCs w:val="16"/>
              </w:rPr>
              <w:t xml:space="preserve">        value</w:t>
            </w:r>
            <w:r w:rsidRPr="00E35448">
              <w:rPr>
                <w:rFonts w:ascii="Courier New" w:hAnsi="Courier New" w:cs="Courier New"/>
                <w:color w:val="FF8040"/>
                <w:sz w:val="16"/>
                <w:szCs w:val="16"/>
              </w:rPr>
              <w:t>=</w:t>
            </w:r>
            <w:r w:rsidRPr="00E35448">
              <w:rPr>
                <w:rFonts w:ascii="Courier New" w:hAnsi="Courier New" w:cs="Courier New"/>
                <w:color w:val="993300"/>
                <w:sz w:val="16"/>
                <w:szCs w:val="16"/>
              </w:rPr>
              <w:t>"DASH264DRM v2.0"</w:t>
            </w:r>
            <w:r w:rsidRPr="00E35448">
              <w:rPr>
                <w:rFonts w:ascii="Courier New" w:hAnsi="Courier New" w:cs="Courier New"/>
                <w:color w:val="000096"/>
                <w:sz w:val="16"/>
                <w:szCs w:val="16"/>
              </w:rPr>
              <w:t>&gt;</w:t>
            </w:r>
            <w:r w:rsidRPr="00E35448">
              <w:rPr>
                <w:rFonts w:ascii="Courier New" w:hAnsi="Courier New" w:cs="Courier New"/>
                <w:color w:val="000000"/>
                <w:sz w:val="16"/>
                <w:szCs w:val="16"/>
              </w:rPr>
              <w:br/>
              <w:t xml:space="preserve">        </w:t>
            </w:r>
            <w:r w:rsidRPr="00E35448">
              <w:rPr>
                <w:rFonts w:ascii="Courier New" w:hAnsi="Courier New" w:cs="Courier New"/>
                <w:color w:val="000096"/>
                <w:sz w:val="16"/>
                <w:szCs w:val="16"/>
              </w:rPr>
              <w:t>&lt;</w:t>
            </w:r>
            <w:r>
              <w:rPr>
                <w:rFonts w:ascii="Courier New" w:hAnsi="Courier New" w:cs="Courier New"/>
                <w:color w:val="000096"/>
                <w:sz w:val="16"/>
                <w:szCs w:val="16"/>
              </w:rPr>
              <w:t>cenc</w:t>
            </w:r>
            <w:r w:rsidRPr="00E35448">
              <w:rPr>
                <w:rFonts w:ascii="Courier New" w:hAnsi="Courier New" w:cs="Courier New"/>
                <w:color w:val="000096"/>
                <w:sz w:val="16"/>
                <w:szCs w:val="16"/>
              </w:rPr>
              <w:t>:</w:t>
            </w:r>
            <w:r>
              <w:rPr>
                <w:rFonts w:ascii="Courier New" w:hAnsi="Courier New" w:cs="Courier New"/>
                <w:color w:val="000096"/>
                <w:sz w:val="16"/>
                <w:szCs w:val="16"/>
              </w:rPr>
              <w:t>p</w:t>
            </w:r>
            <w:r w:rsidRPr="00E35448">
              <w:rPr>
                <w:rFonts w:ascii="Courier New" w:hAnsi="Courier New" w:cs="Courier New"/>
                <w:color w:val="000096"/>
                <w:sz w:val="16"/>
                <w:szCs w:val="16"/>
              </w:rPr>
              <w:t>ssh</w:t>
            </w:r>
            <w:r w:rsidRPr="00E35448">
              <w:rPr>
                <w:rFonts w:ascii="Courier New" w:hAnsi="Courier New" w:cs="Courier New"/>
                <w:color w:val="F5844C"/>
                <w:sz w:val="16"/>
                <w:szCs w:val="16"/>
              </w:rPr>
              <w:t xml:space="preserve"> data</w:t>
            </w:r>
            <w:r w:rsidRPr="00E35448">
              <w:rPr>
                <w:rFonts w:ascii="Courier New" w:hAnsi="Courier New" w:cs="Courier New"/>
                <w:color w:val="FF8040"/>
                <w:sz w:val="16"/>
                <w:szCs w:val="16"/>
              </w:rPr>
              <w:t>=</w:t>
            </w:r>
            <w:r w:rsidRPr="00E35448">
              <w:rPr>
                <w:rFonts w:ascii="Courier New" w:hAnsi="Courier New" w:cs="Courier New"/>
                <w:color w:val="FF0000"/>
                <w:sz w:val="16"/>
                <w:szCs w:val="16"/>
              </w:rPr>
              <w:t>”cG9zc2libGUgcm9vdCBwc3NoIGxpY2Vuc2UgaW5mbw==”/&gt;</w:t>
            </w:r>
            <w:r w:rsidRPr="00E35448">
              <w:rPr>
                <w:rFonts w:ascii="Courier New" w:hAnsi="Courier New" w:cs="Courier New"/>
                <w:color w:val="000000"/>
                <w:sz w:val="16"/>
                <w:szCs w:val="16"/>
              </w:rPr>
              <w:br/>
            </w:r>
            <w:r w:rsidRPr="00E35448">
              <w:rPr>
                <w:rFonts w:ascii="Courier New" w:hAnsi="Courier New" w:cs="Courier New"/>
                <w:color w:val="000096"/>
                <w:sz w:val="16"/>
                <w:szCs w:val="16"/>
              </w:rPr>
              <w:t>&lt;/ContentProtection&gt;</w:t>
            </w:r>
          </w:p>
          <w:p w14:paraId="6D511B73" w14:textId="77777777" w:rsidR="00502AFE" w:rsidRDefault="00502AFE" w:rsidP="001C6506">
            <w:pPr>
              <w:pStyle w:val="BodyText"/>
              <w:spacing w:before="0" w:after="0"/>
              <w:jc w:val="left"/>
              <w:rPr>
                <w:rFonts w:ascii="Courier New" w:hAnsi="Courier New" w:cs="Courier New"/>
              </w:rPr>
            </w:pPr>
          </w:p>
        </w:tc>
      </w:tr>
    </w:tbl>
    <w:p w14:paraId="491D7881" w14:textId="77777777" w:rsidR="00502AFE" w:rsidRPr="004A17CE" w:rsidRDefault="00502AFE" w:rsidP="00502AFE">
      <w:pPr>
        <w:pStyle w:val="BodyText"/>
        <w:jc w:val="left"/>
      </w:pPr>
      <w:r w:rsidRPr="004A17CE">
        <w:t xml:space="preserve">Here </w:t>
      </w:r>
      <w:r>
        <w:t xml:space="preserve">the </w:t>
      </w:r>
      <w:r w:rsidRPr="00F40726">
        <w:rPr>
          <w:rFonts w:ascii="Courier New" w:hAnsi="Courier New" w:cs="Courier New"/>
        </w:rPr>
        <w:t>cenc:pssh</w:t>
      </w:r>
      <w:r>
        <w:rPr>
          <w:rFonts w:ascii="Courier New" w:hAnsi="Courier New" w:cs="Courier New"/>
          <w:color w:val="000096"/>
          <w:sz w:val="16"/>
          <w:szCs w:val="16"/>
        </w:rPr>
        <w:t xml:space="preserve"> </w:t>
      </w:r>
      <w:r w:rsidRPr="00F40726">
        <w:t>element</w:t>
      </w:r>
      <w:r w:rsidRPr="00866BBA">
        <w:rPr>
          <w:rFonts w:ascii="Courier New" w:hAnsi="Courier New"/>
          <w:color w:val="000096"/>
          <w:sz w:val="16"/>
        </w:rPr>
        <w:t xml:space="preserve"> </w:t>
      </w:r>
      <w:r w:rsidRPr="004A17CE">
        <w:t xml:space="preserve">contains the </w:t>
      </w:r>
      <w:r>
        <w:t xml:space="preserve">base64 </w:t>
      </w:r>
      <w:r w:rsidRPr="004A17CE">
        <w:t>encoded</w:t>
      </w:r>
      <w:r>
        <w:t xml:space="preserve"> ‘</w:t>
      </w:r>
      <w:r w:rsidRPr="00F40726">
        <w:rPr>
          <w:rFonts w:ascii="Courier New" w:hAnsi="Courier New" w:cs="Courier New"/>
        </w:rPr>
        <w:t>pssh’</w:t>
      </w:r>
      <w:r>
        <w:t xml:space="preserve"> box and </w:t>
      </w:r>
      <w:r w:rsidRPr="00F40726">
        <w:rPr>
          <w:rFonts w:ascii="Courier New" w:hAnsi="Courier New" w:cs="Courier New"/>
        </w:rPr>
        <w:t>cenc:default_KID</w:t>
      </w:r>
      <w:r>
        <w:t xml:space="preserve"> attribute contains the </w:t>
      </w:r>
      <w:r w:rsidRPr="00F40726">
        <w:rPr>
          <w:rFonts w:ascii="Courier New" w:hAnsi="Courier New" w:cs="Courier New"/>
        </w:rPr>
        <w:t>default_KID</w:t>
      </w:r>
      <w:r>
        <w:t xml:space="preserve"> from the ‘</w:t>
      </w:r>
      <w:r w:rsidRPr="00F40726">
        <w:rPr>
          <w:rFonts w:ascii="Courier New" w:hAnsi="Courier New" w:cs="Courier New"/>
        </w:rPr>
        <w:t>tenc’</w:t>
      </w:r>
      <w:r>
        <w:t xml:space="preserve"> box, which is the same for all Representations in the Adaptation Set.</w:t>
      </w:r>
    </w:p>
    <w:p w14:paraId="0AA4C848" w14:textId="77777777" w:rsidR="00502AFE" w:rsidRDefault="00502AFE" w:rsidP="00502AFE">
      <w:pPr>
        <w:pStyle w:val="BodyText"/>
      </w:pPr>
    </w:p>
    <w:p w14:paraId="6EA41658" w14:textId="77777777" w:rsidR="00502AFE" w:rsidRDefault="00502AFE" w:rsidP="00502AFE">
      <w:pPr>
        <w:pStyle w:val="Heading3"/>
      </w:pPr>
      <w:bookmarkStart w:id="202" w:name="_Toc379366534"/>
      <w:bookmarkStart w:id="203" w:name="_Toc268757310"/>
      <w:r>
        <w:t>Test Scenarios</w:t>
      </w:r>
      <w:bookmarkEnd w:id="202"/>
      <w:bookmarkEnd w:id="203"/>
    </w:p>
    <w:p w14:paraId="27FA23E8" w14:textId="77777777" w:rsidR="00502AFE" w:rsidRDefault="00502AFE" w:rsidP="00502AFE">
      <w:pPr>
        <w:pStyle w:val="Heading4"/>
      </w:pPr>
      <w:r>
        <w:t>Introduction</w:t>
      </w:r>
    </w:p>
    <w:p w14:paraId="42405186" w14:textId="208080DD" w:rsidR="00502AFE" w:rsidRDefault="00502AFE" w:rsidP="00502AFE">
      <w:pPr>
        <w:pStyle w:val="BodyText"/>
      </w:pPr>
      <w:r>
        <w:t xml:space="preserve">Different test scenarios are defined which are then mapped to specific test cases in </w:t>
      </w:r>
      <w:r>
        <w:fldChar w:fldCharType="begin"/>
      </w:r>
      <w:r>
        <w:instrText xml:space="preserve"> REF _Ref217459726 \r \h </w:instrText>
      </w:r>
      <w:r>
        <w:fldChar w:fldCharType="separate"/>
      </w:r>
      <w:r w:rsidR="006E5C57">
        <w:t>[24]</w:t>
      </w:r>
      <w:r>
        <w:fldChar w:fldCharType="end"/>
      </w:r>
      <w:r>
        <w:t xml:space="preserve">. The first test scenario uses a single key with </w:t>
      </w:r>
    </w:p>
    <w:p w14:paraId="38845E24" w14:textId="77777777" w:rsidR="00502AFE" w:rsidRDefault="00502AFE" w:rsidP="00502AFE">
      <w:pPr>
        <w:pStyle w:val="BodyText"/>
        <w:numPr>
          <w:ilvl w:val="0"/>
          <w:numId w:val="42"/>
        </w:numPr>
      </w:pPr>
      <w:r w:rsidRPr="00A60F26">
        <w:rPr>
          <w:rFonts w:ascii="Courier New" w:hAnsi="Courier New" w:cs="Courier New"/>
        </w:rPr>
        <w:t>pssh</w:t>
      </w:r>
      <w:r w:rsidRPr="002E2E41">
        <w:t xml:space="preserve"> </w:t>
      </w:r>
      <w:r>
        <w:t xml:space="preserve">and </w:t>
      </w:r>
      <w:r w:rsidRPr="00A60F26">
        <w:rPr>
          <w:rFonts w:ascii="Courier New" w:hAnsi="Courier New" w:cs="Courier New"/>
        </w:rPr>
        <w:t>tenc</w:t>
      </w:r>
      <w:r w:rsidRPr="002E2E41">
        <w:t xml:space="preserve"> </w:t>
      </w:r>
      <w:r>
        <w:t xml:space="preserve">parameters in the movie box </w:t>
      </w:r>
    </w:p>
    <w:p w14:paraId="491C6A76" w14:textId="77777777" w:rsidR="00502AFE" w:rsidRDefault="00502AFE" w:rsidP="00502AFE">
      <w:pPr>
        <w:pStyle w:val="BodyText"/>
        <w:numPr>
          <w:ilvl w:val="0"/>
          <w:numId w:val="42"/>
        </w:numPr>
      </w:pPr>
      <w:r w:rsidRPr="00A60F26">
        <w:rPr>
          <w:rFonts w:ascii="Courier New" w:hAnsi="Courier New" w:cs="Courier New"/>
        </w:rPr>
        <w:t>pssh</w:t>
      </w:r>
      <w:r w:rsidRPr="002E2E41">
        <w:t xml:space="preserve"> </w:t>
      </w:r>
      <w:r>
        <w:t xml:space="preserve">element and </w:t>
      </w:r>
      <w:r>
        <w:rPr>
          <w:rFonts w:ascii="Courier New" w:hAnsi="Courier New" w:cs="Courier New"/>
        </w:rPr>
        <w:t>tenc.d</w:t>
      </w:r>
      <w:r w:rsidRPr="00A60F26">
        <w:rPr>
          <w:rFonts w:ascii="Courier New" w:hAnsi="Courier New" w:cs="Courier New"/>
        </w:rPr>
        <w:t>efault_KID</w:t>
      </w:r>
      <w:r>
        <w:t xml:space="preserve"> parameters in the MPD.</w:t>
      </w:r>
    </w:p>
    <w:p w14:paraId="622D1379" w14:textId="77777777" w:rsidR="00502AFE" w:rsidRPr="00B339E7" w:rsidRDefault="00502AFE" w:rsidP="00502AFE">
      <w:pPr>
        <w:pStyle w:val="BodyText"/>
      </w:pPr>
      <w:r>
        <w:t xml:space="preserve">Another test scenario implements key rotation with </w:t>
      </w:r>
      <w:r w:rsidRPr="00A60F26">
        <w:rPr>
          <w:rFonts w:ascii="Courier New" w:hAnsi="Courier New" w:cs="Courier New"/>
        </w:rPr>
        <w:t>tenc</w:t>
      </w:r>
      <w:r w:rsidRPr="00B339E7">
        <w:t xml:space="preserve"> </w:t>
      </w:r>
      <w:r>
        <w:t xml:space="preserve">and </w:t>
      </w:r>
      <w:r w:rsidRPr="00A60F26">
        <w:rPr>
          <w:rFonts w:ascii="Courier New" w:hAnsi="Courier New" w:cs="Courier New"/>
        </w:rPr>
        <w:t>pssh</w:t>
      </w:r>
      <w:r w:rsidRPr="00B339E7">
        <w:t xml:space="preserve"> </w:t>
      </w:r>
      <w:r>
        <w:t xml:space="preserve">information in the MPD.  Finally, a use case for interleaving of unencrypted content is added. </w:t>
      </w:r>
    </w:p>
    <w:p w14:paraId="7650E44B" w14:textId="77777777" w:rsidR="00502AFE" w:rsidRDefault="00502AFE" w:rsidP="00502AFE">
      <w:pPr>
        <w:pStyle w:val="Heading4"/>
      </w:pPr>
      <w:r>
        <w:t xml:space="preserve">Test Scenario 1: </w:t>
      </w:r>
      <w:r w:rsidRPr="00382542">
        <w:t xml:space="preserve">pssh and tenc </w:t>
      </w:r>
      <w:r>
        <w:t>P</w:t>
      </w:r>
      <w:r w:rsidRPr="00382542">
        <w:t>arameters in</w:t>
      </w:r>
      <w:r>
        <w:t xml:space="preserve"> Movie Box </w:t>
      </w:r>
    </w:p>
    <w:p w14:paraId="1852FB33" w14:textId="77777777" w:rsidR="00502AFE" w:rsidRDefault="00502AFE" w:rsidP="00502AFE">
      <w:pPr>
        <w:pStyle w:val="BodyText"/>
        <w:jc w:val="left"/>
      </w:pPr>
      <w:r>
        <w:t xml:space="preserve">The simulation verifies the signaling of the DRM in the MPD, specifically the </w:t>
      </w:r>
      <w:r w:rsidRPr="00A60F26">
        <w:rPr>
          <w:rFonts w:ascii="Courier New" w:hAnsi="Courier New" w:cs="Courier New"/>
        </w:rPr>
        <w:t>pssh</w:t>
      </w:r>
      <w:r>
        <w:t xml:space="preserve"> and </w:t>
      </w:r>
      <w:r w:rsidRPr="00A60F26">
        <w:rPr>
          <w:rFonts w:ascii="Courier New" w:hAnsi="Courier New" w:cs="Courier New"/>
        </w:rPr>
        <w:t>tenc</w:t>
      </w:r>
      <w:r>
        <w:t xml:space="preserve"> information as it must be exercised to access the keys.</w:t>
      </w:r>
    </w:p>
    <w:p w14:paraId="427B8102" w14:textId="77777777" w:rsidR="00502AFE" w:rsidRDefault="00502AFE" w:rsidP="00502AFE">
      <w:pPr>
        <w:pStyle w:val="BodyText"/>
        <w:jc w:val="left"/>
      </w:pPr>
      <w:r>
        <w:t>The signaling of encryption scheme(s) in MPD:</w:t>
      </w:r>
    </w:p>
    <w:p w14:paraId="17110D62" w14:textId="77777777" w:rsidR="00502AFE" w:rsidRPr="005C39A4" w:rsidRDefault="00502AFE" w:rsidP="00502AFE">
      <w:pPr>
        <w:pStyle w:val="BodyText"/>
        <w:ind w:left="720"/>
        <w:jc w:val="left"/>
        <w:rPr>
          <w:rFonts w:ascii="Courier" w:hAnsi="Courier"/>
          <w:sz w:val="18"/>
          <w:szCs w:val="18"/>
        </w:rPr>
      </w:pPr>
      <w:r w:rsidRPr="005C39A4">
        <w:rPr>
          <w:rFonts w:ascii="Courier" w:hAnsi="Courier"/>
          <w:sz w:val="18"/>
          <w:szCs w:val="18"/>
        </w:rPr>
        <w:t xml:space="preserve">&lt;ContentProtection schemeIdUri="urn:uuid:00000000-0000-0000-0000-000000000000"&gt;  </w:t>
      </w:r>
    </w:p>
    <w:p w14:paraId="043B3269" w14:textId="77777777" w:rsidR="00502AFE" w:rsidRPr="005C39A4" w:rsidRDefault="00502AFE" w:rsidP="00502AFE">
      <w:pPr>
        <w:pStyle w:val="BodyText"/>
        <w:ind w:left="720"/>
        <w:jc w:val="left"/>
        <w:rPr>
          <w:rFonts w:ascii="Courier" w:hAnsi="Courier"/>
          <w:sz w:val="18"/>
          <w:szCs w:val="18"/>
        </w:rPr>
      </w:pPr>
      <w:r w:rsidRPr="005C39A4">
        <w:rPr>
          <w:rFonts w:ascii="Courier" w:hAnsi="Courier"/>
          <w:sz w:val="18"/>
          <w:szCs w:val="18"/>
        </w:rPr>
        <w:t xml:space="preserve">&lt;ContentProtection schemeIdUri="urn:uuid:00000000-0000-0000-0000-000000000001"&gt;  </w:t>
      </w:r>
    </w:p>
    <w:p w14:paraId="6E099665" w14:textId="77777777" w:rsidR="00502AFE" w:rsidRPr="005C39A4" w:rsidRDefault="00502AFE" w:rsidP="00502AFE">
      <w:pPr>
        <w:pStyle w:val="BodyText"/>
        <w:ind w:left="720"/>
        <w:jc w:val="left"/>
        <w:rPr>
          <w:rFonts w:ascii="Courier" w:hAnsi="Courier"/>
          <w:sz w:val="18"/>
          <w:szCs w:val="18"/>
        </w:rPr>
      </w:pPr>
      <w:r w:rsidRPr="005C39A4">
        <w:rPr>
          <w:rFonts w:ascii="Courier" w:hAnsi="Courier"/>
          <w:sz w:val="18"/>
          <w:szCs w:val="18"/>
        </w:rPr>
        <w:t xml:space="preserve">&lt;ContentProtection schemeIdUri="urn:uuid:00000000-0000-0000-0000-000000000002"&gt;  </w:t>
      </w:r>
    </w:p>
    <w:p w14:paraId="00DBA000" w14:textId="77777777" w:rsidR="00502AFE" w:rsidRDefault="00502AFE" w:rsidP="00502AFE">
      <w:pPr>
        <w:pStyle w:val="BodyText"/>
        <w:jc w:val="left"/>
      </w:pPr>
      <w:r>
        <w:t xml:space="preserve">The </w:t>
      </w:r>
      <w:r w:rsidRPr="00A60F26">
        <w:rPr>
          <w:rFonts w:ascii="Courier New" w:hAnsi="Courier New" w:cs="Courier New"/>
        </w:rPr>
        <w:t>pssh</w:t>
      </w:r>
      <w:r w:rsidRPr="00D1727B">
        <w:t xml:space="preserve"> </w:t>
      </w:r>
      <w:r>
        <w:t>box, if present, contains the base64 encoded filename of the key file.</w:t>
      </w:r>
    </w:p>
    <w:p w14:paraId="0495C47E" w14:textId="77777777" w:rsidR="00502AFE" w:rsidRDefault="00502AFE" w:rsidP="00502AFE">
      <w:pPr>
        <w:pStyle w:val="Heading4"/>
      </w:pPr>
      <w:r>
        <w:t xml:space="preserve">Test Scenario 2: </w:t>
      </w:r>
      <w:r w:rsidRPr="00382542">
        <w:t xml:space="preserve">pssh and </w:t>
      </w:r>
      <w:r>
        <w:t>default_KID</w:t>
      </w:r>
      <w:r w:rsidRPr="00382542">
        <w:t xml:space="preserve"> </w:t>
      </w:r>
      <w:r>
        <w:t>P</w:t>
      </w:r>
      <w:r w:rsidRPr="00382542">
        <w:t>arameters in MPD</w:t>
      </w:r>
      <w:r>
        <w:t xml:space="preserve"> </w:t>
      </w:r>
    </w:p>
    <w:p w14:paraId="009FDADD" w14:textId="77777777" w:rsidR="00502AFE" w:rsidRPr="004A53DF" w:rsidRDefault="00502AFE" w:rsidP="00502AFE">
      <w:pPr>
        <w:tabs>
          <w:tab w:val="clear" w:pos="9360"/>
        </w:tabs>
        <w:spacing w:before="100" w:beforeAutospacing="1" w:after="100" w:afterAutospacing="1"/>
        <w:ind w:right="0"/>
        <w:jc w:val="left"/>
        <w:rPr>
          <w:rFonts w:ascii="Courier New" w:hAnsi="Courier New" w:cs="Courier New"/>
        </w:rPr>
      </w:pPr>
      <w:r>
        <w:rPr>
          <w:rFonts w:ascii="Times" w:hAnsi="Times"/>
        </w:rPr>
        <w:t>The simulation verifies the encoding of the parameters in the MPD as described in</w:t>
      </w:r>
      <w:r>
        <w:rPr>
          <w:rFonts w:ascii="Times" w:hAnsi="Times" w:cs="Times"/>
        </w:rPr>
        <w:t xml:space="preserve"> </w:t>
      </w:r>
      <w:r>
        <w:rPr>
          <w:rFonts w:ascii="Times" w:hAnsi="Times" w:cs="Times"/>
        </w:rPr>
        <w:fldChar w:fldCharType="begin"/>
      </w:r>
      <w:r>
        <w:rPr>
          <w:rFonts w:ascii="Times" w:hAnsi="Times" w:cs="Times"/>
        </w:rPr>
        <w:instrText xml:space="preserve"> REF _Ref230189382 \r \h </w:instrText>
      </w:r>
      <w:r>
        <w:rPr>
          <w:rFonts w:ascii="Times" w:hAnsi="Times" w:cs="Times"/>
        </w:rPr>
      </w:r>
      <w:r>
        <w:rPr>
          <w:rFonts w:ascii="Times" w:hAnsi="Times" w:cs="Times"/>
        </w:rPr>
        <w:fldChar w:fldCharType="separate"/>
      </w:r>
      <w:r w:rsidR="006E5C57">
        <w:rPr>
          <w:rFonts w:ascii="Times" w:hAnsi="Times" w:cs="Times"/>
        </w:rPr>
        <w:t>1</w:t>
      </w:r>
      <w:r>
        <w:rPr>
          <w:rFonts w:ascii="Times" w:hAnsi="Times" w:cs="Times"/>
        </w:rPr>
        <w:fldChar w:fldCharType="end"/>
      </w:r>
      <w:r>
        <w:rPr>
          <w:rFonts w:ascii="Times" w:hAnsi="Times" w:cs="Times"/>
        </w:rPr>
        <w:t xml:space="preserve">. </w:t>
      </w:r>
      <w:r w:rsidRPr="00D4303B">
        <w:rPr>
          <w:rFonts w:ascii="Times" w:hAnsi="Times" w:cs="Times"/>
        </w:rPr>
        <w:t xml:space="preserve">The key </w:t>
      </w:r>
      <w:r>
        <w:rPr>
          <w:rFonts w:ascii="Times" w:hAnsi="Times" w:cs="Times"/>
        </w:rPr>
        <w:t xml:space="preserve">file is indicated in the </w:t>
      </w:r>
      <w:r w:rsidRPr="00F40726">
        <w:rPr>
          <w:rFonts w:ascii="Courier New" w:hAnsi="Courier New" w:cs="Courier New"/>
        </w:rPr>
        <w:t>cenc:pssh</w:t>
      </w:r>
      <w:r>
        <w:rPr>
          <w:rFonts w:ascii="Times" w:hAnsi="Times" w:cs="Times"/>
        </w:rPr>
        <w:t> element</w:t>
      </w:r>
      <w:r w:rsidRPr="00D4303B">
        <w:rPr>
          <w:rFonts w:ascii="Times" w:hAnsi="Times" w:cs="Times"/>
        </w:rPr>
        <w:t xml:space="preserve"> as </w:t>
      </w:r>
      <w:r>
        <w:rPr>
          <w:rFonts w:ascii="Times" w:hAnsi="Times" w:cs="Times"/>
        </w:rPr>
        <w:t xml:space="preserve">base64 encoded </w:t>
      </w:r>
      <w:r>
        <w:rPr>
          <w:rFonts w:ascii="Times" w:hAnsi="Times"/>
        </w:rPr>
        <w:t>KID in lower case with .txt e</w:t>
      </w:r>
      <w:r>
        <w:rPr>
          <w:rFonts w:ascii="Times" w:hAnsi="Times"/>
        </w:rPr>
        <w:t>x</w:t>
      </w:r>
      <w:r>
        <w:rPr>
          <w:rFonts w:ascii="Times" w:hAnsi="Times"/>
        </w:rPr>
        <w:t>tension. For example,</w:t>
      </w:r>
      <w:r w:rsidRPr="00EA4642">
        <w:rPr>
          <w:rFonts w:ascii="Times" w:hAnsi="Times"/>
        </w:rPr>
        <w:t xml:space="preserve"> </w:t>
      </w:r>
      <w:r>
        <w:rPr>
          <w:rFonts w:ascii="Times New Roman" w:hAnsi="Times New Roman"/>
        </w:rPr>
        <w:t>f</w:t>
      </w:r>
      <w:r w:rsidRPr="00EA4642">
        <w:rPr>
          <w:rFonts w:ascii="Times New Roman" w:hAnsi="Times New Roman"/>
        </w:rPr>
        <w:t xml:space="preserve">or </w:t>
      </w:r>
      <w:r>
        <w:rPr>
          <w:rFonts w:ascii="Times New Roman" w:hAnsi="Times New Roman"/>
        </w:rPr>
        <w:t xml:space="preserve">a </w:t>
      </w:r>
      <w:r w:rsidRPr="00EA4642">
        <w:rPr>
          <w:rFonts w:ascii="Times New Roman" w:hAnsi="Times New Roman"/>
        </w:rPr>
        <w:t>KID</w:t>
      </w:r>
      <w:r>
        <w:rPr>
          <w:rFonts w:ascii="Times New Roman" w:hAnsi="Times New Roman"/>
        </w:rPr>
        <w:t xml:space="preserve"> of</w:t>
      </w:r>
      <w:r>
        <w:rPr>
          <w:rFonts w:ascii="Courier New" w:hAnsi="Courier New" w:cs="Courier New"/>
        </w:rPr>
        <w:t xml:space="preserve"> </w:t>
      </w:r>
      <w:r w:rsidRPr="00244DAB">
        <w:rPr>
          <w:rFonts w:ascii="Courier New" w:hAnsi="Courier New" w:cs="Courier New"/>
        </w:rPr>
        <w:t>bdff1a347bd8e9f523f5ee6b16273d6</w:t>
      </w:r>
      <w:r>
        <w:rPr>
          <w:rFonts w:ascii="Courier New" w:hAnsi="Courier New" w:cs="Courier New"/>
        </w:rPr>
        <w:t>e</w:t>
      </w:r>
      <w:r>
        <w:rPr>
          <w:rFonts w:ascii="Times New Roman" w:hAnsi="Times New Roman"/>
        </w:rPr>
        <w:t>, th</w:t>
      </w:r>
      <w:r w:rsidRPr="00EA4642">
        <w:rPr>
          <w:rFonts w:ascii="Times New Roman" w:hAnsi="Times New Roman"/>
        </w:rPr>
        <w:t>e key will be in the fil</w:t>
      </w:r>
      <w:r>
        <w:rPr>
          <w:rFonts w:ascii="Times New Roman" w:hAnsi="Times New Roman"/>
        </w:rPr>
        <w:t xml:space="preserve">e </w:t>
      </w:r>
      <w:r w:rsidRPr="00244DAB">
        <w:rPr>
          <w:rFonts w:ascii="Courier New" w:hAnsi="Courier New" w:cs="Courier New"/>
        </w:rPr>
        <w:t>bdff1a347bd8e9f523f5ee6b16273d6e.txt</w:t>
      </w:r>
      <w:r>
        <w:rPr>
          <w:rFonts w:ascii="Courier New" w:hAnsi="Courier New" w:cs="Courier New"/>
        </w:rPr>
        <w:t xml:space="preserve">. </w:t>
      </w:r>
    </w:p>
    <w:p w14:paraId="0F9BFB08" w14:textId="77777777" w:rsidR="00502AFE" w:rsidRDefault="00502AFE" w:rsidP="00502AFE">
      <w:pPr>
        <w:tabs>
          <w:tab w:val="clear" w:pos="9360"/>
        </w:tabs>
        <w:spacing w:before="100" w:beforeAutospacing="1" w:after="100" w:afterAutospacing="1"/>
        <w:ind w:right="0"/>
        <w:jc w:val="left"/>
        <w:rPr>
          <w:rFonts w:ascii="Times" w:hAnsi="Times"/>
        </w:rPr>
      </w:pPr>
      <w:r>
        <w:rPr>
          <w:rFonts w:ascii="Times" w:hAnsi="Times"/>
        </w:rPr>
        <w:t xml:space="preserve">The </w:t>
      </w:r>
      <w:r w:rsidRPr="00F40726">
        <w:rPr>
          <w:rFonts w:ascii="Courier New" w:hAnsi="Courier New" w:cs="Courier New"/>
        </w:rPr>
        <w:t>cenc:pssh</w:t>
      </w:r>
      <w:r>
        <w:rPr>
          <w:rFonts w:ascii="Times" w:hAnsi="Times"/>
        </w:rPr>
        <w:t xml:space="preserve"> element with required b</w:t>
      </w:r>
      <w:r w:rsidRPr="00EA4642">
        <w:rPr>
          <w:rFonts w:ascii="Times" w:hAnsi="Times"/>
        </w:rPr>
        <w:t>ase64 encod</w:t>
      </w:r>
      <w:r>
        <w:rPr>
          <w:rFonts w:ascii="Times" w:hAnsi="Times"/>
        </w:rPr>
        <w:t>ing in this case is</w:t>
      </w:r>
      <w:r w:rsidRPr="00EA4642">
        <w:rPr>
          <w:rFonts w:ascii="Times" w:hAnsi="Times"/>
        </w:rPr>
        <w:t>:</w:t>
      </w:r>
    </w:p>
    <w:p w14:paraId="6DFA1296" w14:textId="77777777" w:rsidR="00502AFE" w:rsidRPr="004A53DF" w:rsidRDefault="00502AFE" w:rsidP="00502AFE">
      <w:pPr>
        <w:tabs>
          <w:tab w:val="clear" w:pos="9360"/>
        </w:tabs>
        <w:spacing w:before="100" w:beforeAutospacing="1" w:after="100" w:afterAutospacing="1"/>
        <w:ind w:left="720" w:right="0"/>
        <w:jc w:val="left"/>
        <w:rPr>
          <w:rFonts w:ascii="Courier New" w:hAnsi="Courier New" w:cs="Courier New"/>
          <w:sz w:val="20"/>
          <w:szCs w:val="20"/>
        </w:rPr>
      </w:pPr>
      <w:r w:rsidRPr="004A53DF">
        <w:rPr>
          <w:rFonts w:ascii="Courier New" w:hAnsi="Courier New" w:cs="Courier New"/>
          <w:sz w:val="20"/>
          <w:szCs w:val="20"/>
        </w:rPr>
        <w:t>&lt;</w:t>
      </w:r>
      <w:r>
        <w:rPr>
          <w:rFonts w:ascii="Courier New" w:hAnsi="Courier New" w:cs="Courier New"/>
          <w:sz w:val="20"/>
          <w:szCs w:val="20"/>
        </w:rPr>
        <w:t>cenc</w:t>
      </w:r>
      <w:r w:rsidRPr="004A53DF">
        <w:rPr>
          <w:rFonts w:ascii="Courier New" w:hAnsi="Courier New" w:cs="Courier New"/>
          <w:sz w:val="20"/>
          <w:szCs w:val="20"/>
        </w:rPr>
        <w:t>:</w:t>
      </w:r>
      <w:r>
        <w:rPr>
          <w:rFonts w:ascii="Courier New" w:hAnsi="Courier New" w:cs="Courier New"/>
          <w:sz w:val="20"/>
          <w:szCs w:val="20"/>
        </w:rPr>
        <w:t>p</w:t>
      </w:r>
      <w:r w:rsidRPr="004A53DF">
        <w:rPr>
          <w:rFonts w:ascii="Courier New" w:hAnsi="Courier New" w:cs="Courier New"/>
          <w:sz w:val="20"/>
          <w:szCs w:val="20"/>
        </w:rPr>
        <w:t>ssh</w:t>
      </w:r>
      <w:r>
        <w:rPr>
          <w:rFonts w:ascii="Courier New" w:hAnsi="Courier New" w:cs="Courier New"/>
          <w:sz w:val="20"/>
          <w:szCs w:val="20"/>
        </w:rPr>
        <w:t xml:space="preserve"> </w:t>
      </w:r>
      <w:r w:rsidRPr="004A53DF">
        <w:rPr>
          <w:rFonts w:ascii="Courier New" w:hAnsi="Courier New" w:cs="Courier New"/>
          <w:sz w:val="20"/>
          <w:szCs w:val="20"/>
        </w:rPr>
        <w:t>”</w:t>
      </w:r>
      <w:r w:rsidRPr="00D4303B">
        <w:rPr>
          <w:rFonts w:ascii="Courier New" w:hAnsi="Courier New" w:cs="Courier New"/>
          <w:sz w:val="20"/>
          <w:szCs w:val="20"/>
        </w:rPr>
        <w:t>YmRmZjFhMzQ3YmQ4ZTlmNTIzZjVlZTZiMTYyNzNkNmUudHh0</w:t>
      </w:r>
      <w:r w:rsidRPr="004A53DF">
        <w:rPr>
          <w:rFonts w:ascii="Courier New" w:hAnsi="Courier New" w:cs="Courier New"/>
          <w:sz w:val="20"/>
          <w:szCs w:val="20"/>
        </w:rPr>
        <w:t>”/&gt;</w:t>
      </w:r>
    </w:p>
    <w:p w14:paraId="2DA7EC9B" w14:textId="77777777" w:rsidR="00502AFE" w:rsidRDefault="00502AFE" w:rsidP="00502AFE">
      <w:pPr>
        <w:tabs>
          <w:tab w:val="clear" w:pos="9360"/>
        </w:tabs>
        <w:spacing w:before="100" w:beforeAutospacing="1" w:after="100" w:afterAutospacing="1"/>
        <w:ind w:right="0"/>
        <w:jc w:val="left"/>
        <w:rPr>
          <w:rFonts w:ascii="Times" w:hAnsi="Times"/>
        </w:rPr>
      </w:pPr>
      <w:r w:rsidRPr="004A53DF">
        <w:rPr>
          <w:rFonts w:ascii="Times" w:hAnsi="Times"/>
        </w:rPr>
        <w:lastRenderedPageBreak/>
        <w:t>A separate key file is used for each key when key rotation is used.</w:t>
      </w:r>
    </w:p>
    <w:p w14:paraId="1E2CCBF4" w14:textId="77777777" w:rsidR="00502AFE" w:rsidRDefault="00502AFE" w:rsidP="00502AFE">
      <w:pPr>
        <w:pStyle w:val="Heading4"/>
      </w:pPr>
      <w:r>
        <w:t xml:space="preserve">Test Scenario 3: </w:t>
      </w:r>
      <w:r w:rsidRPr="00382542">
        <w:t xml:space="preserve">pssh and </w:t>
      </w:r>
      <w:r>
        <w:t>KID</w:t>
      </w:r>
      <w:r w:rsidRPr="00382542">
        <w:t xml:space="preserve"> </w:t>
      </w:r>
      <w:r>
        <w:t>P</w:t>
      </w:r>
      <w:r w:rsidRPr="00382542">
        <w:t>arameters in MPD</w:t>
      </w:r>
      <w:r>
        <w:t xml:space="preserve"> with Key Rotation</w:t>
      </w:r>
    </w:p>
    <w:p w14:paraId="37991AB8" w14:textId="77777777" w:rsidR="00502AFE" w:rsidRPr="00463F4A" w:rsidRDefault="00502AFE" w:rsidP="00502AFE">
      <w:pPr>
        <w:tabs>
          <w:tab w:val="clear" w:pos="9360"/>
        </w:tabs>
        <w:spacing w:before="100" w:beforeAutospacing="1" w:after="100" w:afterAutospacing="1"/>
        <w:ind w:right="0"/>
        <w:jc w:val="left"/>
        <w:rPr>
          <w:rFonts w:ascii="Times" w:hAnsi="Times"/>
        </w:rPr>
      </w:pPr>
      <w:r>
        <w:rPr>
          <w:rFonts w:ascii="Times" w:hAnsi="Times"/>
        </w:rPr>
        <w:t xml:space="preserve">In this case, </w:t>
      </w:r>
      <w:r w:rsidRPr="004A53DF">
        <w:rPr>
          <w:rFonts w:ascii="Times" w:hAnsi="Times"/>
        </w:rPr>
        <w:t xml:space="preserve">the </w:t>
      </w:r>
      <w:r w:rsidRPr="00A60F26">
        <w:rPr>
          <w:rFonts w:ascii="Courier New" w:hAnsi="Courier New" w:cs="Courier New"/>
        </w:rPr>
        <w:t>pssh</w:t>
      </w:r>
      <w:r w:rsidRPr="004A53DF">
        <w:rPr>
          <w:rFonts w:ascii="Times" w:hAnsi="Times"/>
        </w:rPr>
        <w:t xml:space="preserve"> information </w:t>
      </w:r>
      <w:r>
        <w:rPr>
          <w:rFonts w:ascii="Times" w:hAnsi="Times"/>
        </w:rPr>
        <w:t xml:space="preserve">may </w:t>
      </w:r>
      <w:r w:rsidRPr="004A53DF">
        <w:rPr>
          <w:rFonts w:ascii="Times" w:hAnsi="Times"/>
        </w:rPr>
        <w:t>contain root license information</w:t>
      </w:r>
      <w:r>
        <w:rPr>
          <w:rFonts w:ascii="Times" w:hAnsi="Times"/>
        </w:rPr>
        <w:t xml:space="preserve">. For the test scenario, </w:t>
      </w:r>
      <w:r w:rsidRPr="004A53DF">
        <w:rPr>
          <w:rFonts w:ascii="Times" w:hAnsi="Times"/>
        </w:rPr>
        <w:t xml:space="preserve">the </w:t>
      </w:r>
      <w:r w:rsidRPr="00A60F26">
        <w:rPr>
          <w:rFonts w:ascii="Courier New" w:hAnsi="Courier New" w:cs="Courier New"/>
        </w:rPr>
        <w:t>pssh</w:t>
      </w:r>
      <w:r w:rsidRPr="004A53DF">
        <w:rPr>
          <w:rFonts w:ascii="Times" w:hAnsi="Times"/>
        </w:rPr>
        <w:t xml:space="preserve"> information does not contain relevant key information but is present as a place holder</w:t>
      </w:r>
      <w:r>
        <w:rPr>
          <w:rFonts w:ascii="Times" w:hAnsi="Times"/>
        </w:rPr>
        <w:t>. The static place holder is the base64 encoding of the string</w:t>
      </w:r>
      <w:r w:rsidRPr="00463F4A">
        <w:rPr>
          <w:rFonts w:ascii="Times" w:hAnsi="Times"/>
        </w:rPr>
        <w:t xml:space="preserve">: </w:t>
      </w:r>
      <w:r w:rsidRPr="004A53DF">
        <w:rPr>
          <w:rFonts w:ascii="Courier New" w:hAnsi="Courier New" w:cs="Courier New"/>
          <w:sz w:val="20"/>
          <w:szCs w:val="20"/>
        </w:rPr>
        <w:t>”possible root pssh license info</w:t>
      </w:r>
      <w:r w:rsidRPr="004A53DF">
        <w:rPr>
          <w:rFonts w:ascii="Courier New" w:hAnsi="Courier New" w:cs="Courier New"/>
          <w:color w:val="1F497D"/>
          <w:sz w:val="20"/>
          <w:szCs w:val="20"/>
        </w:rPr>
        <w:t>”</w:t>
      </w:r>
      <w:r>
        <w:rPr>
          <w:rFonts w:ascii="Times" w:hAnsi="Times"/>
        </w:rPr>
        <w:t>, i.e.:</w:t>
      </w:r>
    </w:p>
    <w:p w14:paraId="07A2DED6" w14:textId="77777777" w:rsidR="00502AFE" w:rsidRPr="00463F4A" w:rsidRDefault="00502AFE" w:rsidP="00502AFE">
      <w:pPr>
        <w:tabs>
          <w:tab w:val="clear" w:pos="9360"/>
        </w:tabs>
        <w:spacing w:before="100" w:beforeAutospacing="1" w:after="100" w:afterAutospacing="1"/>
        <w:ind w:left="720" w:right="0"/>
        <w:jc w:val="left"/>
        <w:rPr>
          <w:sz w:val="20"/>
          <w:szCs w:val="20"/>
        </w:rPr>
      </w:pPr>
      <w:r w:rsidRPr="00463F4A">
        <w:rPr>
          <w:rFonts w:ascii="Courier New" w:hAnsi="Courier New" w:cs="Courier New"/>
          <w:sz w:val="20"/>
          <w:szCs w:val="20"/>
        </w:rPr>
        <w:t>&lt;</w:t>
      </w:r>
      <w:r>
        <w:rPr>
          <w:rFonts w:ascii="Courier New" w:hAnsi="Courier New" w:cs="Courier New"/>
          <w:sz w:val="20"/>
          <w:szCs w:val="20"/>
        </w:rPr>
        <w:t>cenc</w:t>
      </w:r>
      <w:r w:rsidRPr="00463F4A">
        <w:rPr>
          <w:rFonts w:ascii="Courier New" w:hAnsi="Courier New" w:cs="Courier New"/>
          <w:sz w:val="20"/>
          <w:szCs w:val="20"/>
        </w:rPr>
        <w:t>:</w:t>
      </w:r>
      <w:r>
        <w:rPr>
          <w:rFonts w:ascii="Courier New" w:hAnsi="Courier New" w:cs="Courier New"/>
          <w:sz w:val="20"/>
          <w:szCs w:val="20"/>
        </w:rPr>
        <w:t>p</w:t>
      </w:r>
      <w:r w:rsidRPr="00463F4A">
        <w:rPr>
          <w:rFonts w:ascii="Courier New" w:hAnsi="Courier New" w:cs="Courier New"/>
          <w:sz w:val="20"/>
          <w:szCs w:val="20"/>
        </w:rPr>
        <w:t xml:space="preserve">ssh </w:t>
      </w:r>
      <w:r>
        <w:rPr>
          <w:rFonts w:ascii="Courier New" w:hAnsi="Courier New" w:cs="Courier New"/>
          <w:sz w:val="20"/>
          <w:szCs w:val="20"/>
        </w:rPr>
        <w:t>data</w:t>
      </w:r>
      <w:r w:rsidRPr="00463F4A">
        <w:rPr>
          <w:rFonts w:ascii="Courier New" w:hAnsi="Courier New" w:cs="Courier New"/>
          <w:sz w:val="20"/>
          <w:szCs w:val="20"/>
        </w:rPr>
        <w:t>=”</w:t>
      </w:r>
      <w:r w:rsidRPr="00D4303B">
        <w:rPr>
          <w:rFonts w:ascii="Courier New" w:hAnsi="Courier New" w:cs="Courier New"/>
          <w:sz w:val="20"/>
          <w:szCs w:val="20"/>
        </w:rPr>
        <w:t>cG9zc2libGUgcm9vdCBwc3NoIGxpY2Vuc2UgaW5mbw==</w:t>
      </w:r>
      <w:r w:rsidRPr="00463F4A">
        <w:rPr>
          <w:rFonts w:ascii="Courier New" w:hAnsi="Courier New" w:cs="Courier New"/>
          <w:color w:val="1F497D"/>
          <w:sz w:val="20"/>
          <w:szCs w:val="20"/>
        </w:rPr>
        <w:t>”</w:t>
      </w:r>
      <w:r w:rsidRPr="00463F4A">
        <w:rPr>
          <w:rFonts w:ascii="Courier New" w:hAnsi="Courier New" w:cs="Courier New"/>
          <w:sz w:val="20"/>
          <w:szCs w:val="20"/>
        </w:rPr>
        <w:t>/&gt;</w:t>
      </w:r>
    </w:p>
    <w:p w14:paraId="0E4B70FE" w14:textId="77777777" w:rsidR="00502AFE" w:rsidRPr="00463F4A" w:rsidRDefault="00502AFE" w:rsidP="00502AFE">
      <w:pPr>
        <w:tabs>
          <w:tab w:val="clear" w:pos="9360"/>
        </w:tabs>
        <w:spacing w:before="100" w:beforeAutospacing="1" w:after="100" w:afterAutospacing="1"/>
        <w:ind w:right="0"/>
        <w:jc w:val="left"/>
        <w:rPr>
          <w:rFonts w:ascii="Times" w:hAnsi="Times"/>
        </w:rPr>
      </w:pPr>
      <w:r w:rsidRPr="00463F4A">
        <w:rPr>
          <w:rFonts w:ascii="Times" w:hAnsi="Times"/>
        </w:rPr>
        <w:t xml:space="preserve">A separate key file with different </w:t>
      </w:r>
      <w:r w:rsidRPr="00463F4A">
        <w:rPr>
          <w:rFonts w:ascii="Courier New" w:hAnsi="Courier New" w:cs="Courier New"/>
        </w:rPr>
        <w:t>$KeyId$</w:t>
      </w:r>
      <w:r w:rsidRPr="00463F4A">
        <w:rPr>
          <w:rFonts w:ascii="Times" w:hAnsi="Times"/>
        </w:rPr>
        <w:t xml:space="preserve"> value is used for each new key.</w:t>
      </w:r>
    </w:p>
    <w:p w14:paraId="7F3A6B0E" w14:textId="77777777" w:rsidR="00502AFE" w:rsidRDefault="00502AFE" w:rsidP="00502AFE">
      <w:pPr>
        <w:pStyle w:val="Heading4"/>
      </w:pPr>
      <w:r>
        <w:t>Test Scenario 4:</w:t>
      </w:r>
      <w:r w:rsidRPr="00382542">
        <w:t xml:space="preserve"> pssh and tenc </w:t>
      </w:r>
      <w:r>
        <w:t>P</w:t>
      </w:r>
      <w:r w:rsidRPr="00382542">
        <w:t>arameters in MPD</w:t>
      </w:r>
      <w:r>
        <w:t xml:space="preserve"> with Key Rotation and unencrypted elements</w:t>
      </w:r>
    </w:p>
    <w:p w14:paraId="7F29ED6C" w14:textId="77777777" w:rsidR="00502AFE" w:rsidRPr="00463F4A" w:rsidRDefault="00502AFE" w:rsidP="00502AFE">
      <w:pPr>
        <w:tabs>
          <w:tab w:val="clear" w:pos="9360"/>
        </w:tabs>
        <w:spacing w:before="100" w:beforeAutospacing="1" w:after="100" w:afterAutospacing="1"/>
        <w:ind w:right="0"/>
        <w:jc w:val="left"/>
        <w:rPr>
          <w:rFonts w:ascii="Times" w:hAnsi="Times"/>
        </w:rPr>
      </w:pPr>
      <w:r w:rsidRPr="00463F4A">
        <w:rPr>
          <w:rFonts w:ascii="Times" w:hAnsi="Times"/>
        </w:rPr>
        <w:t xml:space="preserve">This extends the previous </w:t>
      </w:r>
      <w:r>
        <w:rPr>
          <w:rFonts w:ascii="Times" w:hAnsi="Times"/>
        </w:rPr>
        <w:t>test</w:t>
      </w:r>
      <w:r w:rsidRPr="00463F4A">
        <w:rPr>
          <w:rFonts w:ascii="Times" w:hAnsi="Times"/>
        </w:rPr>
        <w:t xml:space="preserve"> </w:t>
      </w:r>
      <w:r>
        <w:rPr>
          <w:rFonts w:ascii="Times" w:hAnsi="Times"/>
        </w:rPr>
        <w:t>scenario</w:t>
      </w:r>
      <w:r w:rsidRPr="00463F4A">
        <w:rPr>
          <w:rFonts w:ascii="Times" w:hAnsi="Times"/>
        </w:rPr>
        <w:t xml:space="preserve"> with segments that are signaled as unencrypted that are combined with encrypted segments.</w:t>
      </w:r>
    </w:p>
    <w:p w14:paraId="3451DE9B" w14:textId="2BDA7045" w:rsidR="00D978C5" w:rsidRDefault="00184F50" w:rsidP="00D978C5">
      <w:pPr>
        <w:pStyle w:val="Heading1"/>
      </w:pPr>
      <w:bookmarkStart w:id="204" w:name="_Toc268757311"/>
      <w:bookmarkEnd w:id="137"/>
      <w:r>
        <w:t>DASH-AVC/264</w:t>
      </w:r>
      <w:bookmarkEnd w:id="138"/>
      <w:r w:rsidR="000D662A">
        <w:t xml:space="preserve"> Interoperability Points</w:t>
      </w:r>
      <w:bookmarkEnd w:id="204"/>
    </w:p>
    <w:p w14:paraId="4850AE5C" w14:textId="5A3DDD02" w:rsidR="00D91F52" w:rsidRPr="00804317" w:rsidRDefault="00D91F52" w:rsidP="00B90099">
      <w:pPr>
        <w:pStyle w:val="Heading2"/>
      </w:pPr>
      <w:bookmarkStart w:id="205" w:name="_Toc268757312"/>
      <w:r>
        <w:t>Main Profile</w:t>
      </w:r>
      <w:bookmarkEnd w:id="205"/>
    </w:p>
    <w:p w14:paraId="43D5A192" w14:textId="77777777" w:rsidR="001E3FB5" w:rsidRDefault="001E3FB5" w:rsidP="00B90099">
      <w:pPr>
        <w:pStyle w:val="Heading3"/>
      </w:pPr>
      <w:bookmarkStart w:id="206" w:name="_Toc357500062"/>
      <w:bookmarkStart w:id="207" w:name="_Toc268757313"/>
      <w:r>
        <w:t>Introduction</w:t>
      </w:r>
      <w:bookmarkEnd w:id="206"/>
      <w:bookmarkEnd w:id="207"/>
    </w:p>
    <w:p w14:paraId="75A43FE4" w14:textId="77777777" w:rsidR="0041026C" w:rsidRPr="007F2210" w:rsidRDefault="0041026C" w:rsidP="0041026C">
      <w:pPr>
        <w:pStyle w:val="BodyText"/>
      </w:pPr>
      <w:r w:rsidRPr="007F2210">
        <w:t xml:space="preserve">The scope of the </w:t>
      </w:r>
      <w:r w:rsidR="00184F50">
        <w:t>DASH-AVC/264</w:t>
      </w:r>
      <w:r>
        <w:t xml:space="preserve"> </w:t>
      </w:r>
      <w:r w:rsidRPr="007F2210">
        <w:t xml:space="preserve">interoperability point is the basic support </w:t>
      </w:r>
      <w:r w:rsidR="00812FBE">
        <w:t xml:space="preserve">of </w:t>
      </w:r>
      <w:r w:rsidRPr="007F2210">
        <w:t>high-quality vi</w:t>
      </w:r>
      <w:r w:rsidRPr="007F2210">
        <w:t>d</w:t>
      </w:r>
      <w:r w:rsidRPr="007F2210">
        <w:t>eo distribution over the top. Both, live and on-demand services are supported. It is expected that the client support</w:t>
      </w:r>
      <w:r>
        <w:t>s</w:t>
      </w:r>
      <w:r w:rsidRPr="007F2210">
        <w:t xml:space="preserve"> at least the presentation of </w:t>
      </w:r>
    </w:p>
    <w:p w14:paraId="39341693" w14:textId="77777777" w:rsidR="0041026C" w:rsidRDefault="0041026C" w:rsidP="0041026C">
      <w:pPr>
        <w:pStyle w:val="BodyText"/>
        <w:numPr>
          <w:ilvl w:val="0"/>
          <w:numId w:val="15"/>
        </w:numPr>
      </w:pPr>
      <w:r>
        <w:t>high-</w:t>
      </w:r>
      <w:r w:rsidRPr="007F2210">
        <w:t xml:space="preserve">definition video up to </w:t>
      </w:r>
      <w:r>
        <w:t>720</w:t>
      </w:r>
      <w:r w:rsidRPr="007F2210">
        <w:t>p</w:t>
      </w:r>
    </w:p>
    <w:p w14:paraId="1E52CBEA" w14:textId="77777777" w:rsidR="0041026C" w:rsidRPr="007F2210" w:rsidRDefault="0041026C" w:rsidP="0041026C">
      <w:pPr>
        <w:pStyle w:val="BodyText"/>
        <w:numPr>
          <w:ilvl w:val="0"/>
          <w:numId w:val="15"/>
        </w:numPr>
      </w:pPr>
      <w:r w:rsidRPr="007F2210">
        <w:t xml:space="preserve">stereo audio </w:t>
      </w:r>
    </w:p>
    <w:p w14:paraId="6965808F" w14:textId="77777777" w:rsidR="0041026C" w:rsidRPr="007F2210" w:rsidRDefault="0041026C" w:rsidP="0041026C">
      <w:pPr>
        <w:pStyle w:val="BodyText"/>
        <w:numPr>
          <w:ilvl w:val="0"/>
          <w:numId w:val="15"/>
        </w:numPr>
      </w:pPr>
      <w:r w:rsidRPr="007F2210">
        <w:t>basic subtitle support</w:t>
      </w:r>
    </w:p>
    <w:p w14:paraId="7601E2C2" w14:textId="77777777" w:rsidR="0041026C" w:rsidRPr="00B339E7" w:rsidRDefault="0041026C" w:rsidP="00463F4A">
      <w:pPr>
        <w:pStyle w:val="BodyText"/>
        <w:numPr>
          <w:ilvl w:val="0"/>
          <w:numId w:val="15"/>
        </w:numPr>
      </w:pPr>
      <w:r w:rsidRPr="007F2210">
        <w:t>basic support for encryption/DRM</w:t>
      </w:r>
    </w:p>
    <w:p w14:paraId="4165337F" w14:textId="7733DA93" w:rsidR="0010542B" w:rsidRPr="00B339E7" w:rsidRDefault="0072338A" w:rsidP="00463F4A">
      <w:pPr>
        <w:pStyle w:val="BodyText"/>
      </w:pPr>
      <w:r w:rsidRPr="00914490">
        <w:t xml:space="preserve">The compliance to </w:t>
      </w:r>
      <w:r w:rsidR="00CA6069">
        <w:t>DASH-AVC/264</w:t>
      </w:r>
      <w:r w:rsidRPr="00914490">
        <w:t xml:space="preserve"> may be </w:t>
      </w:r>
      <w:r w:rsidR="006907C5" w:rsidRPr="00914490">
        <w:t>signaled</w:t>
      </w:r>
      <w:r w:rsidRPr="00914490">
        <w:t xml:space="preserve"> by an </w:t>
      </w:r>
      <w:r w:rsidR="00BB6FDF">
        <w:rPr>
          <w:rFonts w:ascii="Courier New" w:hAnsi="Courier New" w:cs="Courier New"/>
        </w:rPr>
        <w:t xml:space="preserve">@profiles </w:t>
      </w:r>
      <w:r w:rsidRPr="00914490">
        <w:t>attribute with the va</w:t>
      </w:r>
      <w:r w:rsidRPr="00914490">
        <w:t>l</w:t>
      </w:r>
      <w:r w:rsidRPr="00914490">
        <w:t>ue "</w:t>
      </w:r>
      <w:r w:rsidRPr="00914490">
        <w:rPr>
          <w:rFonts w:ascii="Courier New" w:hAnsi="Courier New" w:cs="Courier New"/>
        </w:rPr>
        <w:t>http://dashif.org/guidelines/dash264"</w:t>
      </w:r>
    </w:p>
    <w:p w14:paraId="62757543" w14:textId="77777777" w:rsidR="001E3FB5" w:rsidRPr="007F2210" w:rsidRDefault="001E3FB5" w:rsidP="00B90099">
      <w:pPr>
        <w:pStyle w:val="Heading3"/>
      </w:pPr>
      <w:bookmarkStart w:id="208" w:name="_Toc357500063"/>
      <w:bookmarkStart w:id="209" w:name="_Toc268757314"/>
      <w:r>
        <w:t>Supporters</w:t>
      </w:r>
      <w:bookmarkEnd w:id="208"/>
      <w:bookmarkEnd w:id="209"/>
    </w:p>
    <w:p w14:paraId="4F207B48" w14:textId="77777777" w:rsidR="001E3FB5" w:rsidRPr="007F2210" w:rsidRDefault="001E3FB5" w:rsidP="001E3FB5">
      <w:pPr>
        <w:pStyle w:val="BodyText"/>
      </w:pPr>
      <w:r w:rsidRPr="007F2210">
        <w:t>This interop</w:t>
      </w:r>
      <w:r w:rsidR="00C11D35">
        <w:t>erability</w:t>
      </w:r>
      <w:r w:rsidRPr="007F2210">
        <w:t xml:space="preserve"> point </w:t>
      </w:r>
      <w:r w:rsidR="00C11D35">
        <w:t>is</w:t>
      </w:r>
      <w:r w:rsidR="00C11D35" w:rsidRPr="007F2210">
        <w:t xml:space="preserve"> </w:t>
      </w:r>
      <w:r w:rsidRPr="007F2210">
        <w:t xml:space="preserve">supported by </w:t>
      </w:r>
      <w:r w:rsidR="00812FBE">
        <w:t xml:space="preserve">at least </w:t>
      </w:r>
      <w:r w:rsidRPr="007F2210">
        <w:t>the following DASH</w:t>
      </w:r>
      <w:r w:rsidR="00812FBE">
        <w:t>-</w:t>
      </w:r>
      <w:r w:rsidRPr="007F2210">
        <w:t xml:space="preserve">IF members: Akamai, </w:t>
      </w:r>
      <w:r>
        <w:t xml:space="preserve">bitmovin, CastLabs, Cisco, </w:t>
      </w:r>
      <w:r w:rsidRPr="007F2210">
        <w:t xml:space="preserve">Dolby, </w:t>
      </w:r>
      <w:r>
        <w:t xml:space="preserve">Digital Primates, </w:t>
      </w:r>
      <w:r w:rsidRPr="007F2210">
        <w:t xml:space="preserve">DTS, Elemental Technologies, Envivio, </w:t>
      </w:r>
      <w:r>
        <w:t xml:space="preserve">Ericsson, </w:t>
      </w:r>
      <w:r w:rsidRPr="007F2210">
        <w:t xml:space="preserve">Fraunhofer, Harmonic, Imagine Communications, </w:t>
      </w:r>
      <w:r>
        <w:t xml:space="preserve">Intel, InterDigital, </w:t>
      </w:r>
      <w:r w:rsidRPr="007F2210">
        <w:t xml:space="preserve">Media Excel, </w:t>
      </w:r>
      <w:r>
        <w:t xml:space="preserve">Microsoft, </w:t>
      </w:r>
      <w:r w:rsidRPr="007F2210">
        <w:t xml:space="preserve">Netflix, </w:t>
      </w:r>
      <w:r>
        <w:t xml:space="preserve">Path1, </w:t>
      </w:r>
      <w:r w:rsidRPr="007F2210">
        <w:t>Qualcomm</w:t>
      </w:r>
      <w:r w:rsidR="000C428B">
        <w:t xml:space="preserve"> Incorporated</w:t>
      </w:r>
      <w:r w:rsidRPr="007F2210">
        <w:t xml:space="preserve">, RealNetworks, RGB Networks, </w:t>
      </w:r>
      <w:r>
        <w:t xml:space="preserve">Sony, </w:t>
      </w:r>
      <w:r w:rsidRPr="007F2210">
        <w:t>Sorenson Media</w:t>
      </w:r>
      <w:r>
        <w:t xml:space="preserve">, </w:t>
      </w:r>
      <w:r w:rsidRPr="00170494">
        <w:t>Thomson Video Networks</w:t>
      </w:r>
      <w:r>
        <w:t>, Verimatrix</w:t>
      </w:r>
      <w:r w:rsidRPr="007F2210">
        <w:t>.</w:t>
      </w:r>
    </w:p>
    <w:p w14:paraId="2C26613C" w14:textId="77777777" w:rsidR="001E3FB5" w:rsidRPr="00B339E7" w:rsidRDefault="0010542B" w:rsidP="00B90099">
      <w:pPr>
        <w:pStyle w:val="Heading3"/>
      </w:pPr>
      <w:bookmarkStart w:id="210" w:name="_Ref217460061"/>
      <w:bookmarkStart w:id="211" w:name="_Toc357500064"/>
      <w:bookmarkStart w:id="212" w:name="_Toc268757315"/>
      <w:r>
        <w:lastRenderedPageBreak/>
        <w:t>Definition</w:t>
      </w:r>
      <w:bookmarkEnd w:id="210"/>
      <w:bookmarkEnd w:id="211"/>
      <w:bookmarkEnd w:id="212"/>
    </w:p>
    <w:p w14:paraId="576CF9BC" w14:textId="5A2CAA19" w:rsidR="00D978C5" w:rsidRPr="007F2210" w:rsidRDefault="00EC678E" w:rsidP="00D978C5">
      <w:pPr>
        <w:pStyle w:val="BodyText"/>
      </w:pPr>
      <w:r>
        <w:t xml:space="preserve">A DASH client conforms to the </w:t>
      </w:r>
      <w:r w:rsidR="0072385F">
        <w:t>IOP</w:t>
      </w:r>
      <w:r>
        <w:t xml:space="preserve"> by supporting at least </w:t>
      </w:r>
      <w:r w:rsidRPr="007F2210">
        <w:t>the following features:</w:t>
      </w:r>
    </w:p>
    <w:p w14:paraId="0AB59151" w14:textId="77777777" w:rsidR="00D978C5" w:rsidRPr="007F2210" w:rsidRDefault="00D978C5" w:rsidP="00D2597A">
      <w:pPr>
        <w:pStyle w:val="BodyText"/>
        <w:numPr>
          <w:ilvl w:val="0"/>
          <w:numId w:val="16"/>
        </w:numPr>
      </w:pPr>
      <w:r w:rsidRPr="007F2210">
        <w:t xml:space="preserve">All DASH-related features as defined in section </w:t>
      </w:r>
      <w:r w:rsidR="00EF495E" w:rsidRPr="007F2210">
        <w:fldChar w:fldCharType="begin"/>
      </w:r>
      <w:r w:rsidRPr="007F2210">
        <w:instrText xml:space="preserve"> </w:instrText>
      </w:r>
      <w:r w:rsidR="0071601A">
        <w:instrText>REF</w:instrText>
      </w:r>
      <w:r w:rsidRPr="007F2210">
        <w:instrText xml:space="preserve"> _Ref193281613 \r \h </w:instrText>
      </w:r>
      <w:r w:rsidR="00EF495E" w:rsidRPr="007F2210">
        <w:fldChar w:fldCharType="separate"/>
      </w:r>
      <w:r w:rsidR="006E5C57">
        <w:t>3</w:t>
      </w:r>
      <w:r w:rsidR="00EF495E" w:rsidRPr="007F2210">
        <w:fldChar w:fldCharType="end"/>
      </w:r>
      <w:r w:rsidRPr="007F2210">
        <w:t xml:space="preserve"> of this document. </w:t>
      </w:r>
    </w:p>
    <w:p w14:paraId="7294991A" w14:textId="77777777" w:rsidR="00CA51B7" w:rsidRDefault="00CA51B7" w:rsidP="00D2597A">
      <w:pPr>
        <w:pStyle w:val="BodyText"/>
        <w:numPr>
          <w:ilvl w:val="0"/>
          <w:numId w:val="16"/>
        </w:numPr>
      </w:pPr>
      <w:r w:rsidRPr="007F2210">
        <w:t xml:space="preserve">H.264/MPEG AVC Progressive </w:t>
      </w:r>
      <w:r>
        <w:t>High Profile at level 3.1</w:t>
      </w:r>
      <w:r w:rsidRPr="007F2210">
        <w:t xml:space="preserve"> as defined in section </w:t>
      </w:r>
      <w:r w:rsidR="00EF495E">
        <w:fldChar w:fldCharType="begin"/>
      </w:r>
      <w:r>
        <w:instrText xml:space="preserve"> REF _Ref214444878 \r \h </w:instrText>
      </w:r>
      <w:r w:rsidR="00EF495E">
        <w:fldChar w:fldCharType="separate"/>
      </w:r>
      <w:r w:rsidR="006E5C57">
        <w:t>4.2</w:t>
      </w:r>
      <w:r w:rsidR="00EF495E">
        <w:fldChar w:fldCharType="end"/>
      </w:r>
      <w:r>
        <w:t>.</w:t>
      </w:r>
    </w:p>
    <w:p w14:paraId="49C281FE" w14:textId="77777777" w:rsidR="00D978C5" w:rsidRPr="007F2210" w:rsidRDefault="00D978C5" w:rsidP="00D2597A">
      <w:pPr>
        <w:pStyle w:val="BodyText"/>
        <w:numPr>
          <w:ilvl w:val="0"/>
          <w:numId w:val="16"/>
        </w:numPr>
      </w:pPr>
      <w:r w:rsidRPr="007F2210">
        <w:t>MPEG-4 HE-AAC v2 level 2 profile audio c</w:t>
      </w:r>
      <w:r w:rsidR="003A57B5">
        <w:t xml:space="preserve">odec as defined in section </w:t>
      </w:r>
      <w:r w:rsidR="00EF495E">
        <w:fldChar w:fldCharType="begin"/>
      </w:r>
      <w:r w:rsidR="003A57B5">
        <w:instrText xml:space="preserve"> </w:instrText>
      </w:r>
      <w:r w:rsidR="0071601A">
        <w:instrText>REF</w:instrText>
      </w:r>
      <w:r w:rsidR="003A57B5">
        <w:instrText xml:space="preserve"> _Ref214444896 \r \h </w:instrText>
      </w:r>
      <w:r w:rsidR="00EF495E">
        <w:fldChar w:fldCharType="separate"/>
      </w:r>
      <w:r w:rsidR="006E5C57">
        <w:t>4.3</w:t>
      </w:r>
      <w:r w:rsidR="00EF495E">
        <w:fldChar w:fldCharType="end"/>
      </w:r>
      <w:r w:rsidRPr="007F2210">
        <w:t xml:space="preserve">. Dynamic Range Control is not expected to be </w:t>
      </w:r>
      <w:r w:rsidR="00A85FBC">
        <w:t>supported</w:t>
      </w:r>
      <w:r w:rsidRPr="007F2210">
        <w:t xml:space="preserve">. </w:t>
      </w:r>
    </w:p>
    <w:p w14:paraId="4601B761" w14:textId="77777777" w:rsidR="00D978C5" w:rsidRPr="007F2210" w:rsidRDefault="00D978C5" w:rsidP="00D2597A">
      <w:pPr>
        <w:pStyle w:val="BodyText"/>
        <w:numPr>
          <w:ilvl w:val="0"/>
          <w:numId w:val="16"/>
        </w:numPr>
      </w:pPr>
      <w:r w:rsidRPr="007F2210">
        <w:t xml:space="preserve">subtitle and closed captioning support using SMPTE-TT as defined in section </w:t>
      </w:r>
      <w:r w:rsidR="00EF495E" w:rsidRPr="007F2210">
        <w:fldChar w:fldCharType="begin"/>
      </w:r>
      <w:r w:rsidRPr="007F2210">
        <w:instrText xml:space="preserve"> </w:instrText>
      </w:r>
      <w:r w:rsidR="0071601A">
        <w:instrText>REF</w:instrText>
      </w:r>
      <w:r w:rsidRPr="007F2210">
        <w:instrText xml:space="preserve"> _Ref193282997 \r \h </w:instrText>
      </w:r>
      <w:r w:rsidR="00EF495E" w:rsidRPr="007F2210">
        <w:fldChar w:fldCharType="separate"/>
      </w:r>
      <w:r w:rsidR="006E5C57">
        <w:t>4.4.2</w:t>
      </w:r>
      <w:r w:rsidR="00EF495E" w:rsidRPr="007F2210">
        <w:fldChar w:fldCharType="end"/>
      </w:r>
      <w:r w:rsidRPr="007F2210">
        <w:t xml:space="preserve"> </w:t>
      </w:r>
    </w:p>
    <w:p w14:paraId="4AE4D05D" w14:textId="77777777" w:rsidR="00D978C5" w:rsidRPr="007F2210" w:rsidRDefault="00D978C5" w:rsidP="00D2597A">
      <w:pPr>
        <w:pStyle w:val="BodyText"/>
        <w:numPr>
          <w:ilvl w:val="1"/>
          <w:numId w:val="16"/>
        </w:numPr>
      </w:pPr>
      <w:r w:rsidRPr="007F2210">
        <w:t xml:space="preserve">For On-Demand single file download is sufficient. </w:t>
      </w:r>
    </w:p>
    <w:p w14:paraId="471A6E9B" w14:textId="77777777" w:rsidR="00D978C5" w:rsidRPr="007F2210" w:rsidRDefault="00D978C5" w:rsidP="00D2597A">
      <w:pPr>
        <w:pStyle w:val="BodyText"/>
        <w:numPr>
          <w:ilvl w:val="1"/>
          <w:numId w:val="16"/>
        </w:numPr>
      </w:pPr>
      <w:r w:rsidRPr="007F2210">
        <w:t xml:space="preserve">For live services and/or if </w:t>
      </w:r>
      <w:r w:rsidR="00823770">
        <w:t>key rotation</w:t>
      </w:r>
      <w:r w:rsidRPr="007F2210">
        <w:t xml:space="preserve"> is to be supported, the encapsulation into ISO BMFF is necessary.</w:t>
      </w:r>
    </w:p>
    <w:p w14:paraId="5C11FC96" w14:textId="7E866183" w:rsidR="002F4817" w:rsidRDefault="00D978C5" w:rsidP="00D2597A">
      <w:pPr>
        <w:pStyle w:val="BodyText"/>
        <w:numPr>
          <w:ilvl w:val="0"/>
          <w:numId w:val="16"/>
        </w:numPr>
      </w:pPr>
      <w:r w:rsidRPr="007F2210">
        <w:t>content protection based on common encryption and key rotation as defined in section</w:t>
      </w:r>
      <w:r w:rsidR="009E5C28">
        <w:t xml:space="preserve"> </w:t>
      </w:r>
      <w:r w:rsidR="00EF495E">
        <w:fldChar w:fldCharType="begin"/>
      </w:r>
      <w:r w:rsidR="003C65F6">
        <w:instrText xml:space="preserve"> REF _Ref219790230 \r \h </w:instrText>
      </w:r>
      <w:r w:rsidR="00EF495E">
        <w:fldChar w:fldCharType="separate"/>
      </w:r>
      <w:r w:rsidR="006E5C57">
        <w:t>1</w:t>
      </w:r>
      <w:r w:rsidR="00EF495E">
        <w:fldChar w:fldCharType="end"/>
      </w:r>
      <w:r w:rsidRPr="007F2210">
        <w:t xml:space="preserve">. </w:t>
      </w:r>
      <w:r w:rsidR="00161B09">
        <w:t>And specifically, t</w:t>
      </w:r>
      <w:r w:rsidR="002F4817">
        <w:t>he client supports MPD-based parsing and movie box based parsing of DRM related parameters for common encryption.</w:t>
      </w:r>
    </w:p>
    <w:p w14:paraId="13248204" w14:textId="75A5E619" w:rsidR="00175CAB" w:rsidRDefault="00175CAB" w:rsidP="00A60F26">
      <w:pPr>
        <w:pStyle w:val="BodyText"/>
      </w:pPr>
      <w:bookmarkStart w:id="213" w:name="_Ref217459911"/>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452B9BEF" w14:textId="0457D608" w:rsidR="001D2727" w:rsidRDefault="001D2727" w:rsidP="00A60F26">
      <w:pPr>
        <w:pStyle w:val="BodyText"/>
      </w:pPr>
      <w:r>
        <w:t xml:space="preserve">If content is offered </w:t>
      </w:r>
      <w:r w:rsidRPr="001D2727">
        <w:t>claiming conformance to this IOP, the content author is encouraged to use the HTTP-URL construction as d</w:t>
      </w:r>
      <w:r w:rsidRPr="00A60F26">
        <w:t xml:space="preserve">efined in </w:t>
      </w:r>
      <w:r w:rsidRPr="00A60F26">
        <w:fldChar w:fldCharType="begin"/>
      </w:r>
      <w:r w:rsidRPr="00A60F26">
        <w:instrText xml:space="preserve"> REF _Ref201584937 \r \h </w:instrText>
      </w:r>
      <w:r w:rsidRPr="00A60F26">
        <w:fldChar w:fldCharType="separate"/>
      </w:r>
      <w:r w:rsidR="006E5C57">
        <w:t>[3]</w:t>
      </w:r>
      <w:r w:rsidRPr="00A60F26">
        <w:fldChar w:fldCharType="end"/>
      </w:r>
      <w:r w:rsidRPr="001D2727">
        <w:t>,</w:t>
      </w:r>
      <w:r>
        <w:t xml:space="preserve"> section 5.1.4</w:t>
      </w:r>
      <w:r w:rsidRPr="007F2210">
        <w:t>.</w:t>
      </w:r>
    </w:p>
    <w:p w14:paraId="3509F41F" w14:textId="689AB3CB" w:rsidR="00C87973" w:rsidRDefault="00CA6069" w:rsidP="00B90099">
      <w:pPr>
        <w:pStyle w:val="Heading2"/>
      </w:pPr>
      <w:bookmarkStart w:id="214" w:name="_Toc357500065"/>
      <w:bookmarkStart w:id="215" w:name="_Toc268757316"/>
      <w:r>
        <w:t>DASH-AVC/264</w:t>
      </w:r>
      <w:r w:rsidR="00CA51B7">
        <w:t xml:space="preserve"> S</w:t>
      </w:r>
      <w:r w:rsidR="00D91F52">
        <w:t xml:space="preserve">tandard </w:t>
      </w:r>
      <w:r w:rsidR="00CA51B7">
        <w:t>D</w:t>
      </w:r>
      <w:bookmarkEnd w:id="213"/>
      <w:bookmarkEnd w:id="214"/>
      <w:r w:rsidR="00D91F52">
        <w:t>efinition</w:t>
      </w:r>
      <w:bookmarkEnd w:id="215"/>
      <w:r w:rsidR="00C87973">
        <w:t xml:space="preserve"> </w:t>
      </w:r>
    </w:p>
    <w:p w14:paraId="59E70A00" w14:textId="77777777" w:rsidR="0072338A" w:rsidRDefault="0072338A" w:rsidP="00B90099">
      <w:pPr>
        <w:pStyle w:val="Heading3"/>
      </w:pPr>
      <w:bookmarkStart w:id="216" w:name="_Toc357500066"/>
      <w:bookmarkStart w:id="217" w:name="_Toc268757317"/>
      <w:r>
        <w:t>Introduction</w:t>
      </w:r>
      <w:bookmarkEnd w:id="216"/>
      <w:bookmarkEnd w:id="217"/>
    </w:p>
    <w:p w14:paraId="0F777972" w14:textId="77777777" w:rsidR="0041026C" w:rsidRPr="00B339E7" w:rsidRDefault="00DA06C9" w:rsidP="00463F4A">
      <w:pPr>
        <w:pStyle w:val="BodyText"/>
      </w:pPr>
      <w:r>
        <w:t xml:space="preserve">It </w:t>
      </w:r>
      <w:r w:rsidR="0041026C">
        <w:t>is recognized that certain clients may only be capable to operate with H.264/AVC Main Pr</w:t>
      </w:r>
      <w:r w:rsidR="0041026C">
        <w:t>o</w:t>
      </w:r>
      <w:r w:rsidR="0041026C">
        <w:t xml:space="preserve">file. Therefore content authors may provide and signal a specific subset of </w:t>
      </w:r>
      <w:r w:rsidR="00CA6069">
        <w:t>DASH-AVC/264</w:t>
      </w:r>
      <w:r w:rsidR="0041026C">
        <w:t xml:space="preserve"> by providing a specific profile identifier referring to a standard definition presentation. This intero</w:t>
      </w:r>
      <w:r w:rsidR="0041026C">
        <w:t>p</w:t>
      </w:r>
      <w:r w:rsidR="0041026C">
        <w:t xml:space="preserve">erability point is defined as </w:t>
      </w:r>
      <w:r w:rsidR="00CA6069">
        <w:t>DASH-AVC/264</w:t>
      </w:r>
      <w:r w:rsidR="0041026C">
        <w:t xml:space="preserve"> SD.</w:t>
      </w:r>
    </w:p>
    <w:p w14:paraId="757ABCEA" w14:textId="77777777" w:rsidR="0072338A" w:rsidRPr="000407B7" w:rsidRDefault="0072338A" w:rsidP="0072338A">
      <w:pPr>
        <w:pStyle w:val="BodyText"/>
      </w:pPr>
      <w:r w:rsidRPr="00914490">
        <w:t xml:space="preserve">The compliance to </w:t>
      </w:r>
      <w:r w:rsidR="00CA6069">
        <w:t>DASH-AVC/264</w:t>
      </w:r>
      <w:r w:rsidR="0041026C">
        <w:t xml:space="preserve"> </w:t>
      </w:r>
      <w:r w:rsidRPr="00914490">
        <w:t xml:space="preserve">SD may be </w:t>
      </w:r>
      <w:r w:rsidR="00177818" w:rsidRPr="00914490">
        <w:t>signaled</w:t>
      </w:r>
      <w:r w:rsidRPr="00914490">
        <w:t xml:space="preserve"> by an </w:t>
      </w:r>
      <w:r w:rsidR="00BB6FDF">
        <w:rPr>
          <w:rFonts w:ascii="Courier New" w:hAnsi="Courier New" w:cs="Courier New"/>
        </w:rPr>
        <w:t xml:space="preserve">@profiles </w:t>
      </w:r>
      <w:r w:rsidRPr="00914490">
        <w:t>attribute with the value "</w:t>
      </w:r>
      <w:r w:rsidRPr="00914490">
        <w:rPr>
          <w:rFonts w:ascii="Courier New" w:hAnsi="Courier New" w:cs="Courier New"/>
        </w:rPr>
        <w:t>http://</w:t>
      </w:r>
      <w:r w:rsidR="00791959">
        <w:rPr>
          <w:rFonts w:ascii="Courier New" w:hAnsi="Courier New" w:cs="Courier New"/>
        </w:rPr>
        <w:t>dashif.org/guidelines/dash264</w:t>
      </w:r>
      <w:r w:rsidR="0076460E">
        <w:rPr>
          <w:rFonts w:ascii="Courier New" w:hAnsi="Courier New" w:cs="Courier New"/>
        </w:rPr>
        <w:t>#sd</w:t>
      </w:r>
      <w:r w:rsidRPr="00914490">
        <w:rPr>
          <w:rFonts w:ascii="Courier New" w:hAnsi="Courier New" w:cs="Courier New"/>
        </w:rPr>
        <w:t>"</w:t>
      </w:r>
    </w:p>
    <w:p w14:paraId="00AE472F" w14:textId="77777777" w:rsidR="0072338A" w:rsidRPr="007F2210" w:rsidRDefault="0072338A" w:rsidP="00B90099">
      <w:pPr>
        <w:pStyle w:val="Heading3"/>
      </w:pPr>
      <w:bookmarkStart w:id="218" w:name="_Toc357500067"/>
      <w:bookmarkStart w:id="219" w:name="_Toc268757318"/>
      <w:r>
        <w:t>Supporters</w:t>
      </w:r>
      <w:bookmarkEnd w:id="218"/>
      <w:bookmarkEnd w:id="219"/>
    </w:p>
    <w:p w14:paraId="38ED9863" w14:textId="77777777" w:rsidR="0072338A" w:rsidRPr="007F2210" w:rsidRDefault="0072338A" w:rsidP="0072338A">
      <w:pPr>
        <w:pStyle w:val="BodyText"/>
      </w:pPr>
      <w:r w:rsidRPr="007F2210">
        <w:t>This interop</w:t>
      </w:r>
      <w:r w:rsidR="00DA06C9">
        <w:t>erability</w:t>
      </w:r>
      <w:r w:rsidRPr="007F2210">
        <w:t xml:space="preserve"> point </w:t>
      </w:r>
      <w:r w:rsidR="00DA06C9">
        <w:t>is</w:t>
      </w:r>
      <w:r w:rsidR="00DA06C9" w:rsidRPr="007F2210">
        <w:t xml:space="preserve"> </w:t>
      </w:r>
      <w:r w:rsidRPr="007F2210">
        <w:t xml:space="preserve">supported by the following DASH IF members: Akamai, </w:t>
      </w:r>
      <w:r>
        <w:t xml:space="preserve">bitmovin, CastLabs, Cisco, </w:t>
      </w:r>
      <w:r w:rsidRPr="007F2210">
        <w:t xml:space="preserve">Dolby, </w:t>
      </w:r>
      <w:r>
        <w:t xml:space="preserve">Digital Primates, </w:t>
      </w:r>
      <w:r w:rsidRPr="007F2210">
        <w:t xml:space="preserve">DTS, Elemental Technologies, Envivio, </w:t>
      </w:r>
      <w:r>
        <w:t xml:space="preserve">Ericsson, </w:t>
      </w:r>
      <w:r w:rsidRPr="007F2210">
        <w:t xml:space="preserve">Fraunhofer, Harmonic, Imagine Communications, </w:t>
      </w:r>
      <w:r>
        <w:t xml:space="preserve">Intel, InterDigital, </w:t>
      </w:r>
      <w:r w:rsidRPr="007F2210">
        <w:t xml:space="preserve">Media Excel, </w:t>
      </w:r>
      <w:r>
        <w:t xml:space="preserve">Microsoft, </w:t>
      </w:r>
      <w:r w:rsidRPr="007F2210">
        <w:t xml:space="preserve">Netflix, </w:t>
      </w:r>
      <w:r>
        <w:t xml:space="preserve">Path1, </w:t>
      </w:r>
      <w:r w:rsidRPr="007F2210">
        <w:t>Qualcomm</w:t>
      </w:r>
      <w:r w:rsidR="00770736">
        <w:t xml:space="preserve"> Incorporated</w:t>
      </w:r>
      <w:r w:rsidRPr="007F2210">
        <w:t xml:space="preserve">, RealNetworks, RGB Networks, </w:t>
      </w:r>
      <w:r>
        <w:t xml:space="preserve">Sony, </w:t>
      </w:r>
      <w:r w:rsidRPr="007F2210">
        <w:t>Sorenson Media</w:t>
      </w:r>
      <w:r>
        <w:t xml:space="preserve">, </w:t>
      </w:r>
      <w:r w:rsidRPr="00170494">
        <w:t>Thomson Video Networks</w:t>
      </w:r>
      <w:r>
        <w:t>, Verimatrix</w:t>
      </w:r>
      <w:r w:rsidRPr="007F2210">
        <w:t>.</w:t>
      </w:r>
    </w:p>
    <w:p w14:paraId="0DFBDE4B" w14:textId="77777777" w:rsidR="0072338A" w:rsidRPr="00B339E7" w:rsidRDefault="0072338A" w:rsidP="00B90099">
      <w:pPr>
        <w:pStyle w:val="Heading3"/>
      </w:pPr>
      <w:bookmarkStart w:id="220" w:name="_Ref217460064"/>
      <w:bookmarkStart w:id="221" w:name="_Toc357500068"/>
      <w:bookmarkStart w:id="222" w:name="_Toc268757319"/>
      <w:r>
        <w:t>Definition</w:t>
      </w:r>
      <w:bookmarkEnd w:id="220"/>
      <w:bookmarkEnd w:id="221"/>
      <w:bookmarkEnd w:id="222"/>
    </w:p>
    <w:p w14:paraId="128B9766" w14:textId="51346DCF" w:rsidR="00C87973" w:rsidRPr="007F2210" w:rsidRDefault="00AB0FCB" w:rsidP="00C87973">
      <w:pPr>
        <w:pStyle w:val="BodyText"/>
      </w:pPr>
      <w:r w:rsidRPr="007F2210">
        <w:t xml:space="preserve">A client </w:t>
      </w:r>
      <w:r>
        <w:t>that attempts to</w:t>
      </w:r>
      <w:r w:rsidRPr="007F2210">
        <w:t xml:space="preserve"> consume content </w:t>
      </w:r>
      <w:r>
        <w:t>generated conforming</w:t>
      </w:r>
      <w:r w:rsidRPr="007F2210">
        <w:t xml:space="preserve"> </w:t>
      </w:r>
      <w:r>
        <w:t>to this</w:t>
      </w:r>
      <w:r w:rsidRPr="007F2210">
        <w:t xml:space="preserve"> </w:t>
      </w:r>
      <w:r w:rsidR="0072385F">
        <w:t>IOP</w:t>
      </w:r>
      <w:r w:rsidR="0072385F" w:rsidRPr="007F2210">
        <w:t xml:space="preserve"> </w:t>
      </w:r>
      <w:r w:rsidR="000E578D">
        <w:t>shall</w:t>
      </w:r>
      <w:r>
        <w:t xml:space="preserve"> </w:t>
      </w:r>
      <w:r w:rsidRPr="007F2210">
        <w:t>support the following features</w:t>
      </w:r>
      <w:r w:rsidR="00C87973" w:rsidRPr="007F2210">
        <w:t>:</w:t>
      </w:r>
    </w:p>
    <w:p w14:paraId="103BE7B8" w14:textId="6365915D" w:rsidR="000201E1" w:rsidRPr="007F2210" w:rsidRDefault="00C87973">
      <w:pPr>
        <w:pStyle w:val="BodyText"/>
        <w:numPr>
          <w:ilvl w:val="0"/>
          <w:numId w:val="16"/>
        </w:numPr>
      </w:pPr>
      <w:r w:rsidRPr="007F2210">
        <w:t>All features as defined in section</w:t>
      </w:r>
      <w:r w:rsidR="00E96044">
        <w:t xml:space="preserve"> </w:t>
      </w:r>
      <w:r w:rsidR="00EF495E">
        <w:fldChar w:fldCharType="begin"/>
      </w:r>
      <w:r w:rsidR="00E96044">
        <w:instrText xml:space="preserve"> REF _Ref217460061 \r \h </w:instrText>
      </w:r>
      <w:r w:rsidR="00EF495E">
        <w:fldChar w:fldCharType="separate"/>
      </w:r>
      <w:r w:rsidR="006E5C57">
        <w:t>6.1.3</w:t>
      </w:r>
      <w:r w:rsidR="00EF495E">
        <w:fldChar w:fldCharType="end"/>
      </w:r>
      <w:r w:rsidR="001516C8">
        <w:t>,</w:t>
      </w:r>
      <w:r w:rsidR="000201E1">
        <w:t xml:space="preserve"> except:</w:t>
      </w:r>
    </w:p>
    <w:p w14:paraId="65353224" w14:textId="77777777" w:rsidR="00C87973" w:rsidRDefault="000201E1" w:rsidP="006C4517">
      <w:pPr>
        <w:pStyle w:val="BodyText"/>
        <w:numPr>
          <w:ilvl w:val="1"/>
          <w:numId w:val="16"/>
        </w:numPr>
      </w:pPr>
      <w:r>
        <w:lastRenderedPageBreak/>
        <w:t xml:space="preserve">Instead of </w:t>
      </w:r>
      <w:r w:rsidR="00C87973" w:rsidRPr="007F2210">
        <w:t xml:space="preserve">H.264/MPEG AVC Progressive </w:t>
      </w:r>
      <w:r w:rsidR="00C87973">
        <w:t>High Profile at level 3.1</w:t>
      </w:r>
      <w:r>
        <w:t xml:space="preserve">, the highest video codec configuration is </w:t>
      </w:r>
      <w:r w:rsidRPr="007F2210">
        <w:t xml:space="preserve">H.264/MPEG AVC Progressive Main Profile at level 3.0 as defined in section </w:t>
      </w:r>
      <w:r w:rsidR="00EF495E">
        <w:fldChar w:fldCharType="begin"/>
      </w:r>
      <w:r>
        <w:instrText xml:space="preserve"> REF _Ref214444878 \r \h </w:instrText>
      </w:r>
      <w:r w:rsidR="00EF495E">
        <w:fldChar w:fldCharType="separate"/>
      </w:r>
      <w:r w:rsidR="006E5C57">
        <w:t>4.2</w:t>
      </w:r>
      <w:r w:rsidR="00EF495E">
        <w:fldChar w:fldCharType="end"/>
      </w:r>
      <w:r w:rsidR="005305BB">
        <w:t>.</w:t>
      </w:r>
    </w:p>
    <w:p w14:paraId="5A93F688" w14:textId="5CA53F59" w:rsidR="000E578D" w:rsidRDefault="000E578D" w:rsidP="006E5C57">
      <w:pPr>
        <w:pStyle w:val="BodyText"/>
      </w:pPr>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44D1870A" w14:textId="248CFDC6" w:rsidR="004322DF" w:rsidRDefault="004322DF" w:rsidP="00B90099">
      <w:pPr>
        <w:pStyle w:val="Heading2"/>
      </w:pPr>
      <w:bookmarkStart w:id="223" w:name="_Toc224722334"/>
      <w:bookmarkStart w:id="224" w:name="_Ref364156331"/>
      <w:bookmarkStart w:id="225" w:name="_Toc268757320"/>
      <w:r>
        <w:t>DASH</w:t>
      </w:r>
      <w:r w:rsidR="00A80F51">
        <w:t>-AVC/</w:t>
      </w:r>
      <w:r>
        <w:t xml:space="preserve">264 </w:t>
      </w:r>
      <w:r w:rsidR="00D91F52">
        <w:t>High-Definition</w:t>
      </w:r>
      <w:bookmarkEnd w:id="225"/>
      <w:bookmarkEnd w:id="223"/>
      <w:bookmarkEnd w:id="224"/>
    </w:p>
    <w:p w14:paraId="35365D0E" w14:textId="77777777" w:rsidR="004322DF" w:rsidRDefault="004322DF" w:rsidP="00B90099">
      <w:pPr>
        <w:pStyle w:val="Heading3"/>
      </w:pPr>
      <w:bookmarkStart w:id="226" w:name="_Toc224722335"/>
      <w:bookmarkStart w:id="227" w:name="_Toc268757321"/>
      <w:r>
        <w:t>Introduction</w:t>
      </w:r>
      <w:bookmarkEnd w:id="226"/>
      <w:bookmarkEnd w:id="227"/>
    </w:p>
    <w:p w14:paraId="019CB470" w14:textId="77777777" w:rsidR="004322DF" w:rsidRPr="00B339E7" w:rsidRDefault="004322DF" w:rsidP="004322DF">
      <w:pPr>
        <w:pStyle w:val="BodyText"/>
      </w:pPr>
      <w:r>
        <w:t>For the support of high-quality video distribution up to 1080p, an additional interoperability point is defined.</w:t>
      </w:r>
    </w:p>
    <w:p w14:paraId="73C2D1B3" w14:textId="77777777" w:rsidR="004322DF" w:rsidRDefault="00565E8D" w:rsidP="004322DF">
      <w:pPr>
        <w:pStyle w:val="BodyText"/>
        <w:rPr>
          <w:rFonts w:ascii="Courier New" w:hAnsi="Courier New" w:cs="Courier New"/>
        </w:rPr>
      </w:pPr>
      <w:r>
        <w:t>C</w:t>
      </w:r>
      <w:r w:rsidR="004322DF" w:rsidRPr="00914490">
        <w:t xml:space="preserve">ompliance to </w:t>
      </w:r>
      <w:bookmarkStart w:id="228" w:name="hd"/>
      <w:r w:rsidR="004322DF" w:rsidRPr="007315C6">
        <w:rPr>
          <w:i/>
        </w:rPr>
        <w:t>DASH</w:t>
      </w:r>
      <w:r w:rsidRPr="007315C6">
        <w:rPr>
          <w:i/>
        </w:rPr>
        <w:t>-AVC/</w:t>
      </w:r>
      <w:r w:rsidR="004322DF" w:rsidRPr="007315C6">
        <w:rPr>
          <w:i/>
        </w:rPr>
        <w:t>264 HD</w:t>
      </w:r>
      <w:r w:rsidR="004322DF" w:rsidRPr="00914490">
        <w:t xml:space="preserve"> </w:t>
      </w:r>
      <w:bookmarkEnd w:id="228"/>
      <w:r w:rsidR="004322DF" w:rsidRPr="00914490">
        <w:t xml:space="preserve">may be signaled by an </w:t>
      </w:r>
      <w:r w:rsidR="004322DF" w:rsidRPr="00914490">
        <w:rPr>
          <w:rFonts w:ascii="Courier New" w:hAnsi="Courier New" w:cs="Courier New"/>
        </w:rPr>
        <w:t>@profile</w:t>
      </w:r>
      <w:r w:rsidR="004322DF" w:rsidRPr="00914490">
        <w:t xml:space="preserve"> attribute with the value "</w:t>
      </w:r>
      <w:bookmarkStart w:id="229" w:name="hdurl"/>
      <w:r w:rsidR="004322DF" w:rsidRPr="00914490">
        <w:rPr>
          <w:rFonts w:ascii="Courier New" w:hAnsi="Courier New" w:cs="Courier New"/>
        </w:rPr>
        <w:t>http://</w:t>
      </w:r>
      <w:r w:rsidR="004322DF">
        <w:rPr>
          <w:rFonts w:ascii="Courier New" w:hAnsi="Courier New" w:cs="Courier New"/>
        </w:rPr>
        <w:t>dashif.org/guidelines/dash264#hd</w:t>
      </w:r>
      <w:bookmarkEnd w:id="229"/>
      <w:r w:rsidR="004322DF" w:rsidRPr="00914490">
        <w:rPr>
          <w:rFonts w:ascii="Courier New" w:hAnsi="Courier New" w:cs="Courier New"/>
        </w:rPr>
        <w:t>"</w:t>
      </w:r>
    </w:p>
    <w:p w14:paraId="13F3B5E5" w14:textId="77777777" w:rsidR="006907C5" w:rsidRPr="000407B7" w:rsidRDefault="006907C5" w:rsidP="004322DF">
      <w:pPr>
        <w:pStyle w:val="BodyText"/>
      </w:pPr>
      <w:r>
        <w:t xml:space="preserve">Note: To signal conformance to both interoperability points, DASH-AVC/264 and DASH-AVC/264 HD, the </w:t>
      </w:r>
      <w:r w:rsidRPr="00914490">
        <w:rPr>
          <w:rFonts w:ascii="Courier New" w:hAnsi="Courier New" w:cs="Courier New"/>
        </w:rPr>
        <w:t>@profile</w:t>
      </w:r>
      <w:r w:rsidRPr="00914490">
        <w:t xml:space="preserve"> attribute</w:t>
      </w:r>
      <w:r>
        <w:t xml:space="preserve"> may contain both interoperability point indicators.</w:t>
      </w:r>
    </w:p>
    <w:p w14:paraId="0795C692" w14:textId="77777777" w:rsidR="004322DF" w:rsidRPr="007F2210" w:rsidRDefault="004322DF" w:rsidP="00B90099">
      <w:pPr>
        <w:pStyle w:val="Heading3"/>
      </w:pPr>
      <w:bookmarkStart w:id="230" w:name="_Toc224722336"/>
      <w:bookmarkStart w:id="231" w:name="_Toc268757322"/>
      <w:r>
        <w:t>Supporters</w:t>
      </w:r>
      <w:bookmarkEnd w:id="230"/>
      <w:bookmarkEnd w:id="231"/>
    </w:p>
    <w:p w14:paraId="17EF813E" w14:textId="77777777" w:rsidR="004322DF" w:rsidRPr="007F2210" w:rsidRDefault="004322DF" w:rsidP="004322DF">
      <w:pPr>
        <w:pStyle w:val="BodyText"/>
      </w:pPr>
      <w:r w:rsidRPr="007F2210">
        <w:t>This interop</w:t>
      </w:r>
      <w:r w:rsidR="00A80F51">
        <w:t>erability point</w:t>
      </w:r>
      <w:r w:rsidRPr="007F2210">
        <w:t xml:space="preserve"> </w:t>
      </w:r>
      <w:r w:rsidR="00A80F51">
        <w:t>is</w:t>
      </w:r>
      <w:r w:rsidRPr="007F2210">
        <w:t xml:space="preserve"> </w:t>
      </w:r>
      <w:r w:rsidR="00A80F51">
        <w:t>supported by the following DASH-</w:t>
      </w:r>
      <w:r w:rsidRPr="007F2210">
        <w:t xml:space="preserve">IF members: Akamai, </w:t>
      </w:r>
      <w:r>
        <w:t xml:space="preserve">bitmovin, CastLabs, Cisco, </w:t>
      </w:r>
      <w:r w:rsidRPr="007F2210">
        <w:t xml:space="preserve">Dolby, </w:t>
      </w:r>
      <w:r>
        <w:t xml:space="preserve">Digital Primates, </w:t>
      </w:r>
      <w:r w:rsidRPr="007F2210">
        <w:t xml:space="preserve">DTS, Elemental Technologies, Envivio, </w:t>
      </w:r>
      <w:r>
        <w:t xml:space="preserve">Ericsson, </w:t>
      </w:r>
      <w:r w:rsidRPr="007F2210">
        <w:t xml:space="preserve">Fraunhofer, Harmonic, Imagine Communications, </w:t>
      </w:r>
      <w:r>
        <w:t xml:space="preserve">Intel, InterDigital, </w:t>
      </w:r>
      <w:r w:rsidRPr="007F2210">
        <w:t xml:space="preserve">Media Excel, </w:t>
      </w:r>
      <w:r>
        <w:t xml:space="preserve">Microsoft, </w:t>
      </w:r>
      <w:r w:rsidRPr="007F2210">
        <w:t xml:space="preserve">Netflix, </w:t>
      </w:r>
      <w:r>
        <w:t xml:space="preserve">Path1, </w:t>
      </w:r>
      <w:r w:rsidRPr="007F2210">
        <w:t xml:space="preserve">Qualcomm, RealNetworks, RGB Networks, </w:t>
      </w:r>
      <w:r>
        <w:t xml:space="preserve">Sony, </w:t>
      </w:r>
      <w:r w:rsidRPr="007F2210">
        <w:t>Sorenson Media</w:t>
      </w:r>
      <w:r>
        <w:t xml:space="preserve">, </w:t>
      </w:r>
      <w:r w:rsidRPr="00170494">
        <w:t>Thomson Video Networks</w:t>
      </w:r>
      <w:r>
        <w:t>, Verimatrix</w:t>
      </w:r>
      <w:r w:rsidRPr="007F2210">
        <w:t>.</w:t>
      </w:r>
    </w:p>
    <w:p w14:paraId="5A3DF5D2" w14:textId="77777777" w:rsidR="004322DF" w:rsidRPr="00B339E7" w:rsidRDefault="004322DF" w:rsidP="00B90099">
      <w:pPr>
        <w:pStyle w:val="Heading3"/>
      </w:pPr>
      <w:bookmarkStart w:id="232" w:name="_Ref218925207"/>
      <w:bookmarkStart w:id="233" w:name="_Toc224722337"/>
      <w:bookmarkStart w:id="234" w:name="_Toc268757323"/>
      <w:r>
        <w:t>Definition</w:t>
      </w:r>
      <w:bookmarkEnd w:id="232"/>
      <w:bookmarkEnd w:id="233"/>
      <w:bookmarkEnd w:id="234"/>
    </w:p>
    <w:p w14:paraId="160C7260" w14:textId="72ACE1DA" w:rsidR="004322DF" w:rsidRPr="007F2210" w:rsidRDefault="0072385F" w:rsidP="004322DF">
      <w:pPr>
        <w:pStyle w:val="BodyText"/>
      </w:pPr>
      <w:r w:rsidRPr="007F2210">
        <w:t xml:space="preserve">A client </w:t>
      </w:r>
      <w:r>
        <w:t>that attempts to</w:t>
      </w:r>
      <w:r w:rsidRPr="007F2210">
        <w:t xml:space="preserve"> consume content </w:t>
      </w:r>
      <w:r>
        <w:t>generated conforming</w:t>
      </w:r>
      <w:r w:rsidRPr="007F2210">
        <w:t xml:space="preserve"> </w:t>
      </w:r>
      <w:r>
        <w:t>to this</w:t>
      </w:r>
      <w:r w:rsidRPr="007F2210">
        <w:t xml:space="preserve"> </w:t>
      </w:r>
      <w:r>
        <w:t>IOP</w:t>
      </w:r>
      <w:r w:rsidRPr="007F2210">
        <w:t xml:space="preserve"> </w:t>
      </w:r>
      <w:r>
        <w:t xml:space="preserve">shall </w:t>
      </w:r>
      <w:r w:rsidRPr="007F2210">
        <w:t>support the follo</w:t>
      </w:r>
      <w:r w:rsidRPr="007F2210">
        <w:t>w</w:t>
      </w:r>
      <w:r w:rsidRPr="007F2210">
        <w:t>ing features</w:t>
      </w:r>
      <w:r w:rsidR="00D07D1E">
        <w:t>:</w:t>
      </w:r>
    </w:p>
    <w:p w14:paraId="768C94BA" w14:textId="6D616FBD" w:rsidR="004322DF" w:rsidRDefault="004322DF" w:rsidP="004322DF">
      <w:pPr>
        <w:pStyle w:val="BodyText"/>
        <w:numPr>
          <w:ilvl w:val="0"/>
          <w:numId w:val="16"/>
        </w:numPr>
      </w:pPr>
      <w:r w:rsidRPr="007F2210">
        <w:t xml:space="preserve">All features as defined in section </w:t>
      </w:r>
      <w:r>
        <w:fldChar w:fldCharType="begin"/>
      </w:r>
      <w:r>
        <w:instrText xml:space="preserve"> REF _Ref217460061 \r \h </w:instrText>
      </w:r>
      <w:r>
        <w:fldChar w:fldCharType="separate"/>
      </w:r>
      <w:r w:rsidR="006E5C57">
        <w:t>6.1.3</w:t>
      </w:r>
      <w:r>
        <w:fldChar w:fldCharType="end"/>
      </w:r>
      <w:r>
        <w:t>.</w:t>
      </w:r>
    </w:p>
    <w:p w14:paraId="0A32AB32" w14:textId="77777777" w:rsidR="004322DF" w:rsidRDefault="004322DF" w:rsidP="00C85072">
      <w:pPr>
        <w:pStyle w:val="BodyText"/>
        <w:numPr>
          <w:ilvl w:val="0"/>
          <w:numId w:val="16"/>
        </w:numPr>
      </w:pPr>
      <w:r w:rsidRPr="007F2210">
        <w:t xml:space="preserve">H.264/MPEG AVC Progressive </w:t>
      </w:r>
      <w:r>
        <w:t>High</w:t>
      </w:r>
      <w:r w:rsidRPr="007F2210">
        <w:t xml:space="preserve"> Profile at level</w:t>
      </w:r>
      <w:r>
        <w:t xml:space="preserve"> 4</w:t>
      </w:r>
      <w:r w:rsidRPr="007F2210">
        <w:t xml:space="preserve">.0 as defined in section </w:t>
      </w:r>
      <w:r>
        <w:fldChar w:fldCharType="begin"/>
      </w:r>
      <w:r>
        <w:instrText xml:space="preserve"> REF _Ref214444878 \r \h </w:instrText>
      </w:r>
      <w:r>
        <w:fldChar w:fldCharType="separate"/>
      </w:r>
      <w:r w:rsidR="006E5C57">
        <w:t>4.2</w:t>
      </w:r>
      <w:r>
        <w:fldChar w:fldCharType="end"/>
      </w:r>
      <w:r>
        <w:t>.</w:t>
      </w:r>
    </w:p>
    <w:p w14:paraId="7996A639" w14:textId="2373CA3A" w:rsidR="0072385F" w:rsidRDefault="0072385F" w:rsidP="006E5C57">
      <w:pPr>
        <w:pStyle w:val="BodyText"/>
      </w:pPr>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34D1B38F" w14:textId="0CC5B8E7" w:rsidR="00EB0B57" w:rsidRDefault="00D91F52">
      <w:pPr>
        <w:pStyle w:val="Heading1"/>
      </w:pPr>
      <w:bookmarkStart w:id="235" w:name="_Toc268757324"/>
      <w:r>
        <w:t>DASH-HEVC/265 Interoperability Points</w:t>
      </w:r>
      <w:bookmarkEnd w:id="235"/>
    </w:p>
    <w:p w14:paraId="511D7641" w14:textId="77777777" w:rsidR="00FC2C45" w:rsidRDefault="00FC2C45" w:rsidP="00B90099">
      <w:pPr>
        <w:pStyle w:val="Heading2"/>
      </w:pPr>
      <w:bookmarkStart w:id="236" w:name="_Toc240453537"/>
      <w:bookmarkStart w:id="237" w:name="_Toc268757325"/>
      <w:r>
        <w:t>Interoperability point DASH-HEVC/265</w:t>
      </w:r>
      <w:bookmarkEnd w:id="236"/>
      <w:bookmarkEnd w:id="237"/>
    </w:p>
    <w:p w14:paraId="724E70A7" w14:textId="77777777" w:rsidR="00FC2C45" w:rsidRDefault="00FC2C45" w:rsidP="00B90099">
      <w:pPr>
        <w:pStyle w:val="Heading3"/>
      </w:pPr>
      <w:bookmarkStart w:id="238" w:name="_Toc240453538"/>
      <w:bookmarkStart w:id="239" w:name="_Toc268757326"/>
      <w:r>
        <w:t>Introduction</w:t>
      </w:r>
      <w:bookmarkEnd w:id="238"/>
      <w:bookmarkEnd w:id="239"/>
    </w:p>
    <w:p w14:paraId="4644BD17" w14:textId="77777777" w:rsidR="00FC2C45" w:rsidRPr="007F2210" w:rsidRDefault="00FC2C45" w:rsidP="00FC2C45">
      <w:pPr>
        <w:pStyle w:val="BodyText"/>
      </w:pPr>
      <w:r w:rsidRPr="007F2210">
        <w:t xml:space="preserve">The scope of the </w:t>
      </w:r>
      <w:r>
        <w:t xml:space="preserve">DASH-HEVC/265 </w:t>
      </w:r>
      <w:r w:rsidRPr="007F2210">
        <w:t xml:space="preserve">interoperability point is the basic support </w:t>
      </w:r>
      <w:r>
        <w:t xml:space="preserve">of efficient </w:t>
      </w:r>
      <w:r w:rsidRPr="007F2210">
        <w:t>high-quality video distribution over the top. Both, live and on-demand services are supported. It is expected that the client support</w:t>
      </w:r>
      <w:r>
        <w:t>s</w:t>
      </w:r>
      <w:r w:rsidRPr="007F2210">
        <w:t xml:space="preserve"> at least the presentation of </w:t>
      </w:r>
    </w:p>
    <w:p w14:paraId="5616F019" w14:textId="77777777" w:rsidR="00FC2C45" w:rsidRDefault="00FC2C45" w:rsidP="00FC2C45">
      <w:pPr>
        <w:pStyle w:val="BodyText"/>
        <w:numPr>
          <w:ilvl w:val="0"/>
          <w:numId w:val="15"/>
        </w:numPr>
      </w:pPr>
      <w:r>
        <w:t>high-</w:t>
      </w:r>
      <w:r w:rsidRPr="007F2210">
        <w:t xml:space="preserve">definition video up to </w:t>
      </w:r>
      <w:r>
        <w:t>720</w:t>
      </w:r>
      <w:r w:rsidRPr="007F2210">
        <w:t>p</w:t>
      </w:r>
    </w:p>
    <w:p w14:paraId="4905D9A1" w14:textId="77777777" w:rsidR="00FC2C45" w:rsidRPr="007F2210" w:rsidRDefault="00FC2C45" w:rsidP="00FC2C45">
      <w:pPr>
        <w:pStyle w:val="BodyText"/>
        <w:numPr>
          <w:ilvl w:val="0"/>
          <w:numId w:val="15"/>
        </w:numPr>
      </w:pPr>
      <w:r w:rsidRPr="007F2210">
        <w:t xml:space="preserve">stereo audio </w:t>
      </w:r>
    </w:p>
    <w:p w14:paraId="007ADA92" w14:textId="77777777" w:rsidR="00FC2C45" w:rsidRPr="007F2210" w:rsidRDefault="00FC2C45" w:rsidP="00FC2C45">
      <w:pPr>
        <w:pStyle w:val="BodyText"/>
        <w:numPr>
          <w:ilvl w:val="0"/>
          <w:numId w:val="15"/>
        </w:numPr>
      </w:pPr>
      <w:r w:rsidRPr="007F2210">
        <w:t>basic subtitle support</w:t>
      </w:r>
    </w:p>
    <w:p w14:paraId="041FC7CB" w14:textId="77777777" w:rsidR="00FC2C45" w:rsidRPr="00B339E7" w:rsidRDefault="00FC2C45" w:rsidP="00FC2C45">
      <w:pPr>
        <w:pStyle w:val="BodyText"/>
        <w:numPr>
          <w:ilvl w:val="0"/>
          <w:numId w:val="15"/>
        </w:numPr>
      </w:pPr>
      <w:r w:rsidRPr="007F2210">
        <w:t>basic support for encryption/DRM</w:t>
      </w:r>
    </w:p>
    <w:p w14:paraId="5240656D" w14:textId="77777777" w:rsidR="00FC2C45" w:rsidRPr="00B339E7" w:rsidRDefault="00FC2C45" w:rsidP="00FC2C45">
      <w:pPr>
        <w:pStyle w:val="BodyText"/>
      </w:pPr>
      <w:r w:rsidRPr="00914490">
        <w:lastRenderedPageBreak/>
        <w:t xml:space="preserve">The compliance to </w:t>
      </w:r>
      <w:bookmarkStart w:id="240" w:name="dash265"/>
      <w:r w:rsidRPr="00D02EF7">
        <w:rPr>
          <w:i/>
        </w:rPr>
        <w:t>DASH-HEVC/265</w:t>
      </w:r>
      <w:r w:rsidRPr="00914490">
        <w:t xml:space="preserve"> </w:t>
      </w:r>
      <w:bookmarkEnd w:id="240"/>
      <w:r w:rsidRPr="00914490">
        <w:t xml:space="preserve">may be signalled by an </w:t>
      </w:r>
      <w:r>
        <w:rPr>
          <w:rFonts w:ascii="Courier New" w:hAnsi="Courier New" w:cs="Courier New"/>
        </w:rPr>
        <w:t xml:space="preserve">@profiles </w:t>
      </w:r>
      <w:r w:rsidRPr="00914490">
        <w:t>attribute with the value "</w:t>
      </w:r>
      <w:bookmarkStart w:id="241" w:name="dash265uri"/>
      <w:r w:rsidRPr="00914490">
        <w:rPr>
          <w:rFonts w:ascii="Courier New" w:hAnsi="Courier New" w:cs="Courier New"/>
        </w:rPr>
        <w:t>http</w:t>
      </w:r>
      <w:r>
        <w:rPr>
          <w:rFonts w:ascii="Courier New" w:hAnsi="Courier New" w:cs="Courier New"/>
        </w:rPr>
        <w:t>://dashif.org/guidelines/dash265</w:t>
      </w:r>
      <w:bookmarkEnd w:id="241"/>
      <w:r w:rsidRPr="00914490">
        <w:rPr>
          <w:rFonts w:ascii="Courier New" w:hAnsi="Courier New" w:cs="Courier New"/>
        </w:rPr>
        <w:t>"</w:t>
      </w:r>
    </w:p>
    <w:p w14:paraId="0B7FF228" w14:textId="77777777" w:rsidR="00FC2C45" w:rsidRPr="007F2210" w:rsidRDefault="00FC2C45" w:rsidP="00B90099">
      <w:pPr>
        <w:pStyle w:val="Heading3"/>
      </w:pPr>
      <w:bookmarkStart w:id="242" w:name="_Toc240453539"/>
      <w:bookmarkStart w:id="243" w:name="_Toc268757327"/>
      <w:r>
        <w:t>Supporters</w:t>
      </w:r>
      <w:bookmarkEnd w:id="242"/>
      <w:bookmarkEnd w:id="243"/>
    </w:p>
    <w:p w14:paraId="46799DCE" w14:textId="77777777" w:rsidR="00FC2C45" w:rsidRPr="007F2210" w:rsidRDefault="00FC2C45" w:rsidP="00FC2C45">
      <w:pPr>
        <w:pStyle w:val="BodyText"/>
      </w:pPr>
      <w:r w:rsidRPr="007F2210">
        <w:t>This interop</w:t>
      </w:r>
      <w:r>
        <w:t>erability</w:t>
      </w:r>
      <w:r w:rsidRPr="007F2210">
        <w:t xml:space="preserve"> point </w:t>
      </w:r>
      <w:r>
        <w:t>is</w:t>
      </w:r>
      <w:r w:rsidRPr="007F2210">
        <w:t xml:space="preserve"> supported by </w:t>
      </w:r>
      <w:r>
        <w:t xml:space="preserve">at least </w:t>
      </w:r>
      <w:r w:rsidRPr="007F2210">
        <w:t>the following DASH</w:t>
      </w:r>
      <w:r>
        <w:t>-</w:t>
      </w:r>
      <w:r w:rsidRPr="007F2210">
        <w:t xml:space="preserve">IF members: </w:t>
      </w:r>
      <w:r w:rsidRPr="000A7472">
        <w:t xml:space="preserve">Akamai, bitmovin, </w:t>
      </w:r>
      <w:r>
        <w:t xml:space="preserve">BuyDRM, </w:t>
      </w:r>
      <w:r w:rsidRPr="000A7472">
        <w:t xml:space="preserve">CastLabs, Cisco, Dolby, Digital Primates, DTS, Elemental Technologies, Envivio, Ericsson, Fraunhofer, Harmonic, Imagine Communications, Intel, InterDigital, Media Excel, Microsoft, Netflix, </w:t>
      </w:r>
      <w:r>
        <w:t xml:space="preserve">Nomor, </w:t>
      </w:r>
      <w:r w:rsidRPr="000A7472">
        <w:t>Path1, Qualcomm Incorporated, RealNetworks, RGB Ne</w:t>
      </w:r>
      <w:r w:rsidRPr="000A7472">
        <w:t>t</w:t>
      </w:r>
      <w:r w:rsidRPr="000A7472">
        <w:t xml:space="preserve">works, </w:t>
      </w:r>
      <w:r>
        <w:t xml:space="preserve">Rovi, </w:t>
      </w:r>
      <w:r w:rsidRPr="000A7472">
        <w:t>Sony, Sorenson Media, Thomson Video Networks, Verimatrix</w:t>
      </w:r>
      <w:r>
        <w:t>, VisualOn</w:t>
      </w:r>
      <w:r w:rsidRPr="000A7472">
        <w:t>.</w:t>
      </w:r>
    </w:p>
    <w:p w14:paraId="42A7C74B" w14:textId="77777777" w:rsidR="00FC2C45" w:rsidRPr="00B339E7" w:rsidRDefault="00FC2C45" w:rsidP="00B90099">
      <w:pPr>
        <w:pStyle w:val="Heading3"/>
      </w:pPr>
      <w:bookmarkStart w:id="244" w:name="_Toc240453540"/>
      <w:bookmarkStart w:id="245" w:name="_Ref263436495"/>
      <w:bookmarkStart w:id="246" w:name="_Ref268755270"/>
      <w:bookmarkStart w:id="247" w:name="_Toc268757328"/>
      <w:r>
        <w:t>Definition</w:t>
      </w:r>
      <w:bookmarkEnd w:id="244"/>
      <w:bookmarkEnd w:id="245"/>
      <w:bookmarkEnd w:id="246"/>
      <w:bookmarkEnd w:id="247"/>
    </w:p>
    <w:p w14:paraId="399571D2" w14:textId="19F9AC27" w:rsidR="00FC2C45" w:rsidRPr="007F2210" w:rsidRDefault="00927254" w:rsidP="00FC2C45">
      <w:pPr>
        <w:pStyle w:val="BodyText"/>
      </w:pPr>
      <w:r>
        <w:t xml:space="preserve">A DASH client conforms to the profile </w:t>
      </w:r>
      <w:r w:rsidR="00FC2C45">
        <w:t xml:space="preserve">by supporting at least </w:t>
      </w:r>
      <w:r w:rsidR="00FC2C45" w:rsidRPr="007F2210">
        <w:t>the following features:</w:t>
      </w:r>
    </w:p>
    <w:p w14:paraId="353C5C82" w14:textId="6C585E0F" w:rsidR="00FC2C45" w:rsidRDefault="00480866" w:rsidP="00FC2C45">
      <w:pPr>
        <w:pStyle w:val="BodyText"/>
        <w:numPr>
          <w:ilvl w:val="0"/>
          <w:numId w:val="16"/>
        </w:numPr>
      </w:pPr>
      <w:r w:rsidRPr="007F2210">
        <w:t xml:space="preserve">All DASH-related features as defined in 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rsidRPr="007F2210">
        <w:t xml:space="preserve"> of this document</w:t>
      </w:r>
      <w:r w:rsidR="00FC2C45" w:rsidRPr="007F2210">
        <w:t xml:space="preserve">. </w:t>
      </w:r>
    </w:p>
    <w:p w14:paraId="67B5AB2F" w14:textId="77777777" w:rsidR="00FC2C45" w:rsidRPr="000A7472" w:rsidRDefault="00FC2C45" w:rsidP="00FC2C45">
      <w:pPr>
        <w:pStyle w:val="BodyText"/>
        <w:numPr>
          <w:ilvl w:val="1"/>
          <w:numId w:val="16"/>
        </w:numPr>
      </w:pPr>
      <w:r w:rsidRPr="000A7472">
        <w:t xml:space="preserve">Note: SAP type 3 is currently </w:t>
      </w:r>
      <w:r>
        <w:t xml:space="preserve">not </w:t>
      </w:r>
      <w:r w:rsidRPr="000A7472">
        <w:t xml:space="preserve">permitted at the start of a segment/subsegment, but investigations and results on quality/complexity trade-offs are </w:t>
      </w:r>
      <w:r>
        <w:t>welcome</w:t>
      </w:r>
      <w:r w:rsidRPr="000A7472">
        <w:t xml:space="preserve">. </w:t>
      </w:r>
    </w:p>
    <w:p w14:paraId="3F75209C" w14:textId="1F4205DF" w:rsidR="00FC2C45" w:rsidRDefault="00FC2C45" w:rsidP="00FC2C45">
      <w:pPr>
        <w:pStyle w:val="BodyText"/>
        <w:numPr>
          <w:ilvl w:val="0"/>
          <w:numId w:val="16"/>
        </w:numPr>
      </w:pPr>
      <w:r>
        <w:t>H.265</w:t>
      </w:r>
      <w:r w:rsidRPr="007F2210">
        <w:t>/MPEG</w:t>
      </w:r>
      <w:r>
        <w:t>-H</w:t>
      </w:r>
      <w:r w:rsidRPr="007F2210">
        <w:t xml:space="preserve"> </w:t>
      </w:r>
      <w:r>
        <w:t>HEVC</w:t>
      </w:r>
      <w:r w:rsidRPr="007F2210">
        <w:t xml:space="preserve"> </w:t>
      </w:r>
      <w:r>
        <w:t>Main</w:t>
      </w:r>
      <w:r w:rsidRPr="007F2210">
        <w:t xml:space="preserve"> </w:t>
      </w:r>
      <w:r>
        <w:t>Profile Main Tier at level 3.1</w:t>
      </w:r>
      <w:r w:rsidRPr="007F2210">
        <w:t xml:space="preserve"> as defined in section</w:t>
      </w:r>
      <w:r w:rsidR="00480866">
        <w:t xml:space="preserve"> </w:t>
      </w:r>
      <w:r w:rsidR="00480866">
        <w:fldChar w:fldCharType="begin"/>
      </w:r>
      <w:r w:rsidR="00480866">
        <w:instrText xml:space="preserve"> REF _Ref268754691 \r \h </w:instrText>
      </w:r>
      <w:r w:rsidR="00480866">
        <w:fldChar w:fldCharType="separate"/>
      </w:r>
      <w:r w:rsidR="006E5C57">
        <w:t>4.2.3</w:t>
      </w:r>
      <w:r w:rsidR="00480866">
        <w:fldChar w:fldCharType="end"/>
      </w:r>
      <w:r>
        <w:t>.</w:t>
      </w:r>
    </w:p>
    <w:p w14:paraId="0B70E827" w14:textId="30D3BFB9" w:rsidR="00FC2C45" w:rsidRPr="007F2210" w:rsidRDefault="00480866" w:rsidP="00FC2C45">
      <w:pPr>
        <w:pStyle w:val="BodyText"/>
        <w:numPr>
          <w:ilvl w:val="0"/>
          <w:numId w:val="16"/>
        </w:numPr>
      </w:pPr>
      <w:r w:rsidRPr="007F2210">
        <w:t>MPEG-4 HE-AAC v2 level 2 profile audio c</w:t>
      </w:r>
      <w:r>
        <w:t xml:space="preserve">odec as defined in section </w:t>
      </w:r>
      <w:r>
        <w:fldChar w:fldCharType="begin"/>
      </w:r>
      <w:r>
        <w:instrText xml:space="preserve"> REF _Ref214444896 \r \h </w:instrText>
      </w:r>
      <w:r>
        <w:fldChar w:fldCharType="separate"/>
      </w:r>
      <w:r w:rsidR="006E5C57">
        <w:t>4.3</w:t>
      </w:r>
      <w:r>
        <w:fldChar w:fldCharType="end"/>
      </w:r>
      <w:r w:rsidRPr="007F2210">
        <w:t xml:space="preserve">. Dynamic Range Control is not expected to be </w:t>
      </w:r>
      <w:r>
        <w:t>supported</w:t>
      </w:r>
      <w:r w:rsidR="00FC2C45" w:rsidRPr="007F2210">
        <w:t xml:space="preserve">. </w:t>
      </w:r>
    </w:p>
    <w:p w14:paraId="6E91E34A" w14:textId="77777777" w:rsidR="00927254" w:rsidRPr="007F2210" w:rsidRDefault="00927254" w:rsidP="00927254">
      <w:pPr>
        <w:pStyle w:val="BodyText"/>
        <w:numPr>
          <w:ilvl w:val="0"/>
          <w:numId w:val="16"/>
        </w:numPr>
      </w:pPr>
      <w:r w:rsidRPr="007F2210">
        <w:t xml:space="preserve">subtitle and closed captioning support using SMPTE-TT as defined in 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rsidRPr="007F2210">
        <w:t xml:space="preserve"> </w:t>
      </w:r>
    </w:p>
    <w:p w14:paraId="6DC98E62" w14:textId="77777777" w:rsidR="00927254" w:rsidRPr="007F2210" w:rsidRDefault="00927254" w:rsidP="00927254">
      <w:pPr>
        <w:pStyle w:val="BodyText"/>
        <w:numPr>
          <w:ilvl w:val="1"/>
          <w:numId w:val="16"/>
        </w:numPr>
      </w:pPr>
      <w:r w:rsidRPr="007F2210">
        <w:t xml:space="preserve">For On-Demand single file download is sufficient. </w:t>
      </w:r>
    </w:p>
    <w:p w14:paraId="0586CDBA" w14:textId="0081E1A9" w:rsidR="00FC2C45" w:rsidRPr="007F2210" w:rsidRDefault="00927254" w:rsidP="00B90099">
      <w:pPr>
        <w:pStyle w:val="BodyText"/>
        <w:numPr>
          <w:ilvl w:val="1"/>
          <w:numId w:val="16"/>
        </w:numPr>
      </w:pPr>
      <w:r w:rsidRPr="007F2210">
        <w:t xml:space="preserve">For live services and/or if </w:t>
      </w:r>
      <w:r>
        <w:t>key rotation</w:t>
      </w:r>
      <w:r w:rsidRPr="007F2210">
        <w:t xml:space="preserve"> is to be supported, the encapsulation into ISO BMFF is necessary.</w:t>
      </w:r>
    </w:p>
    <w:p w14:paraId="1F8F1CD5" w14:textId="7B498835" w:rsidR="00FC2C45" w:rsidRDefault="00927254" w:rsidP="00FC2C45">
      <w:pPr>
        <w:pStyle w:val="BodyText"/>
        <w:numPr>
          <w:ilvl w:val="0"/>
          <w:numId w:val="16"/>
        </w:numPr>
      </w:pPr>
      <w:r w:rsidRPr="007F2210">
        <w:t>content protection based on common encryption and key rotation as defined in section</w:t>
      </w:r>
      <w:r>
        <w:t xml:space="preserve"> </w:t>
      </w:r>
      <w:r>
        <w:fldChar w:fldCharType="begin"/>
      </w:r>
      <w:r>
        <w:instrText xml:space="preserve"> REF _Ref219790230 \r \h </w:instrText>
      </w:r>
      <w:r>
        <w:fldChar w:fldCharType="separate"/>
      </w:r>
      <w:r w:rsidR="006E5C57">
        <w:t>1</w:t>
      </w:r>
      <w:r>
        <w:fldChar w:fldCharType="end"/>
      </w:r>
      <w:r w:rsidRPr="007F2210">
        <w:t xml:space="preserve">. </w:t>
      </w:r>
      <w:r>
        <w:t>And specifically, the client supports MPD-based parsing and movie box based parsing of DRM related parameters for common encryption.</w:t>
      </w:r>
    </w:p>
    <w:p w14:paraId="1A4E11B0" w14:textId="4D86C42C" w:rsidR="00927254" w:rsidRDefault="00927254" w:rsidP="00FC2C45">
      <w:pPr>
        <w:pStyle w:val="BodyText"/>
      </w:pPr>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4EFB57E2" w14:textId="4E089621" w:rsidR="00927254" w:rsidRDefault="00FC2C45" w:rsidP="00FC2C45">
      <w:pPr>
        <w:pStyle w:val="BodyText"/>
      </w:pPr>
      <w:r>
        <w:t xml:space="preserve">If content is offered </w:t>
      </w:r>
      <w:r w:rsidRPr="001D2727">
        <w:t>claiming conformance to this IOP, the content author is encouraged to use the HTTP-URL construction as d</w:t>
      </w:r>
      <w:r w:rsidRPr="00A60F26">
        <w:t>efined in</w:t>
      </w:r>
      <w:r>
        <w:t xml:space="preserve"> </w:t>
      </w:r>
      <w:r>
        <w:fldChar w:fldCharType="begin"/>
      </w:r>
      <w:r>
        <w:instrText xml:space="preserve"> REF _Ref201584937 \r \h </w:instrText>
      </w:r>
      <w:r>
        <w:fldChar w:fldCharType="separate"/>
      </w:r>
      <w:r w:rsidR="006E5C57">
        <w:t>[3]</w:t>
      </w:r>
      <w:r>
        <w:fldChar w:fldCharType="end"/>
      </w:r>
      <w:r w:rsidRPr="001D2727">
        <w:t>,</w:t>
      </w:r>
      <w:r>
        <w:t xml:space="preserve"> section 5.1.4</w:t>
      </w:r>
      <w:r w:rsidRPr="007F2210">
        <w:t>.</w:t>
      </w:r>
    </w:p>
    <w:p w14:paraId="6F9A85CD" w14:textId="77777777" w:rsidR="00FC2C45" w:rsidRDefault="00FC2C45" w:rsidP="00B90099">
      <w:pPr>
        <w:pStyle w:val="Heading2"/>
      </w:pPr>
      <w:bookmarkStart w:id="248" w:name="_Toc240453541"/>
      <w:bookmarkStart w:id="249" w:name="_Toc268757329"/>
      <w:r>
        <w:t>Extension DASH-HEVC/265 1080p</w:t>
      </w:r>
      <w:bookmarkEnd w:id="248"/>
      <w:bookmarkEnd w:id="249"/>
      <w:r>
        <w:t xml:space="preserve">  </w:t>
      </w:r>
    </w:p>
    <w:p w14:paraId="160C0542" w14:textId="77777777" w:rsidR="00FC2C45" w:rsidRDefault="00FC2C45" w:rsidP="00B90099">
      <w:pPr>
        <w:pStyle w:val="Heading3"/>
      </w:pPr>
      <w:bookmarkStart w:id="250" w:name="_Toc240453542"/>
      <w:bookmarkStart w:id="251" w:name="_Toc268757330"/>
      <w:r>
        <w:t>Introduction</w:t>
      </w:r>
      <w:bookmarkEnd w:id="250"/>
      <w:bookmarkEnd w:id="251"/>
    </w:p>
    <w:p w14:paraId="66326B26" w14:textId="77777777" w:rsidR="00FC2C45" w:rsidRPr="00B339E7" w:rsidRDefault="00FC2C45" w:rsidP="00FC2C45">
      <w:pPr>
        <w:pStyle w:val="BodyText"/>
      </w:pPr>
      <w:r>
        <w:t>For the support of high-quality video distribution up to 1080p progressive, an extension is d</w:t>
      </w:r>
      <w:r>
        <w:t>e</w:t>
      </w:r>
      <w:r>
        <w:t>fined.</w:t>
      </w:r>
    </w:p>
    <w:p w14:paraId="37457728" w14:textId="77777777" w:rsidR="00FC2C45" w:rsidRPr="000407B7" w:rsidRDefault="00FC2C45" w:rsidP="00FC2C45">
      <w:pPr>
        <w:pStyle w:val="BodyText"/>
      </w:pPr>
      <w:r w:rsidRPr="00914490">
        <w:t xml:space="preserve">The compliance to </w:t>
      </w:r>
      <w:bookmarkStart w:id="252" w:name="dash2652k"/>
      <w:r w:rsidRPr="00447437">
        <w:rPr>
          <w:i/>
        </w:rPr>
        <w:t>DASH-HEVC/26</w:t>
      </w:r>
      <w:r>
        <w:rPr>
          <w:i/>
        </w:rPr>
        <w:t>5 1080p 8bit</w:t>
      </w:r>
      <w:bookmarkEnd w:id="252"/>
      <w:r w:rsidRPr="00914490">
        <w:t xml:space="preserve"> may be signalled by an </w:t>
      </w:r>
      <w:r w:rsidRPr="00914490">
        <w:rPr>
          <w:rFonts w:ascii="Courier New" w:hAnsi="Courier New" w:cs="Courier New"/>
        </w:rPr>
        <w:t>@profile</w:t>
      </w:r>
      <w:r>
        <w:rPr>
          <w:rFonts w:ascii="Courier New" w:hAnsi="Courier New" w:cs="Courier New"/>
        </w:rPr>
        <w:t>s</w:t>
      </w:r>
      <w:r w:rsidRPr="00914490">
        <w:t xml:space="preserve"> attribute with the value "</w:t>
      </w:r>
      <w:bookmarkStart w:id="253" w:name="dash2652kuri"/>
      <w:r w:rsidRPr="00914490">
        <w:rPr>
          <w:rFonts w:ascii="Courier New" w:hAnsi="Courier New" w:cs="Courier New"/>
        </w:rPr>
        <w:t>http://</w:t>
      </w:r>
      <w:r>
        <w:rPr>
          <w:rFonts w:ascii="Courier New" w:hAnsi="Courier New" w:cs="Courier New"/>
        </w:rPr>
        <w:t>dashif.org/guidelines/dash-265#1080p8</w:t>
      </w:r>
      <w:bookmarkEnd w:id="253"/>
      <w:r w:rsidRPr="00914490">
        <w:rPr>
          <w:rFonts w:ascii="Courier New" w:hAnsi="Courier New" w:cs="Courier New"/>
        </w:rPr>
        <w:t>"</w:t>
      </w:r>
    </w:p>
    <w:p w14:paraId="7EF91803" w14:textId="77777777" w:rsidR="00FC2C45" w:rsidRPr="007F2210" w:rsidRDefault="00FC2C45" w:rsidP="00B90099">
      <w:pPr>
        <w:pStyle w:val="Heading3"/>
      </w:pPr>
      <w:bookmarkStart w:id="254" w:name="_Toc240453543"/>
      <w:bookmarkStart w:id="255" w:name="_Toc268757331"/>
      <w:r>
        <w:t>Supporters</w:t>
      </w:r>
      <w:bookmarkEnd w:id="254"/>
      <w:bookmarkEnd w:id="255"/>
    </w:p>
    <w:p w14:paraId="351B2D2B" w14:textId="77777777" w:rsidR="00FC2C45" w:rsidRPr="007F2210" w:rsidRDefault="00FC2C45" w:rsidP="00FC2C45">
      <w:pPr>
        <w:pStyle w:val="BodyText"/>
      </w:pPr>
      <w:r w:rsidRPr="004618C7">
        <w:t xml:space="preserve">This interoperability point is supported by the following DASH IF members: Akamai, bitmovin, </w:t>
      </w:r>
      <w:r>
        <w:t xml:space="preserve">BuyDRM, </w:t>
      </w:r>
      <w:r w:rsidRPr="004618C7">
        <w:t xml:space="preserve">CastLabs, Cisco, Dolby, Digital Primates, DTS, Elemental Technologies, Envivio, Ericsson, Fraunhofer, Harmonic, Imagine Communications, Intel, InterDigital, Media Excel, </w:t>
      </w:r>
      <w:r w:rsidRPr="004618C7">
        <w:lastRenderedPageBreak/>
        <w:t xml:space="preserve">Microsoft, Netflix, </w:t>
      </w:r>
      <w:r w:rsidRPr="000A7472">
        <w:t xml:space="preserve">Nomor, Path1, Qualcomm Incorporated, RealNetworks, RGB Networks, </w:t>
      </w:r>
      <w:r>
        <w:t xml:space="preserve">Rovi, </w:t>
      </w:r>
      <w:r w:rsidRPr="000A7472">
        <w:t>Sony, Sorenson Media, Thomson Video Networks, Verimatrix</w:t>
      </w:r>
      <w:r>
        <w:t>, VisualOn</w:t>
      </w:r>
      <w:r w:rsidRPr="000A7472">
        <w:t>.</w:t>
      </w:r>
    </w:p>
    <w:p w14:paraId="6EA08AAF" w14:textId="77777777" w:rsidR="00FC2C45" w:rsidRPr="00B339E7" w:rsidRDefault="00FC2C45" w:rsidP="00B90099">
      <w:pPr>
        <w:pStyle w:val="Heading3"/>
      </w:pPr>
      <w:bookmarkStart w:id="256" w:name="_Toc240453544"/>
      <w:bookmarkStart w:id="257" w:name="_Ref263436499"/>
      <w:bookmarkStart w:id="258" w:name="_Toc268757332"/>
      <w:r>
        <w:t>Definition</w:t>
      </w:r>
      <w:bookmarkEnd w:id="256"/>
      <w:bookmarkEnd w:id="257"/>
      <w:bookmarkEnd w:id="258"/>
    </w:p>
    <w:p w14:paraId="21003D9A" w14:textId="77777777" w:rsidR="0072385F" w:rsidRPr="007F2210" w:rsidRDefault="0072385F" w:rsidP="0072385F">
      <w:pPr>
        <w:pStyle w:val="BodyText"/>
      </w:pPr>
      <w:r w:rsidRPr="007F2210">
        <w:t xml:space="preserve">A client </w:t>
      </w:r>
      <w:r>
        <w:t>that attempts to</w:t>
      </w:r>
      <w:r w:rsidRPr="007F2210">
        <w:t xml:space="preserve"> consume content </w:t>
      </w:r>
      <w:r>
        <w:t>generated conforming</w:t>
      </w:r>
      <w:r w:rsidRPr="007F2210">
        <w:t xml:space="preserve"> </w:t>
      </w:r>
      <w:r>
        <w:t>to this</w:t>
      </w:r>
      <w:r w:rsidRPr="007F2210">
        <w:t xml:space="preserve"> </w:t>
      </w:r>
      <w:r>
        <w:t>IOP</w:t>
      </w:r>
      <w:r w:rsidRPr="007F2210">
        <w:t xml:space="preserve"> </w:t>
      </w:r>
      <w:r>
        <w:t xml:space="preserve">shall </w:t>
      </w:r>
      <w:r w:rsidRPr="007F2210">
        <w:t>support the follo</w:t>
      </w:r>
      <w:r w:rsidRPr="007F2210">
        <w:t>w</w:t>
      </w:r>
      <w:r w:rsidRPr="007F2210">
        <w:t>ing features</w:t>
      </w:r>
      <w:r>
        <w:t>:</w:t>
      </w:r>
    </w:p>
    <w:p w14:paraId="214813CA" w14:textId="0D628505" w:rsidR="0072385F" w:rsidRDefault="0072385F" w:rsidP="0072385F">
      <w:pPr>
        <w:pStyle w:val="BodyText"/>
        <w:numPr>
          <w:ilvl w:val="0"/>
          <w:numId w:val="16"/>
        </w:numPr>
      </w:pPr>
      <w:r w:rsidRPr="007F2210">
        <w:t>All features as defined in section</w:t>
      </w:r>
      <w:r>
        <w:t xml:space="preserve"> </w:t>
      </w:r>
      <w:r>
        <w:fldChar w:fldCharType="begin"/>
      </w:r>
      <w:r>
        <w:instrText xml:space="preserve"> REF _Ref268755270 \r \h </w:instrText>
      </w:r>
      <w:r>
        <w:fldChar w:fldCharType="separate"/>
      </w:r>
      <w:r w:rsidR="006E5C57">
        <w:t>7.1.3</w:t>
      </w:r>
      <w:r>
        <w:fldChar w:fldCharType="end"/>
      </w:r>
      <w:r>
        <w:t>.</w:t>
      </w:r>
    </w:p>
    <w:p w14:paraId="652BF3DD" w14:textId="449C905E" w:rsidR="0072385F" w:rsidRDefault="0072385F" w:rsidP="0072385F">
      <w:pPr>
        <w:pStyle w:val="BodyText"/>
        <w:numPr>
          <w:ilvl w:val="0"/>
          <w:numId w:val="16"/>
        </w:numPr>
      </w:pPr>
      <w:r>
        <w:t>H.265</w:t>
      </w:r>
      <w:r w:rsidRPr="007F2210">
        <w:t>/MPEG</w:t>
      </w:r>
      <w:r>
        <w:t>-H</w:t>
      </w:r>
      <w:r w:rsidRPr="007F2210">
        <w:t xml:space="preserve"> </w:t>
      </w:r>
      <w:r>
        <w:t>HEVC</w:t>
      </w:r>
      <w:r w:rsidRPr="007F2210">
        <w:t xml:space="preserve"> </w:t>
      </w:r>
      <w:r>
        <w:t>Main</w:t>
      </w:r>
      <w:r w:rsidRPr="007F2210">
        <w:t xml:space="preserve"> </w:t>
      </w:r>
      <w:r>
        <w:t>Profile Main Tier at level 4.1</w:t>
      </w:r>
      <w:r w:rsidRPr="007F2210">
        <w:t xml:space="preserve"> as defined </w:t>
      </w:r>
      <w:r>
        <w:t xml:space="preserve">in </w:t>
      </w:r>
      <w:r w:rsidRPr="007F2210">
        <w:t xml:space="preserve">section </w:t>
      </w:r>
      <w:r>
        <w:fldChar w:fldCharType="begin"/>
      </w:r>
      <w:r>
        <w:instrText xml:space="preserve"> REF _Ref214444878 \r \h </w:instrText>
      </w:r>
      <w:r>
        <w:fldChar w:fldCharType="separate"/>
      </w:r>
      <w:r w:rsidR="006E5C57">
        <w:t>4.2</w:t>
      </w:r>
      <w:r>
        <w:fldChar w:fldCharType="end"/>
      </w:r>
      <w:r>
        <w:t>.</w:t>
      </w:r>
    </w:p>
    <w:p w14:paraId="30BEC109" w14:textId="263461CA" w:rsidR="0072385F" w:rsidRDefault="0072385F" w:rsidP="00FC2C45">
      <w:pPr>
        <w:pStyle w:val="BodyText"/>
      </w:pPr>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21D07160" w14:textId="77777777" w:rsidR="00FC2C45" w:rsidRDefault="00FC2C45" w:rsidP="00B90099">
      <w:pPr>
        <w:pStyle w:val="Heading2"/>
      </w:pPr>
      <w:bookmarkStart w:id="259" w:name="_Toc240453545"/>
      <w:bookmarkStart w:id="260" w:name="_Toc268757333"/>
      <w:r>
        <w:t>Extension DASH-HEVC/265 1080p 10bit</w:t>
      </w:r>
      <w:bookmarkEnd w:id="259"/>
      <w:bookmarkEnd w:id="260"/>
      <w:r>
        <w:t xml:space="preserve"> </w:t>
      </w:r>
    </w:p>
    <w:p w14:paraId="549A3D5A" w14:textId="77777777" w:rsidR="00FC2C45" w:rsidRDefault="00FC2C45" w:rsidP="00B90099">
      <w:pPr>
        <w:pStyle w:val="Heading3"/>
      </w:pPr>
      <w:bookmarkStart w:id="261" w:name="_Toc240453546"/>
      <w:bookmarkStart w:id="262" w:name="_Toc268757334"/>
      <w:r>
        <w:t>Introduction</w:t>
      </w:r>
      <w:bookmarkEnd w:id="261"/>
      <w:bookmarkEnd w:id="262"/>
    </w:p>
    <w:p w14:paraId="3C30787E" w14:textId="77777777" w:rsidR="00FC2C45" w:rsidRPr="00B339E7" w:rsidRDefault="00FC2C45" w:rsidP="00FC2C45">
      <w:pPr>
        <w:pStyle w:val="BodyText"/>
      </w:pPr>
      <w:r>
        <w:t>For the support of high-quality video distribution up to and 1080p, a 10bit  extension is defined.</w:t>
      </w:r>
    </w:p>
    <w:p w14:paraId="2A8B489A" w14:textId="77777777" w:rsidR="00FC2C45" w:rsidRPr="000407B7" w:rsidRDefault="00FC2C45" w:rsidP="00FC2C45">
      <w:pPr>
        <w:pStyle w:val="BodyText"/>
      </w:pPr>
      <w:r w:rsidRPr="00914490">
        <w:t xml:space="preserve">The compliance to </w:t>
      </w:r>
      <w:bookmarkStart w:id="263" w:name="dash2654k"/>
      <w:r w:rsidRPr="00447437">
        <w:rPr>
          <w:i/>
        </w:rPr>
        <w:t>DASH-HEVC/26</w:t>
      </w:r>
      <w:r>
        <w:rPr>
          <w:i/>
        </w:rPr>
        <w:t>5 1080p 10bit</w:t>
      </w:r>
      <w:bookmarkEnd w:id="263"/>
      <w:r>
        <w:rPr>
          <w:i/>
        </w:rPr>
        <w:t xml:space="preserve"> </w:t>
      </w:r>
      <w:r w:rsidRPr="00914490">
        <w:t xml:space="preserve">may be signalled by an </w:t>
      </w:r>
      <w:r w:rsidRPr="00914490">
        <w:rPr>
          <w:rFonts w:ascii="Courier New" w:hAnsi="Courier New" w:cs="Courier New"/>
        </w:rPr>
        <w:t>@profile</w:t>
      </w:r>
      <w:r w:rsidRPr="00914490">
        <w:t xml:space="preserve"> attribute with the value "</w:t>
      </w:r>
      <w:bookmarkStart w:id="264" w:name="dash2654kuri"/>
      <w:r w:rsidRPr="00914490">
        <w:rPr>
          <w:rFonts w:ascii="Courier New" w:hAnsi="Courier New" w:cs="Courier New"/>
        </w:rPr>
        <w:t>http://</w:t>
      </w:r>
      <w:r>
        <w:rPr>
          <w:rFonts w:ascii="Courier New" w:hAnsi="Courier New" w:cs="Courier New"/>
        </w:rPr>
        <w:t>dashif.org/guidelines/dash-265#1080p10</w:t>
      </w:r>
      <w:bookmarkEnd w:id="264"/>
      <w:r w:rsidRPr="00914490">
        <w:rPr>
          <w:rFonts w:ascii="Courier New" w:hAnsi="Courier New" w:cs="Courier New"/>
        </w:rPr>
        <w:t>"</w:t>
      </w:r>
    </w:p>
    <w:p w14:paraId="3C6CF2B8" w14:textId="77777777" w:rsidR="00FC2C45" w:rsidRPr="007F2210" w:rsidRDefault="00FC2C45" w:rsidP="00B90099">
      <w:pPr>
        <w:pStyle w:val="Heading3"/>
      </w:pPr>
      <w:bookmarkStart w:id="265" w:name="_Toc240453547"/>
      <w:bookmarkStart w:id="266" w:name="_Toc268757335"/>
      <w:r>
        <w:t>Supporters</w:t>
      </w:r>
      <w:bookmarkEnd w:id="265"/>
      <w:bookmarkEnd w:id="266"/>
    </w:p>
    <w:p w14:paraId="3AA84E37" w14:textId="77777777" w:rsidR="00FC2C45" w:rsidRPr="007F2210" w:rsidRDefault="00FC2C45" w:rsidP="00FC2C45">
      <w:pPr>
        <w:pStyle w:val="BodyText"/>
      </w:pPr>
      <w:r w:rsidRPr="004618C7">
        <w:t xml:space="preserve">This interoperability point is supported by the following DASH IF members: Akamai, bitmovin, CastLabs, Cisco, Dolby, Digital Primates, DTS, Elemental Technologies, Envivio, Ericsson, Fraunhofer, Harmonic, Imagine Communications, Intel, InterDigital, Media Excel, Microsoft, Netflix, </w:t>
      </w:r>
      <w:r w:rsidRPr="000A7472">
        <w:t xml:space="preserve">Nomor, Path1, Qualcomm Incorporated, RealNetworks, RGB Networks, </w:t>
      </w:r>
      <w:r>
        <w:t xml:space="preserve">Rovi, </w:t>
      </w:r>
      <w:r w:rsidRPr="000A7472">
        <w:t>Sony, Sorenson Media, Thomson Video Networks, Verimatrix.</w:t>
      </w:r>
    </w:p>
    <w:p w14:paraId="65CD77DC" w14:textId="77777777" w:rsidR="00FC2C45" w:rsidRPr="00B339E7" w:rsidRDefault="00FC2C45" w:rsidP="00B90099">
      <w:pPr>
        <w:pStyle w:val="Heading3"/>
      </w:pPr>
      <w:bookmarkStart w:id="267" w:name="_Ref231041282"/>
      <w:bookmarkStart w:id="268" w:name="_Toc240453548"/>
      <w:bookmarkStart w:id="269" w:name="_Toc268757336"/>
      <w:r>
        <w:t>Definition</w:t>
      </w:r>
      <w:bookmarkEnd w:id="267"/>
      <w:bookmarkEnd w:id="268"/>
      <w:bookmarkEnd w:id="269"/>
    </w:p>
    <w:p w14:paraId="26726939" w14:textId="77777777" w:rsidR="0072385F" w:rsidRPr="007F2210" w:rsidRDefault="0072385F" w:rsidP="0072385F">
      <w:pPr>
        <w:pStyle w:val="BodyText"/>
      </w:pPr>
      <w:r w:rsidRPr="007F2210">
        <w:t xml:space="preserve">A client </w:t>
      </w:r>
      <w:r>
        <w:t>that attempts to</w:t>
      </w:r>
      <w:r w:rsidRPr="007F2210">
        <w:t xml:space="preserve"> consume content </w:t>
      </w:r>
      <w:r>
        <w:t>generated conforming</w:t>
      </w:r>
      <w:r w:rsidRPr="007F2210">
        <w:t xml:space="preserve"> </w:t>
      </w:r>
      <w:r>
        <w:t>to this</w:t>
      </w:r>
      <w:r w:rsidRPr="007F2210">
        <w:t xml:space="preserve"> </w:t>
      </w:r>
      <w:r>
        <w:t>IOP</w:t>
      </w:r>
      <w:r w:rsidRPr="007F2210">
        <w:t xml:space="preserve"> </w:t>
      </w:r>
      <w:r>
        <w:t xml:space="preserve">shall </w:t>
      </w:r>
      <w:r w:rsidRPr="007F2210">
        <w:t>support the follo</w:t>
      </w:r>
      <w:r w:rsidRPr="007F2210">
        <w:t>w</w:t>
      </w:r>
      <w:r w:rsidRPr="007F2210">
        <w:t>ing features</w:t>
      </w:r>
      <w:r>
        <w:t>:</w:t>
      </w:r>
    </w:p>
    <w:p w14:paraId="0E3B67FB" w14:textId="77777777" w:rsidR="0072385F" w:rsidRDefault="0072385F" w:rsidP="0072385F">
      <w:pPr>
        <w:pStyle w:val="BodyText"/>
        <w:numPr>
          <w:ilvl w:val="0"/>
          <w:numId w:val="16"/>
        </w:numPr>
      </w:pPr>
      <w:r w:rsidRPr="007F2210">
        <w:t>All features as defined in section</w:t>
      </w:r>
      <w:r>
        <w:t xml:space="preserve"> </w:t>
      </w:r>
      <w:r>
        <w:fldChar w:fldCharType="begin"/>
      </w:r>
      <w:r>
        <w:instrText xml:space="preserve"> REF _Ref268755270 \r \h </w:instrText>
      </w:r>
      <w:r>
        <w:fldChar w:fldCharType="separate"/>
      </w:r>
      <w:r w:rsidR="006E5C57">
        <w:t>7.1.3</w:t>
      </w:r>
      <w:r>
        <w:fldChar w:fldCharType="end"/>
      </w:r>
      <w:r>
        <w:t>.</w:t>
      </w:r>
    </w:p>
    <w:p w14:paraId="1810CB79" w14:textId="314E08B0" w:rsidR="0072385F" w:rsidRDefault="0072385F" w:rsidP="0072385F">
      <w:pPr>
        <w:pStyle w:val="BodyText"/>
        <w:numPr>
          <w:ilvl w:val="0"/>
          <w:numId w:val="16"/>
        </w:numPr>
      </w:pPr>
      <w:r>
        <w:t>H.265</w:t>
      </w:r>
      <w:r w:rsidRPr="007F2210">
        <w:t>/MPEG</w:t>
      </w:r>
      <w:r>
        <w:t>-H</w:t>
      </w:r>
      <w:r w:rsidRPr="007F2210">
        <w:t xml:space="preserve"> </w:t>
      </w:r>
      <w:r>
        <w:t>HEVC</w:t>
      </w:r>
      <w:r w:rsidRPr="007F2210">
        <w:t xml:space="preserve"> </w:t>
      </w:r>
      <w:r>
        <w:t>Main 10</w:t>
      </w:r>
      <w:r w:rsidRPr="007F2210">
        <w:t xml:space="preserve"> </w:t>
      </w:r>
      <w:r>
        <w:t>Profile Main Tier at level 4.1</w:t>
      </w:r>
      <w:r w:rsidRPr="007F2210">
        <w:t xml:space="preserve"> as defined </w:t>
      </w:r>
      <w:r>
        <w:t xml:space="preserve">in </w:t>
      </w:r>
      <w:r w:rsidRPr="007F2210">
        <w:t xml:space="preserve">section </w:t>
      </w:r>
      <w:r>
        <w:fldChar w:fldCharType="begin"/>
      </w:r>
      <w:r>
        <w:instrText xml:space="preserve"> REF _Ref214444878 \r \h </w:instrText>
      </w:r>
      <w:r>
        <w:fldChar w:fldCharType="separate"/>
      </w:r>
      <w:r w:rsidR="006E5C57">
        <w:t>4.2</w:t>
      </w:r>
      <w:r>
        <w:fldChar w:fldCharType="end"/>
      </w:r>
      <w:r>
        <w:t>.</w:t>
      </w:r>
    </w:p>
    <w:p w14:paraId="4778D542" w14:textId="49A3F07F" w:rsidR="00D91F52" w:rsidRDefault="0072385F" w:rsidP="006E5C57">
      <w:pPr>
        <w:pStyle w:val="BodyText"/>
      </w:pPr>
      <w:r>
        <w:t>Content shall only be authored claiming conformance to this IOP if</w:t>
      </w:r>
      <w:r w:rsidRPr="007F2210">
        <w:t xml:space="preserve"> </w:t>
      </w:r>
      <w:r>
        <w:t>such a client can properly play the content. In addition, the content shall conform to the mandatory aspects for content a</w:t>
      </w:r>
      <w:r>
        <w:t>u</w:t>
      </w:r>
      <w:r>
        <w:t xml:space="preserve">thoring documented in </w:t>
      </w:r>
      <w:r w:rsidRPr="007F2210">
        <w:t xml:space="preserve">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t xml:space="preserve">, section </w:t>
      </w:r>
      <w:r>
        <w:fldChar w:fldCharType="begin"/>
      </w:r>
      <w:r>
        <w:instrText xml:space="preserve"> REF _Ref268754691 \r \h </w:instrText>
      </w:r>
      <w:r>
        <w:fldChar w:fldCharType="separate"/>
      </w:r>
      <w:r w:rsidR="006E5C57">
        <w:t>4.2.3</w:t>
      </w:r>
      <w:r>
        <w:fldChar w:fldCharType="end"/>
      </w:r>
      <w:r>
        <w:t xml:space="preserve">, section </w:t>
      </w:r>
      <w:r>
        <w:fldChar w:fldCharType="begin"/>
      </w:r>
      <w:r>
        <w:instrText xml:space="preserve"> REF _Ref214444896 \r \h </w:instrText>
      </w:r>
      <w:r>
        <w:fldChar w:fldCharType="separate"/>
      </w:r>
      <w:r w:rsidR="006E5C57">
        <w:t>4.3</w:t>
      </w:r>
      <w:r>
        <w:fldChar w:fldCharType="end"/>
      </w:r>
      <w:r>
        <w:t xml:space="preserve">, </w:t>
      </w:r>
      <w:r w:rsidRPr="007F2210">
        <w:t xml:space="preserve">section </w:t>
      </w:r>
      <w:r w:rsidRPr="007F2210">
        <w:fldChar w:fldCharType="begin"/>
      </w:r>
      <w:r w:rsidRPr="007F2210">
        <w:instrText xml:space="preserve"> </w:instrText>
      </w:r>
      <w:r>
        <w:instrText>REF</w:instrText>
      </w:r>
      <w:r w:rsidRPr="007F2210">
        <w:instrText xml:space="preserve"> _Ref193282997 \r \h </w:instrText>
      </w:r>
      <w:r w:rsidRPr="007F2210">
        <w:fldChar w:fldCharType="separate"/>
      </w:r>
      <w:r w:rsidR="006E5C57">
        <w:t>4.4.2</w:t>
      </w:r>
      <w:r w:rsidRPr="007F2210">
        <w:fldChar w:fldCharType="end"/>
      </w:r>
      <w:r>
        <w:t>, and section 6.</w:t>
      </w:r>
    </w:p>
    <w:p w14:paraId="6E7B0440" w14:textId="77777777" w:rsidR="004322DF" w:rsidRPr="00D85E83" w:rsidRDefault="004322DF" w:rsidP="004322DF">
      <w:pPr>
        <w:pStyle w:val="Heading1"/>
      </w:pPr>
      <w:bookmarkStart w:id="270" w:name="_Toc209604993"/>
      <w:bookmarkStart w:id="271" w:name="_Toc224722338"/>
      <w:bookmarkStart w:id="272" w:name="_Ref238023915"/>
      <w:bookmarkStart w:id="273" w:name="_Ref364156344"/>
      <w:bookmarkStart w:id="274" w:name="_Ref268750706"/>
      <w:bookmarkStart w:id="275" w:name="_Toc268757337"/>
      <w:r w:rsidRPr="00D85E83">
        <w:lastRenderedPageBreak/>
        <w:t>Multi-Channel Audio Extension</w:t>
      </w:r>
      <w:bookmarkEnd w:id="270"/>
      <w:bookmarkEnd w:id="271"/>
      <w:bookmarkEnd w:id="272"/>
      <w:bookmarkEnd w:id="273"/>
      <w:bookmarkEnd w:id="274"/>
      <w:bookmarkEnd w:id="275"/>
    </w:p>
    <w:p w14:paraId="005EF654" w14:textId="77777777" w:rsidR="004322DF" w:rsidRDefault="004322DF" w:rsidP="004322DF">
      <w:pPr>
        <w:pStyle w:val="Heading2"/>
      </w:pPr>
      <w:bookmarkStart w:id="276" w:name="_Toc224722339"/>
      <w:bookmarkStart w:id="277" w:name="_Toc268757338"/>
      <w:r>
        <w:t>Scope</w:t>
      </w:r>
      <w:bookmarkEnd w:id="276"/>
      <w:bookmarkEnd w:id="277"/>
    </w:p>
    <w:p w14:paraId="561C975B" w14:textId="77777777" w:rsidR="004322DF" w:rsidRDefault="004322DF" w:rsidP="004322DF">
      <w:pPr>
        <w:pStyle w:val="BodyText"/>
      </w:pPr>
      <w:r>
        <w:t>The Scope of the Multichannel Audio Extension is the support of audio with additional channels and codecs beyond the basic audio support as specified in the DASH</w:t>
      </w:r>
      <w:r w:rsidR="004A6BB3">
        <w:t>-AVC/</w:t>
      </w:r>
      <w:r>
        <w:t xml:space="preserve">264 base, which is limited to Stereo HE-AAC.  Multichannel audio is widely supported in all distribution channels today, including broadcast, optical disc, and digital delivery of audio, including wide support in adaptive streaming delivery.  </w:t>
      </w:r>
    </w:p>
    <w:p w14:paraId="21E769A9" w14:textId="77777777" w:rsidR="004322DF" w:rsidRPr="00B43ADC" w:rsidRDefault="004322DF" w:rsidP="004322DF">
      <w:pPr>
        <w:pStyle w:val="BodyText"/>
      </w:pPr>
      <w:r>
        <w:t>It is expected that clients may choose which formats (codecs) they support.</w:t>
      </w:r>
    </w:p>
    <w:p w14:paraId="45CD33F6" w14:textId="77777777" w:rsidR="004322DF" w:rsidRPr="00B43ADC" w:rsidRDefault="004322DF" w:rsidP="004322DF">
      <w:pPr>
        <w:pStyle w:val="Heading2"/>
      </w:pPr>
      <w:bookmarkStart w:id="278" w:name="_Toc209604995"/>
      <w:bookmarkStart w:id="279" w:name="_Toc224722340"/>
      <w:bookmarkStart w:id="280" w:name="_Toc268757339"/>
      <w:r>
        <w:t>Technologies</w:t>
      </w:r>
      <w:bookmarkEnd w:id="278"/>
      <w:bookmarkEnd w:id="279"/>
      <w:bookmarkEnd w:id="280"/>
    </w:p>
    <w:p w14:paraId="6C4F4DB7" w14:textId="77777777" w:rsidR="004322DF" w:rsidRPr="00D85E83" w:rsidRDefault="004322DF" w:rsidP="004322DF">
      <w:pPr>
        <w:pStyle w:val="Heading3"/>
      </w:pPr>
      <w:bookmarkStart w:id="281" w:name="_Toc209604996"/>
      <w:bookmarkStart w:id="282" w:name="_Toc224722341"/>
      <w:bookmarkStart w:id="283" w:name="_Toc268757340"/>
      <w:r w:rsidRPr="00D85E83">
        <w:t>Dolby Multichannel Technologies</w:t>
      </w:r>
      <w:bookmarkEnd w:id="281"/>
      <w:bookmarkEnd w:id="282"/>
      <w:bookmarkEnd w:id="283"/>
    </w:p>
    <w:p w14:paraId="39654E28" w14:textId="77777777" w:rsidR="004322DF" w:rsidRDefault="004322DF" w:rsidP="004322DF">
      <w:pPr>
        <w:pStyle w:val="Heading4"/>
      </w:pPr>
      <w:r w:rsidRPr="002D2B6C">
        <w:t>Overview</w:t>
      </w:r>
    </w:p>
    <w:p w14:paraId="7E7424ED" w14:textId="77777777" w:rsidR="004322DF" w:rsidRPr="00D85E83" w:rsidRDefault="004322DF" w:rsidP="004322DF">
      <w:pPr>
        <w:pStyle w:val="BodyText"/>
      </w:pPr>
      <w:r w:rsidRPr="00D85E83">
        <w:t>The considered technologies from Dolby for advanced audio support are:</w:t>
      </w:r>
    </w:p>
    <w:p w14:paraId="48B9947A" w14:textId="3A743C31" w:rsidR="004322DF" w:rsidRPr="00D85E83" w:rsidRDefault="004322DF" w:rsidP="004322DF">
      <w:pPr>
        <w:pStyle w:val="BodyText"/>
        <w:numPr>
          <w:ilvl w:val="0"/>
          <w:numId w:val="56"/>
        </w:numPr>
      </w:pPr>
      <w:r w:rsidRPr="00D85E83">
        <w:t xml:space="preserve">Enhanced AC-3 (Dolby Digital Plus) </w:t>
      </w:r>
      <w:r w:rsidRPr="00E24647">
        <w:fldChar w:fldCharType="begin"/>
      </w:r>
      <w:r w:rsidRPr="00D85E83">
        <w:instrText xml:space="preserve"> </w:instrText>
      </w:r>
      <w:r>
        <w:instrText>REF</w:instrText>
      </w:r>
      <w:r w:rsidRPr="00D85E83">
        <w:instrText xml:space="preserve"> _Ref193267840 \r \h </w:instrText>
      </w:r>
      <w:r w:rsidRPr="00E24647">
        <w:fldChar w:fldCharType="separate"/>
      </w:r>
      <w:r w:rsidR="006E5C57">
        <w:t>[29]</w:t>
      </w:r>
      <w:r w:rsidRPr="00E24647">
        <w:fldChar w:fldCharType="end"/>
      </w:r>
    </w:p>
    <w:p w14:paraId="1281FA3E" w14:textId="1835F33A" w:rsidR="004322DF" w:rsidRPr="00E24647" w:rsidRDefault="004322DF" w:rsidP="004322DF">
      <w:pPr>
        <w:pStyle w:val="BodyText"/>
        <w:numPr>
          <w:ilvl w:val="0"/>
          <w:numId w:val="56"/>
        </w:numPr>
      </w:pPr>
      <w:r>
        <w:t xml:space="preserve">Dolby TrueHD </w:t>
      </w:r>
      <w:r w:rsidR="00765202">
        <w:fldChar w:fldCharType="begin"/>
      </w:r>
      <w:r w:rsidR="00765202">
        <w:instrText xml:space="preserve"> REF _Ref218908167 \r \h </w:instrText>
      </w:r>
      <w:r w:rsidR="00765202">
        <w:fldChar w:fldCharType="separate"/>
      </w:r>
      <w:r w:rsidR="006E5C57">
        <w:t>[30]</w:t>
      </w:r>
      <w:r w:rsidR="00765202">
        <w:fldChar w:fldCharType="end"/>
      </w:r>
    </w:p>
    <w:p w14:paraId="1F69E1E9" w14:textId="77777777" w:rsidR="004322DF" w:rsidRPr="00D85E83" w:rsidRDefault="004322DF" w:rsidP="004322DF">
      <w:pPr>
        <w:pStyle w:val="Heading4"/>
      </w:pPr>
      <w:bookmarkStart w:id="284" w:name="_Ref218921530"/>
      <w:r w:rsidRPr="00D85E83">
        <w:t>DASH-specific issues</w:t>
      </w:r>
      <w:bookmarkEnd w:id="284"/>
    </w:p>
    <w:p w14:paraId="3C0C62C3" w14:textId="77777777" w:rsidR="004322DF" w:rsidRPr="00D85E83" w:rsidRDefault="004322DF" w:rsidP="004322DF">
      <w:pPr>
        <w:pStyle w:val="BodyText"/>
      </w:pPr>
      <w:r w:rsidRPr="00D85E83">
        <w:t xml:space="preserve">In the context of </w:t>
      </w:r>
      <w:r>
        <w:t>DASH, the following applies:</w:t>
      </w:r>
    </w:p>
    <w:p w14:paraId="4235B8BE" w14:textId="459B47D6" w:rsidR="004322DF" w:rsidRDefault="004322DF" w:rsidP="004322DF">
      <w:pPr>
        <w:pStyle w:val="BodyText"/>
        <w:numPr>
          <w:ilvl w:val="0"/>
          <w:numId w:val="13"/>
        </w:numPr>
      </w:pPr>
      <w:r w:rsidRPr="00D85E83">
        <w:t>The signaling of the different audio codecs for the codecs parameters is documented in</w:t>
      </w:r>
      <w:r w:rsidR="00172ABD">
        <w:t xml:space="preserve"> </w:t>
      </w:r>
      <w:r w:rsidR="00172ABD" w:rsidRPr="001F22F4">
        <w:rPr>
          <w:rFonts w:ascii="Times New Roman" w:hAnsi="Times New Roman"/>
        </w:rPr>
        <w:fldChar w:fldCharType="begin"/>
      </w:r>
      <w:r w:rsidR="00172ABD" w:rsidRPr="001F22F4">
        <w:rPr>
          <w:rFonts w:ascii="Times New Roman" w:hAnsi="Times New Roman"/>
        </w:rPr>
        <w:instrText xml:space="preserve"> </w:instrText>
      </w:r>
      <w:r w:rsidR="00172ABD">
        <w:rPr>
          <w:rFonts w:ascii="Times New Roman" w:hAnsi="Times New Roman"/>
        </w:rPr>
        <w:instrText>REF</w:instrText>
      </w:r>
      <w:r w:rsidR="00172ABD" w:rsidRPr="001F22F4">
        <w:rPr>
          <w:rFonts w:ascii="Times New Roman" w:hAnsi="Times New Roman"/>
        </w:rPr>
        <w:instrText xml:space="preserve"> _Ref193267840 \r \h </w:instrText>
      </w:r>
      <w:r w:rsidR="00172ABD" w:rsidRPr="001F22F4">
        <w:rPr>
          <w:rFonts w:ascii="Times New Roman" w:hAnsi="Times New Roman"/>
        </w:rPr>
      </w:r>
      <w:r w:rsidR="00172ABD" w:rsidRPr="001F22F4">
        <w:rPr>
          <w:rFonts w:ascii="Times New Roman" w:hAnsi="Times New Roman"/>
        </w:rPr>
        <w:fldChar w:fldCharType="separate"/>
      </w:r>
      <w:r w:rsidR="006E5C57">
        <w:rPr>
          <w:rFonts w:ascii="Times New Roman" w:hAnsi="Times New Roman"/>
        </w:rPr>
        <w:t>[29]</w:t>
      </w:r>
      <w:r w:rsidR="00172ABD" w:rsidRPr="001F22F4">
        <w:rPr>
          <w:rFonts w:ascii="Times New Roman" w:hAnsi="Times New Roman"/>
        </w:rPr>
        <w:fldChar w:fldCharType="end"/>
      </w:r>
      <w:r w:rsidR="00172ABD">
        <w:rPr>
          <w:rFonts w:ascii="Times New Roman" w:hAnsi="Times New Roman"/>
        </w:rPr>
        <w:t xml:space="preserve"> and</w:t>
      </w:r>
      <w:r w:rsidRPr="00D85E83">
        <w:t xml:space="preserve"> </w:t>
      </w:r>
      <w:r>
        <w:fldChar w:fldCharType="begin"/>
      </w:r>
      <w:r>
        <w:instrText xml:space="preserve"> REF _Ref218908167 \r \h </w:instrText>
      </w:r>
      <w:r>
        <w:fldChar w:fldCharType="separate"/>
      </w:r>
      <w:r w:rsidR="006E5C57">
        <w:t>[30]</w:t>
      </w:r>
      <w:r>
        <w:fldChar w:fldCharType="end"/>
      </w:r>
      <w:r>
        <w:t>, which</w:t>
      </w:r>
      <w:r w:rsidRPr="00D85E83">
        <w:t xml:space="preserve"> also provides information on ISO BMFF encapsulation.</w:t>
      </w:r>
    </w:p>
    <w:p w14:paraId="21FD2C10" w14:textId="711FC39E" w:rsidR="00345EF8" w:rsidRDefault="00345EF8" w:rsidP="00B41C45">
      <w:pPr>
        <w:pStyle w:val="ListParagraph"/>
        <w:numPr>
          <w:ilvl w:val="0"/>
          <w:numId w:val="13"/>
        </w:numPr>
        <w:tabs>
          <w:tab w:val="clear" w:pos="9360"/>
        </w:tabs>
        <w:autoSpaceDE w:val="0"/>
        <w:autoSpaceDN w:val="0"/>
        <w:adjustRightInd w:val="0"/>
        <w:spacing w:before="0" w:after="0"/>
        <w:ind w:right="0"/>
        <w:jc w:val="left"/>
      </w:pPr>
      <w:r w:rsidRPr="00B41C45">
        <w:rPr>
          <w:rFonts w:ascii="Times" w:hAnsi="Times"/>
        </w:rPr>
        <w:t>For E-AC-3 the Audio Channel Configuration shall use the "</w:t>
      </w:r>
      <w:r w:rsidR="00A01508" w:rsidRPr="00A01508">
        <w:rPr>
          <w:rFonts w:ascii="Courier New" w:hAnsi="Courier New" w:cs="Courier New"/>
          <w:sz w:val="32"/>
          <w:szCs w:val="32"/>
        </w:rPr>
        <w:t xml:space="preserve"> </w:t>
      </w:r>
      <w:r w:rsidR="00A01508" w:rsidRPr="00A01508">
        <w:rPr>
          <w:rFonts w:ascii="Courier New" w:hAnsi="Courier New" w:cs="Courier New"/>
        </w:rPr>
        <w:t>tag:dolby.com,2014:dash:audio_channel_configuration:2011</w:t>
      </w:r>
      <w:r w:rsidRPr="00B41C45">
        <w:rPr>
          <w:rFonts w:ascii="Times" w:hAnsi="Times"/>
        </w:rPr>
        <w:t>"</w:t>
      </w:r>
      <w:r w:rsidR="00184F0E">
        <w:rPr>
          <w:rFonts w:ascii="Times" w:hAnsi="Times"/>
        </w:rPr>
        <w:t xml:space="preserve"> as defined at </w:t>
      </w:r>
      <w:r w:rsidR="00B4011C" w:rsidRPr="00B4011C">
        <w:rPr>
          <w:rFonts w:ascii="Times" w:hAnsi="Times"/>
        </w:rPr>
        <w:t>http://dashif.org/identifiers/audio-source-data/</w:t>
      </w:r>
      <w:r w:rsidRPr="00B41C45">
        <w:rPr>
          <w:rFonts w:ascii="Times" w:hAnsi="Times"/>
        </w:rPr>
        <w:t xml:space="preserve">. </w:t>
      </w:r>
    </w:p>
    <w:p w14:paraId="08902FE4" w14:textId="6AA06D4C" w:rsidR="004322DF" w:rsidRPr="00D85E83" w:rsidRDefault="004322DF" w:rsidP="004322DF">
      <w:pPr>
        <w:pStyle w:val="Caption"/>
        <w:keepNext/>
        <w:jc w:val="center"/>
      </w:pPr>
      <w:bookmarkStart w:id="285" w:name="_Toc268757367"/>
      <w:r w:rsidRPr="00D85E83">
        <w:t xml:space="preserve">Table </w:t>
      </w:r>
      <w:r w:rsidRPr="001F22F4">
        <w:fldChar w:fldCharType="begin"/>
      </w:r>
      <w:r w:rsidRPr="00D85E83">
        <w:instrText xml:space="preserve"> </w:instrText>
      </w:r>
      <w:r>
        <w:instrText>SEQ</w:instrText>
      </w:r>
      <w:r w:rsidRPr="00D85E83">
        <w:instrText xml:space="preserve"> Table \* ARABIC </w:instrText>
      </w:r>
      <w:r w:rsidRPr="001F22F4">
        <w:fldChar w:fldCharType="separate"/>
      </w:r>
      <w:r w:rsidR="006E5C57">
        <w:rPr>
          <w:noProof/>
        </w:rPr>
        <w:t>7</w:t>
      </w:r>
      <w:r w:rsidRPr="001F22F4">
        <w:rPr>
          <w:noProof/>
        </w:rPr>
        <w:fldChar w:fldCharType="end"/>
      </w:r>
      <w:r w:rsidRPr="00D85E83">
        <w:t xml:space="preserve"> Dolby Technologies: Codec Parameters and ISO BMFF encapsulation</w:t>
      </w:r>
      <w:bookmarkEnd w:id="285"/>
    </w:p>
    <w:tbl>
      <w:tblPr>
        <w:tblStyle w:val="ColorfulList-Accent1"/>
        <w:tblW w:w="9576" w:type="dxa"/>
        <w:tblLook w:val="04A0" w:firstRow="1" w:lastRow="0" w:firstColumn="1" w:lastColumn="0" w:noHBand="0" w:noVBand="1"/>
      </w:tblPr>
      <w:tblGrid>
        <w:gridCol w:w="2376"/>
        <w:gridCol w:w="2127"/>
        <w:gridCol w:w="3260"/>
        <w:gridCol w:w="1813"/>
      </w:tblGrid>
      <w:tr w:rsidR="000A3081" w:rsidRPr="000A3081" w14:paraId="427CCA4D" w14:textId="77777777" w:rsidTr="00996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14:paraId="1E89FBA5" w14:textId="77777777" w:rsidR="000A3081" w:rsidRPr="000A3081" w:rsidRDefault="000A3081" w:rsidP="00996DD9">
            <w:pPr>
              <w:pStyle w:val="BodyText"/>
              <w:keepNext/>
              <w:keepLines/>
              <w:jc w:val="center"/>
              <w:outlineLvl w:val="2"/>
            </w:pPr>
            <w:r w:rsidRPr="000A3081">
              <w:t xml:space="preserve">Codec </w:t>
            </w:r>
          </w:p>
        </w:tc>
        <w:tc>
          <w:tcPr>
            <w:tcW w:w="2127" w:type="dxa"/>
          </w:tcPr>
          <w:p w14:paraId="2E87BD2A" w14:textId="77777777" w:rsidR="000A3081" w:rsidRPr="000A3081" w:rsidRDefault="000A3081" w:rsidP="00996DD9">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rPr>
                <w:rFonts w:cs="Courier New"/>
              </w:rPr>
            </w:pPr>
            <w:r w:rsidRPr="000A3081">
              <w:t>Codec Parameter</w:t>
            </w:r>
          </w:p>
        </w:tc>
        <w:tc>
          <w:tcPr>
            <w:tcW w:w="3260" w:type="dxa"/>
          </w:tcPr>
          <w:p w14:paraId="2870AE07" w14:textId="77777777" w:rsidR="000A3081" w:rsidRPr="000A3081" w:rsidRDefault="000A3081" w:rsidP="00996DD9">
            <w:pPr>
              <w:keepNext/>
              <w:keepLines/>
              <w:jc w:val="center"/>
              <w:outlineLvl w:val="2"/>
              <w:cnfStyle w:val="100000000000" w:firstRow="1" w:lastRow="0" w:firstColumn="0" w:lastColumn="0" w:oddVBand="0" w:evenVBand="0" w:oddHBand="0" w:evenHBand="0" w:firstRowFirstColumn="0" w:firstRowLastColumn="0" w:lastRowFirstColumn="0" w:lastRowLastColumn="0"/>
              <w:rPr>
                <w:rFonts w:ascii="Times" w:hAnsi="Times"/>
              </w:rPr>
            </w:pPr>
            <w:r w:rsidRPr="000A3081">
              <w:rPr>
                <w:rFonts w:ascii="Times" w:hAnsi="Times"/>
              </w:rPr>
              <w:t>ISO BMFF Encapsulation</w:t>
            </w:r>
          </w:p>
        </w:tc>
        <w:tc>
          <w:tcPr>
            <w:tcW w:w="1813" w:type="dxa"/>
          </w:tcPr>
          <w:p w14:paraId="05D11E1C" w14:textId="77777777" w:rsidR="000A3081" w:rsidRPr="000A3081" w:rsidRDefault="000A3081" w:rsidP="00996DD9">
            <w:pPr>
              <w:keepNext/>
              <w:keepLines/>
              <w:jc w:val="center"/>
              <w:outlineLvl w:val="2"/>
              <w:cnfStyle w:val="100000000000" w:firstRow="1" w:lastRow="0" w:firstColumn="0" w:lastColumn="0" w:oddVBand="0" w:evenVBand="0" w:oddHBand="0" w:evenHBand="0" w:firstRowFirstColumn="0" w:firstRowLastColumn="0" w:lastRowFirstColumn="0" w:lastRowLastColumn="0"/>
              <w:rPr>
                <w:rFonts w:ascii="Times" w:hAnsi="Times"/>
              </w:rPr>
            </w:pPr>
            <w:r w:rsidRPr="000A3081">
              <w:rPr>
                <w:rFonts w:ascii="Times" w:hAnsi="Times"/>
              </w:rPr>
              <w:t>SAP type</w:t>
            </w:r>
          </w:p>
        </w:tc>
      </w:tr>
      <w:tr w:rsidR="004322DF" w:rsidRPr="00D85E83" w14:paraId="0A15B15F" w14:textId="77777777" w:rsidTr="00D3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14:paraId="4869B34E" w14:textId="278DE1D7" w:rsidR="004322DF" w:rsidRPr="001F22F4" w:rsidRDefault="004322DF" w:rsidP="00D323E5">
            <w:pPr>
              <w:pStyle w:val="BodyText"/>
              <w:keepNext/>
              <w:keepLines/>
              <w:jc w:val="center"/>
              <w:outlineLvl w:val="2"/>
              <w:rPr>
                <w:rFonts w:ascii="Times New Roman" w:hAnsi="Times New Roman"/>
                <w:b w:val="0"/>
              </w:rPr>
            </w:pPr>
            <w:r w:rsidRPr="00D85E83">
              <w:t>Enhanced AC-3</w:t>
            </w:r>
            <w:r w:rsidRPr="001F22F4">
              <w:rPr>
                <w:rFonts w:ascii="Times New Roman" w:hAnsi="Times New Roman"/>
              </w:rPr>
              <w:t xml:space="preserve"> </w:t>
            </w:r>
            <w:r w:rsidRPr="001F22F4">
              <w:fldChar w:fldCharType="begin"/>
            </w:r>
            <w:r w:rsidRPr="00D85E83">
              <w:instrText xml:space="preserve"> </w:instrText>
            </w:r>
            <w:r>
              <w:instrText>REF</w:instrText>
            </w:r>
            <w:r w:rsidRPr="00D85E83">
              <w:instrText xml:space="preserve"> _Ref193267840 \r \h </w:instrText>
            </w:r>
            <w:r w:rsidRPr="001F22F4">
              <w:fldChar w:fldCharType="separate"/>
            </w:r>
            <w:r w:rsidR="006E5C57">
              <w:t>[29]</w:t>
            </w:r>
            <w:r w:rsidRPr="001F22F4">
              <w:fldChar w:fldCharType="end"/>
            </w:r>
          </w:p>
        </w:tc>
        <w:tc>
          <w:tcPr>
            <w:tcW w:w="2127" w:type="dxa"/>
          </w:tcPr>
          <w:p w14:paraId="1A108E2E" w14:textId="77777777" w:rsidR="004322DF" w:rsidRPr="001F22F4" w:rsidRDefault="004322DF" w:rsidP="00D323E5">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pPr>
            <w:r w:rsidRPr="00D85E83">
              <w:rPr>
                <w:rFonts w:ascii="Courier New" w:hAnsi="Courier New" w:cs="Courier New"/>
              </w:rPr>
              <w:t>ec-3</w:t>
            </w:r>
          </w:p>
        </w:tc>
        <w:tc>
          <w:tcPr>
            <w:tcW w:w="3260" w:type="dxa"/>
          </w:tcPr>
          <w:p w14:paraId="082B4232" w14:textId="091DB7CC"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1F22F4">
              <w:rPr>
                <w:rFonts w:ascii="Times New Roman" w:hAnsi="Times New Roman"/>
              </w:rPr>
              <w:t xml:space="preserve">ETSI TS 102 366 Annex F </w:t>
            </w:r>
            <w:r w:rsidRPr="001F22F4">
              <w:rPr>
                <w:rFonts w:ascii="Times New Roman" w:hAnsi="Times New Roman"/>
              </w:rPr>
              <w:fldChar w:fldCharType="begin"/>
            </w:r>
            <w:r w:rsidRPr="001F22F4">
              <w:rPr>
                <w:rFonts w:ascii="Times New Roman" w:hAnsi="Times New Roman"/>
              </w:rPr>
              <w:instrText xml:space="preserve"> </w:instrText>
            </w:r>
            <w:r>
              <w:rPr>
                <w:rFonts w:ascii="Times New Roman" w:hAnsi="Times New Roman"/>
              </w:rPr>
              <w:instrText>REF</w:instrText>
            </w:r>
            <w:r w:rsidRPr="001F22F4">
              <w:rPr>
                <w:rFonts w:ascii="Times New Roman" w:hAnsi="Times New Roman"/>
              </w:rPr>
              <w:instrText xml:space="preserve"> _Ref193267840 \r \h </w:instrText>
            </w:r>
            <w:r w:rsidRPr="001F22F4">
              <w:rPr>
                <w:rFonts w:ascii="Times New Roman" w:hAnsi="Times New Roman"/>
              </w:rPr>
            </w:r>
            <w:r w:rsidRPr="001F22F4">
              <w:rPr>
                <w:rFonts w:ascii="Times New Roman" w:hAnsi="Times New Roman"/>
              </w:rPr>
              <w:fldChar w:fldCharType="separate"/>
            </w:r>
            <w:r w:rsidR="006E5C57">
              <w:rPr>
                <w:rFonts w:ascii="Times New Roman" w:hAnsi="Times New Roman"/>
              </w:rPr>
              <w:t>[29]</w:t>
            </w:r>
            <w:r w:rsidRPr="001F22F4">
              <w:rPr>
                <w:rFonts w:ascii="Times New Roman" w:hAnsi="Times New Roman"/>
              </w:rPr>
              <w:fldChar w:fldCharType="end"/>
            </w:r>
          </w:p>
        </w:tc>
        <w:tc>
          <w:tcPr>
            <w:tcW w:w="1813" w:type="dxa"/>
          </w:tcPr>
          <w:p w14:paraId="7E973693" w14:textId="77777777"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1F22F4">
              <w:rPr>
                <w:rFonts w:ascii="Times New Roman" w:hAnsi="Times New Roman"/>
              </w:rPr>
              <w:t>1</w:t>
            </w:r>
          </w:p>
        </w:tc>
      </w:tr>
      <w:tr w:rsidR="004322DF" w:rsidRPr="00D85E83" w14:paraId="46A4D577" w14:textId="77777777" w:rsidTr="00D323E5">
        <w:tc>
          <w:tcPr>
            <w:cnfStyle w:val="001000000000" w:firstRow="0" w:lastRow="0" w:firstColumn="1" w:lastColumn="0" w:oddVBand="0" w:evenVBand="0" w:oddHBand="0" w:evenHBand="0" w:firstRowFirstColumn="0" w:firstRowLastColumn="0" w:lastRowFirstColumn="0" w:lastRowLastColumn="0"/>
            <w:tcW w:w="2376" w:type="dxa"/>
          </w:tcPr>
          <w:p w14:paraId="7D4248AC" w14:textId="77777777" w:rsidR="004322DF" w:rsidRPr="001F22F4" w:rsidRDefault="004322DF" w:rsidP="00D323E5">
            <w:pPr>
              <w:pStyle w:val="BodyText"/>
              <w:keepNext/>
              <w:keepLines/>
              <w:jc w:val="center"/>
              <w:outlineLvl w:val="2"/>
            </w:pPr>
            <w:r w:rsidRPr="00D85E83">
              <w:t>Dolby TrueHD</w:t>
            </w:r>
          </w:p>
        </w:tc>
        <w:tc>
          <w:tcPr>
            <w:tcW w:w="2127" w:type="dxa"/>
          </w:tcPr>
          <w:p w14:paraId="72EAF368" w14:textId="77777777" w:rsidR="004322DF" w:rsidRPr="001F22F4" w:rsidRDefault="004322DF" w:rsidP="00D323E5">
            <w:pPr>
              <w:pStyle w:val="BodyText"/>
              <w:keepNext/>
              <w:keepLines/>
              <w:jc w:val="center"/>
              <w:outlineLvl w:val="2"/>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D85E83">
              <w:rPr>
                <w:rFonts w:ascii="Courier New" w:hAnsi="Courier New" w:cs="Courier New"/>
              </w:rPr>
              <w:t>mlpa</w:t>
            </w:r>
          </w:p>
        </w:tc>
        <w:tc>
          <w:tcPr>
            <w:tcW w:w="3260" w:type="dxa"/>
          </w:tcPr>
          <w:p w14:paraId="3A88BF9D" w14:textId="5420B38C" w:rsidR="004322DF" w:rsidRPr="001F22F4" w:rsidRDefault="004322DF" w:rsidP="00D323E5">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Pr>
                <w:rFonts w:ascii="Times New Roman" w:hAnsi="Times New Roman"/>
              </w:rPr>
              <w:t xml:space="preserve">Dolby </w:t>
            </w:r>
            <w:r w:rsidRPr="00C34AAA">
              <w:rPr>
                <w:rFonts w:ascii="Times New Roman" w:hAnsi="Times New Roman"/>
              </w:rPr>
              <w:fldChar w:fldCharType="begin"/>
            </w:r>
            <w:r w:rsidRPr="00C34AAA">
              <w:rPr>
                <w:rFonts w:ascii="Times New Roman" w:hAnsi="Times New Roman"/>
              </w:rPr>
              <w:instrText xml:space="preserve"> REF _Ref218908167 \r \h </w:instrText>
            </w:r>
            <w:r w:rsidRPr="00C34AAA">
              <w:rPr>
                <w:rFonts w:ascii="Times New Roman" w:hAnsi="Times New Roman"/>
              </w:rPr>
            </w:r>
            <w:r w:rsidRPr="00C34AAA">
              <w:rPr>
                <w:rFonts w:ascii="Times New Roman" w:hAnsi="Times New Roman"/>
              </w:rPr>
              <w:fldChar w:fldCharType="separate"/>
            </w:r>
            <w:r w:rsidR="006E5C57">
              <w:rPr>
                <w:rFonts w:ascii="Times New Roman" w:hAnsi="Times New Roman"/>
              </w:rPr>
              <w:t>[30]</w:t>
            </w:r>
            <w:r w:rsidRPr="00C34AAA">
              <w:rPr>
                <w:rFonts w:ascii="Times New Roman" w:hAnsi="Times New Roman"/>
              </w:rPr>
              <w:fldChar w:fldCharType="end"/>
            </w:r>
          </w:p>
        </w:tc>
        <w:tc>
          <w:tcPr>
            <w:tcW w:w="1813" w:type="dxa"/>
          </w:tcPr>
          <w:p w14:paraId="2B2BB3FE" w14:textId="77777777" w:rsidR="004322DF" w:rsidRPr="001F22F4" w:rsidRDefault="004322DF" w:rsidP="00D323E5">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F22F4">
              <w:rPr>
                <w:rFonts w:ascii="Times New Roman" w:hAnsi="Times New Roman"/>
              </w:rPr>
              <w:t>1</w:t>
            </w:r>
          </w:p>
        </w:tc>
      </w:tr>
    </w:tbl>
    <w:p w14:paraId="3C9E06EE" w14:textId="77777777" w:rsidR="004322DF" w:rsidRDefault="004322DF" w:rsidP="004322DF">
      <w:pPr>
        <w:pStyle w:val="Heading3"/>
      </w:pPr>
      <w:bookmarkStart w:id="286" w:name="_Toc268757341"/>
      <w:r w:rsidRPr="00D85E83">
        <w:t>DTS-HD</w:t>
      </w:r>
      <w:bookmarkEnd w:id="286"/>
    </w:p>
    <w:p w14:paraId="157CA3FE" w14:textId="77777777" w:rsidR="004322DF" w:rsidRPr="002D2B6C" w:rsidRDefault="004322DF" w:rsidP="004322DF">
      <w:pPr>
        <w:pStyle w:val="Heading4"/>
      </w:pPr>
      <w:r w:rsidRPr="002D2B6C">
        <w:t>Overview</w:t>
      </w:r>
    </w:p>
    <w:p w14:paraId="69ABFE58" w14:textId="0594E2AC" w:rsidR="004322DF" w:rsidRPr="00D85E83" w:rsidRDefault="004322DF" w:rsidP="004322DF">
      <w:pPr>
        <w:pStyle w:val="BodyText"/>
        <w:rPr>
          <w:lang w:eastAsia="ja-JP"/>
        </w:rPr>
      </w:pPr>
      <w:r w:rsidRPr="00D85E83">
        <w:rPr>
          <w:lang w:eastAsia="ja-JP"/>
        </w:rPr>
        <w:t xml:space="preserve">DTS-HD </w:t>
      </w:r>
      <w:r w:rsidRPr="002D2B6C">
        <w:rPr>
          <w:lang w:eastAsia="ja-JP"/>
        </w:rPr>
        <w:fldChar w:fldCharType="begin"/>
      </w:r>
      <w:r w:rsidRPr="00D85E83">
        <w:rPr>
          <w:lang w:eastAsia="ja-JP"/>
        </w:rPr>
        <w:instrText xml:space="preserve"> </w:instrText>
      </w:r>
      <w:r>
        <w:rPr>
          <w:lang w:eastAsia="ja-JP"/>
        </w:rPr>
        <w:instrText>REF</w:instrText>
      </w:r>
      <w:r w:rsidRPr="00D85E83">
        <w:rPr>
          <w:lang w:eastAsia="ja-JP"/>
        </w:rPr>
        <w:instrText xml:space="preserve"> _Ref193273900 \r \h </w:instrText>
      </w:r>
      <w:r w:rsidRPr="002D2B6C">
        <w:rPr>
          <w:lang w:eastAsia="ja-JP"/>
        </w:rPr>
      </w:r>
      <w:r w:rsidRPr="002D2B6C">
        <w:rPr>
          <w:lang w:eastAsia="ja-JP"/>
        </w:rPr>
        <w:fldChar w:fldCharType="separate"/>
      </w:r>
      <w:r w:rsidR="006E5C57">
        <w:rPr>
          <w:lang w:eastAsia="ja-JP"/>
        </w:rPr>
        <w:t>[31]</w:t>
      </w:r>
      <w:r w:rsidRPr="002D2B6C">
        <w:rPr>
          <w:lang w:eastAsia="ja-JP"/>
        </w:rPr>
        <w:fldChar w:fldCharType="end"/>
      </w:r>
      <w:r w:rsidRPr="00D85E83">
        <w:rPr>
          <w:lang w:eastAsia="ja-JP"/>
        </w:rPr>
        <w:t xml:space="preserve"> comprises a number of profiles optimized for specific applications. More info</w:t>
      </w:r>
      <w:r w:rsidRPr="00D85E83">
        <w:rPr>
          <w:lang w:eastAsia="ja-JP"/>
        </w:rPr>
        <w:t>r</w:t>
      </w:r>
      <w:r w:rsidRPr="00D85E83">
        <w:rPr>
          <w:lang w:eastAsia="ja-JP"/>
        </w:rPr>
        <w:t xml:space="preserve">mation about DTS-HD and the DTS-HD profiles can be found at </w:t>
      </w:r>
      <w:hyperlink r:id="rId23" w:history="1">
        <w:r w:rsidRPr="00D85E83">
          <w:rPr>
            <w:rStyle w:val="Hyperlink"/>
            <w:lang w:eastAsia="ja-JP"/>
          </w:rPr>
          <w:t>www.dts.com</w:t>
        </w:r>
      </w:hyperlink>
      <w:r w:rsidRPr="00D85E83">
        <w:rPr>
          <w:lang w:eastAsia="ja-JP"/>
        </w:rPr>
        <w:t xml:space="preserve">. </w:t>
      </w:r>
    </w:p>
    <w:p w14:paraId="06496338" w14:textId="77777777" w:rsidR="004322DF" w:rsidRPr="00E24647" w:rsidRDefault="004322DF" w:rsidP="004322DF">
      <w:pPr>
        <w:pStyle w:val="Heading4"/>
      </w:pPr>
      <w:bookmarkStart w:id="287" w:name="_Ref218921956"/>
      <w:r w:rsidRPr="002D2B6C">
        <w:t>DASH-specific issues</w:t>
      </w:r>
      <w:bookmarkEnd w:id="287"/>
    </w:p>
    <w:p w14:paraId="48700860" w14:textId="77777777" w:rsidR="004322DF" w:rsidRPr="00D85E83" w:rsidRDefault="004322DF" w:rsidP="004322DF">
      <w:pPr>
        <w:pStyle w:val="BodyText"/>
        <w:rPr>
          <w:lang w:eastAsia="ja-JP"/>
        </w:rPr>
      </w:pPr>
      <w:r w:rsidRPr="00D85E83">
        <w:rPr>
          <w:lang w:eastAsia="ja-JP"/>
        </w:rPr>
        <w:t xml:space="preserve">For all DTS formats SAP is always 1. </w:t>
      </w:r>
    </w:p>
    <w:p w14:paraId="0CFE2B16" w14:textId="1709AB40" w:rsidR="00C476A1" w:rsidRDefault="004322DF" w:rsidP="004322DF">
      <w:pPr>
        <w:pStyle w:val="BodyText"/>
      </w:pPr>
      <w:r w:rsidRPr="00D85E83">
        <w:lastRenderedPageBreak/>
        <w:t>The signaling of the various DTS-HD profiles is documented in</w:t>
      </w:r>
      <w:r>
        <w:t xml:space="preserve"> </w:t>
      </w:r>
      <w:r w:rsidRPr="00EF5BAB">
        <w:t>DTS 9302J81100</w:t>
      </w:r>
      <w:r w:rsidR="004A6BB3">
        <w:t xml:space="preserve"> </w:t>
      </w:r>
      <w:r w:rsidR="004A6BB3">
        <w:fldChar w:fldCharType="begin"/>
      </w:r>
      <w:r w:rsidR="004A6BB3">
        <w:instrText xml:space="preserve"> REF _Ref326011434 \r \h </w:instrText>
      </w:r>
      <w:r w:rsidR="004A6BB3">
        <w:fldChar w:fldCharType="separate"/>
      </w:r>
      <w:r w:rsidR="006E5C57">
        <w:t>[28]</w:t>
      </w:r>
      <w:r w:rsidR="004A6BB3">
        <w:fldChar w:fldCharType="end"/>
      </w:r>
      <w:r>
        <w:t>.</w:t>
      </w:r>
      <w:r w:rsidRPr="00D85E83">
        <w:t xml:space="preserve"> </w:t>
      </w:r>
      <w:r w:rsidRPr="00EF5BAB">
        <w:t xml:space="preserve">DTS 9302J81100 </w:t>
      </w:r>
      <w:r w:rsidR="004A6BB3">
        <w:fldChar w:fldCharType="begin"/>
      </w:r>
      <w:r w:rsidR="004A6BB3">
        <w:instrText xml:space="preserve"> REF _Ref326011434 \r \h </w:instrText>
      </w:r>
      <w:r w:rsidR="004A6BB3">
        <w:fldChar w:fldCharType="separate"/>
      </w:r>
      <w:r w:rsidR="006E5C57">
        <w:t>[28]</w:t>
      </w:r>
      <w:r w:rsidR="004A6BB3">
        <w:fldChar w:fldCharType="end"/>
      </w:r>
      <w:r>
        <w:t xml:space="preserve"> </w:t>
      </w:r>
      <w:r w:rsidRPr="00D85E83">
        <w:t>also provides information on ISO BMFF encapsulation.</w:t>
      </w:r>
    </w:p>
    <w:p w14:paraId="0DC7A72A" w14:textId="68FB80F4" w:rsidR="007C64A0" w:rsidRPr="00D85E83" w:rsidRDefault="007C64A0" w:rsidP="004322DF">
      <w:pPr>
        <w:pStyle w:val="BodyText"/>
        <w:rPr>
          <w:lang w:eastAsia="ja-JP"/>
        </w:rPr>
      </w:pPr>
      <w:r>
        <w:t xml:space="preserve">Additional information on constraints for seamless switching and signaling DTS audio tracks in the MPD is described in DTS specification 9302K62400 </w:t>
      </w:r>
      <w:r>
        <w:fldChar w:fldCharType="begin"/>
      </w:r>
      <w:r>
        <w:instrText xml:space="preserve"> REF _Ref352055593 \r \h </w:instrText>
      </w:r>
      <w:r>
        <w:fldChar w:fldCharType="separate"/>
      </w:r>
      <w:r w:rsidR="006E5C57">
        <w:t>[33]</w:t>
      </w:r>
      <w:r>
        <w:fldChar w:fldCharType="end"/>
      </w:r>
      <w:r>
        <w:t>.</w:t>
      </w:r>
    </w:p>
    <w:p w14:paraId="3F64A444" w14:textId="138EEE27" w:rsidR="004322DF" w:rsidRDefault="004322DF" w:rsidP="004322DF">
      <w:pPr>
        <w:pStyle w:val="Caption"/>
        <w:keepNext/>
        <w:jc w:val="center"/>
      </w:pPr>
      <w:bookmarkStart w:id="288" w:name="_Toc268757368"/>
      <w:r w:rsidRPr="00D85E83">
        <w:t xml:space="preserve">Table </w:t>
      </w:r>
      <w:r w:rsidRPr="001F22F4">
        <w:fldChar w:fldCharType="begin"/>
      </w:r>
      <w:r w:rsidRPr="00D85E83">
        <w:instrText xml:space="preserve"> </w:instrText>
      </w:r>
      <w:r>
        <w:instrText>SEQ</w:instrText>
      </w:r>
      <w:r w:rsidRPr="00D85E83">
        <w:instrText xml:space="preserve"> Table \* ARABIC </w:instrText>
      </w:r>
      <w:r w:rsidRPr="001F22F4">
        <w:fldChar w:fldCharType="separate"/>
      </w:r>
      <w:r w:rsidR="006E5C57">
        <w:rPr>
          <w:noProof/>
        </w:rPr>
        <w:t>8</w:t>
      </w:r>
      <w:r w:rsidRPr="001F22F4">
        <w:rPr>
          <w:noProof/>
        </w:rPr>
        <w:fldChar w:fldCharType="end"/>
      </w:r>
      <w:r w:rsidRPr="00D85E83">
        <w:rPr>
          <w:noProof/>
        </w:rPr>
        <w:t>:</w:t>
      </w:r>
      <w:r w:rsidRPr="00D85E83">
        <w:t xml:space="preserve"> DTS Codec Parameters </w:t>
      </w:r>
      <w:r w:rsidR="007D1910">
        <w:t xml:space="preserve">and </w:t>
      </w:r>
      <w:r w:rsidRPr="00D85E83">
        <w:t xml:space="preserve"> ISO BMFF encapsulation</w:t>
      </w:r>
      <w:bookmarkEnd w:id="288"/>
      <w:r w:rsidRPr="00D85E83">
        <w:t xml:space="preserve"> </w:t>
      </w:r>
    </w:p>
    <w:tbl>
      <w:tblPr>
        <w:tblStyle w:val="ColorfulList-Accent1"/>
        <w:tblW w:w="9576" w:type="dxa"/>
        <w:tblLook w:val="04A0" w:firstRow="1" w:lastRow="0" w:firstColumn="1" w:lastColumn="0" w:noHBand="0" w:noVBand="1"/>
      </w:tblPr>
      <w:tblGrid>
        <w:gridCol w:w="2376"/>
        <w:gridCol w:w="2127"/>
        <w:gridCol w:w="3260"/>
        <w:gridCol w:w="1813"/>
      </w:tblGrid>
      <w:tr w:rsidR="000A3081" w:rsidRPr="000A3081" w14:paraId="6ED21407" w14:textId="77777777" w:rsidTr="00996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14:paraId="12FE8C6A" w14:textId="77777777" w:rsidR="000A3081" w:rsidRPr="000A3081" w:rsidRDefault="000A3081" w:rsidP="00996DD9">
            <w:pPr>
              <w:pStyle w:val="BodyText"/>
              <w:keepNext/>
              <w:keepLines/>
              <w:jc w:val="center"/>
              <w:outlineLvl w:val="2"/>
            </w:pPr>
            <w:r w:rsidRPr="000A3081">
              <w:t xml:space="preserve">Codec </w:t>
            </w:r>
          </w:p>
        </w:tc>
        <w:tc>
          <w:tcPr>
            <w:tcW w:w="2127" w:type="dxa"/>
          </w:tcPr>
          <w:p w14:paraId="4A5D6B77" w14:textId="77777777" w:rsidR="000A3081" w:rsidRPr="000A3081" w:rsidRDefault="000A3081" w:rsidP="00996DD9">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rPr>
                <w:rFonts w:cs="Courier New"/>
              </w:rPr>
            </w:pPr>
            <w:r w:rsidRPr="000A3081">
              <w:t>Codec Parameter</w:t>
            </w:r>
          </w:p>
        </w:tc>
        <w:tc>
          <w:tcPr>
            <w:tcW w:w="3260" w:type="dxa"/>
          </w:tcPr>
          <w:p w14:paraId="7CF08D77" w14:textId="77777777" w:rsidR="000A3081" w:rsidRPr="000A3081" w:rsidRDefault="000A3081" w:rsidP="00996DD9">
            <w:pPr>
              <w:keepNext/>
              <w:keepLines/>
              <w:jc w:val="center"/>
              <w:outlineLvl w:val="2"/>
              <w:cnfStyle w:val="100000000000" w:firstRow="1" w:lastRow="0" w:firstColumn="0" w:lastColumn="0" w:oddVBand="0" w:evenVBand="0" w:oddHBand="0" w:evenHBand="0" w:firstRowFirstColumn="0" w:firstRowLastColumn="0" w:lastRowFirstColumn="0" w:lastRowLastColumn="0"/>
              <w:rPr>
                <w:rFonts w:ascii="Times" w:hAnsi="Times"/>
              </w:rPr>
            </w:pPr>
            <w:r w:rsidRPr="000A3081">
              <w:rPr>
                <w:rFonts w:ascii="Times" w:hAnsi="Times"/>
              </w:rPr>
              <w:t>ISO BMFF Encapsulation</w:t>
            </w:r>
          </w:p>
        </w:tc>
        <w:tc>
          <w:tcPr>
            <w:tcW w:w="1813" w:type="dxa"/>
          </w:tcPr>
          <w:p w14:paraId="33701B3F" w14:textId="77777777" w:rsidR="000A3081" w:rsidRPr="000A3081" w:rsidRDefault="000A3081" w:rsidP="00996DD9">
            <w:pPr>
              <w:keepNext/>
              <w:keepLines/>
              <w:jc w:val="center"/>
              <w:outlineLvl w:val="2"/>
              <w:cnfStyle w:val="100000000000" w:firstRow="1" w:lastRow="0" w:firstColumn="0" w:lastColumn="0" w:oddVBand="0" w:evenVBand="0" w:oddHBand="0" w:evenHBand="0" w:firstRowFirstColumn="0" w:firstRowLastColumn="0" w:lastRowFirstColumn="0" w:lastRowLastColumn="0"/>
              <w:rPr>
                <w:rFonts w:ascii="Times" w:hAnsi="Times"/>
              </w:rPr>
            </w:pPr>
            <w:r w:rsidRPr="000A3081">
              <w:rPr>
                <w:rFonts w:ascii="Times" w:hAnsi="Times"/>
              </w:rPr>
              <w:t>SAP type</w:t>
            </w:r>
          </w:p>
        </w:tc>
      </w:tr>
      <w:tr w:rsidR="007D1910" w:rsidRPr="00D85E83" w14:paraId="3641DF66" w14:textId="77777777" w:rsidTr="00996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14:paraId="0C575013" w14:textId="77777777" w:rsidR="007D1910" w:rsidRPr="001F22F4" w:rsidRDefault="007D1910" w:rsidP="0035354A">
            <w:pPr>
              <w:pStyle w:val="BodyText"/>
              <w:keepNext/>
              <w:keepLines/>
              <w:jc w:val="center"/>
              <w:outlineLvl w:val="2"/>
              <w:rPr>
                <w:rFonts w:ascii="Times New Roman" w:hAnsi="Times New Roman"/>
                <w:b w:val="0"/>
              </w:rPr>
            </w:pPr>
            <w:r w:rsidRPr="002E73E4">
              <w:t>DT</w:t>
            </w:r>
            <w:r w:rsidR="0035354A">
              <w:t xml:space="preserve"> Digital Surround</w:t>
            </w:r>
          </w:p>
        </w:tc>
        <w:tc>
          <w:tcPr>
            <w:tcW w:w="2127" w:type="dxa"/>
          </w:tcPr>
          <w:p w14:paraId="0CA7A260" w14:textId="77777777" w:rsidR="007D1910" w:rsidRPr="007D1910" w:rsidRDefault="007D1910" w:rsidP="00996DD9">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D1910">
              <w:rPr>
                <w:rFonts w:ascii="Courier New" w:hAnsi="Courier New" w:cs="Courier New"/>
              </w:rPr>
              <w:t>dtsc</w:t>
            </w:r>
          </w:p>
        </w:tc>
        <w:tc>
          <w:tcPr>
            <w:tcW w:w="3260" w:type="dxa"/>
            <w:vMerge w:val="restart"/>
          </w:tcPr>
          <w:p w14:paraId="160CFC91" w14:textId="6D531C04" w:rsidR="007D1910" w:rsidRPr="001F22F4"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7D1910">
              <w:rPr>
                <w:rFonts w:ascii="Times New Roman" w:hAnsi="Times New Roman"/>
              </w:rPr>
              <w:t>DTS 9302J81100</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_Ref326011434 \r \h </w:instrText>
            </w:r>
            <w:r>
              <w:rPr>
                <w:rFonts w:ascii="Times New Roman" w:hAnsi="Times New Roman"/>
              </w:rPr>
            </w:r>
            <w:r>
              <w:rPr>
                <w:rFonts w:ascii="Times New Roman" w:hAnsi="Times New Roman"/>
              </w:rPr>
              <w:fldChar w:fldCharType="separate"/>
            </w:r>
            <w:r w:rsidR="006E5C57">
              <w:rPr>
                <w:rFonts w:ascii="Times New Roman" w:hAnsi="Times New Roman"/>
              </w:rPr>
              <w:t>[28]</w:t>
            </w:r>
            <w:r>
              <w:rPr>
                <w:rFonts w:ascii="Times New Roman" w:hAnsi="Times New Roman"/>
              </w:rPr>
              <w:fldChar w:fldCharType="end"/>
            </w:r>
          </w:p>
          <w:p w14:paraId="0B42094A" w14:textId="77777777" w:rsidR="007D1910" w:rsidRPr="001F22F4"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pPr>
          </w:p>
        </w:tc>
        <w:tc>
          <w:tcPr>
            <w:tcW w:w="1813" w:type="dxa"/>
            <w:vMerge w:val="restart"/>
          </w:tcPr>
          <w:p w14:paraId="7F6B21B6" w14:textId="77777777" w:rsidR="007D1910" w:rsidRPr="001F22F4"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1F22F4">
              <w:rPr>
                <w:rFonts w:ascii="Times New Roman" w:hAnsi="Times New Roman"/>
              </w:rPr>
              <w:t>1</w:t>
            </w:r>
          </w:p>
          <w:p w14:paraId="4BF94E69" w14:textId="77777777" w:rsidR="007D1910" w:rsidRPr="001F22F4"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pPr>
          </w:p>
        </w:tc>
      </w:tr>
      <w:tr w:rsidR="007D1910" w:rsidRPr="00D85E83" w14:paraId="5FDC9505" w14:textId="77777777" w:rsidTr="00996DD9">
        <w:tc>
          <w:tcPr>
            <w:cnfStyle w:val="001000000000" w:firstRow="0" w:lastRow="0" w:firstColumn="1" w:lastColumn="0" w:oddVBand="0" w:evenVBand="0" w:oddHBand="0" w:evenHBand="0" w:firstRowFirstColumn="0" w:firstRowLastColumn="0" w:lastRowFirstColumn="0" w:lastRowLastColumn="0"/>
            <w:tcW w:w="2376" w:type="dxa"/>
          </w:tcPr>
          <w:p w14:paraId="182409F3" w14:textId="77777777" w:rsidR="007D1910" w:rsidRPr="001F22F4" w:rsidRDefault="007D1910" w:rsidP="00996DD9">
            <w:pPr>
              <w:pStyle w:val="BodyText"/>
              <w:keepNext/>
              <w:keepLines/>
              <w:jc w:val="center"/>
              <w:outlineLvl w:val="2"/>
            </w:pPr>
            <w:r w:rsidRPr="002E73E4">
              <w:t>DTS-HD High Res</w:t>
            </w:r>
            <w:r w:rsidRPr="002E73E4">
              <w:t>o</w:t>
            </w:r>
            <w:r w:rsidRPr="002E73E4">
              <w:t>lution and DTS-HD Master Audio</w:t>
            </w:r>
          </w:p>
        </w:tc>
        <w:tc>
          <w:tcPr>
            <w:tcW w:w="2127" w:type="dxa"/>
          </w:tcPr>
          <w:p w14:paraId="399E641A" w14:textId="77777777" w:rsidR="007D1910" w:rsidRPr="007D1910" w:rsidRDefault="007D1910" w:rsidP="00996DD9">
            <w:pPr>
              <w:pStyle w:val="BodyText"/>
              <w:keepNext/>
              <w:keepLines/>
              <w:jc w:val="center"/>
              <w:outlineLvl w:val="2"/>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7D1910">
              <w:rPr>
                <w:rFonts w:ascii="Courier New" w:hAnsi="Courier New" w:cs="Courier New"/>
              </w:rPr>
              <w:t>dtsh</w:t>
            </w:r>
          </w:p>
        </w:tc>
        <w:tc>
          <w:tcPr>
            <w:tcW w:w="3260" w:type="dxa"/>
            <w:vMerge/>
          </w:tcPr>
          <w:p w14:paraId="0C731576" w14:textId="77777777" w:rsidR="007D1910" w:rsidRPr="001F22F4" w:rsidRDefault="007D1910" w:rsidP="00996DD9">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813" w:type="dxa"/>
            <w:vMerge/>
          </w:tcPr>
          <w:p w14:paraId="360B0571" w14:textId="77777777" w:rsidR="007D1910" w:rsidRPr="001F22F4" w:rsidRDefault="007D1910" w:rsidP="00996DD9">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7D1910" w:rsidRPr="00D85E83" w14:paraId="389AE02A" w14:textId="77777777" w:rsidTr="00996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14:paraId="2C4DB9E8" w14:textId="77777777" w:rsidR="007D1910" w:rsidRPr="00D85E83" w:rsidRDefault="007D1910" w:rsidP="0035354A">
            <w:pPr>
              <w:pStyle w:val="BodyText"/>
              <w:keepNext/>
              <w:keepLines/>
              <w:jc w:val="center"/>
              <w:outlineLvl w:val="2"/>
            </w:pPr>
            <w:r w:rsidRPr="002E73E4">
              <w:t>DTS Express</w:t>
            </w:r>
          </w:p>
        </w:tc>
        <w:tc>
          <w:tcPr>
            <w:tcW w:w="2127" w:type="dxa"/>
          </w:tcPr>
          <w:p w14:paraId="3CE1D1FF" w14:textId="77777777" w:rsidR="007D1910" w:rsidRPr="007D1910" w:rsidRDefault="007D1910" w:rsidP="00996DD9">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7D1910">
              <w:rPr>
                <w:rFonts w:ascii="Courier New" w:hAnsi="Courier New" w:cs="Courier New"/>
              </w:rPr>
              <w:t>dtse</w:t>
            </w:r>
          </w:p>
        </w:tc>
        <w:tc>
          <w:tcPr>
            <w:tcW w:w="3260" w:type="dxa"/>
            <w:vMerge/>
          </w:tcPr>
          <w:p w14:paraId="3E41FFE0" w14:textId="77777777" w:rsidR="007D1910"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c>
          <w:tcPr>
            <w:tcW w:w="1813" w:type="dxa"/>
            <w:vMerge/>
          </w:tcPr>
          <w:p w14:paraId="0501FEDC" w14:textId="77777777" w:rsidR="007D1910" w:rsidRPr="001F22F4" w:rsidRDefault="007D1910" w:rsidP="00996DD9">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Times New Roman" w:hAnsi="Times New Roman"/>
              </w:rPr>
            </w:pPr>
          </w:p>
        </w:tc>
      </w:tr>
      <w:tr w:rsidR="007D1910" w:rsidRPr="00D85E83" w14:paraId="7B883BF3" w14:textId="77777777" w:rsidTr="00996DD9">
        <w:tc>
          <w:tcPr>
            <w:cnfStyle w:val="001000000000" w:firstRow="0" w:lastRow="0" w:firstColumn="1" w:lastColumn="0" w:oddVBand="0" w:evenVBand="0" w:oddHBand="0" w:evenHBand="0" w:firstRowFirstColumn="0" w:firstRowLastColumn="0" w:lastRowFirstColumn="0" w:lastRowLastColumn="0"/>
            <w:tcW w:w="2376" w:type="dxa"/>
          </w:tcPr>
          <w:p w14:paraId="28968579" w14:textId="77777777" w:rsidR="007D1910" w:rsidRPr="00D85E83" w:rsidRDefault="007D1910" w:rsidP="00996DD9">
            <w:pPr>
              <w:pStyle w:val="BodyText"/>
              <w:keepNext/>
              <w:keepLines/>
              <w:jc w:val="center"/>
              <w:outlineLvl w:val="2"/>
            </w:pPr>
            <w:r w:rsidRPr="002E73E4">
              <w:t>DTS-HD Lossless (no core)</w:t>
            </w:r>
          </w:p>
        </w:tc>
        <w:tc>
          <w:tcPr>
            <w:tcW w:w="2127" w:type="dxa"/>
          </w:tcPr>
          <w:p w14:paraId="318B411C" w14:textId="77777777" w:rsidR="007D1910" w:rsidRPr="007D1910" w:rsidRDefault="007D1910" w:rsidP="00996DD9">
            <w:pPr>
              <w:pStyle w:val="BodyText"/>
              <w:keepNext/>
              <w:keepLines/>
              <w:jc w:val="center"/>
              <w:outlineLvl w:val="2"/>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7D1910">
              <w:rPr>
                <w:rFonts w:ascii="Courier New" w:hAnsi="Courier New" w:cs="Courier New"/>
              </w:rPr>
              <w:t>dtsl</w:t>
            </w:r>
          </w:p>
        </w:tc>
        <w:tc>
          <w:tcPr>
            <w:tcW w:w="3260" w:type="dxa"/>
            <w:vMerge/>
          </w:tcPr>
          <w:p w14:paraId="464D93F5" w14:textId="77777777" w:rsidR="007D1910" w:rsidRDefault="007D1910" w:rsidP="00996DD9">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c>
          <w:tcPr>
            <w:tcW w:w="1813" w:type="dxa"/>
            <w:vMerge/>
          </w:tcPr>
          <w:p w14:paraId="2931EE1B" w14:textId="77777777" w:rsidR="007D1910" w:rsidRPr="001F22F4" w:rsidRDefault="007D1910" w:rsidP="00996DD9">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bl>
    <w:p w14:paraId="3470D7AF" w14:textId="77777777" w:rsidR="007D1910" w:rsidRPr="002E06F8" w:rsidRDefault="007D1910" w:rsidP="002E06F8"/>
    <w:p w14:paraId="680F1888" w14:textId="77777777" w:rsidR="004322DF" w:rsidRPr="00D85E83" w:rsidRDefault="004322DF" w:rsidP="004322DF">
      <w:pPr>
        <w:pStyle w:val="Heading3"/>
      </w:pPr>
      <w:bookmarkStart w:id="289" w:name="_Toc209605016"/>
      <w:bookmarkStart w:id="290" w:name="_Toc224722361"/>
      <w:bookmarkStart w:id="291" w:name="_Toc268757342"/>
      <w:r w:rsidRPr="00D85E83">
        <w:t>MPEG Surround</w:t>
      </w:r>
      <w:bookmarkEnd w:id="289"/>
      <w:bookmarkEnd w:id="290"/>
      <w:bookmarkEnd w:id="291"/>
    </w:p>
    <w:p w14:paraId="262D0FF2" w14:textId="77777777" w:rsidR="004322DF" w:rsidRPr="00D85E83" w:rsidRDefault="004322DF" w:rsidP="004322DF">
      <w:pPr>
        <w:pStyle w:val="Heading4"/>
      </w:pPr>
      <w:r w:rsidRPr="00D85E83">
        <w:t>Overview</w:t>
      </w:r>
    </w:p>
    <w:p w14:paraId="29C97807" w14:textId="2866BB18" w:rsidR="004322DF" w:rsidRPr="00552974" w:rsidRDefault="004322DF" w:rsidP="004322DF">
      <w:pPr>
        <w:pStyle w:val="BodyText"/>
      </w:pPr>
      <w:r w:rsidRPr="00552974">
        <w:t xml:space="preserve">MPEG Surround, as defined in ISO/IEC 23003-1:2007 </w:t>
      </w:r>
      <w:r>
        <w:fldChar w:fldCharType="begin"/>
      </w:r>
      <w:r>
        <w:instrText xml:space="preserve"> REF _Ref193275567 \r \h </w:instrText>
      </w:r>
      <w:r>
        <w:fldChar w:fldCharType="separate"/>
      </w:r>
      <w:r w:rsidR="006E5C57">
        <w:t>[32]</w:t>
      </w:r>
      <w:r>
        <w:fldChar w:fldCharType="end"/>
      </w:r>
      <w:r w:rsidRPr="00552974">
        <w:t>, is a scheme for</w:t>
      </w:r>
      <w:r>
        <w:t xml:space="preserve"> </w:t>
      </w:r>
      <w:r w:rsidRPr="00552974">
        <w:t>coding multichannel signals based on a down</w:t>
      </w:r>
      <w:r>
        <w:t>-</w:t>
      </w:r>
      <w:r w:rsidRPr="00552974">
        <w:t>mixed signal of the original</w:t>
      </w:r>
      <w:r>
        <w:t xml:space="preserve"> </w:t>
      </w:r>
      <w:r w:rsidRPr="00552974">
        <w:t>multichannel signal, and associated spatial parameters. The down</w:t>
      </w:r>
      <w:r>
        <w:t>-</w:t>
      </w:r>
      <w:r w:rsidRPr="00552974">
        <w:t>mix</w:t>
      </w:r>
      <w:r>
        <w:t xml:space="preserve"> </w:t>
      </w:r>
      <w:r w:rsidRPr="00552974">
        <w:t xml:space="preserve">shall be coded with MPEG-4 High Efficiency </w:t>
      </w:r>
      <w:r>
        <w:t>AAC v2 according to section 5.3.3.</w:t>
      </w:r>
    </w:p>
    <w:p w14:paraId="310E7877" w14:textId="77777777" w:rsidR="004322DF" w:rsidRPr="00D85E83" w:rsidRDefault="004322DF" w:rsidP="004322DF">
      <w:pPr>
        <w:pStyle w:val="BodyText"/>
      </w:pPr>
      <w:r w:rsidRPr="00552974">
        <w:t>MPEG Surround shall comply with level 4 of the Baseline MPEG Surround</w:t>
      </w:r>
      <w:r>
        <w:t xml:space="preserve"> </w:t>
      </w:r>
      <w:r w:rsidRPr="00552974">
        <w:t>profile.</w:t>
      </w:r>
    </w:p>
    <w:p w14:paraId="1330317E" w14:textId="77777777" w:rsidR="004322DF" w:rsidRPr="00D85E83" w:rsidRDefault="004322DF" w:rsidP="004322DF">
      <w:pPr>
        <w:pStyle w:val="Heading4"/>
      </w:pPr>
      <w:bookmarkStart w:id="292" w:name="_Ref218924537"/>
      <w:r w:rsidRPr="00D85E83">
        <w:t>DASH-specific issues</w:t>
      </w:r>
      <w:bookmarkEnd w:id="292"/>
    </w:p>
    <w:p w14:paraId="3AE77475" w14:textId="77777777" w:rsidR="004322DF" w:rsidRPr="00D85E83" w:rsidRDefault="004322DF" w:rsidP="004322DF">
      <w:pPr>
        <w:pStyle w:val="BodyText"/>
      </w:pPr>
      <w:r w:rsidRPr="00D85E83">
        <w:t>In the context of DASH, the following applies for audio codecs</w:t>
      </w:r>
    </w:p>
    <w:p w14:paraId="5C6B837F" w14:textId="6ACA0656" w:rsidR="004322DF" w:rsidRDefault="004322DF" w:rsidP="004322DF">
      <w:pPr>
        <w:pStyle w:val="BodyText"/>
        <w:numPr>
          <w:ilvl w:val="0"/>
          <w:numId w:val="13"/>
        </w:numPr>
      </w:pPr>
      <w:r w:rsidRPr="00D85E83">
        <w:t xml:space="preserve">The signaling of the different audio codecs for the codecs parameters is according to RFC6381 </w:t>
      </w:r>
      <w:r w:rsidRPr="00E24647">
        <w:fldChar w:fldCharType="begin"/>
      </w:r>
      <w:r w:rsidRPr="00D85E83">
        <w:instrText xml:space="preserve"> </w:instrText>
      </w:r>
      <w:r>
        <w:instrText>REF</w:instrText>
      </w:r>
      <w:r w:rsidRPr="00D85E83">
        <w:instrText xml:space="preserve"> _Ref193184837 \r \h </w:instrText>
      </w:r>
      <w:r w:rsidRPr="00E24647">
        <w:fldChar w:fldCharType="separate"/>
      </w:r>
      <w:r w:rsidR="006E5C57">
        <w:t>[8]</w:t>
      </w:r>
      <w:r w:rsidRPr="00E24647">
        <w:fldChar w:fldCharType="end"/>
      </w:r>
      <w:r w:rsidRPr="00D85E83">
        <w:t xml:space="preserve"> is documented in </w:t>
      </w:r>
      <w:r>
        <w:fldChar w:fldCharType="begin"/>
      </w:r>
      <w:r>
        <w:instrText xml:space="preserve"> REF _Ref224722554 \h </w:instrText>
      </w:r>
      <w:r>
        <w:fldChar w:fldCharType="separate"/>
      </w:r>
      <w:r w:rsidR="006E5C57" w:rsidRPr="00D85E83">
        <w:t xml:space="preserve">Table </w:t>
      </w:r>
      <w:r w:rsidR="006E5C57">
        <w:rPr>
          <w:noProof/>
        </w:rPr>
        <w:t>9</w:t>
      </w:r>
      <w:r>
        <w:fldChar w:fldCharType="end"/>
      </w:r>
      <w:r w:rsidRPr="00D85E83">
        <w:t xml:space="preserve">. </w:t>
      </w:r>
      <w:r>
        <w:fldChar w:fldCharType="begin"/>
      </w:r>
      <w:r>
        <w:instrText xml:space="preserve"> REF _Ref224722554 \h </w:instrText>
      </w:r>
      <w:r>
        <w:fldChar w:fldCharType="separate"/>
      </w:r>
      <w:r w:rsidR="006E5C57" w:rsidRPr="00D85E83">
        <w:t xml:space="preserve">Table </w:t>
      </w:r>
      <w:r w:rsidR="006E5C57">
        <w:rPr>
          <w:noProof/>
        </w:rPr>
        <w:t>9</w:t>
      </w:r>
      <w:r>
        <w:fldChar w:fldCharType="end"/>
      </w:r>
      <w:r w:rsidRPr="00D85E83">
        <w:t xml:space="preserve"> also provides information on ISO BMFF encapsulation.</w:t>
      </w:r>
    </w:p>
    <w:p w14:paraId="23A0748F" w14:textId="6361EF93" w:rsidR="00A11648" w:rsidRPr="00D85E83" w:rsidRDefault="00A11648" w:rsidP="004322DF">
      <w:pPr>
        <w:pStyle w:val="BodyText"/>
        <w:numPr>
          <w:ilvl w:val="0"/>
          <w:numId w:val="13"/>
        </w:numPr>
      </w:pPr>
      <w:r w:rsidRPr="00D85E83">
        <w:t xml:space="preserve">The content </w:t>
      </w:r>
      <w:r>
        <w:t>is expected to</w:t>
      </w:r>
      <w:r w:rsidRPr="00D85E83">
        <w:t xml:space="preserve"> be prepared according to the MPEG-DASH Implementation Guidelines </w:t>
      </w:r>
      <w:r>
        <w:fldChar w:fldCharType="begin"/>
      </w:r>
      <w:r>
        <w:instrText xml:space="preserve"> REF _Ref201584937 \r \h </w:instrText>
      </w:r>
      <w:r>
        <w:fldChar w:fldCharType="separate"/>
      </w:r>
      <w:r w:rsidR="006E5C57">
        <w:t>[3]</w:t>
      </w:r>
      <w:r>
        <w:fldChar w:fldCharType="end"/>
      </w:r>
      <w:r w:rsidRPr="00D85E83">
        <w:t xml:space="preserve"> to make sure each (sub-)segment starts with a SAP of type 1.</w:t>
      </w:r>
    </w:p>
    <w:p w14:paraId="5DA4481F" w14:textId="4E7352AC" w:rsidR="004322DF" w:rsidRPr="00D85E83" w:rsidRDefault="004322DF" w:rsidP="004322DF">
      <w:pPr>
        <w:pStyle w:val="Caption"/>
        <w:keepNext/>
        <w:jc w:val="center"/>
      </w:pPr>
      <w:bookmarkStart w:id="293" w:name="_Ref224722554"/>
      <w:bookmarkStart w:id="294" w:name="_Toc268757369"/>
      <w:r w:rsidRPr="00D85E83">
        <w:lastRenderedPageBreak/>
        <w:t xml:space="preserve">Table </w:t>
      </w:r>
      <w:r w:rsidRPr="001F22F4">
        <w:fldChar w:fldCharType="begin"/>
      </w:r>
      <w:r w:rsidRPr="00D85E83">
        <w:instrText xml:space="preserve"> </w:instrText>
      </w:r>
      <w:r>
        <w:instrText>SEQ</w:instrText>
      </w:r>
      <w:r w:rsidRPr="00D85E83">
        <w:instrText xml:space="preserve"> Table \* ARABIC </w:instrText>
      </w:r>
      <w:r w:rsidRPr="001F22F4">
        <w:fldChar w:fldCharType="separate"/>
      </w:r>
      <w:r w:rsidR="006E5C57">
        <w:rPr>
          <w:noProof/>
        </w:rPr>
        <w:t>9</w:t>
      </w:r>
      <w:r w:rsidRPr="001F22F4">
        <w:rPr>
          <w:noProof/>
        </w:rPr>
        <w:fldChar w:fldCharType="end"/>
      </w:r>
      <w:bookmarkEnd w:id="293"/>
      <w:r w:rsidRPr="00D85E83">
        <w:t xml:space="preserve"> Codecs parameter according to RFC6381 </w:t>
      </w:r>
      <w:r w:rsidRPr="00E24647">
        <w:fldChar w:fldCharType="begin"/>
      </w:r>
      <w:r w:rsidRPr="00D85E83">
        <w:instrText xml:space="preserve"> </w:instrText>
      </w:r>
      <w:r>
        <w:instrText>REF</w:instrText>
      </w:r>
      <w:r w:rsidRPr="00D85E83">
        <w:instrText xml:space="preserve"> _Ref193184837 \r \h </w:instrText>
      </w:r>
      <w:r w:rsidRPr="00E24647">
        <w:fldChar w:fldCharType="separate"/>
      </w:r>
      <w:r w:rsidR="006E5C57">
        <w:t>[8]</w:t>
      </w:r>
      <w:r w:rsidRPr="00E24647">
        <w:fldChar w:fldCharType="end"/>
      </w:r>
      <w:r w:rsidRPr="00D85E83">
        <w:t xml:space="preserve"> and ISO BMFF encapsulation</w:t>
      </w:r>
      <w:r>
        <w:t xml:space="preserve"> for MPEG Surround codec</w:t>
      </w:r>
      <w:bookmarkEnd w:id="294"/>
    </w:p>
    <w:tbl>
      <w:tblPr>
        <w:tblStyle w:val="ColorfulList-Accent1"/>
        <w:tblW w:w="9576" w:type="dxa"/>
        <w:tblLook w:val="04A0" w:firstRow="1" w:lastRow="0" w:firstColumn="1" w:lastColumn="0" w:noHBand="0" w:noVBand="1"/>
      </w:tblPr>
      <w:tblGrid>
        <w:gridCol w:w="2084"/>
        <w:gridCol w:w="1995"/>
        <w:gridCol w:w="3086"/>
        <w:gridCol w:w="2411"/>
      </w:tblGrid>
      <w:tr w:rsidR="004322DF" w:rsidRPr="00D85E83" w14:paraId="405627D8" w14:textId="77777777" w:rsidTr="00D323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026FB39E" w14:textId="77777777" w:rsidR="004322DF" w:rsidRPr="001F22F4" w:rsidRDefault="004322DF" w:rsidP="00D323E5">
            <w:pPr>
              <w:pStyle w:val="BodyText"/>
              <w:keepNext/>
              <w:keepLines/>
              <w:jc w:val="center"/>
              <w:outlineLvl w:val="2"/>
            </w:pPr>
            <w:r w:rsidRPr="00D85E83">
              <w:t xml:space="preserve">Codec </w:t>
            </w:r>
          </w:p>
        </w:tc>
        <w:tc>
          <w:tcPr>
            <w:tcW w:w="1995" w:type="dxa"/>
          </w:tcPr>
          <w:p w14:paraId="124A6C86"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Codec Param</w:t>
            </w:r>
            <w:r w:rsidRPr="00D85E83">
              <w:t>e</w:t>
            </w:r>
            <w:r w:rsidRPr="00D85E83">
              <w:t>ter</w:t>
            </w:r>
          </w:p>
        </w:tc>
        <w:tc>
          <w:tcPr>
            <w:tcW w:w="3086" w:type="dxa"/>
          </w:tcPr>
          <w:p w14:paraId="4C320608"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ISO BMFF Encapsulation</w:t>
            </w:r>
          </w:p>
        </w:tc>
        <w:tc>
          <w:tcPr>
            <w:tcW w:w="2411" w:type="dxa"/>
          </w:tcPr>
          <w:p w14:paraId="361E37F9"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SAP type</w:t>
            </w:r>
          </w:p>
        </w:tc>
      </w:tr>
      <w:tr w:rsidR="004322DF" w:rsidRPr="00D85E83" w14:paraId="73BD2F2E" w14:textId="77777777" w:rsidTr="00D3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444361E2" w14:textId="39377111" w:rsidR="004322DF" w:rsidRPr="001F22F4" w:rsidRDefault="004322DF" w:rsidP="00D323E5">
            <w:pPr>
              <w:pStyle w:val="BodyText"/>
              <w:keepNext/>
              <w:keepLines/>
              <w:jc w:val="center"/>
              <w:outlineLvl w:val="2"/>
              <w:rPr>
                <w:rFonts w:ascii="Times New Roman" w:hAnsi="Times New Roman"/>
              </w:rPr>
            </w:pPr>
            <w:r w:rsidRPr="001F22F4">
              <w:rPr>
                <w:rFonts w:ascii="Times New Roman" w:hAnsi="Times New Roman"/>
              </w:rPr>
              <w:t xml:space="preserve">MPEG Surround </w:t>
            </w:r>
            <w:r w:rsidRPr="001F22F4">
              <w:fldChar w:fldCharType="begin"/>
            </w:r>
            <w:r w:rsidRPr="00D85E83">
              <w:instrText xml:space="preserve"> </w:instrText>
            </w:r>
            <w:r>
              <w:instrText>REF</w:instrText>
            </w:r>
            <w:r w:rsidRPr="00D85E83">
              <w:instrText xml:space="preserve"> _Ref193275567 \r \h </w:instrText>
            </w:r>
            <w:r w:rsidRPr="001F22F4">
              <w:fldChar w:fldCharType="separate"/>
            </w:r>
            <w:r w:rsidR="006E5C57">
              <w:t>[32]</w:t>
            </w:r>
            <w:r w:rsidRPr="001F22F4">
              <w:fldChar w:fldCharType="end"/>
            </w:r>
          </w:p>
        </w:tc>
        <w:tc>
          <w:tcPr>
            <w:tcW w:w="1995" w:type="dxa"/>
          </w:tcPr>
          <w:p w14:paraId="680F01D3" w14:textId="77777777" w:rsidR="004322DF" w:rsidRPr="00EF5BAB" w:rsidRDefault="004322DF" w:rsidP="00D323E5">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D85E83">
              <w:rPr>
                <w:rFonts w:ascii="Courier New" w:hAnsi="Courier New" w:cs="Courier New"/>
              </w:rPr>
              <w:t>mp4a.40.30</w:t>
            </w:r>
          </w:p>
        </w:tc>
        <w:tc>
          <w:tcPr>
            <w:tcW w:w="3086" w:type="dxa"/>
          </w:tcPr>
          <w:p w14:paraId="22C5FCFB" w14:textId="77777777"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D85E83">
              <w:rPr>
                <w:rFonts w:ascii="Times" w:hAnsi="Times"/>
              </w:rPr>
              <w:t>ISO/IEC 14496-14 [8]</w:t>
            </w:r>
          </w:p>
        </w:tc>
        <w:tc>
          <w:tcPr>
            <w:tcW w:w="2411" w:type="dxa"/>
          </w:tcPr>
          <w:p w14:paraId="2086F04B" w14:textId="77777777"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D85E83">
              <w:t>1</w:t>
            </w:r>
          </w:p>
        </w:tc>
      </w:tr>
    </w:tbl>
    <w:p w14:paraId="3BC7F1EB" w14:textId="77777777" w:rsidR="004322DF" w:rsidRPr="00EF5BAB" w:rsidRDefault="004322DF" w:rsidP="004322DF">
      <w:pPr>
        <w:pStyle w:val="BodyText"/>
      </w:pPr>
      <w:bookmarkStart w:id="295" w:name="_Toc209605017"/>
      <w:bookmarkStart w:id="296" w:name="_Toc224722362"/>
      <w:r w:rsidRPr="00EF5BAB">
        <w:rPr>
          <w:b/>
        </w:rPr>
        <w:t xml:space="preserve">Note: </w:t>
      </w:r>
      <w:r w:rsidRPr="00EF5BAB">
        <w:t>Since MPEG Surround is based on a down-mix coded with AAC-LC and HE-AAC, for the above mentioned “Codec Parameters” the following is implied:</w:t>
      </w:r>
    </w:p>
    <w:p w14:paraId="0098A81B" w14:textId="77777777" w:rsidR="004322DF" w:rsidRDefault="004322DF" w:rsidP="004322DF">
      <w:pPr>
        <w:ind w:left="720"/>
      </w:pPr>
      <w:r w:rsidRPr="00EF5BAB">
        <w:t>mp4a.40.30 = AOT 2 + AOT 5 + AOT 30</w:t>
      </w:r>
    </w:p>
    <w:p w14:paraId="7B75BE37" w14:textId="77777777" w:rsidR="004322DF" w:rsidRPr="00D85E83" w:rsidRDefault="004322DF" w:rsidP="004322DF">
      <w:pPr>
        <w:pStyle w:val="Heading3"/>
      </w:pPr>
      <w:bookmarkStart w:id="297" w:name="_Toc268757343"/>
      <w:r>
        <w:t xml:space="preserve">MPEG-4 </w:t>
      </w:r>
      <w:r w:rsidRPr="00D85E83">
        <w:t xml:space="preserve">High Efficiency AAC Profile v2, level </w:t>
      </w:r>
      <w:bookmarkEnd w:id="295"/>
      <w:bookmarkEnd w:id="296"/>
      <w:r w:rsidR="00A11648">
        <w:t>6</w:t>
      </w:r>
      <w:bookmarkEnd w:id="297"/>
    </w:p>
    <w:p w14:paraId="6F0F3CD7" w14:textId="77777777" w:rsidR="004322DF" w:rsidRPr="00D85E83" w:rsidRDefault="004322DF" w:rsidP="004322DF">
      <w:pPr>
        <w:pStyle w:val="Heading4"/>
      </w:pPr>
      <w:r w:rsidRPr="00D85E83">
        <w:t>Overview</w:t>
      </w:r>
    </w:p>
    <w:p w14:paraId="369DE909" w14:textId="63848933" w:rsidR="004322DF" w:rsidRPr="00D85E83" w:rsidRDefault="004322DF" w:rsidP="004322DF">
      <w:pPr>
        <w:pStyle w:val="BodyText"/>
      </w:pPr>
      <w:r w:rsidRPr="00B36A69">
        <w:t xml:space="preserve">Support for multichannel content is available in the HE-AACv2 Profile, </w:t>
      </w:r>
      <w:r w:rsidRPr="00EF5BAB">
        <w:t xml:space="preserve">starting with level 4 for 5.1 and level 6 for 7.1 </w:t>
      </w:r>
      <w:r w:rsidRPr="00C403BB">
        <w:fldChar w:fldCharType="begin"/>
      </w:r>
      <w:r w:rsidRPr="00B36A69">
        <w:instrText xml:space="preserve"> REF _Ref193273562 \r \h </w:instrText>
      </w:r>
      <w:r w:rsidRPr="00C403BB">
        <w:fldChar w:fldCharType="separate"/>
      </w:r>
      <w:r w:rsidR="006E5C57">
        <w:rPr>
          <w:b/>
        </w:rPr>
        <w:t>Error! Reference source not found.</w:t>
      </w:r>
      <w:r w:rsidRPr="00C403BB">
        <w:fldChar w:fldCharType="end"/>
      </w:r>
      <w:r w:rsidRPr="00B36A69">
        <w:t>. All MPEG-4 HE-AAC multicha</w:t>
      </w:r>
      <w:r w:rsidRPr="00B36A69">
        <w:t>n</w:t>
      </w:r>
      <w:r w:rsidRPr="00B36A69">
        <w:t>nel profiles are fully co</w:t>
      </w:r>
      <w:r w:rsidRPr="00EF5BAB">
        <w:t xml:space="preserve">mpatible with the </w:t>
      </w:r>
      <w:r w:rsidR="00CA6069">
        <w:t>DASH-AVC/264</w:t>
      </w:r>
      <w:r w:rsidRPr="00EF5BAB">
        <w:t xml:space="preserve"> baseline interoperability point for stereo audio, i.e. all multichannel decoders can decode </w:t>
      </w:r>
      <w:r w:rsidR="00CA6069">
        <w:t>DASH-AVC/264</w:t>
      </w:r>
      <w:r w:rsidRPr="00EF5BAB">
        <w:t xml:space="preserve"> stereo content.</w:t>
      </w:r>
      <w:r w:rsidRPr="00D85E83">
        <w:t xml:space="preserve">  </w:t>
      </w:r>
    </w:p>
    <w:p w14:paraId="6301CB85" w14:textId="77777777" w:rsidR="004322DF" w:rsidRPr="00D85E83" w:rsidRDefault="004322DF" w:rsidP="004322DF">
      <w:pPr>
        <w:pStyle w:val="Heading4"/>
      </w:pPr>
      <w:bookmarkStart w:id="298" w:name="_Ref218925127"/>
      <w:r w:rsidRPr="00D85E83">
        <w:t>DASH-specific issues</w:t>
      </w:r>
      <w:bookmarkEnd w:id="298"/>
    </w:p>
    <w:p w14:paraId="56E99192" w14:textId="77777777" w:rsidR="004322DF" w:rsidRPr="00D85E83" w:rsidRDefault="004322DF" w:rsidP="004322DF">
      <w:pPr>
        <w:pStyle w:val="BodyText"/>
      </w:pPr>
      <w:r w:rsidRPr="00D85E83">
        <w:t>In the context of DASH, the following applies for the High Efficiency AAC v2 Profile</w:t>
      </w:r>
    </w:p>
    <w:p w14:paraId="5982693A" w14:textId="6E905978" w:rsidR="004322DF" w:rsidRPr="00D85E83" w:rsidRDefault="004322DF" w:rsidP="004322DF">
      <w:pPr>
        <w:pStyle w:val="BodyText"/>
        <w:numPr>
          <w:ilvl w:val="0"/>
          <w:numId w:val="13"/>
        </w:numPr>
      </w:pPr>
      <w:r w:rsidRPr="00D85E83">
        <w:t xml:space="preserve">The content shall be prepared according to the MPEG-DASH Implementation Guidelines </w:t>
      </w:r>
      <w:r>
        <w:fldChar w:fldCharType="begin"/>
      </w:r>
      <w:r>
        <w:instrText xml:space="preserve"> REF _Ref201584937 \r \h </w:instrText>
      </w:r>
      <w:r>
        <w:fldChar w:fldCharType="separate"/>
      </w:r>
      <w:r w:rsidR="006E5C57">
        <w:t>[3]</w:t>
      </w:r>
      <w:r>
        <w:fldChar w:fldCharType="end"/>
      </w:r>
      <w:r w:rsidRPr="00D85E83">
        <w:t xml:space="preserve"> to make sure each (sub-)segment starts with a SAP of type 1.</w:t>
      </w:r>
    </w:p>
    <w:p w14:paraId="7B0BB214" w14:textId="77777777" w:rsidR="004322DF" w:rsidRPr="00D85E83" w:rsidRDefault="004322DF" w:rsidP="004322DF">
      <w:pPr>
        <w:pStyle w:val="BodyText"/>
        <w:numPr>
          <w:ilvl w:val="0"/>
          <w:numId w:val="13"/>
        </w:numPr>
      </w:pPr>
      <w:r w:rsidRPr="00D85E83">
        <w:t xml:space="preserve">Signaling of profile levels is not supported in RFC 6381 but the channel configuration shall be signaled by means of the </w:t>
      </w:r>
      <w:r w:rsidRPr="004A6BB3">
        <w:rPr>
          <w:rFonts w:ascii="Courier New" w:hAnsi="Courier New" w:cs="Courier New"/>
          <w:b/>
        </w:rPr>
        <w:t>ChannelConfiguration</w:t>
      </w:r>
      <w:r w:rsidRPr="00D85E83">
        <w:t xml:space="preserve"> element in the MPD.</w:t>
      </w:r>
    </w:p>
    <w:p w14:paraId="0ABBAB92" w14:textId="436AC4B5" w:rsidR="004322DF" w:rsidRDefault="004322DF" w:rsidP="004322DF">
      <w:pPr>
        <w:pStyle w:val="BodyText"/>
        <w:numPr>
          <w:ilvl w:val="0"/>
          <w:numId w:val="13"/>
        </w:numPr>
      </w:pPr>
      <w:r w:rsidRPr="002D2B6C">
        <w:t>The signaling of MPEG-4 High Efficiency AAC v2 for the codecs parameters is accor</w:t>
      </w:r>
      <w:r w:rsidRPr="00E24647">
        <w:t>d</w:t>
      </w:r>
      <w:r w:rsidRPr="00E4471A">
        <w:t xml:space="preserve">ing to RFC6381 </w:t>
      </w:r>
      <w:r w:rsidRPr="00CA50CC">
        <w:fldChar w:fldCharType="begin"/>
      </w:r>
      <w:r w:rsidRPr="001F22F4">
        <w:instrText xml:space="preserve"> </w:instrText>
      </w:r>
      <w:r>
        <w:instrText>REF</w:instrText>
      </w:r>
      <w:r w:rsidRPr="001F22F4">
        <w:instrText xml:space="preserve"> _Ref193184837 \r \h </w:instrText>
      </w:r>
      <w:r w:rsidRPr="00CA50CC">
        <w:fldChar w:fldCharType="separate"/>
      </w:r>
      <w:r w:rsidR="006E5C57">
        <w:t>[8]</w:t>
      </w:r>
      <w:r w:rsidRPr="00CA50CC">
        <w:fldChar w:fldCharType="end"/>
      </w:r>
      <w:r w:rsidRPr="00CA50CC">
        <w:t xml:space="preserve"> and is documented in</w:t>
      </w:r>
      <w:r>
        <w:t xml:space="preserve"> </w:t>
      </w:r>
      <w:r>
        <w:fldChar w:fldCharType="begin"/>
      </w:r>
      <w:r>
        <w:instrText xml:space="preserve"> REF _Ref224722707 \h </w:instrText>
      </w:r>
      <w:r>
        <w:fldChar w:fldCharType="separate"/>
      </w:r>
      <w:r w:rsidR="006E5C57" w:rsidRPr="00D85E83">
        <w:t xml:space="preserve">Table </w:t>
      </w:r>
      <w:r w:rsidR="006E5C57">
        <w:rPr>
          <w:noProof/>
        </w:rPr>
        <w:t>10</w:t>
      </w:r>
      <w:r>
        <w:fldChar w:fldCharType="end"/>
      </w:r>
      <w:r w:rsidRPr="006C65F5">
        <w:t xml:space="preserve">. </w:t>
      </w:r>
      <w:r>
        <w:fldChar w:fldCharType="begin"/>
      </w:r>
      <w:r>
        <w:instrText xml:space="preserve"> REF _Ref224722707 \h </w:instrText>
      </w:r>
      <w:r>
        <w:fldChar w:fldCharType="separate"/>
      </w:r>
      <w:r w:rsidR="006E5C57" w:rsidRPr="00D85E83">
        <w:t xml:space="preserve">Table </w:t>
      </w:r>
      <w:r w:rsidR="006E5C57">
        <w:rPr>
          <w:noProof/>
        </w:rPr>
        <w:t>10</w:t>
      </w:r>
      <w:r>
        <w:fldChar w:fldCharType="end"/>
      </w:r>
      <w:r w:rsidRPr="004D1B2B">
        <w:t xml:space="preserve"> also provides information on the ISO BMFF encapsulation.</w:t>
      </w:r>
    </w:p>
    <w:p w14:paraId="5CB1AEB8" w14:textId="77777777" w:rsidR="004322DF" w:rsidRDefault="004322DF" w:rsidP="004322DF">
      <w:pPr>
        <w:pStyle w:val="BodyText"/>
        <w:numPr>
          <w:ilvl w:val="0"/>
          <w:numId w:val="13"/>
        </w:numPr>
      </w:pPr>
      <w:r w:rsidRPr="00EF5BAB">
        <w:t xml:space="preserve">For all HE-AAC bitstreams, </w:t>
      </w:r>
      <w:r w:rsidR="00FB6270">
        <w:rPr>
          <w:rFonts w:cs="Helvetica"/>
          <w:lang w:val="de-DE"/>
        </w:rPr>
        <w:t xml:space="preserve">explicit backward-compatible </w:t>
      </w:r>
      <w:r w:rsidRPr="00EF5BAB">
        <w:t>signaling of SBR shall be used.</w:t>
      </w:r>
    </w:p>
    <w:p w14:paraId="2788A8E7" w14:textId="7209214D" w:rsidR="00786070" w:rsidRDefault="00786070">
      <w:pPr>
        <w:pStyle w:val="BodyText"/>
        <w:numPr>
          <w:ilvl w:val="0"/>
          <w:numId w:val="13"/>
        </w:numPr>
      </w:pPr>
      <w:r>
        <w:t>The content should be prepared incorporating loudness and dynamic range information into the bitstream also considering DRC Presentation Mode in</w:t>
      </w:r>
      <w:r w:rsidR="00870777">
        <w:t xml:space="preserve"> ISO/IEC 14496-3</w:t>
      </w:r>
      <w:r>
        <w:t xml:space="preserve"> </w:t>
      </w:r>
      <w:r w:rsidR="00870777">
        <w:fldChar w:fldCharType="begin"/>
      </w:r>
      <w:r w:rsidR="00870777">
        <w:instrText xml:space="preserve"> REF _Ref238008901 \r \h </w:instrText>
      </w:r>
      <w:r w:rsidR="00870777">
        <w:fldChar w:fldCharType="separate"/>
      </w:r>
      <w:r w:rsidR="006E5C57">
        <w:t>[9]</w:t>
      </w:r>
      <w:r w:rsidR="00870777">
        <w:fldChar w:fldCharType="end"/>
      </w:r>
      <w:r w:rsidR="00870777">
        <w:t xml:space="preserve">, Amd. 4. </w:t>
      </w:r>
    </w:p>
    <w:p w14:paraId="40C47A83" w14:textId="5FC12D42" w:rsidR="00786070" w:rsidRPr="00EE7076" w:rsidRDefault="00786070">
      <w:pPr>
        <w:pStyle w:val="BodyText"/>
        <w:numPr>
          <w:ilvl w:val="0"/>
          <w:numId w:val="13"/>
        </w:numPr>
      </w:pPr>
      <w:r>
        <w:t>Decoders shall support decoding of loudness and dynamic range related information, i.e. dynamic_range_info() and MPEG4_ancillary_data() in the bitstream</w:t>
      </w:r>
      <w:r w:rsidR="001F3366">
        <w:t>.</w:t>
      </w:r>
    </w:p>
    <w:p w14:paraId="4C9CD033" w14:textId="7CFEBB4C" w:rsidR="004322DF" w:rsidRPr="00D85E83" w:rsidRDefault="004322DF" w:rsidP="004322DF">
      <w:pPr>
        <w:pStyle w:val="Caption"/>
        <w:keepNext/>
        <w:ind w:left="360"/>
        <w:jc w:val="center"/>
      </w:pPr>
      <w:bookmarkStart w:id="299" w:name="_Ref224722707"/>
      <w:bookmarkStart w:id="300" w:name="_Toc268757370"/>
      <w:r w:rsidRPr="00D85E83">
        <w:lastRenderedPageBreak/>
        <w:t xml:space="preserve">Table </w:t>
      </w:r>
      <w:r w:rsidRPr="001F22F4">
        <w:fldChar w:fldCharType="begin"/>
      </w:r>
      <w:r w:rsidRPr="00D85E83">
        <w:instrText xml:space="preserve"> </w:instrText>
      </w:r>
      <w:r>
        <w:instrText>SEQ</w:instrText>
      </w:r>
      <w:r w:rsidRPr="00D85E83">
        <w:instrText xml:space="preserve"> Table \* ARABIC </w:instrText>
      </w:r>
      <w:r w:rsidRPr="001F22F4">
        <w:fldChar w:fldCharType="separate"/>
      </w:r>
      <w:r w:rsidR="006E5C57">
        <w:rPr>
          <w:noProof/>
        </w:rPr>
        <w:t>10</w:t>
      </w:r>
      <w:r w:rsidRPr="001F22F4">
        <w:rPr>
          <w:noProof/>
        </w:rPr>
        <w:fldChar w:fldCharType="end"/>
      </w:r>
      <w:bookmarkEnd w:id="299"/>
      <w:r w:rsidRPr="00D85E83">
        <w:t xml:space="preserve"> Codecs parameter according to RFC6381 </w:t>
      </w:r>
      <w:r w:rsidRPr="00E24647">
        <w:fldChar w:fldCharType="begin"/>
      </w:r>
      <w:r w:rsidRPr="00D85E83">
        <w:instrText xml:space="preserve"> </w:instrText>
      </w:r>
      <w:r>
        <w:instrText>REF</w:instrText>
      </w:r>
      <w:r w:rsidRPr="00D85E83">
        <w:instrText xml:space="preserve"> _Ref193184837 \r \h </w:instrText>
      </w:r>
      <w:r w:rsidRPr="00E24647">
        <w:fldChar w:fldCharType="separate"/>
      </w:r>
      <w:r w:rsidR="006E5C57">
        <w:t>[8]</w:t>
      </w:r>
      <w:r w:rsidRPr="00E24647">
        <w:fldChar w:fldCharType="end"/>
      </w:r>
      <w:r w:rsidRPr="00D85E83">
        <w:t xml:space="preserve"> and ISO BMFF encaps</w:t>
      </w:r>
      <w:r w:rsidRPr="00D85E83">
        <w:t>u</w:t>
      </w:r>
      <w:r w:rsidRPr="00D85E83">
        <w:t>lation</w:t>
      </w:r>
      <w:bookmarkEnd w:id="300"/>
    </w:p>
    <w:tbl>
      <w:tblPr>
        <w:tblStyle w:val="ColorfulList-Accent1"/>
        <w:tblW w:w="9576" w:type="dxa"/>
        <w:tblLook w:val="04A0" w:firstRow="1" w:lastRow="0" w:firstColumn="1" w:lastColumn="0" w:noHBand="0" w:noVBand="1"/>
      </w:tblPr>
      <w:tblGrid>
        <w:gridCol w:w="2084"/>
        <w:gridCol w:w="1995"/>
        <w:gridCol w:w="3086"/>
        <w:gridCol w:w="2411"/>
      </w:tblGrid>
      <w:tr w:rsidR="004322DF" w:rsidRPr="00D85E83" w14:paraId="76EE9760" w14:textId="77777777" w:rsidTr="00D323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36EC21D9" w14:textId="77777777" w:rsidR="004322DF" w:rsidRPr="001F22F4" w:rsidRDefault="004322DF" w:rsidP="00D323E5">
            <w:pPr>
              <w:pStyle w:val="BodyText"/>
              <w:keepNext/>
              <w:keepLines/>
              <w:jc w:val="center"/>
              <w:outlineLvl w:val="2"/>
            </w:pPr>
            <w:r w:rsidRPr="00D85E83">
              <w:t xml:space="preserve">Codec </w:t>
            </w:r>
          </w:p>
        </w:tc>
        <w:tc>
          <w:tcPr>
            <w:tcW w:w="1995" w:type="dxa"/>
          </w:tcPr>
          <w:p w14:paraId="1BDB5C33"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Codec Param</w:t>
            </w:r>
            <w:r w:rsidRPr="00D85E83">
              <w:t>e</w:t>
            </w:r>
            <w:r w:rsidRPr="00D85E83">
              <w:t>ter</w:t>
            </w:r>
          </w:p>
        </w:tc>
        <w:tc>
          <w:tcPr>
            <w:tcW w:w="3086" w:type="dxa"/>
          </w:tcPr>
          <w:p w14:paraId="496CC640"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ISO BMFF Encapsulation</w:t>
            </w:r>
          </w:p>
        </w:tc>
        <w:tc>
          <w:tcPr>
            <w:tcW w:w="2411" w:type="dxa"/>
          </w:tcPr>
          <w:p w14:paraId="6CFE6827" w14:textId="77777777" w:rsidR="004322DF" w:rsidRPr="001F22F4" w:rsidRDefault="004322DF" w:rsidP="00D323E5">
            <w:pPr>
              <w:pStyle w:val="BodyText"/>
              <w:keepNext/>
              <w:keepLines/>
              <w:jc w:val="center"/>
              <w:outlineLvl w:val="2"/>
              <w:cnfStyle w:val="100000000000" w:firstRow="1" w:lastRow="0" w:firstColumn="0" w:lastColumn="0" w:oddVBand="0" w:evenVBand="0" w:oddHBand="0" w:evenHBand="0" w:firstRowFirstColumn="0" w:firstRowLastColumn="0" w:lastRowFirstColumn="0" w:lastRowLastColumn="0"/>
            </w:pPr>
            <w:r w:rsidRPr="00D85E83">
              <w:t>SAP type</w:t>
            </w:r>
          </w:p>
        </w:tc>
      </w:tr>
      <w:tr w:rsidR="004322DF" w:rsidRPr="00D85E83" w14:paraId="6F9BFBC0" w14:textId="77777777" w:rsidTr="00D3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3A323DC7" w14:textId="53643E0E" w:rsidR="004322DF" w:rsidRPr="001F22F4" w:rsidRDefault="004322DF" w:rsidP="00D323E5">
            <w:pPr>
              <w:pStyle w:val="BodyText"/>
              <w:keepNext/>
              <w:keepLines/>
              <w:jc w:val="center"/>
              <w:outlineLvl w:val="2"/>
              <w:rPr>
                <w:rFonts w:ascii="Times New Roman" w:hAnsi="Times New Roman"/>
                <w:b w:val="0"/>
              </w:rPr>
            </w:pPr>
            <w:r w:rsidRPr="00D85E83">
              <w:t xml:space="preserve">MPEG-4 AAC Profile </w:t>
            </w:r>
            <w:r w:rsidRPr="001F22F4">
              <w:fldChar w:fldCharType="begin"/>
            </w:r>
            <w:r w:rsidRPr="00D85E83">
              <w:instrText xml:space="preserve"> </w:instrText>
            </w:r>
            <w:r>
              <w:instrText>REF</w:instrText>
            </w:r>
            <w:r w:rsidRPr="00D85E83">
              <w:instrText xml:space="preserve"> _Ref193267279 \r \h </w:instrText>
            </w:r>
            <w:r w:rsidRPr="001F22F4">
              <w:fldChar w:fldCharType="separate"/>
            </w:r>
            <w:r w:rsidR="006E5C57">
              <w:t>[9]</w:t>
            </w:r>
            <w:r w:rsidRPr="001F22F4">
              <w:fldChar w:fldCharType="end"/>
            </w:r>
          </w:p>
        </w:tc>
        <w:tc>
          <w:tcPr>
            <w:tcW w:w="1995" w:type="dxa"/>
          </w:tcPr>
          <w:p w14:paraId="3478D788" w14:textId="77777777" w:rsidR="004322DF" w:rsidRPr="001F22F4" w:rsidRDefault="004322DF" w:rsidP="00D323E5">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1F22F4">
              <w:rPr>
                <w:rFonts w:ascii="Courier New" w:hAnsi="Courier New" w:cs="Courier New"/>
              </w:rPr>
              <w:t>mp4a.40.2</w:t>
            </w:r>
          </w:p>
        </w:tc>
        <w:tc>
          <w:tcPr>
            <w:tcW w:w="3086" w:type="dxa"/>
          </w:tcPr>
          <w:p w14:paraId="1AF146E3" w14:textId="47AD8B35" w:rsidR="004322DF" w:rsidRPr="001F22F4" w:rsidRDefault="004322DF">
            <w:pPr>
              <w:keepNext/>
              <w:keepLines/>
              <w:jc w:val="center"/>
              <w:outlineLvl w:val="2"/>
              <w:cnfStyle w:val="000000100000" w:firstRow="0" w:lastRow="0" w:firstColumn="0" w:lastColumn="0" w:oddVBand="0" w:evenVBand="0" w:oddHBand="1" w:evenHBand="0" w:firstRowFirstColumn="0" w:firstRowLastColumn="0" w:lastRowFirstColumn="0" w:lastRowLastColumn="0"/>
              <w:rPr>
                <w:color w:val="auto"/>
              </w:rPr>
            </w:pPr>
            <w:r w:rsidRPr="001F22F4">
              <w:rPr>
                <w:rFonts w:ascii="Times New Roman" w:hAnsi="Times New Roman"/>
              </w:rPr>
              <w:t xml:space="preserve">ISO/IEC 14496-14 </w:t>
            </w:r>
            <w:r w:rsidR="004A6BB3">
              <w:rPr>
                <w:rFonts w:ascii="Times New Roman" w:hAnsi="Times New Roman"/>
              </w:rPr>
              <w:fldChar w:fldCharType="begin"/>
            </w:r>
            <w:r w:rsidR="004A6BB3">
              <w:rPr>
                <w:rFonts w:ascii="Times New Roman" w:hAnsi="Times New Roman"/>
              </w:rPr>
              <w:instrText xml:space="preserve"> REF _Ref230777965 \r \h </w:instrText>
            </w:r>
            <w:r w:rsidR="004A6BB3">
              <w:rPr>
                <w:rFonts w:ascii="Times New Roman" w:hAnsi="Times New Roman"/>
              </w:rPr>
            </w:r>
            <w:r w:rsidR="004A6BB3">
              <w:rPr>
                <w:rFonts w:ascii="Times New Roman" w:hAnsi="Times New Roman"/>
              </w:rPr>
              <w:fldChar w:fldCharType="separate"/>
            </w:r>
            <w:r w:rsidR="006E5C57">
              <w:rPr>
                <w:rFonts w:ascii="Times New Roman" w:hAnsi="Times New Roman"/>
              </w:rPr>
              <w:t>[27]</w:t>
            </w:r>
            <w:r w:rsidR="004A6BB3">
              <w:rPr>
                <w:rFonts w:ascii="Times New Roman" w:hAnsi="Times New Roman"/>
              </w:rPr>
              <w:fldChar w:fldCharType="end"/>
            </w:r>
            <w:r w:rsidRPr="001F22F4">
              <w:rPr>
                <w:rFonts w:ascii="Times New Roman" w:hAnsi="Times New Roman"/>
              </w:rPr>
              <w:t xml:space="preserve"> </w:t>
            </w:r>
          </w:p>
        </w:tc>
        <w:tc>
          <w:tcPr>
            <w:tcW w:w="2411" w:type="dxa"/>
          </w:tcPr>
          <w:p w14:paraId="35393B12" w14:textId="77777777"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1F22F4">
              <w:rPr>
                <w:rFonts w:ascii="Times New Roman" w:hAnsi="Times New Roman"/>
              </w:rPr>
              <w:t>1</w:t>
            </w:r>
          </w:p>
        </w:tc>
      </w:tr>
      <w:tr w:rsidR="004322DF" w:rsidRPr="00D85E83" w14:paraId="2798888B" w14:textId="77777777" w:rsidTr="00D323E5">
        <w:tc>
          <w:tcPr>
            <w:cnfStyle w:val="001000000000" w:firstRow="0" w:lastRow="0" w:firstColumn="1" w:lastColumn="0" w:oddVBand="0" w:evenVBand="0" w:oddHBand="0" w:evenHBand="0" w:firstRowFirstColumn="0" w:firstRowLastColumn="0" w:lastRowFirstColumn="0" w:lastRowLastColumn="0"/>
            <w:tcW w:w="2084" w:type="dxa"/>
          </w:tcPr>
          <w:p w14:paraId="4E15E943" w14:textId="67C24E36" w:rsidR="004322DF" w:rsidRPr="001F22F4" w:rsidRDefault="004322DF" w:rsidP="00D323E5">
            <w:pPr>
              <w:pStyle w:val="BodyText"/>
              <w:keepNext/>
              <w:keepLines/>
              <w:jc w:val="center"/>
              <w:outlineLvl w:val="2"/>
              <w:rPr>
                <w:rFonts w:ascii="Times New Roman" w:hAnsi="Times New Roman"/>
                <w:b w:val="0"/>
              </w:rPr>
            </w:pPr>
            <w:r w:rsidRPr="00D85E83">
              <w:t xml:space="preserve">MPEG-4 HE-AAC Profile </w:t>
            </w:r>
            <w:r w:rsidRPr="001F22F4">
              <w:fldChar w:fldCharType="begin"/>
            </w:r>
            <w:r w:rsidRPr="00D85E83">
              <w:instrText xml:space="preserve"> </w:instrText>
            </w:r>
            <w:r>
              <w:instrText>REF</w:instrText>
            </w:r>
            <w:r w:rsidRPr="00D85E83">
              <w:instrText xml:space="preserve"> _Ref193267279 \r \h </w:instrText>
            </w:r>
            <w:r w:rsidRPr="001F22F4">
              <w:fldChar w:fldCharType="separate"/>
            </w:r>
            <w:r w:rsidR="006E5C57">
              <w:t>[9]</w:t>
            </w:r>
            <w:r w:rsidRPr="001F22F4">
              <w:fldChar w:fldCharType="end"/>
            </w:r>
          </w:p>
        </w:tc>
        <w:tc>
          <w:tcPr>
            <w:tcW w:w="1995" w:type="dxa"/>
          </w:tcPr>
          <w:p w14:paraId="39A29A90" w14:textId="77777777" w:rsidR="004322DF" w:rsidRPr="001F22F4" w:rsidRDefault="004322DF" w:rsidP="00D323E5">
            <w:pPr>
              <w:pStyle w:val="BodyText"/>
              <w:keepNext/>
              <w:keepLines/>
              <w:jc w:val="center"/>
              <w:outlineLvl w:val="2"/>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1F22F4">
              <w:rPr>
                <w:rFonts w:ascii="Courier New" w:hAnsi="Courier New" w:cs="Courier New"/>
              </w:rPr>
              <w:t xml:space="preserve">mp4a.40.5 </w:t>
            </w:r>
          </w:p>
        </w:tc>
        <w:tc>
          <w:tcPr>
            <w:tcW w:w="3086" w:type="dxa"/>
          </w:tcPr>
          <w:p w14:paraId="2E105D61" w14:textId="243F6548" w:rsidR="004322DF" w:rsidRPr="001F22F4" w:rsidRDefault="004322DF" w:rsidP="00D323E5">
            <w:pPr>
              <w:keepNext/>
              <w:keepLines/>
              <w:jc w:val="center"/>
              <w:outlineLvl w:val="2"/>
              <w:cnfStyle w:val="000000000000" w:firstRow="0" w:lastRow="0" w:firstColumn="0" w:lastColumn="0" w:oddVBand="0" w:evenVBand="0" w:oddHBand="0" w:evenHBand="0" w:firstRowFirstColumn="0" w:firstRowLastColumn="0" w:lastRowFirstColumn="0" w:lastRowLastColumn="0"/>
            </w:pPr>
            <w:r w:rsidRPr="001F22F4">
              <w:rPr>
                <w:rFonts w:ascii="Times New Roman" w:hAnsi="Times New Roman"/>
              </w:rPr>
              <w:t xml:space="preserve">ISO/IEC 14496-14 </w:t>
            </w:r>
            <w:r w:rsidR="004A6BB3">
              <w:rPr>
                <w:rFonts w:ascii="Times New Roman" w:hAnsi="Times New Roman"/>
              </w:rPr>
              <w:fldChar w:fldCharType="begin"/>
            </w:r>
            <w:r w:rsidR="004A6BB3">
              <w:rPr>
                <w:rFonts w:ascii="Times New Roman" w:hAnsi="Times New Roman"/>
              </w:rPr>
              <w:instrText xml:space="preserve"> REF _Ref230777965 \r \h </w:instrText>
            </w:r>
            <w:r w:rsidR="004A6BB3">
              <w:rPr>
                <w:rFonts w:ascii="Times New Roman" w:hAnsi="Times New Roman"/>
              </w:rPr>
            </w:r>
            <w:r w:rsidR="004A6BB3">
              <w:rPr>
                <w:rFonts w:ascii="Times New Roman" w:hAnsi="Times New Roman"/>
              </w:rPr>
              <w:fldChar w:fldCharType="separate"/>
            </w:r>
            <w:r w:rsidR="006E5C57">
              <w:rPr>
                <w:rFonts w:ascii="Times New Roman" w:hAnsi="Times New Roman"/>
              </w:rPr>
              <w:t>[27]</w:t>
            </w:r>
            <w:r w:rsidR="004A6BB3">
              <w:rPr>
                <w:rFonts w:ascii="Times New Roman" w:hAnsi="Times New Roman"/>
              </w:rPr>
              <w:fldChar w:fldCharType="end"/>
            </w:r>
          </w:p>
        </w:tc>
        <w:tc>
          <w:tcPr>
            <w:tcW w:w="2411" w:type="dxa"/>
          </w:tcPr>
          <w:p w14:paraId="44DB2EA0" w14:textId="77777777" w:rsidR="004322DF" w:rsidRPr="001F22F4" w:rsidRDefault="004322DF" w:rsidP="00D323E5">
            <w:pPr>
              <w:keepNext/>
              <w:keepLines/>
              <w:jc w:val="center"/>
              <w:outlineLvl w:val="2"/>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F22F4">
              <w:rPr>
                <w:rFonts w:ascii="Times New Roman" w:hAnsi="Times New Roman"/>
              </w:rPr>
              <w:t>1</w:t>
            </w:r>
          </w:p>
        </w:tc>
      </w:tr>
      <w:tr w:rsidR="004322DF" w:rsidRPr="00D85E83" w14:paraId="28301B74" w14:textId="77777777" w:rsidTr="00D323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Pr>
          <w:p w14:paraId="21BAFCDD" w14:textId="2F1D31B5" w:rsidR="004322DF" w:rsidRPr="001F22F4" w:rsidRDefault="004322DF" w:rsidP="00D323E5">
            <w:pPr>
              <w:pStyle w:val="BodyText"/>
              <w:keepNext/>
              <w:keepLines/>
              <w:jc w:val="center"/>
              <w:outlineLvl w:val="2"/>
              <w:rPr>
                <w:rFonts w:ascii="Times New Roman" w:hAnsi="Times New Roman"/>
                <w:b w:val="0"/>
              </w:rPr>
            </w:pPr>
            <w:r w:rsidRPr="00D85E83">
              <w:t xml:space="preserve">MPEG-4 HE-AAC v2 Profile </w:t>
            </w:r>
            <w:r w:rsidRPr="001F22F4">
              <w:fldChar w:fldCharType="begin"/>
            </w:r>
            <w:r w:rsidRPr="00D85E83">
              <w:instrText xml:space="preserve"> </w:instrText>
            </w:r>
            <w:r>
              <w:instrText>REF</w:instrText>
            </w:r>
            <w:r w:rsidRPr="00D85E83">
              <w:instrText xml:space="preserve"> _Ref193267279 \r \h </w:instrText>
            </w:r>
            <w:r w:rsidRPr="001F22F4">
              <w:fldChar w:fldCharType="separate"/>
            </w:r>
            <w:r w:rsidR="006E5C57">
              <w:t>[9]</w:t>
            </w:r>
            <w:r w:rsidRPr="001F22F4">
              <w:fldChar w:fldCharType="end"/>
            </w:r>
            <w:r w:rsidRPr="00D85E83">
              <w:t xml:space="preserve"> </w:t>
            </w:r>
          </w:p>
        </w:tc>
        <w:tc>
          <w:tcPr>
            <w:tcW w:w="1995" w:type="dxa"/>
          </w:tcPr>
          <w:p w14:paraId="1D835EE3" w14:textId="77777777" w:rsidR="004322DF" w:rsidRPr="001F22F4" w:rsidRDefault="004322DF" w:rsidP="00D323E5">
            <w:pPr>
              <w:pStyle w:val="BodyText"/>
              <w:keepNext/>
              <w:keepLines/>
              <w:jc w:val="center"/>
              <w:outlineLvl w:val="2"/>
              <w:cnfStyle w:val="000000100000" w:firstRow="0" w:lastRow="0" w:firstColumn="0" w:lastColumn="0" w:oddVBand="0" w:evenVBand="0" w:oddHBand="1" w:evenHBand="0" w:firstRowFirstColumn="0" w:firstRowLastColumn="0" w:lastRowFirstColumn="0" w:lastRowLastColumn="0"/>
              <w:rPr>
                <w:rFonts w:ascii="Courier New" w:hAnsi="Courier New" w:cs="Courier New"/>
              </w:rPr>
            </w:pPr>
            <w:r w:rsidRPr="00D85E83">
              <w:rPr>
                <w:rFonts w:ascii="Courier New" w:hAnsi="Courier New" w:cs="Courier New"/>
              </w:rPr>
              <w:t>mp4a.40.29</w:t>
            </w:r>
          </w:p>
        </w:tc>
        <w:tc>
          <w:tcPr>
            <w:tcW w:w="3086" w:type="dxa"/>
          </w:tcPr>
          <w:p w14:paraId="53DBF192" w14:textId="0E08A939"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pPr>
            <w:r w:rsidRPr="001F22F4">
              <w:rPr>
                <w:rFonts w:ascii="Times New Roman" w:hAnsi="Times New Roman"/>
              </w:rPr>
              <w:t xml:space="preserve">ISO/IEC 14496-14 </w:t>
            </w:r>
            <w:r w:rsidR="004A6BB3">
              <w:rPr>
                <w:rFonts w:ascii="Times New Roman" w:hAnsi="Times New Roman"/>
              </w:rPr>
              <w:fldChar w:fldCharType="begin"/>
            </w:r>
            <w:r w:rsidR="004A6BB3">
              <w:rPr>
                <w:rFonts w:ascii="Times New Roman" w:hAnsi="Times New Roman"/>
              </w:rPr>
              <w:instrText xml:space="preserve"> REF _Ref230777965 \r \h </w:instrText>
            </w:r>
            <w:r w:rsidR="004A6BB3">
              <w:rPr>
                <w:rFonts w:ascii="Times New Roman" w:hAnsi="Times New Roman"/>
              </w:rPr>
            </w:r>
            <w:r w:rsidR="004A6BB3">
              <w:rPr>
                <w:rFonts w:ascii="Times New Roman" w:hAnsi="Times New Roman"/>
              </w:rPr>
              <w:fldChar w:fldCharType="separate"/>
            </w:r>
            <w:r w:rsidR="006E5C57">
              <w:rPr>
                <w:rFonts w:ascii="Times New Roman" w:hAnsi="Times New Roman"/>
              </w:rPr>
              <w:t>[27]</w:t>
            </w:r>
            <w:r w:rsidR="004A6BB3">
              <w:rPr>
                <w:rFonts w:ascii="Times New Roman" w:hAnsi="Times New Roman"/>
              </w:rPr>
              <w:fldChar w:fldCharType="end"/>
            </w:r>
          </w:p>
        </w:tc>
        <w:tc>
          <w:tcPr>
            <w:tcW w:w="2411" w:type="dxa"/>
          </w:tcPr>
          <w:p w14:paraId="37CF5657" w14:textId="77777777" w:rsidR="004322DF" w:rsidRPr="001F22F4" w:rsidRDefault="004322DF" w:rsidP="00D323E5">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1F22F4">
              <w:rPr>
                <w:rFonts w:ascii="Times New Roman" w:hAnsi="Times New Roman"/>
              </w:rPr>
              <w:t>1</w:t>
            </w:r>
          </w:p>
        </w:tc>
      </w:tr>
    </w:tbl>
    <w:p w14:paraId="5899EE6E" w14:textId="77777777" w:rsidR="004322DF" w:rsidRPr="00EF5BAB" w:rsidRDefault="004322DF" w:rsidP="004322DF">
      <w:pPr>
        <w:pStyle w:val="BodyText"/>
      </w:pPr>
      <w:bookmarkStart w:id="301" w:name="_Ref218921658"/>
      <w:bookmarkStart w:id="302" w:name="_Toc224722363"/>
      <w:r w:rsidRPr="00EF5BAB">
        <w:rPr>
          <w:b/>
        </w:rPr>
        <w:t xml:space="preserve">Note: </w:t>
      </w:r>
      <w:r w:rsidRPr="00EF5BAB">
        <w:t>Since both, HE-AAC and HE-AACv2 are based on AAC-LC, for the above mentioned “Codec Parameters” the following is implied:</w:t>
      </w:r>
    </w:p>
    <w:p w14:paraId="245CE221" w14:textId="77777777" w:rsidR="004322DF" w:rsidRDefault="004322DF" w:rsidP="004322DF">
      <w:pPr>
        <w:ind w:left="720"/>
      </w:pPr>
      <w:r w:rsidRPr="00EF5BAB">
        <w:t>mp4a.40.5 = AOT 2 + AOT 5</w:t>
      </w:r>
    </w:p>
    <w:p w14:paraId="1A5BE29C" w14:textId="77777777" w:rsidR="004322DF" w:rsidRDefault="004322DF" w:rsidP="004322DF">
      <w:pPr>
        <w:pStyle w:val="Heading2"/>
      </w:pPr>
      <w:bookmarkStart w:id="303" w:name="_Ref230788754"/>
      <w:bookmarkStart w:id="304" w:name="_Toc268757344"/>
      <w:r>
        <w:t>Client Implementation Guidelines</w:t>
      </w:r>
      <w:bookmarkEnd w:id="301"/>
      <w:bookmarkEnd w:id="302"/>
      <w:bookmarkEnd w:id="303"/>
      <w:bookmarkEnd w:id="304"/>
    </w:p>
    <w:p w14:paraId="52112D3F" w14:textId="77777777" w:rsidR="004322DF" w:rsidRDefault="004322DF" w:rsidP="004322DF">
      <w:pPr>
        <w:pStyle w:val="BodyText"/>
        <w:rPr>
          <w:lang w:eastAsia="ja-JP"/>
        </w:rPr>
      </w:pPr>
      <w:r>
        <w:rPr>
          <w:lang w:eastAsia="ja-JP"/>
        </w:rPr>
        <w:t>Independent of the codec, a client that supports one or more codecs of multichannel sound pla</w:t>
      </w:r>
      <w:r>
        <w:rPr>
          <w:lang w:eastAsia="ja-JP"/>
        </w:rPr>
        <w:t>y</w:t>
      </w:r>
      <w:r>
        <w:rPr>
          <w:lang w:eastAsia="ja-JP"/>
        </w:rPr>
        <w:t>back should exhibit the following characteristics:</w:t>
      </w:r>
    </w:p>
    <w:p w14:paraId="7801BB06" w14:textId="77777777" w:rsidR="004322DF" w:rsidRDefault="004322DF" w:rsidP="004322DF">
      <w:pPr>
        <w:pStyle w:val="BodyText"/>
        <w:numPr>
          <w:ilvl w:val="0"/>
          <w:numId w:val="57"/>
        </w:numPr>
        <w:rPr>
          <w:lang w:eastAsia="ja-JP"/>
        </w:rPr>
      </w:pPr>
      <w:r>
        <w:rPr>
          <w:lang w:eastAsia="ja-JP"/>
        </w:rPr>
        <w:t>Playback multichannel sound correctly given the client operating environment. As an e</w:t>
      </w:r>
      <w:r>
        <w:rPr>
          <w:lang w:eastAsia="ja-JP"/>
        </w:rPr>
        <w:t>x</w:t>
      </w:r>
      <w:r>
        <w:rPr>
          <w:lang w:eastAsia="ja-JP"/>
        </w:rPr>
        <w:t xml:space="preserve">ample, if the audio track delivers 5.1 multichannel sound, the client might perform one or more of the following: decode the multichannel signal on the device and output either 6ch PCM over HDMI, or pass that multichannel audio with no changes to external AVRs, or if the device is rendering to stereo outputs such as headphones, either correctly downmix that multi-channel audio to 2-channel sound, or select an alternate stereo adaptation set, or other appropriate choices.  </w:t>
      </w:r>
    </w:p>
    <w:p w14:paraId="7570E005" w14:textId="77777777" w:rsidR="004322DF" w:rsidRDefault="004322DF" w:rsidP="004322DF">
      <w:pPr>
        <w:pStyle w:val="BodyText"/>
        <w:numPr>
          <w:ilvl w:val="0"/>
          <w:numId w:val="57"/>
        </w:numPr>
        <w:rPr>
          <w:lang w:eastAsia="ja-JP"/>
        </w:rPr>
      </w:pPr>
      <w:r>
        <w:rPr>
          <w:lang w:eastAsia="ja-JP"/>
        </w:rPr>
        <w:t>Adaptively and seamless switch between different bitrates as specified in the adaptation sets according to the playback clients logic.  Seamless switching is defined as no perce</w:t>
      </w:r>
      <w:r>
        <w:rPr>
          <w:lang w:eastAsia="ja-JP"/>
        </w:rPr>
        <w:t>p</w:t>
      </w:r>
      <w:r>
        <w:rPr>
          <w:lang w:eastAsia="ja-JP"/>
        </w:rPr>
        <w:t>tible interruption in the audio, and no loss of A/V sync. There is no expectation that a cl</w:t>
      </w:r>
      <w:r>
        <w:rPr>
          <w:lang w:eastAsia="ja-JP"/>
        </w:rPr>
        <w:t>i</w:t>
      </w:r>
      <w:r>
        <w:rPr>
          <w:lang w:eastAsia="ja-JP"/>
        </w:rPr>
        <w:t>ent can seamlessly switch between formats.</w:t>
      </w:r>
    </w:p>
    <w:p w14:paraId="064F0FFD" w14:textId="77777777" w:rsidR="004322DF" w:rsidRDefault="00440F2D" w:rsidP="004322DF">
      <w:pPr>
        <w:pStyle w:val="Heading2"/>
      </w:pPr>
      <w:bookmarkStart w:id="305" w:name="_Toc268757345"/>
      <w:r>
        <w:t>Extensions</w:t>
      </w:r>
      <w:bookmarkEnd w:id="305"/>
    </w:p>
    <w:p w14:paraId="22250D3E" w14:textId="77777777" w:rsidR="007C4D4A" w:rsidRDefault="00D323E5" w:rsidP="007315C6">
      <w:pPr>
        <w:pStyle w:val="Heading3"/>
      </w:pPr>
      <w:bookmarkStart w:id="306" w:name="_Ref230789269"/>
      <w:bookmarkStart w:id="307" w:name="_Toc268757346"/>
      <w:r>
        <w:t>General</w:t>
      </w:r>
      <w:bookmarkEnd w:id="307"/>
      <w:r>
        <w:t xml:space="preserve"> </w:t>
      </w:r>
    </w:p>
    <w:p w14:paraId="0279BD13" w14:textId="77777777" w:rsidR="00D323E5" w:rsidRDefault="00FE4CEB" w:rsidP="007315C6">
      <w:pPr>
        <w:pStyle w:val="Heading4"/>
      </w:pPr>
      <w:r>
        <w:t>Definitions</w:t>
      </w:r>
      <w:bookmarkEnd w:id="306"/>
    </w:p>
    <w:p w14:paraId="13572233" w14:textId="77777777" w:rsidR="00FE4CEB" w:rsidRPr="007315C6" w:rsidRDefault="00FE4CEB" w:rsidP="00D323E5">
      <w:pPr>
        <w:pStyle w:val="BodyText"/>
      </w:pPr>
      <w:r w:rsidRPr="007315C6">
        <w:t xml:space="preserve">A </w:t>
      </w:r>
      <w:r w:rsidRPr="007315C6">
        <w:rPr>
          <w:i/>
        </w:rPr>
        <w:t>multichannel audio client</w:t>
      </w:r>
      <w:r w:rsidRPr="007315C6">
        <w:t xml:space="preserve"> at least supports the following features:</w:t>
      </w:r>
    </w:p>
    <w:p w14:paraId="10C7BD06" w14:textId="77777777" w:rsidR="00D323E5" w:rsidRDefault="00D323E5" w:rsidP="00D323E5">
      <w:pPr>
        <w:pStyle w:val="BodyText"/>
        <w:numPr>
          <w:ilvl w:val="0"/>
          <w:numId w:val="60"/>
        </w:numPr>
      </w:pPr>
      <w:r w:rsidRPr="007F2210">
        <w:t xml:space="preserve">All DASH-related features as defined in section </w:t>
      </w:r>
      <w:r w:rsidRPr="007F2210">
        <w:fldChar w:fldCharType="begin"/>
      </w:r>
      <w:r w:rsidRPr="007F2210">
        <w:instrText xml:space="preserve"> </w:instrText>
      </w:r>
      <w:r>
        <w:instrText>REF</w:instrText>
      </w:r>
      <w:r w:rsidRPr="007F2210">
        <w:instrText xml:space="preserve"> _Ref193281613 \r \h </w:instrText>
      </w:r>
      <w:r w:rsidRPr="007F2210">
        <w:fldChar w:fldCharType="separate"/>
      </w:r>
      <w:r w:rsidR="006E5C57">
        <w:t>3</w:t>
      </w:r>
      <w:r w:rsidRPr="007F2210">
        <w:fldChar w:fldCharType="end"/>
      </w:r>
      <w:r w:rsidRPr="007F2210">
        <w:t xml:space="preserve"> of this document.</w:t>
      </w:r>
    </w:p>
    <w:p w14:paraId="59AB4607" w14:textId="7D50B995" w:rsidR="00D323E5" w:rsidRDefault="00D323E5" w:rsidP="00D323E5">
      <w:pPr>
        <w:pStyle w:val="BodyText"/>
        <w:numPr>
          <w:ilvl w:val="0"/>
          <w:numId w:val="60"/>
        </w:numPr>
      </w:pPr>
      <w:r w:rsidRPr="007F2210">
        <w:lastRenderedPageBreak/>
        <w:t>content protection based on common encryption and key rotation as defined in section</w:t>
      </w:r>
      <w:r>
        <w:t xml:space="preserve"> </w:t>
      </w:r>
      <w:r>
        <w:fldChar w:fldCharType="begin"/>
      </w:r>
      <w:r>
        <w:instrText xml:space="preserve"> REF _Ref219790230 \r \h </w:instrText>
      </w:r>
      <w:r>
        <w:fldChar w:fldCharType="separate"/>
      </w:r>
      <w:r w:rsidR="006E5C57">
        <w:t>1</w:t>
      </w:r>
      <w:r>
        <w:fldChar w:fldCharType="end"/>
      </w:r>
      <w:r w:rsidRPr="007F2210">
        <w:t xml:space="preserve">. </w:t>
      </w:r>
      <w:r>
        <w:t>And specifically, the client supports MPD-based parsing and movie box based parsing of DRM related parameters for common encryption.</w:t>
      </w:r>
    </w:p>
    <w:p w14:paraId="1AAA52E3" w14:textId="1CEC8D15" w:rsidR="00FE4CEB" w:rsidRDefault="00FE4CEB" w:rsidP="00D323E5">
      <w:pPr>
        <w:pStyle w:val="BodyText"/>
        <w:numPr>
          <w:ilvl w:val="0"/>
          <w:numId w:val="60"/>
        </w:numPr>
      </w:pPr>
      <w:r>
        <w:t xml:space="preserve">The client implementation guidelines in section </w:t>
      </w:r>
      <w:r>
        <w:fldChar w:fldCharType="begin"/>
      </w:r>
      <w:r>
        <w:instrText xml:space="preserve"> REF _Ref230788754 \r \h </w:instrText>
      </w:r>
      <w:r>
        <w:fldChar w:fldCharType="separate"/>
      </w:r>
      <w:r w:rsidR="006E5C57">
        <w:t>8.3</w:t>
      </w:r>
      <w:r>
        <w:fldChar w:fldCharType="end"/>
      </w:r>
      <w:r>
        <w:t>.</w:t>
      </w:r>
    </w:p>
    <w:p w14:paraId="5605CD53" w14:textId="77777777" w:rsidR="00F80E2D" w:rsidRPr="00F80E2D" w:rsidRDefault="00F80E2D">
      <w:pPr>
        <w:pStyle w:val="Heading4"/>
      </w:pPr>
      <w:r>
        <w:t>Recommendations</w:t>
      </w:r>
    </w:p>
    <w:p w14:paraId="37A2D19A" w14:textId="39ED0D29" w:rsidR="007C4D4A" w:rsidRDefault="00F80E2D" w:rsidP="00C85072">
      <w:pPr>
        <w:pStyle w:val="BodyText"/>
      </w:pPr>
      <w:r>
        <w:t xml:space="preserve">If content is offered </w:t>
      </w:r>
      <w:r w:rsidRPr="001D2727">
        <w:t xml:space="preserve">claiming conformance to </w:t>
      </w:r>
      <w:r>
        <w:t>any extension in this section</w:t>
      </w:r>
      <w:r w:rsidRPr="001D2727">
        <w:t>, the content author is encouraged to use the HTTP-URL construction as d</w:t>
      </w:r>
      <w:r w:rsidRPr="00A60F26">
        <w:t xml:space="preserve">efined in </w:t>
      </w:r>
      <w:r w:rsidRPr="00A60F26">
        <w:fldChar w:fldCharType="begin"/>
      </w:r>
      <w:r w:rsidRPr="00A60F26">
        <w:instrText xml:space="preserve"> REF _Ref201584937 \r \h </w:instrText>
      </w:r>
      <w:r w:rsidRPr="00A60F26">
        <w:fldChar w:fldCharType="separate"/>
      </w:r>
      <w:r w:rsidR="006E5C57">
        <w:t>[3]</w:t>
      </w:r>
      <w:r w:rsidRPr="00A60F26">
        <w:fldChar w:fldCharType="end"/>
      </w:r>
      <w:r w:rsidRPr="001D2727">
        <w:t>,</w:t>
      </w:r>
      <w:r>
        <w:t xml:space="preserve"> section 5.1.4</w:t>
      </w:r>
      <w:r w:rsidRPr="007F2210">
        <w:t>.</w:t>
      </w:r>
    </w:p>
    <w:p w14:paraId="7C4FE2B9" w14:textId="77777777" w:rsidR="004322DF" w:rsidRDefault="004322DF" w:rsidP="004322DF">
      <w:pPr>
        <w:pStyle w:val="Heading3"/>
      </w:pPr>
      <w:bookmarkStart w:id="308" w:name="_Toc224722365"/>
      <w:bookmarkStart w:id="309" w:name="_Toc268757347"/>
      <w:r>
        <w:t xml:space="preserve">Dolby </w:t>
      </w:r>
      <w:bookmarkEnd w:id="308"/>
      <w:r w:rsidR="00440F2D">
        <w:t>Extensions</w:t>
      </w:r>
      <w:bookmarkEnd w:id="309"/>
    </w:p>
    <w:p w14:paraId="1FB9D4FC" w14:textId="77777777" w:rsidR="004322DF" w:rsidRDefault="004322DF" w:rsidP="004322DF">
      <w:pPr>
        <w:pStyle w:val="Heading4"/>
      </w:pPr>
      <w:r>
        <w:t>Introduction</w:t>
      </w:r>
    </w:p>
    <w:p w14:paraId="372C921A" w14:textId="77777777" w:rsidR="004322DF" w:rsidRPr="00B339E7" w:rsidRDefault="004322DF" w:rsidP="004322DF">
      <w:pPr>
        <w:pStyle w:val="BodyText"/>
      </w:pPr>
      <w:r>
        <w:t xml:space="preserve">For the support of Dolby advanced audio support, two additional </w:t>
      </w:r>
      <w:r w:rsidR="00D96E36">
        <w:t>extensions</w:t>
      </w:r>
      <w:r>
        <w:t xml:space="preserve"> are defined.</w:t>
      </w:r>
    </w:p>
    <w:p w14:paraId="43EDBF05" w14:textId="561EB004" w:rsidR="004322DF" w:rsidRDefault="007C4D4A" w:rsidP="004322DF">
      <w:pPr>
        <w:pStyle w:val="BodyText"/>
        <w:rPr>
          <w:rFonts w:ascii="Courier New" w:hAnsi="Courier New" w:cs="Courier New"/>
        </w:rPr>
      </w:pPr>
      <w:r>
        <w:t>C</w:t>
      </w:r>
      <w:r w:rsidR="004322DF" w:rsidRPr="00914490">
        <w:t xml:space="preserve">ompliance to </w:t>
      </w:r>
      <w:bookmarkStart w:id="310" w:name="ec3"/>
      <w:r w:rsidR="004322DF" w:rsidRPr="007315C6">
        <w:rPr>
          <w:i/>
        </w:rPr>
        <w:t>DASH</w:t>
      </w:r>
      <w:r w:rsidRPr="007315C6">
        <w:rPr>
          <w:i/>
        </w:rPr>
        <w:t>-IF</w:t>
      </w:r>
      <w:r w:rsidR="004322DF" w:rsidRPr="007315C6">
        <w:rPr>
          <w:i/>
        </w:rPr>
        <w:t xml:space="preserve"> multichannel </w:t>
      </w:r>
      <w:r w:rsidRPr="007315C6">
        <w:rPr>
          <w:i/>
        </w:rPr>
        <w:t xml:space="preserve">audio </w:t>
      </w:r>
      <w:r w:rsidR="004322DF" w:rsidRPr="007315C6">
        <w:rPr>
          <w:i/>
        </w:rPr>
        <w:t>extension with Enhanced AC-3</w:t>
      </w:r>
      <w:bookmarkEnd w:id="310"/>
      <w:r w:rsidR="004322DF" w:rsidRPr="003725F9">
        <w:t xml:space="preserve"> (Dolby Digital Plus) </w:t>
      </w:r>
      <w:r w:rsidR="004322DF" w:rsidRPr="003725F9">
        <w:fldChar w:fldCharType="begin"/>
      </w:r>
      <w:r w:rsidR="004322DF" w:rsidRPr="003725F9">
        <w:instrText xml:space="preserve"> REF _Ref193267840 \r \h </w:instrText>
      </w:r>
      <w:r w:rsidR="004322DF" w:rsidRPr="003725F9">
        <w:fldChar w:fldCharType="separate"/>
      </w:r>
      <w:r w:rsidR="006E5C57">
        <w:t>[29]</w:t>
      </w:r>
      <w:r w:rsidR="004322DF" w:rsidRPr="003725F9">
        <w:fldChar w:fldCharType="end"/>
      </w:r>
      <w:r w:rsidR="004322DF">
        <w:t xml:space="preserve"> </w:t>
      </w:r>
      <w:r w:rsidR="004322DF" w:rsidRPr="00914490">
        <w:t xml:space="preserve">may be signaled by an </w:t>
      </w:r>
      <w:r w:rsidR="004322DF" w:rsidRPr="00914490">
        <w:rPr>
          <w:rFonts w:ascii="Courier New" w:hAnsi="Courier New" w:cs="Courier New"/>
        </w:rPr>
        <w:t>@profile</w:t>
      </w:r>
      <w:r w:rsidR="004322DF" w:rsidRPr="00914490">
        <w:t xml:space="preserve"> attribute with the value</w:t>
      </w:r>
      <w:r w:rsidR="004322DF">
        <w:t xml:space="preserve"> </w:t>
      </w:r>
      <w:r w:rsidR="004322DF" w:rsidRPr="00914490">
        <w:t xml:space="preserve"> "</w:t>
      </w:r>
      <w:bookmarkStart w:id="311" w:name="ec3url"/>
      <w:r w:rsidR="004322DF" w:rsidRPr="00914490">
        <w:rPr>
          <w:rFonts w:ascii="Courier New" w:hAnsi="Courier New" w:cs="Courier New"/>
        </w:rPr>
        <w:t>http://</w:t>
      </w:r>
      <w:r w:rsidR="004322DF">
        <w:rPr>
          <w:rFonts w:ascii="Courier New" w:hAnsi="Courier New" w:cs="Courier New"/>
        </w:rPr>
        <w:t>dashif.org/guidelines/dashif#ec-3</w:t>
      </w:r>
      <w:bookmarkEnd w:id="311"/>
      <w:r w:rsidR="004322DF" w:rsidRPr="00914490">
        <w:rPr>
          <w:rFonts w:ascii="Courier New" w:hAnsi="Courier New" w:cs="Courier New"/>
        </w:rPr>
        <w:t>"</w:t>
      </w:r>
      <w:r w:rsidR="004322DF">
        <w:rPr>
          <w:rFonts w:ascii="Courier New" w:hAnsi="Courier New" w:cs="Courier New"/>
        </w:rPr>
        <w:t>.</w:t>
      </w:r>
    </w:p>
    <w:p w14:paraId="12C5F8E9" w14:textId="77777777" w:rsidR="004322DF" w:rsidRPr="00D3000A" w:rsidRDefault="007C4D4A" w:rsidP="004322DF">
      <w:pPr>
        <w:pStyle w:val="BodyText"/>
      </w:pPr>
      <w:r>
        <w:t>C</w:t>
      </w:r>
      <w:r w:rsidR="004322DF" w:rsidRPr="00914490">
        <w:t xml:space="preserve">ompliance to </w:t>
      </w:r>
      <w:bookmarkStart w:id="312" w:name="mlpa"/>
      <w:r w:rsidR="004322DF" w:rsidRPr="007315C6">
        <w:rPr>
          <w:i/>
        </w:rPr>
        <w:t>DASH</w:t>
      </w:r>
      <w:r w:rsidRPr="007315C6">
        <w:rPr>
          <w:i/>
        </w:rPr>
        <w:t>-IF</w:t>
      </w:r>
      <w:r w:rsidR="004322DF" w:rsidRPr="007315C6">
        <w:rPr>
          <w:i/>
        </w:rPr>
        <w:t xml:space="preserve"> multichannel extension with Dolby TrueHD</w:t>
      </w:r>
      <w:bookmarkEnd w:id="312"/>
      <w:r w:rsidR="004322DF">
        <w:t xml:space="preserve"> </w:t>
      </w:r>
      <w:r w:rsidR="004322DF" w:rsidRPr="00914490">
        <w:t xml:space="preserve">may be signaled by an </w:t>
      </w:r>
      <w:r w:rsidR="004322DF" w:rsidRPr="00914490">
        <w:rPr>
          <w:rFonts w:ascii="Courier New" w:hAnsi="Courier New" w:cs="Courier New"/>
        </w:rPr>
        <w:t>@profile</w:t>
      </w:r>
      <w:r w:rsidR="004322DF" w:rsidRPr="00914490">
        <w:t xml:space="preserve"> attribute with the value</w:t>
      </w:r>
      <w:r w:rsidR="004322DF">
        <w:t xml:space="preserve"> </w:t>
      </w:r>
      <w:r w:rsidR="004322DF" w:rsidRPr="00914490">
        <w:t xml:space="preserve"> "</w:t>
      </w:r>
      <w:bookmarkStart w:id="313" w:name="mlpauri"/>
      <w:r w:rsidR="004322DF" w:rsidRPr="00914490">
        <w:rPr>
          <w:rFonts w:ascii="Courier New" w:hAnsi="Courier New" w:cs="Courier New"/>
        </w:rPr>
        <w:t>http://</w:t>
      </w:r>
      <w:r w:rsidR="004322DF">
        <w:rPr>
          <w:rFonts w:ascii="Courier New" w:hAnsi="Courier New" w:cs="Courier New"/>
        </w:rPr>
        <w:t>dashif.org/guidelines/dashif#mlpa</w:t>
      </w:r>
      <w:bookmarkEnd w:id="313"/>
      <w:r w:rsidR="004322DF" w:rsidRPr="00914490">
        <w:rPr>
          <w:rFonts w:ascii="Courier New" w:hAnsi="Courier New" w:cs="Courier New"/>
        </w:rPr>
        <w:t>"</w:t>
      </w:r>
      <w:r w:rsidR="00D323E5">
        <w:rPr>
          <w:rFonts w:ascii="Courier New" w:hAnsi="Courier New" w:cs="Courier New"/>
        </w:rPr>
        <w:t>.</w:t>
      </w:r>
    </w:p>
    <w:p w14:paraId="4FEAD12B" w14:textId="77777777" w:rsidR="004322DF" w:rsidRDefault="004322DF" w:rsidP="004322DF">
      <w:pPr>
        <w:pStyle w:val="Heading4"/>
      </w:pPr>
      <w:r>
        <w:t>Supporters</w:t>
      </w:r>
    </w:p>
    <w:p w14:paraId="7E67463E" w14:textId="77777777" w:rsidR="004322DF" w:rsidRPr="00875FA7" w:rsidRDefault="005712A5" w:rsidP="004322DF">
      <w:pPr>
        <w:pStyle w:val="BodyText"/>
      </w:pPr>
      <w:r>
        <w:t>The</w:t>
      </w:r>
      <w:r w:rsidR="004322DF" w:rsidRPr="007F2210">
        <w:t>s</w:t>
      </w:r>
      <w:r>
        <w:t>e</w:t>
      </w:r>
      <w:r w:rsidR="004322DF" w:rsidRPr="007F2210">
        <w:t xml:space="preserve"> </w:t>
      </w:r>
      <w:r>
        <w:t>extensions</w:t>
      </w:r>
      <w:r w:rsidR="004322DF" w:rsidRPr="007F2210">
        <w:t xml:space="preserve"> </w:t>
      </w:r>
      <w:r w:rsidR="004322DF">
        <w:t>are</w:t>
      </w:r>
      <w:r w:rsidR="004322DF" w:rsidRPr="007F2210">
        <w:t xml:space="preserve"> supported by the following DASH IF members: </w:t>
      </w:r>
      <w:r w:rsidR="004322DF" w:rsidRPr="00D85E83">
        <w:t>Dolby</w:t>
      </w:r>
      <w:r w:rsidR="004322DF">
        <w:t xml:space="preserve">, </w:t>
      </w:r>
      <w:r w:rsidR="004322DF" w:rsidRPr="00D85E83">
        <w:t>DTS</w:t>
      </w:r>
      <w:r w:rsidR="004322DF">
        <w:t xml:space="preserve">, </w:t>
      </w:r>
      <w:r w:rsidR="004322DF" w:rsidRPr="00D85E83">
        <w:t>Fraunhofer</w:t>
      </w:r>
      <w:r w:rsidR="007B4B09">
        <w:t>, BuyDRM, Sony.</w:t>
      </w:r>
    </w:p>
    <w:p w14:paraId="5AFEC0BE" w14:textId="77777777" w:rsidR="004322DF" w:rsidRDefault="004322DF" w:rsidP="004322DF">
      <w:pPr>
        <w:pStyle w:val="Heading4"/>
      </w:pPr>
      <w:bookmarkStart w:id="314" w:name="_Ref218926021"/>
      <w:r>
        <w:t>Definition</w:t>
      </w:r>
      <w:bookmarkEnd w:id="314"/>
    </w:p>
    <w:p w14:paraId="7A351B8D" w14:textId="77777777" w:rsidR="00566C2D" w:rsidRDefault="00566C2D" w:rsidP="007315C6">
      <w:pPr>
        <w:pStyle w:val="BodyText"/>
      </w:pPr>
      <w:r w:rsidRPr="007315C6">
        <w:t xml:space="preserve">Content may be authored claiming conformance to </w:t>
      </w:r>
      <w:r w:rsidR="00565E8D">
        <w:fldChar w:fldCharType="begin"/>
      </w:r>
      <w:r w:rsidR="00565E8D">
        <w:instrText xml:space="preserve"> REF ec3 \h </w:instrText>
      </w:r>
      <w:r w:rsidR="00565E8D">
        <w:fldChar w:fldCharType="separate"/>
      </w:r>
      <w:r w:rsidR="006E5C57" w:rsidRPr="007315C6">
        <w:rPr>
          <w:i/>
        </w:rPr>
        <w:t>DASH-IF multichannel audio extension with Enhanced AC-3</w:t>
      </w:r>
      <w:r w:rsidR="00565E8D">
        <w:fldChar w:fldCharType="end"/>
      </w:r>
    </w:p>
    <w:p w14:paraId="626EEAF4" w14:textId="72536649" w:rsidR="00566C2D" w:rsidRDefault="00566C2D" w:rsidP="00C85072">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543880DC" w14:textId="77777777" w:rsidR="00566C2D" w:rsidRDefault="007C4D4A" w:rsidP="007315C6">
      <w:pPr>
        <w:pStyle w:val="BodyText"/>
        <w:numPr>
          <w:ilvl w:val="0"/>
          <w:numId w:val="63"/>
        </w:numPr>
      </w:pPr>
      <w:r w:rsidRPr="007315C6">
        <w:t>if a client can</w:t>
      </w:r>
      <w:r w:rsidR="00566C2D" w:rsidRPr="007315C6">
        <w:t xml:space="preserve"> properly play the content by supporting at least the following features</w:t>
      </w:r>
    </w:p>
    <w:p w14:paraId="16B4592F" w14:textId="048800C0" w:rsidR="00566C2D" w:rsidRPr="007315C6" w:rsidRDefault="00566C2D" w:rsidP="007315C6">
      <w:pPr>
        <w:pStyle w:val="BodyText"/>
        <w:numPr>
          <w:ilvl w:val="0"/>
          <w:numId w:val="62"/>
        </w:numPr>
        <w:ind w:left="1080"/>
      </w:pPr>
      <w:r>
        <w:t xml:space="preserve">all </w:t>
      </w:r>
      <w:r w:rsidRPr="007315C6">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1FCE0AB6" w14:textId="16240BEB" w:rsidR="004322DF" w:rsidRDefault="004322DF" w:rsidP="007315C6">
      <w:pPr>
        <w:pStyle w:val="BodyText"/>
        <w:numPr>
          <w:ilvl w:val="0"/>
          <w:numId w:val="16"/>
        </w:numPr>
        <w:ind w:left="1080"/>
      </w:pPr>
      <w:r w:rsidRPr="00566C2D">
        <w:t xml:space="preserve">Enhanced AC-3 (Dolby Digital Plus) </w:t>
      </w:r>
      <w:r w:rsidRPr="007315C6">
        <w:fldChar w:fldCharType="begin"/>
      </w:r>
      <w:r w:rsidRPr="00566C2D">
        <w:instrText xml:space="preserve"> REF _Ref193267840 \r \h </w:instrText>
      </w:r>
      <w:r w:rsidRPr="007315C6">
        <w:fldChar w:fldCharType="separate"/>
      </w:r>
      <w:r w:rsidR="006E5C57">
        <w:t>[29]</w:t>
      </w:r>
      <w:r w:rsidRPr="007315C6">
        <w:fldChar w:fldCharType="end"/>
      </w:r>
      <w:r w:rsidRPr="00566C2D">
        <w:t xml:space="preserve"> and the DASH-specific features defined in section </w:t>
      </w:r>
      <w:r w:rsidRPr="007315C6">
        <w:fldChar w:fldCharType="begin"/>
      </w:r>
      <w:r w:rsidRPr="00566C2D">
        <w:instrText xml:space="preserve"> REF _Ref218921530 \r \h </w:instrText>
      </w:r>
      <w:r w:rsidRPr="007315C6">
        <w:fldChar w:fldCharType="separate"/>
      </w:r>
      <w:r w:rsidR="006E5C57">
        <w:t>8.2.1.2</w:t>
      </w:r>
      <w:r w:rsidRPr="007315C6">
        <w:fldChar w:fldCharType="end"/>
      </w:r>
    </w:p>
    <w:p w14:paraId="3E7DA928" w14:textId="77777777" w:rsidR="007C4D4A" w:rsidRDefault="007C4D4A" w:rsidP="007315C6">
      <w:pPr>
        <w:pStyle w:val="BodyText"/>
      </w:pPr>
      <w:r w:rsidRPr="00EF5BAB">
        <w:t xml:space="preserve">Content may be authored claiming conformance to </w:t>
      </w:r>
      <w:r w:rsidR="00565E8D">
        <w:fldChar w:fldCharType="begin"/>
      </w:r>
      <w:r w:rsidR="00565E8D">
        <w:instrText xml:space="preserve"> REF mlpa \h </w:instrText>
      </w:r>
      <w:r w:rsidR="00565E8D">
        <w:fldChar w:fldCharType="separate"/>
      </w:r>
      <w:r w:rsidR="006E5C57" w:rsidRPr="007315C6">
        <w:rPr>
          <w:i/>
        </w:rPr>
        <w:t>DASH-IF multichannel extension with Dolby TrueHD</w:t>
      </w:r>
      <w:r w:rsidR="00565E8D">
        <w:fldChar w:fldCharType="end"/>
      </w:r>
      <w:r w:rsidRPr="00EF5BAB">
        <w:t xml:space="preserve"> </w:t>
      </w:r>
    </w:p>
    <w:p w14:paraId="75CF307B" w14:textId="7FEA069E" w:rsidR="007C4D4A" w:rsidRDefault="007C4D4A" w:rsidP="007C4D4A">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2883CD6E" w14:textId="77777777" w:rsidR="007C4D4A" w:rsidRDefault="007C4D4A" w:rsidP="007C4D4A">
      <w:pPr>
        <w:pStyle w:val="BodyText"/>
        <w:numPr>
          <w:ilvl w:val="0"/>
          <w:numId w:val="63"/>
        </w:numPr>
      </w:pPr>
      <w:r w:rsidRPr="00EF5BAB">
        <w:t>if a client can be properly play the content by supporting at least the following features</w:t>
      </w:r>
    </w:p>
    <w:p w14:paraId="636CBA6B" w14:textId="500CC9D8" w:rsidR="007C4D4A" w:rsidRDefault="007C4D4A" w:rsidP="00C85072">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5D388352" w14:textId="15A8336C" w:rsidR="007C4D4A" w:rsidRDefault="007C4D4A" w:rsidP="007315C6">
      <w:pPr>
        <w:pStyle w:val="BodyText"/>
        <w:numPr>
          <w:ilvl w:val="0"/>
          <w:numId w:val="62"/>
        </w:numPr>
        <w:ind w:left="1080"/>
      </w:pPr>
      <w:r w:rsidRPr="007315C6">
        <w:t xml:space="preserve">Dolby TrueHD and the DASH-specific features defined in section </w:t>
      </w:r>
      <w:r w:rsidRPr="007315C6">
        <w:fldChar w:fldCharType="begin"/>
      </w:r>
      <w:r w:rsidRPr="007315C6">
        <w:instrText xml:space="preserve"> REF _Ref218921530 \r \h </w:instrText>
      </w:r>
      <w:r w:rsidRPr="007315C6">
        <w:fldChar w:fldCharType="separate"/>
      </w:r>
      <w:r w:rsidR="006E5C57">
        <w:t>8.2.1.2</w:t>
      </w:r>
      <w:r w:rsidRPr="007315C6">
        <w:fldChar w:fldCharType="end"/>
      </w:r>
      <w:r w:rsidRPr="007315C6">
        <w:t xml:space="preserve"> </w:t>
      </w:r>
    </w:p>
    <w:p w14:paraId="5C12C292" w14:textId="77777777" w:rsidR="004322DF" w:rsidRDefault="004322DF" w:rsidP="004322DF">
      <w:pPr>
        <w:pStyle w:val="Heading3"/>
      </w:pPr>
      <w:bookmarkStart w:id="315" w:name="_Toc224722366"/>
      <w:bookmarkStart w:id="316" w:name="_Toc268757348"/>
      <w:r>
        <w:lastRenderedPageBreak/>
        <w:t>DTS-HD Interoperability Points</w:t>
      </w:r>
      <w:bookmarkEnd w:id="315"/>
      <w:bookmarkEnd w:id="316"/>
    </w:p>
    <w:p w14:paraId="56BF3673" w14:textId="77777777" w:rsidR="004322DF" w:rsidRDefault="004322DF" w:rsidP="004322DF">
      <w:pPr>
        <w:pStyle w:val="Heading4"/>
      </w:pPr>
      <w:r>
        <w:t>Introduction</w:t>
      </w:r>
    </w:p>
    <w:p w14:paraId="0098CAB3" w14:textId="77777777" w:rsidR="004322DF" w:rsidRPr="00B339E7" w:rsidRDefault="004322DF" w:rsidP="004322DF">
      <w:pPr>
        <w:pStyle w:val="BodyText"/>
      </w:pPr>
      <w:r>
        <w:t xml:space="preserve">For the support of DTS advanced audio support, four additional </w:t>
      </w:r>
      <w:r w:rsidR="008B102B">
        <w:t>extensions</w:t>
      </w:r>
      <w:r>
        <w:t xml:space="preserve"> are defined.</w:t>
      </w:r>
    </w:p>
    <w:p w14:paraId="00A4DE3E" w14:textId="77777777" w:rsidR="004322DF" w:rsidRDefault="00C85072" w:rsidP="004322DF">
      <w:pPr>
        <w:pStyle w:val="BodyText"/>
        <w:rPr>
          <w:rFonts w:ascii="Courier New" w:hAnsi="Courier New" w:cs="Courier New"/>
        </w:rPr>
      </w:pPr>
      <w:r>
        <w:t>C</w:t>
      </w:r>
      <w:r w:rsidR="004322DF" w:rsidRPr="00914490">
        <w:t xml:space="preserve">ompliance to </w:t>
      </w:r>
      <w:bookmarkStart w:id="317" w:name="dtsc"/>
      <w:r w:rsidR="004322DF" w:rsidRPr="007315C6">
        <w:rPr>
          <w:i/>
        </w:rPr>
        <w:t>DASH</w:t>
      </w:r>
      <w:r w:rsidRPr="007315C6">
        <w:rPr>
          <w:i/>
        </w:rPr>
        <w:t>-IF</w:t>
      </w:r>
      <w:r w:rsidR="004322DF" w:rsidRPr="007315C6">
        <w:rPr>
          <w:i/>
        </w:rPr>
        <w:t xml:space="preserve"> multichannel </w:t>
      </w:r>
      <w:r w:rsidRPr="007315C6">
        <w:rPr>
          <w:i/>
        </w:rPr>
        <w:t xml:space="preserve">audio </w:t>
      </w:r>
      <w:r w:rsidR="004322DF" w:rsidRPr="007315C6">
        <w:rPr>
          <w:i/>
        </w:rPr>
        <w:t>extension with DT</w:t>
      </w:r>
      <w:r w:rsidR="00B82445">
        <w:rPr>
          <w:i/>
        </w:rPr>
        <w:t>S Digital Surround</w:t>
      </w:r>
      <w:bookmarkEnd w:id="317"/>
      <w:r w:rsidR="004322DF">
        <w:t xml:space="preserve"> </w:t>
      </w:r>
      <w:r>
        <w:t>may be si</w:t>
      </w:r>
      <w:r>
        <w:t>g</w:t>
      </w:r>
      <w:r>
        <w:t>naled by a</w:t>
      </w:r>
      <w:r w:rsidR="004322DF" w:rsidRPr="00914490">
        <w:t xml:space="preserve"> </w:t>
      </w:r>
      <w:r w:rsidR="004322DF" w:rsidRPr="00914490">
        <w:rPr>
          <w:rFonts w:ascii="Courier New" w:hAnsi="Courier New" w:cs="Courier New"/>
        </w:rPr>
        <w:t>@profile</w:t>
      </w:r>
      <w:r w:rsidR="004322DF" w:rsidRPr="00914490">
        <w:t xml:space="preserve"> attribute with value</w:t>
      </w:r>
      <w:r w:rsidR="004322DF">
        <w:t xml:space="preserve"> </w:t>
      </w:r>
      <w:r w:rsidR="004322DF" w:rsidRPr="00914490">
        <w:t xml:space="preserve"> "</w:t>
      </w:r>
      <w:bookmarkStart w:id="318" w:name="dtscuri"/>
      <w:r w:rsidR="004322DF" w:rsidRPr="00914490">
        <w:rPr>
          <w:rFonts w:ascii="Courier New" w:hAnsi="Courier New" w:cs="Courier New"/>
        </w:rPr>
        <w:t>http://</w:t>
      </w:r>
      <w:r w:rsidR="004322DF">
        <w:rPr>
          <w:rFonts w:ascii="Courier New" w:hAnsi="Courier New" w:cs="Courier New"/>
        </w:rPr>
        <w:t>dashif.org/guidelines/dashif#dtsc</w:t>
      </w:r>
      <w:bookmarkEnd w:id="318"/>
      <w:r w:rsidR="004322DF" w:rsidRPr="00914490">
        <w:rPr>
          <w:rFonts w:ascii="Courier New" w:hAnsi="Courier New" w:cs="Courier New"/>
        </w:rPr>
        <w:t>"</w:t>
      </w:r>
      <w:r w:rsidR="004322DF">
        <w:rPr>
          <w:rFonts w:ascii="Courier New" w:hAnsi="Courier New" w:cs="Courier New"/>
        </w:rPr>
        <w:t>.</w:t>
      </w:r>
    </w:p>
    <w:p w14:paraId="4FEEA041" w14:textId="77777777" w:rsidR="004322DF" w:rsidRDefault="00C85072" w:rsidP="004322DF">
      <w:pPr>
        <w:pStyle w:val="BodyText"/>
        <w:rPr>
          <w:rFonts w:ascii="Courier New" w:hAnsi="Courier New" w:cs="Courier New"/>
        </w:rPr>
      </w:pPr>
      <w:r>
        <w:t>C</w:t>
      </w:r>
      <w:r w:rsidR="004322DF" w:rsidRPr="00914490">
        <w:t xml:space="preserve">ompliance to </w:t>
      </w:r>
      <w:bookmarkStart w:id="319" w:name="dtsh"/>
      <w:r w:rsidR="004322DF" w:rsidRPr="007315C6">
        <w:rPr>
          <w:i/>
        </w:rPr>
        <w:t>DASH</w:t>
      </w:r>
      <w:r w:rsidRPr="007315C6">
        <w:rPr>
          <w:i/>
        </w:rPr>
        <w:t>-IF</w:t>
      </w:r>
      <w:r w:rsidR="004322DF" w:rsidRPr="007315C6">
        <w:rPr>
          <w:i/>
        </w:rPr>
        <w:t xml:space="preserve"> multichannel </w:t>
      </w:r>
      <w:r w:rsidRPr="007315C6">
        <w:rPr>
          <w:i/>
        </w:rPr>
        <w:t xml:space="preserve">audio </w:t>
      </w:r>
      <w:r w:rsidR="004322DF" w:rsidRPr="007315C6">
        <w:rPr>
          <w:i/>
        </w:rPr>
        <w:t>extension with DTS-HD High Resolution and DTS-HD Master Audio</w:t>
      </w:r>
      <w:bookmarkEnd w:id="319"/>
      <w:r w:rsidR="004322DF" w:rsidRPr="003D5951">
        <w:t xml:space="preserve"> </w:t>
      </w:r>
      <w:r>
        <w:t>may be signaled by a</w:t>
      </w:r>
      <w:r w:rsidR="004322DF" w:rsidRPr="00914490">
        <w:t xml:space="preserve"> </w:t>
      </w:r>
      <w:r w:rsidR="004322DF" w:rsidRPr="00914490">
        <w:rPr>
          <w:rFonts w:ascii="Courier New" w:hAnsi="Courier New" w:cs="Courier New"/>
        </w:rPr>
        <w:t>@profile</w:t>
      </w:r>
      <w:r w:rsidR="004322DF" w:rsidRPr="00914490">
        <w:t xml:space="preserve"> attribute with value</w:t>
      </w:r>
      <w:r w:rsidR="004322DF">
        <w:t xml:space="preserve"> </w:t>
      </w:r>
      <w:r w:rsidR="004322DF" w:rsidRPr="00914490">
        <w:t xml:space="preserve"> "</w:t>
      </w:r>
      <w:bookmarkStart w:id="320" w:name="dtshuri"/>
      <w:r w:rsidR="004322DF" w:rsidRPr="00914490">
        <w:rPr>
          <w:rFonts w:ascii="Courier New" w:hAnsi="Courier New" w:cs="Courier New"/>
        </w:rPr>
        <w:t>http://</w:t>
      </w:r>
      <w:r w:rsidR="004322DF">
        <w:rPr>
          <w:rFonts w:ascii="Courier New" w:hAnsi="Courier New" w:cs="Courier New"/>
        </w:rPr>
        <w:t>dashif.org/guidelines/dashif#dtsh</w:t>
      </w:r>
      <w:bookmarkEnd w:id="320"/>
      <w:r w:rsidR="004322DF" w:rsidRPr="00914490">
        <w:rPr>
          <w:rFonts w:ascii="Courier New" w:hAnsi="Courier New" w:cs="Courier New"/>
        </w:rPr>
        <w:t>"</w:t>
      </w:r>
    </w:p>
    <w:p w14:paraId="1086B7A4" w14:textId="77777777" w:rsidR="004322DF" w:rsidRDefault="00C85072" w:rsidP="004322DF">
      <w:pPr>
        <w:pStyle w:val="BodyText"/>
        <w:rPr>
          <w:rFonts w:ascii="Courier New" w:hAnsi="Courier New" w:cs="Courier New"/>
        </w:rPr>
      </w:pPr>
      <w:r>
        <w:t xml:space="preserve">Compliance to </w:t>
      </w:r>
      <w:bookmarkStart w:id="321" w:name="dtse"/>
      <w:r w:rsidRPr="007315C6">
        <w:rPr>
          <w:i/>
        </w:rPr>
        <w:t>DASH-IF</w:t>
      </w:r>
      <w:r w:rsidR="004322DF" w:rsidRPr="007315C6">
        <w:rPr>
          <w:i/>
        </w:rPr>
        <w:t xml:space="preserve"> multichannel </w:t>
      </w:r>
      <w:r w:rsidRPr="007315C6">
        <w:rPr>
          <w:i/>
        </w:rPr>
        <w:t xml:space="preserve">audio </w:t>
      </w:r>
      <w:r w:rsidR="004322DF" w:rsidRPr="007315C6">
        <w:rPr>
          <w:i/>
        </w:rPr>
        <w:t>extension with DTS Express</w:t>
      </w:r>
      <w:bookmarkEnd w:id="321"/>
      <w:r w:rsidR="004322DF" w:rsidRPr="003D5951">
        <w:t xml:space="preserve"> </w:t>
      </w:r>
      <w:r w:rsidR="004322DF" w:rsidRPr="00914490">
        <w:t>may be sig</w:t>
      </w:r>
      <w:r>
        <w:t>naled by a</w:t>
      </w:r>
      <w:r w:rsidR="004322DF" w:rsidRPr="00914490">
        <w:t xml:space="preserve"> </w:t>
      </w:r>
      <w:r w:rsidR="004322DF" w:rsidRPr="00914490">
        <w:rPr>
          <w:rFonts w:ascii="Courier New" w:hAnsi="Courier New" w:cs="Courier New"/>
        </w:rPr>
        <w:t>@profile</w:t>
      </w:r>
      <w:r w:rsidR="004322DF" w:rsidRPr="00914490">
        <w:t xml:space="preserve"> attribute with value</w:t>
      </w:r>
      <w:r w:rsidR="004322DF">
        <w:t xml:space="preserve"> </w:t>
      </w:r>
      <w:r w:rsidR="004322DF" w:rsidRPr="00914490">
        <w:t xml:space="preserve"> "</w:t>
      </w:r>
      <w:bookmarkStart w:id="322" w:name="dtseuri"/>
      <w:r w:rsidR="004322DF" w:rsidRPr="00914490">
        <w:rPr>
          <w:rFonts w:ascii="Courier New" w:hAnsi="Courier New" w:cs="Courier New"/>
        </w:rPr>
        <w:t>http://</w:t>
      </w:r>
      <w:r w:rsidR="004322DF">
        <w:rPr>
          <w:rFonts w:ascii="Courier New" w:hAnsi="Courier New" w:cs="Courier New"/>
        </w:rPr>
        <w:t>dashif.org/guidelines/dashif#dtse</w:t>
      </w:r>
      <w:bookmarkEnd w:id="322"/>
      <w:r w:rsidR="004322DF" w:rsidRPr="00914490">
        <w:rPr>
          <w:rFonts w:ascii="Courier New" w:hAnsi="Courier New" w:cs="Courier New"/>
        </w:rPr>
        <w:t>"</w:t>
      </w:r>
    </w:p>
    <w:p w14:paraId="1B3FC787" w14:textId="77777777" w:rsidR="004322DF" w:rsidRPr="00EF5BAB" w:rsidRDefault="00C85072" w:rsidP="004322DF">
      <w:pPr>
        <w:pStyle w:val="BodyText"/>
        <w:rPr>
          <w:rFonts w:ascii="Courier New" w:hAnsi="Courier New" w:cs="Courier New"/>
        </w:rPr>
      </w:pPr>
      <w:r>
        <w:t>C</w:t>
      </w:r>
      <w:r w:rsidR="004322DF" w:rsidRPr="00914490">
        <w:t xml:space="preserve">ompliance to </w:t>
      </w:r>
      <w:bookmarkStart w:id="323" w:name="dtsl"/>
      <w:r w:rsidR="004322DF" w:rsidRPr="007315C6">
        <w:rPr>
          <w:i/>
        </w:rPr>
        <w:t>DASH</w:t>
      </w:r>
      <w:r w:rsidRPr="007315C6">
        <w:rPr>
          <w:i/>
        </w:rPr>
        <w:t>-IF</w:t>
      </w:r>
      <w:r w:rsidR="004322DF" w:rsidRPr="007315C6">
        <w:rPr>
          <w:i/>
        </w:rPr>
        <w:t xml:space="preserve"> multichannel extension with DTS-HD Lossless (no core)</w:t>
      </w:r>
      <w:bookmarkEnd w:id="323"/>
      <w:r w:rsidR="004322DF" w:rsidRPr="003D5951">
        <w:t xml:space="preserve"> </w:t>
      </w:r>
      <w:r w:rsidR="004322DF" w:rsidRPr="00914490">
        <w:t>may be si</w:t>
      </w:r>
      <w:r w:rsidR="004322DF" w:rsidRPr="00914490">
        <w:t>g</w:t>
      </w:r>
      <w:r>
        <w:t>naled by a</w:t>
      </w:r>
      <w:r w:rsidR="004322DF" w:rsidRPr="00914490">
        <w:t xml:space="preserve"> </w:t>
      </w:r>
      <w:r w:rsidR="004322DF" w:rsidRPr="00914490">
        <w:rPr>
          <w:rFonts w:ascii="Courier New" w:hAnsi="Courier New" w:cs="Courier New"/>
        </w:rPr>
        <w:t>@profile</w:t>
      </w:r>
      <w:r w:rsidR="004322DF" w:rsidRPr="00914490">
        <w:t xml:space="preserve"> attribute with value</w:t>
      </w:r>
      <w:r w:rsidR="004322DF">
        <w:t xml:space="preserve"> </w:t>
      </w:r>
      <w:r w:rsidR="004322DF" w:rsidRPr="00914490">
        <w:t xml:space="preserve"> "</w:t>
      </w:r>
      <w:bookmarkStart w:id="324" w:name="dtsluri"/>
      <w:r w:rsidR="004322DF" w:rsidRPr="00914490">
        <w:rPr>
          <w:rFonts w:ascii="Courier New" w:hAnsi="Courier New" w:cs="Courier New"/>
        </w:rPr>
        <w:t>http://</w:t>
      </w:r>
      <w:r w:rsidR="004322DF">
        <w:rPr>
          <w:rFonts w:ascii="Courier New" w:hAnsi="Courier New" w:cs="Courier New"/>
        </w:rPr>
        <w:t>dashif.org/guidelines/dashif#dtsl</w:t>
      </w:r>
      <w:bookmarkEnd w:id="324"/>
      <w:r w:rsidR="004322DF" w:rsidRPr="00914490">
        <w:rPr>
          <w:rFonts w:ascii="Courier New" w:hAnsi="Courier New" w:cs="Courier New"/>
        </w:rPr>
        <w:t>"</w:t>
      </w:r>
    </w:p>
    <w:p w14:paraId="78D63B50" w14:textId="77777777" w:rsidR="004322DF" w:rsidRDefault="004322DF" w:rsidP="004322DF">
      <w:pPr>
        <w:pStyle w:val="Heading4"/>
      </w:pPr>
      <w:r>
        <w:t>Supporters</w:t>
      </w:r>
    </w:p>
    <w:p w14:paraId="4DAE71E2" w14:textId="77777777" w:rsidR="004322DF" w:rsidRPr="00875FA7" w:rsidRDefault="007C7DE0" w:rsidP="004322DF">
      <w:pPr>
        <w:pStyle w:val="BodyText"/>
      </w:pPr>
      <w:r>
        <w:t>The</w:t>
      </w:r>
      <w:r w:rsidR="004322DF" w:rsidRPr="007F2210">
        <w:t>s</w:t>
      </w:r>
      <w:r>
        <w:t>e</w:t>
      </w:r>
      <w:r w:rsidR="004322DF" w:rsidRPr="007F2210">
        <w:t xml:space="preserve"> </w:t>
      </w:r>
      <w:r>
        <w:t>extensions</w:t>
      </w:r>
      <w:r w:rsidR="004322DF" w:rsidRPr="007F2210">
        <w:t xml:space="preserve"> </w:t>
      </w:r>
      <w:r w:rsidR="004322DF">
        <w:t>are</w:t>
      </w:r>
      <w:r w:rsidR="004322DF" w:rsidRPr="007F2210">
        <w:t xml:space="preserve"> supported by the following DASH IF members: </w:t>
      </w:r>
      <w:r w:rsidR="004322DF" w:rsidRPr="00D85E83">
        <w:t>Dolby</w:t>
      </w:r>
      <w:r w:rsidR="004322DF">
        <w:t xml:space="preserve">, </w:t>
      </w:r>
      <w:r w:rsidR="004322DF" w:rsidRPr="00D85E83">
        <w:t>DTS</w:t>
      </w:r>
      <w:r w:rsidR="004322DF">
        <w:t xml:space="preserve">, </w:t>
      </w:r>
      <w:r w:rsidR="004322DF" w:rsidRPr="00D85E83">
        <w:t>Fraunhofer</w:t>
      </w:r>
      <w:r w:rsidR="007B4B09">
        <w:t>, BuyDRM, Sony.</w:t>
      </w:r>
    </w:p>
    <w:p w14:paraId="3853D4D4" w14:textId="77777777" w:rsidR="004322DF" w:rsidRDefault="004322DF" w:rsidP="004322DF">
      <w:pPr>
        <w:pStyle w:val="Heading4"/>
      </w:pPr>
      <w:bookmarkStart w:id="325" w:name="_Ref218926027"/>
      <w:r>
        <w:t>Definition</w:t>
      </w:r>
      <w:bookmarkEnd w:id="325"/>
    </w:p>
    <w:p w14:paraId="031887CF" w14:textId="78D26955" w:rsidR="00C85072" w:rsidRDefault="00C85072" w:rsidP="00C85072">
      <w:pPr>
        <w:pStyle w:val="BodyText"/>
      </w:pPr>
      <w:r w:rsidRPr="00EF5BAB">
        <w:t xml:space="preserve">Content may be authored claiming conformance to </w:t>
      </w:r>
      <w:r>
        <w:fldChar w:fldCharType="begin"/>
      </w:r>
      <w:r>
        <w:instrText xml:space="preserve"> REF dtsc \h </w:instrText>
      </w:r>
      <w:r>
        <w:fldChar w:fldCharType="separate"/>
      </w:r>
      <w:r w:rsidR="006E5C57" w:rsidRPr="007315C6">
        <w:rPr>
          <w:i/>
        </w:rPr>
        <w:t>DASH-IF multichannel audio extension with DT</w:t>
      </w:r>
      <w:r w:rsidR="006E5C57">
        <w:rPr>
          <w:i/>
        </w:rPr>
        <w:t>S Digital Surround</w:t>
      </w:r>
      <w:r>
        <w:fldChar w:fldCharType="end"/>
      </w:r>
      <w:r w:rsidRPr="00EF5BAB">
        <w:t xml:space="preserve"> </w:t>
      </w:r>
    </w:p>
    <w:p w14:paraId="5F1ECBEA" w14:textId="3B1FCB74" w:rsidR="00C85072" w:rsidRDefault="00C85072" w:rsidP="00C85072">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3B81C74C" w14:textId="77777777" w:rsidR="00C85072" w:rsidRDefault="00C85072" w:rsidP="00C85072">
      <w:pPr>
        <w:pStyle w:val="BodyText"/>
        <w:numPr>
          <w:ilvl w:val="0"/>
          <w:numId w:val="63"/>
        </w:numPr>
      </w:pPr>
      <w:r w:rsidRPr="00EF5BAB">
        <w:t>if a client can be properly play the content by supporting at least the following features</w:t>
      </w:r>
    </w:p>
    <w:p w14:paraId="7CC77FAE" w14:textId="4DCCF86E" w:rsidR="00C85072" w:rsidRDefault="00C85072" w:rsidP="00C85072">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0C7A2495" w14:textId="4B638541" w:rsidR="00C85072" w:rsidRDefault="00C85072" w:rsidP="00C85072">
      <w:pPr>
        <w:pStyle w:val="BodyText"/>
        <w:numPr>
          <w:ilvl w:val="0"/>
          <w:numId w:val="62"/>
        </w:numPr>
        <w:ind w:left="1080"/>
      </w:pPr>
      <w:r>
        <w:t xml:space="preserve">DTS and the DASH-specific features defined in section </w:t>
      </w:r>
      <w:r>
        <w:fldChar w:fldCharType="begin"/>
      </w:r>
      <w:r>
        <w:instrText xml:space="preserve"> REF _Ref218921956 \r \h </w:instrText>
      </w:r>
      <w:r>
        <w:fldChar w:fldCharType="separate"/>
      </w:r>
      <w:r w:rsidR="006E5C57">
        <w:t>8.2.2.2</w:t>
      </w:r>
      <w:r>
        <w:fldChar w:fldCharType="end"/>
      </w:r>
    </w:p>
    <w:p w14:paraId="44DA3109" w14:textId="77777777" w:rsidR="00C85072" w:rsidRDefault="00C85072" w:rsidP="00C85072">
      <w:pPr>
        <w:pStyle w:val="BodyText"/>
      </w:pPr>
      <w:r w:rsidRPr="00EF5BAB">
        <w:t xml:space="preserve">Content may be authored claiming conformance to </w:t>
      </w:r>
      <w:r>
        <w:fldChar w:fldCharType="begin"/>
      </w:r>
      <w:r>
        <w:instrText xml:space="preserve"> REF dtsh \h </w:instrText>
      </w:r>
      <w:r>
        <w:fldChar w:fldCharType="separate"/>
      </w:r>
      <w:r w:rsidR="006E5C57" w:rsidRPr="007315C6">
        <w:rPr>
          <w:i/>
        </w:rPr>
        <w:t>DASH-IF multichannel audio extension with DTS-HD High Resolution and DTS-HD Master Audio</w:t>
      </w:r>
      <w:r>
        <w:fldChar w:fldCharType="end"/>
      </w:r>
      <w:r w:rsidRPr="00EF5BAB">
        <w:t xml:space="preserve"> </w:t>
      </w:r>
    </w:p>
    <w:p w14:paraId="0197F5FF" w14:textId="43FBDAAA" w:rsidR="00C85072" w:rsidRDefault="00C85072" w:rsidP="00C85072">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3DC4F54E" w14:textId="77777777" w:rsidR="00C85072" w:rsidRDefault="00C85072" w:rsidP="00C85072">
      <w:pPr>
        <w:pStyle w:val="BodyText"/>
        <w:numPr>
          <w:ilvl w:val="0"/>
          <w:numId w:val="63"/>
        </w:numPr>
      </w:pPr>
      <w:r w:rsidRPr="00EF5BAB">
        <w:t>if a client can be properly play the content by supporting at least the following features</w:t>
      </w:r>
    </w:p>
    <w:p w14:paraId="4803779F" w14:textId="3000939C" w:rsidR="00C85072" w:rsidRDefault="00C85072" w:rsidP="00C85072">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4810DC3D" w14:textId="212B9812" w:rsidR="00C85072" w:rsidRDefault="00D81ACE" w:rsidP="00C85072">
      <w:pPr>
        <w:pStyle w:val="BodyText"/>
        <w:numPr>
          <w:ilvl w:val="0"/>
          <w:numId w:val="62"/>
        </w:numPr>
        <w:ind w:left="1080"/>
      </w:pPr>
      <w:r w:rsidRPr="007315C6">
        <w:t xml:space="preserve">DTS-HD High Resolution and DTS-HD Master Audio </w:t>
      </w:r>
      <w:r w:rsidR="00C85072">
        <w:t>and the DASH-specific fe</w:t>
      </w:r>
      <w:r w:rsidR="00C85072">
        <w:t>a</w:t>
      </w:r>
      <w:r w:rsidR="00C85072">
        <w:t xml:space="preserve">tures defined in section </w:t>
      </w:r>
      <w:r w:rsidR="00C85072">
        <w:fldChar w:fldCharType="begin"/>
      </w:r>
      <w:r w:rsidR="00C85072">
        <w:instrText xml:space="preserve"> REF _Ref218921956 \r \h </w:instrText>
      </w:r>
      <w:r w:rsidR="00C85072">
        <w:fldChar w:fldCharType="separate"/>
      </w:r>
      <w:r w:rsidR="006E5C57">
        <w:t>8.2.2.2</w:t>
      </w:r>
      <w:r w:rsidR="00C85072">
        <w:fldChar w:fldCharType="end"/>
      </w:r>
    </w:p>
    <w:p w14:paraId="49DDE2F5" w14:textId="77777777" w:rsidR="00C85072" w:rsidRDefault="00C85072" w:rsidP="00C85072">
      <w:pPr>
        <w:pStyle w:val="BodyText"/>
      </w:pPr>
      <w:r w:rsidRPr="00EF5BAB">
        <w:t xml:space="preserve">Content may be authored claiming conformance to </w:t>
      </w:r>
      <w:r>
        <w:fldChar w:fldCharType="begin"/>
      </w:r>
      <w:r>
        <w:instrText xml:space="preserve"> REF dtse \h </w:instrText>
      </w:r>
      <w:r>
        <w:fldChar w:fldCharType="separate"/>
      </w:r>
      <w:r w:rsidR="006E5C57" w:rsidRPr="007315C6">
        <w:rPr>
          <w:i/>
        </w:rPr>
        <w:t>DASH-IF multichannel audio extension with DTS Express</w:t>
      </w:r>
      <w:r>
        <w:fldChar w:fldCharType="end"/>
      </w:r>
      <w:r w:rsidRPr="00EF5BAB">
        <w:t xml:space="preserve"> </w:t>
      </w:r>
    </w:p>
    <w:p w14:paraId="60589FD4" w14:textId="2075C08F" w:rsidR="00C85072" w:rsidRDefault="00C85072" w:rsidP="00C85072">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42F86527" w14:textId="77777777" w:rsidR="00C85072" w:rsidRDefault="00C85072" w:rsidP="00C85072">
      <w:pPr>
        <w:pStyle w:val="BodyText"/>
        <w:numPr>
          <w:ilvl w:val="0"/>
          <w:numId w:val="63"/>
        </w:numPr>
      </w:pPr>
      <w:r w:rsidRPr="00EF5BAB">
        <w:t>if a client can be properly play the content by supporting at least the following features</w:t>
      </w:r>
    </w:p>
    <w:p w14:paraId="4E4D5A8A" w14:textId="6068F581" w:rsidR="00C85072" w:rsidRDefault="00C85072" w:rsidP="00C85072">
      <w:pPr>
        <w:pStyle w:val="BodyText"/>
        <w:numPr>
          <w:ilvl w:val="0"/>
          <w:numId w:val="62"/>
        </w:numPr>
        <w:ind w:left="1080"/>
      </w:pPr>
      <w:r>
        <w:lastRenderedPageBreak/>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08974404" w14:textId="359F419C" w:rsidR="00C85072" w:rsidRDefault="00D81ACE" w:rsidP="00C85072">
      <w:pPr>
        <w:pStyle w:val="BodyText"/>
        <w:numPr>
          <w:ilvl w:val="0"/>
          <w:numId w:val="62"/>
        </w:numPr>
        <w:ind w:left="1080"/>
      </w:pPr>
      <w:r w:rsidRPr="007315C6">
        <w:t xml:space="preserve">DTS-HD Express </w:t>
      </w:r>
      <w:r w:rsidR="00C85072">
        <w:t xml:space="preserve">and the DASH-specific features defined in section </w:t>
      </w:r>
      <w:r w:rsidR="00C85072">
        <w:fldChar w:fldCharType="begin"/>
      </w:r>
      <w:r w:rsidR="00C85072">
        <w:instrText xml:space="preserve"> REF _Ref218921956 \r \h </w:instrText>
      </w:r>
      <w:r w:rsidR="00C85072">
        <w:fldChar w:fldCharType="separate"/>
      </w:r>
      <w:r w:rsidR="006E5C57">
        <w:t>8.2.2.2</w:t>
      </w:r>
      <w:r w:rsidR="00C85072">
        <w:fldChar w:fldCharType="end"/>
      </w:r>
    </w:p>
    <w:p w14:paraId="2E1905CD" w14:textId="77777777" w:rsidR="00C85072" w:rsidRDefault="00C85072" w:rsidP="00C85072">
      <w:pPr>
        <w:pStyle w:val="BodyText"/>
      </w:pPr>
      <w:r w:rsidRPr="00EF5BAB">
        <w:t xml:space="preserve">Content may be authored claiming conformance to </w:t>
      </w:r>
      <w:r>
        <w:fldChar w:fldCharType="begin"/>
      </w:r>
      <w:r>
        <w:instrText xml:space="preserve"> REF dtsl \h </w:instrText>
      </w:r>
      <w:r>
        <w:fldChar w:fldCharType="separate"/>
      </w:r>
      <w:r w:rsidR="006E5C57" w:rsidRPr="007315C6">
        <w:rPr>
          <w:i/>
        </w:rPr>
        <w:t>DASH-IF multichannel extension with DTS-HD Lossless (no core)</w:t>
      </w:r>
      <w:r>
        <w:fldChar w:fldCharType="end"/>
      </w:r>
      <w:r w:rsidRPr="00EF5BAB">
        <w:t xml:space="preserve"> </w:t>
      </w:r>
    </w:p>
    <w:p w14:paraId="110053BB" w14:textId="39A4DF27" w:rsidR="00C85072" w:rsidRDefault="00C85072" w:rsidP="00C85072">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5498E0A2" w14:textId="77777777" w:rsidR="00C85072" w:rsidRDefault="00C85072" w:rsidP="00C85072">
      <w:pPr>
        <w:pStyle w:val="BodyText"/>
        <w:numPr>
          <w:ilvl w:val="0"/>
          <w:numId w:val="63"/>
        </w:numPr>
      </w:pPr>
      <w:r w:rsidRPr="00EF5BAB">
        <w:t>if a client can be properly play the content by supporting at least the following features</w:t>
      </w:r>
    </w:p>
    <w:p w14:paraId="07EE8D6F" w14:textId="0511C113" w:rsidR="00C85072" w:rsidRDefault="00C85072" w:rsidP="00C85072">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65B481FC" w14:textId="1528AA94" w:rsidR="00C85072" w:rsidRDefault="00D81ACE" w:rsidP="00C85072">
      <w:pPr>
        <w:pStyle w:val="BodyText"/>
        <w:numPr>
          <w:ilvl w:val="0"/>
          <w:numId w:val="62"/>
        </w:numPr>
        <w:ind w:left="1080"/>
      </w:pPr>
      <w:r w:rsidRPr="007315C6">
        <w:t xml:space="preserve">DTS-HD Lossless (no core) </w:t>
      </w:r>
      <w:r w:rsidR="00C85072">
        <w:t xml:space="preserve">and the DASH-specific features defined in section </w:t>
      </w:r>
      <w:r w:rsidR="00C85072">
        <w:fldChar w:fldCharType="begin"/>
      </w:r>
      <w:r w:rsidR="00C85072">
        <w:instrText xml:space="preserve"> REF _Ref218921956 \r \h </w:instrText>
      </w:r>
      <w:r w:rsidR="00C85072">
        <w:fldChar w:fldCharType="separate"/>
      </w:r>
      <w:r w:rsidR="006E5C57">
        <w:t>8.2.2.2</w:t>
      </w:r>
      <w:r w:rsidR="00C85072">
        <w:fldChar w:fldCharType="end"/>
      </w:r>
    </w:p>
    <w:p w14:paraId="58EB9642" w14:textId="77777777" w:rsidR="004322DF" w:rsidRDefault="004322DF" w:rsidP="004322DF">
      <w:pPr>
        <w:pStyle w:val="Heading3"/>
      </w:pPr>
      <w:bookmarkStart w:id="326" w:name="_Toc224722367"/>
      <w:bookmarkStart w:id="327" w:name="_Toc268757349"/>
      <w:r>
        <w:t>MPEG Surround Interoperability Points</w:t>
      </w:r>
      <w:bookmarkEnd w:id="326"/>
      <w:bookmarkEnd w:id="327"/>
    </w:p>
    <w:p w14:paraId="60F04987" w14:textId="77777777" w:rsidR="004322DF" w:rsidRDefault="004322DF" w:rsidP="004322DF">
      <w:pPr>
        <w:pStyle w:val="Heading4"/>
      </w:pPr>
      <w:r>
        <w:t>Introduction</w:t>
      </w:r>
    </w:p>
    <w:p w14:paraId="7D419AED" w14:textId="77777777" w:rsidR="004322DF" w:rsidRPr="00B339E7" w:rsidRDefault="004322DF" w:rsidP="004322DF">
      <w:pPr>
        <w:pStyle w:val="BodyText"/>
      </w:pPr>
      <w:r>
        <w:t xml:space="preserve">For the support of MPEG Surround advanced audio support the following </w:t>
      </w:r>
      <w:r w:rsidR="006D56D2">
        <w:t>extension</w:t>
      </w:r>
      <w:r>
        <w:t xml:space="preserve"> is defined.</w:t>
      </w:r>
    </w:p>
    <w:p w14:paraId="58E182F6" w14:textId="5424BDD7" w:rsidR="004322DF" w:rsidRPr="00EF5BAB" w:rsidRDefault="00F062B1" w:rsidP="004322DF">
      <w:pPr>
        <w:pStyle w:val="BodyText"/>
        <w:rPr>
          <w:rFonts w:ascii="Courier New" w:hAnsi="Courier New" w:cs="Courier New"/>
        </w:rPr>
      </w:pPr>
      <w:r>
        <w:t>C</w:t>
      </w:r>
      <w:r w:rsidR="004322DF" w:rsidRPr="00914490">
        <w:t xml:space="preserve">ompliance to </w:t>
      </w:r>
      <w:bookmarkStart w:id="328" w:name="mps"/>
      <w:r w:rsidR="004322DF" w:rsidRPr="007315C6">
        <w:rPr>
          <w:i/>
        </w:rPr>
        <w:t>DASH</w:t>
      </w:r>
      <w:r w:rsidRPr="007315C6">
        <w:rPr>
          <w:i/>
        </w:rPr>
        <w:t>-IF</w:t>
      </w:r>
      <w:r w:rsidR="004322DF" w:rsidRPr="007315C6">
        <w:rPr>
          <w:i/>
        </w:rPr>
        <w:t xml:space="preserve"> multichannel </w:t>
      </w:r>
      <w:r w:rsidRPr="007315C6">
        <w:rPr>
          <w:i/>
        </w:rPr>
        <w:t xml:space="preserve">audio </w:t>
      </w:r>
      <w:r w:rsidR="004322DF" w:rsidRPr="007315C6">
        <w:rPr>
          <w:i/>
        </w:rPr>
        <w:t xml:space="preserve">extension with </w:t>
      </w:r>
      <w:r w:rsidR="007315C6">
        <w:rPr>
          <w:i/>
        </w:rPr>
        <w:t xml:space="preserve">MPEG Surround </w:t>
      </w:r>
      <w:bookmarkEnd w:id="328"/>
      <w:r w:rsidR="007315C6">
        <w:t>according to I</w:t>
      </w:r>
      <w:r w:rsidR="007315C6" w:rsidRPr="007315C6">
        <w:t>SO/IEC 23003-1:2007</w:t>
      </w:r>
      <w:r w:rsidR="007315C6">
        <w:t xml:space="preserve"> </w:t>
      </w:r>
      <w:r w:rsidR="007315C6">
        <w:fldChar w:fldCharType="begin"/>
      </w:r>
      <w:r w:rsidR="007315C6">
        <w:instrText xml:space="preserve"> REF _Ref193275567 \r \h </w:instrText>
      </w:r>
      <w:r w:rsidR="007315C6">
        <w:fldChar w:fldCharType="separate"/>
      </w:r>
      <w:r w:rsidR="006E5C57">
        <w:t>[32]</w:t>
      </w:r>
      <w:r w:rsidR="007315C6">
        <w:fldChar w:fldCharType="end"/>
      </w:r>
      <w:r w:rsidR="007315C6">
        <w:t xml:space="preserve"> </w:t>
      </w:r>
      <w:r w:rsidR="004322DF" w:rsidRPr="00914490">
        <w:t xml:space="preserve">may be signaled by an </w:t>
      </w:r>
      <w:r w:rsidR="004322DF" w:rsidRPr="00914490">
        <w:rPr>
          <w:rFonts w:ascii="Courier New" w:hAnsi="Courier New" w:cs="Courier New"/>
        </w:rPr>
        <w:t>@profile</w:t>
      </w:r>
      <w:r w:rsidR="004322DF" w:rsidRPr="00914490">
        <w:t xml:space="preserve"> attribute with the value</w:t>
      </w:r>
      <w:r w:rsidR="004322DF">
        <w:t xml:space="preserve"> </w:t>
      </w:r>
      <w:r w:rsidR="004322DF" w:rsidRPr="00914490">
        <w:t xml:space="preserve"> "</w:t>
      </w:r>
      <w:bookmarkStart w:id="329" w:name="mpsuri"/>
      <w:r w:rsidR="004322DF" w:rsidRPr="00914490">
        <w:rPr>
          <w:rFonts w:ascii="Courier New" w:hAnsi="Courier New" w:cs="Courier New"/>
        </w:rPr>
        <w:t>http://</w:t>
      </w:r>
      <w:r w:rsidR="004322DF">
        <w:rPr>
          <w:rFonts w:ascii="Courier New" w:hAnsi="Courier New" w:cs="Courier New"/>
        </w:rPr>
        <w:t>dashif.org/guidelines/dashif#mps</w:t>
      </w:r>
      <w:bookmarkEnd w:id="329"/>
      <w:r w:rsidR="004322DF" w:rsidRPr="00914490">
        <w:rPr>
          <w:rFonts w:ascii="Courier New" w:hAnsi="Courier New" w:cs="Courier New"/>
        </w:rPr>
        <w:t>"</w:t>
      </w:r>
      <w:r w:rsidR="004322DF">
        <w:rPr>
          <w:rFonts w:ascii="Courier New" w:hAnsi="Courier New" w:cs="Courier New"/>
        </w:rPr>
        <w:t>.</w:t>
      </w:r>
    </w:p>
    <w:p w14:paraId="5E6A03C9" w14:textId="77777777" w:rsidR="004322DF" w:rsidRDefault="004322DF" w:rsidP="004322DF">
      <w:pPr>
        <w:pStyle w:val="Heading4"/>
      </w:pPr>
      <w:r>
        <w:t>Supporters</w:t>
      </w:r>
    </w:p>
    <w:p w14:paraId="24202FDB" w14:textId="77777777" w:rsidR="004322DF" w:rsidRPr="00875FA7" w:rsidRDefault="006D56D2" w:rsidP="004322DF">
      <w:pPr>
        <w:pStyle w:val="BodyText"/>
      </w:pPr>
      <w:r>
        <w:t>The</w:t>
      </w:r>
      <w:r w:rsidR="004322DF" w:rsidRPr="007F2210">
        <w:t>s</w:t>
      </w:r>
      <w:r>
        <w:t>e</w:t>
      </w:r>
      <w:r w:rsidR="004322DF" w:rsidRPr="007F2210">
        <w:t xml:space="preserve"> </w:t>
      </w:r>
      <w:r>
        <w:t>extensions</w:t>
      </w:r>
      <w:r w:rsidR="004322DF" w:rsidRPr="007F2210">
        <w:t xml:space="preserve"> </w:t>
      </w:r>
      <w:r w:rsidR="004322DF">
        <w:t>are</w:t>
      </w:r>
      <w:r w:rsidR="004322DF" w:rsidRPr="007F2210">
        <w:t xml:space="preserve"> supported by the following DASH IF members: </w:t>
      </w:r>
      <w:r w:rsidR="004322DF" w:rsidRPr="00D85E83">
        <w:t>Dolby</w:t>
      </w:r>
      <w:r w:rsidR="004322DF">
        <w:t xml:space="preserve">, </w:t>
      </w:r>
      <w:r w:rsidR="004322DF" w:rsidRPr="00D85E83">
        <w:t>DTS</w:t>
      </w:r>
      <w:r w:rsidR="004322DF">
        <w:t xml:space="preserve">, </w:t>
      </w:r>
      <w:r w:rsidR="004322DF" w:rsidRPr="00D85E83">
        <w:t>Fraunhofer</w:t>
      </w:r>
      <w:r w:rsidR="004322DF">
        <w:t>, BuyDRM, Sony</w:t>
      </w:r>
      <w:r w:rsidR="007B4B09">
        <w:t>.</w:t>
      </w:r>
    </w:p>
    <w:p w14:paraId="01D8A560" w14:textId="77777777" w:rsidR="004322DF" w:rsidRDefault="004322DF" w:rsidP="004322DF">
      <w:pPr>
        <w:pStyle w:val="Heading4"/>
      </w:pPr>
      <w:bookmarkStart w:id="330" w:name="_Ref218926028"/>
      <w:r>
        <w:t>Definition</w:t>
      </w:r>
      <w:bookmarkEnd w:id="330"/>
    </w:p>
    <w:p w14:paraId="6F4D0BEB" w14:textId="600455BD" w:rsidR="00F062B1" w:rsidRDefault="00F062B1" w:rsidP="00F062B1">
      <w:pPr>
        <w:pStyle w:val="BodyText"/>
      </w:pPr>
      <w:r w:rsidRPr="00EF5BAB">
        <w:t xml:space="preserve">Content may be authored claiming conformance to </w:t>
      </w:r>
      <w:r w:rsidR="001F1D54">
        <w:fldChar w:fldCharType="begin"/>
      </w:r>
      <w:r w:rsidR="001F1D54">
        <w:instrText xml:space="preserve"> REF mps \h </w:instrText>
      </w:r>
      <w:r w:rsidR="001F1D54">
        <w:fldChar w:fldCharType="separate"/>
      </w:r>
      <w:r w:rsidR="006E5C57" w:rsidRPr="007315C6">
        <w:rPr>
          <w:i/>
        </w:rPr>
        <w:t xml:space="preserve">DASH-IF multichannel audio extension with </w:t>
      </w:r>
      <w:r w:rsidR="006E5C57">
        <w:rPr>
          <w:i/>
        </w:rPr>
        <w:t xml:space="preserve">MPEG Surround </w:t>
      </w:r>
      <w:r w:rsidR="001F1D54">
        <w:fldChar w:fldCharType="end"/>
      </w:r>
    </w:p>
    <w:p w14:paraId="79CF317A" w14:textId="215A13CC" w:rsidR="00F062B1" w:rsidRDefault="00F062B1" w:rsidP="00F062B1">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1CAA16E0" w14:textId="77777777" w:rsidR="00F062B1" w:rsidRDefault="00F062B1" w:rsidP="00F062B1">
      <w:pPr>
        <w:pStyle w:val="BodyText"/>
        <w:numPr>
          <w:ilvl w:val="0"/>
          <w:numId w:val="63"/>
        </w:numPr>
      </w:pPr>
      <w:r w:rsidRPr="00EF5BAB">
        <w:t>if a client can be properly play the content by supporting at least the following features</w:t>
      </w:r>
    </w:p>
    <w:p w14:paraId="443C4519" w14:textId="17B62E50" w:rsidR="00F062B1" w:rsidRDefault="00F062B1" w:rsidP="00F062B1">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5733B2FC" w14:textId="431B6531" w:rsidR="00F062B1" w:rsidRPr="007315C6" w:rsidRDefault="00F062B1" w:rsidP="007315C6">
      <w:pPr>
        <w:pStyle w:val="BodyText"/>
        <w:numPr>
          <w:ilvl w:val="0"/>
          <w:numId w:val="62"/>
        </w:numPr>
        <w:ind w:left="1080"/>
      </w:pPr>
      <w:r w:rsidRPr="007315C6">
        <w:t xml:space="preserve">ISO/IEC 23003-1:2007 and the DASH-specific features defined in section </w:t>
      </w:r>
      <w:r w:rsidRPr="007315C6">
        <w:fldChar w:fldCharType="begin"/>
      </w:r>
      <w:r w:rsidRPr="007315C6">
        <w:instrText xml:space="preserve"> REF _Ref218924537 \r \h </w:instrText>
      </w:r>
      <w:r w:rsidRPr="007315C6">
        <w:fldChar w:fldCharType="separate"/>
      </w:r>
      <w:r w:rsidR="006E5C57">
        <w:t>8.2.3.2</w:t>
      </w:r>
      <w:r w:rsidRPr="007315C6">
        <w:fldChar w:fldCharType="end"/>
      </w:r>
    </w:p>
    <w:p w14:paraId="756664C1" w14:textId="77777777" w:rsidR="004322DF" w:rsidRDefault="004322DF" w:rsidP="004322DF">
      <w:pPr>
        <w:pStyle w:val="Heading3"/>
      </w:pPr>
      <w:bookmarkStart w:id="331" w:name="_Toc224722368"/>
      <w:bookmarkStart w:id="332" w:name="_Toc268757350"/>
      <w:r>
        <w:t>MPEG HE-AAC Multichannel Interoperability Points</w:t>
      </w:r>
      <w:bookmarkEnd w:id="331"/>
      <w:bookmarkEnd w:id="332"/>
    </w:p>
    <w:p w14:paraId="74343FF0" w14:textId="77777777" w:rsidR="004322DF" w:rsidRDefault="004322DF" w:rsidP="004322DF">
      <w:pPr>
        <w:pStyle w:val="Heading4"/>
      </w:pPr>
      <w:r>
        <w:t>Introduction</w:t>
      </w:r>
    </w:p>
    <w:p w14:paraId="1385D5E6" w14:textId="0D05D023" w:rsidR="001F1D54" w:rsidRPr="00315B77" w:rsidRDefault="001F1D54" w:rsidP="004322DF">
      <w:pPr>
        <w:pStyle w:val="BodyText"/>
      </w:pPr>
      <w:r>
        <w:t>C</w:t>
      </w:r>
      <w:r w:rsidRPr="00914490">
        <w:t xml:space="preserve">ompliance to </w:t>
      </w:r>
      <w:bookmarkStart w:id="333" w:name="heaavmc51"/>
      <w:r w:rsidRPr="00315B77">
        <w:rPr>
          <w:i/>
        </w:rPr>
        <w:t>DASH-IF multichannel audio extension with HE-AACv2 level 4</w:t>
      </w:r>
      <w:bookmarkEnd w:id="333"/>
      <w:r w:rsidRPr="003725F9">
        <w:t xml:space="preserve"> </w:t>
      </w:r>
      <w:r w:rsidR="00315B77" w:rsidRPr="001F22F4">
        <w:fldChar w:fldCharType="begin"/>
      </w:r>
      <w:r w:rsidR="00315B77" w:rsidRPr="00D85E83">
        <w:instrText xml:space="preserve"> </w:instrText>
      </w:r>
      <w:r w:rsidR="00315B77">
        <w:instrText>REF</w:instrText>
      </w:r>
      <w:r w:rsidR="00315B77" w:rsidRPr="00D85E83">
        <w:instrText xml:space="preserve"> _Ref193267279 \r \h </w:instrText>
      </w:r>
      <w:r w:rsidR="00315B77" w:rsidRPr="001F22F4">
        <w:fldChar w:fldCharType="separate"/>
      </w:r>
      <w:r w:rsidR="006E5C57">
        <w:t>[9]</w:t>
      </w:r>
      <w:r w:rsidR="00315B77" w:rsidRPr="001F22F4">
        <w:fldChar w:fldCharType="end"/>
      </w:r>
      <w:r w:rsidR="00315B77">
        <w:t xml:space="preserve"> </w:t>
      </w:r>
      <w:r w:rsidRPr="00914490">
        <w:t>may be si</w:t>
      </w:r>
      <w:r w:rsidRPr="00914490">
        <w:t>g</w:t>
      </w:r>
      <w:r w:rsidRPr="00914490">
        <w:t xml:space="preserve">naled by an </w:t>
      </w:r>
      <w:r w:rsidRPr="007315C6">
        <w:t>@profile</w:t>
      </w:r>
      <w:r w:rsidRPr="00914490">
        <w:t xml:space="preserve"> attribute with the value</w:t>
      </w:r>
      <w:r>
        <w:t xml:space="preserve"> </w:t>
      </w:r>
      <w:r w:rsidRPr="00914490">
        <w:t xml:space="preserve"> "</w:t>
      </w:r>
      <w:bookmarkStart w:id="334" w:name="heaacmc51uri"/>
      <w:r w:rsidRPr="00315B77">
        <w:rPr>
          <w:rFonts w:ascii="Courier New" w:hAnsi="Courier New" w:cs="Courier New"/>
        </w:rPr>
        <w:t>http://dashif.org/guidelines/dashif#heaac-mc51</w:t>
      </w:r>
      <w:bookmarkEnd w:id="334"/>
      <w:r w:rsidRPr="007315C6">
        <w:t>".</w:t>
      </w:r>
    </w:p>
    <w:p w14:paraId="106B87D6" w14:textId="330E7F32" w:rsidR="00315B77" w:rsidRPr="00315B77" w:rsidRDefault="00315B77" w:rsidP="004322DF">
      <w:pPr>
        <w:pStyle w:val="BodyText"/>
      </w:pPr>
      <w:r>
        <w:t>C</w:t>
      </w:r>
      <w:r w:rsidRPr="00914490">
        <w:t xml:space="preserve">ompliance to </w:t>
      </w:r>
      <w:bookmarkStart w:id="335" w:name="heaavmc71"/>
      <w:r w:rsidRPr="00315B77">
        <w:rPr>
          <w:i/>
        </w:rPr>
        <w:t>DASH-IF multichannel audio extension with HE-AACv2 level 6</w:t>
      </w:r>
      <w:bookmarkEnd w:id="335"/>
      <w:r w:rsidRPr="003725F9">
        <w:t xml:space="preserve"> </w:t>
      </w:r>
      <w:r w:rsidRPr="001F22F4">
        <w:fldChar w:fldCharType="begin"/>
      </w:r>
      <w:r w:rsidRPr="00D85E83">
        <w:instrText xml:space="preserve"> </w:instrText>
      </w:r>
      <w:r>
        <w:instrText>REF</w:instrText>
      </w:r>
      <w:r w:rsidRPr="00D85E83">
        <w:instrText xml:space="preserve"> _Ref193267279 \r \h </w:instrText>
      </w:r>
      <w:r w:rsidRPr="001F22F4">
        <w:fldChar w:fldCharType="separate"/>
      </w:r>
      <w:r w:rsidR="006E5C57">
        <w:t>[9]</w:t>
      </w:r>
      <w:r w:rsidRPr="001F22F4">
        <w:fldChar w:fldCharType="end"/>
      </w:r>
      <w:r>
        <w:t xml:space="preserve"> </w:t>
      </w:r>
      <w:r w:rsidRPr="00914490">
        <w:t>may be si</w:t>
      </w:r>
      <w:r w:rsidRPr="00914490">
        <w:t>g</w:t>
      </w:r>
      <w:r w:rsidRPr="00914490">
        <w:t xml:space="preserve">naled by an </w:t>
      </w:r>
      <w:r w:rsidRPr="007315C6">
        <w:t>@profile</w:t>
      </w:r>
      <w:r w:rsidRPr="00914490">
        <w:t xml:space="preserve"> attribute with the value</w:t>
      </w:r>
      <w:r>
        <w:t xml:space="preserve"> </w:t>
      </w:r>
      <w:r w:rsidRPr="00914490">
        <w:t xml:space="preserve"> "</w:t>
      </w:r>
      <w:bookmarkStart w:id="336" w:name="heaacmc71uri"/>
      <w:r w:rsidRPr="00315B77">
        <w:rPr>
          <w:rFonts w:ascii="Courier New" w:hAnsi="Courier New" w:cs="Courier New"/>
        </w:rPr>
        <w:t>http://dashif.org/guidelines/dashif#heaac-mc71</w:t>
      </w:r>
      <w:bookmarkEnd w:id="336"/>
      <w:r w:rsidRPr="007315C6">
        <w:t>".</w:t>
      </w:r>
    </w:p>
    <w:p w14:paraId="0846E7D3" w14:textId="77777777" w:rsidR="004322DF" w:rsidRDefault="004322DF" w:rsidP="004322DF">
      <w:pPr>
        <w:pStyle w:val="Heading4"/>
      </w:pPr>
      <w:r>
        <w:lastRenderedPageBreak/>
        <w:t>Supporters</w:t>
      </w:r>
    </w:p>
    <w:p w14:paraId="23383D48" w14:textId="77777777" w:rsidR="004322DF" w:rsidRPr="00875FA7" w:rsidRDefault="006D56D2" w:rsidP="004322DF">
      <w:pPr>
        <w:pStyle w:val="BodyText"/>
      </w:pPr>
      <w:r>
        <w:t>The</w:t>
      </w:r>
      <w:r w:rsidR="004322DF" w:rsidRPr="007F2210">
        <w:t>s</w:t>
      </w:r>
      <w:r>
        <w:t>e</w:t>
      </w:r>
      <w:r w:rsidR="004322DF" w:rsidRPr="007F2210">
        <w:t xml:space="preserve"> </w:t>
      </w:r>
      <w:r>
        <w:t>extensions</w:t>
      </w:r>
      <w:r w:rsidR="004322DF" w:rsidRPr="007F2210">
        <w:t xml:space="preserve"> </w:t>
      </w:r>
      <w:r w:rsidR="004322DF">
        <w:t>are</w:t>
      </w:r>
      <w:r w:rsidR="004322DF" w:rsidRPr="007F2210">
        <w:t xml:space="preserve"> supported by the following DASH IF members: </w:t>
      </w:r>
      <w:r w:rsidR="004322DF" w:rsidRPr="00D85E83">
        <w:t>Dolby</w:t>
      </w:r>
      <w:r w:rsidR="004322DF">
        <w:t xml:space="preserve">, </w:t>
      </w:r>
      <w:r w:rsidR="004322DF" w:rsidRPr="00D85E83">
        <w:t>DTS</w:t>
      </w:r>
      <w:r w:rsidR="004322DF">
        <w:t xml:space="preserve">, </w:t>
      </w:r>
      <w:r w:rsidR="004322DF" w:rsidRPr="00D85E83">
        <w:t>Fraunhofer</w:t>
      </w:r>
      <w:r w:rsidR="004322DF">
        <w:t>, BuyDRM, Sony</w:t>
      </w:r>
      <w:r w:rsidR="007B4B09">
        <w:t>.</w:t>
      </w:r>
    </w:p>
    <w:p w14:paraId="3F93AC67" w14:textId="77777777" w:rsidR="004322DF" w:rsidRDefault="004322DF" w:rsidP="004322DF">
      <w:pPr>
        <w:pStyle w:val="Heading4"/>
      </w:pPr>
      <w:bookmarkStart w:id="337" w:name="_Ref218926031"/>
      <w:r>
        <w:t>Definition</w:t>
      </w:r>
      <w:bookmarkEnd w:id="337"/>
    </w:p>
    <w:p w14:paraId="1F49BC91" w14:textId="77777777" w:rsidR="00315B77" w:rsidRDefault="00315B77" w:rsidP="00315B77">
      <w:pPr>
        <w:pStyle w:val="BodyText"/>
      </w:pPr>
      <w:r w:rsidRPr="00EF5BAB">
        <w:t xml:space="preserve">Content may be authored claiming conformance to </w:t>
      </w:r>
      <w:r w:rsidR="00906A3B">
        <w:fldChar w:fldCharType="begin"/>
      </w:r>
      <w:r w:rsidR="00906A3B">
        <w:instrText xml:space="preserve"> REF heaavmc51 \h </w:instrText>
      </w:r>
      <w:r w:rsidR="00906A3B">
        <w:fldChar w:fldCharType="separate"/>
      </w:r>
      <w:r w:rsidR="006E5C57" w:rsidRPr="00315B77">
        <w:rPr>
          <w:i/>
        </w:rPr>
        <w:t>DASH-IF multichannel audio extension with HE-AACv2 level 4</w:t>
      </w:r>
      <w:r w:rsidR="00906A3B">
        <w:fldChar w:fldCharType="end"/>
      </w:r>
    </w:p>
    <w:p w14:paraId="6AD3D5A6" w14:textId="4E3268A5" w:rsidR="00315B77" w:rsidRDefault="00315B77" w:rsidP="00315B77">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5BB82C60" w14:textId="77777777" w:rsidR="00315B77" w:rsidRDefault="00315B77" w:rsidP="00315B77">
      <w:pPr>
        <w:pStyle w:val="BodyText"/>
        <w:numPr>
          <w:ilvl w:val="0"/>
          <w:numId w:val="63"/>
        </w:numPr>
      </w:pPr>
      <w:r w:rsidRPr="00EF5BAB">
        <w:t>if a client can be properly play the content by supporting at least the following features</w:t>
      </w:r>
    </w:p>
    <w:p w14:paraId="438B4E71" w14:textId="7EE566B7" w:rsidR="00315B77" w:rsidRDefault="00315B77" w:rsidP="00315B77">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524D30A6" w14:textId="67BA041C" w:rsidR="00315B77" w:rsidRPr="00906A3B" w:rsidRDefault="00906A3B" w:rsidP="00315B77">
      <w:pPr>
        <w:pStyle w:val="BodyText"/>
        <w:numPr>
          <w:ilvl w:val="0"/>
          <w:numId w:val="62"/>
        </w:numPr>
        <w:ind w:left="1080"/>
      </w:pPr>
      <w:r>
        <w:t>HE-AACv2 level 4</w:t>
      </w:r>
      <w:r w:rsidRPr="007315C6">
        <w:t xml:space="preserve"> </w:t>
      </w:r>
      <w:r w:rsidRPr="007315C6">
        <w:fldChar w:fldCharType="begin"/>
      </w:r>
      <w:r w:rsidRPr="007315C6">
        <w:instrText xml:space="preserve"> REF _Ref193267279 \r \h </w:instrText>
      </w:r>
      <w:r w:rsidRPr="007315C6">
        <w:fldChar w:fldCharType="separate"/>
      </w:r>
      <w:r w:rsidR="006E5C57">
        <w:t>[9]</w:t>
      </w:r>
      <w:r w:rsidRPr="007315C6">
        <w:fldChar w:fldCharType="end"/>
      </w:r>
      <w:r>
        <w:t xml:space="preserve"> </w:t>
      </w:r>
      <w:r w:rsidR="00315B77" w:rsidRPr="00906A3B">
        <w:t xml:space="preserve">and the DASH-specific features defined in section </w:t>
      </w:r>
      <w:r w:rsidRPr="007315C6">
        <w:fldChar w:fldCharType="begin"/>
      </w:r>
      <w:r w:rsidRPr="007315C6">
        <w:instrText xml:space="preserve"> REF _Ref218925127 \r \h </w:instrText>
      </w:r>
      <w:r w:rsidRPr="007315C6">
        <w:fldChar w:fldCharType="separate"/>
      </w:r>
      <w:r w:rsidR="006E5C57">
        <w:t>8.2.4.2</w:t>
      </w:r>
      <w:r w:rsidRPr="007315C6">
        <w:fldChar w:fldCharType="end"/>
      </w:r>
    </w:p>
    <w:p w14:paraId="765023D9" w14:textId="77777777" w:rsidR="00906A3B" w:rsidRDefault="00906A3B" w:rsidP="00906A3B">
      <w:pPr>
        <w:pStyle w:val="BodyText"/>
      </w:pPr>
      <w:r w:rsidRPr="00EF5BAB">
        <w:t xml:space="preserve">Content may be authored claiming conformance to </w:t>
      </w:r>
      <w:r w:rsidR="00A45264">
        <w:fldChar w:fldCharType="begin"/>
      </w:r>
      <w:r w:rsidR="00A45264">
        <w:instrText xml:space="preserve"> REF heaavmc71 \h </w:instrText>
      </w:r>
      <w:r w:rsidR="00A45264">
        <w:fldChar w:fldCharType="separate"/>
      </w:r>
      <w:r w:rsidR="006E5C57" w:rsidRPr="00315B77">
        <w:rPr>
          <w:i/>
        </w:rPr>
        <w:t>DASH-IF multichannel audio extension with HE-AACv2 level 6</w:t>
      </w:r>
      <w:r w:rsidR="00A45264">
        <w:fldChar w:fldCharType="end"/>
      </w:r>
    </w:p>
    <w:p w14:paraId="7B7C29F9" w14:textId="663C88DA" w:rsidR="00906A3B" w:rsidRDefault="00906A3B" w:rsidP="00906A3B">
      <w:pPr>
        <w:pStyle w:val="BodyText"/>
        <w:numPr>
          <w:ilvl w:val="0"/>
          <w:numId w:val="63"/>
        </w:numPr>
      </w:pPr>
      <w:r>
        <w:t xml:space="preserve">if the content is multichannel audio content as defined in section </w:t>
      </w:r>
      <w:r>
        <w:fldChar w:fldCharType="begin"/>
      </w:r>
      <w:r>
        <w:instrText xml:space="preserve"> REF _Ref230789269 \r \h </w:instrText>
      </w:r>
      <w:r>
        <w:fldChar w:fldCharType="separate"/>
      </w:r>
      <w:r w:rsidR="006E5C57">
        <w:t>8.4.1</w:t>
      </w:r>
      <w:r>
        <w:fldChar w:fldCharType="end"/>
      </w:r>
      <w:r>
        <w:t>, and</w:t>
      </w:r>
    </w:p>
    <w:p w14:paraId="65633642" w14:textId="77777777" w:rsidR="00906A3B" w:rsidRDefault="00906A3B" w:rsidP="00906A3B">
      <w:pPr>
        <w:pStyle w:val="BodyText"/>
        <w:numPr>
          <w:ilvl w:val="0"/>
          <w:numId w:val="63"/>
        </w:numPr>
      </w:pPr>
      <w:r w:rsidRPr="00EF5BAB">
        <w:t>if a client can be properly play the content by supporting at least the following features</w:t>
      </w:r>
    </w:p>
    <w:p w14:paraId="2A25651C" w14:textId="3B5AF580" w:rsidR="00906A3B" w:rsidRDefault="00906A3B" w:rsidP="00906A3B">
      <w:pPr>
        <w:pStyle w:val="BodyText"/>
        <w:numPr>
          <w:ilvl w:val="0"/>
          <w:numId w:val="62"/>
        </w:numPr>
        <w:ind w:left="1080"/>
      </w:pPr>
      <w:r>
        <w:t xml:space="preserve">all </w:t>
      </w:r>
      <w:r w:rsidRPr="00EF5BAB">
        <w:t>multichannel audio client features</w:t>
      </w:r>
      <w:r>
        <w:t xml:space="preserve"> as defined in section </w:t>
      </w:r>
      <w:r>
        <w:fldChar w:fldCharType="begin"/>
      </w:r>
      <w:r>
        <w:instrText xml:space="preserve"> REF _Ref230789269 \r \h </w:instrText>
      </w:r>
      <w:r>
        <w:fldChar w:fldCharType="separate"/>
      </w:r>
      <w:r w:rsidR="006E5C57">
        <w:t>8.4.1</w:t>
      </w:r>
      <w:r>
        <w:fldChar w:fldCharType="end"/>
      </w:r>
    </w:p>
    <w:p w14:paraId="77A4A28F" w14:textId="45040B96" w:rsidR="004322DF" w:rsidRDefault="00A45264" w:rsidP="00F51899">
      <w:pPr>
        <w:pStyle w:val="BodyText"/>
        <w:numPr>
          <w:ilvl w:val="0"/>
          <w:numId w:val="62"/>
        </w:numPr>
        <w:ind w:left="1080"/>
      </w:pPr>
      <w:r>
        <w:t>HE-AACv2 level 6</w:t>
      </w:r>
      <w:r w:rsidR="00906A3B" w:rsidRPr="00EF5BAB">
        <w:t xml:space="preserve"> </w:t>
      </w:r>
      <w:r w:rsidR="00906A3B" w:rsidRPr="00EF5BAB">
        <w:fldChar w:fldCharType="begin"/>
      </w:r>
      <w:r w:rsidR="00906A3B" w:rsidRPr="00EF5BAB">
        <w:instrText xml:space="preserve"> REF _Ref193267279 \r \h </w:instrText>
      </w:r>
      <w:r w:rsidR="00906A3B" w:rsidRPr="00EF5BAB">
        <w:fldChar w:fldCharType="separate"/>
      </w:r>
      <w:r w:rsidR="006E5C57">
        <w:t>[9]</w:t>
      </w:r>
      <w:r w:rsidR="00906A3B" w:rsidRPr="00EF5BAB">
        <w:fldChar w:fldCharType="end"/>
      </w:r>
      <w:r w:rsidR="00906A3B">
        <w:t xml:space="preserve"> </w:t>
      </w:r>
      <w:r w:rsidR="00906A3B" w:rsidRPr="00EF5BAB">
        <w:t xml:space="preserve">and the DASH-specific features defined in section </w:t>
      </w:r>
      <w:r w:rsidR="00906A3B" w:rsidRPr="00EF5BAB">
        <w:fldChar w:fldCharType="begin"/>
      </w:r>
      <w:r w:rsidR="00906A3B" w:rsidRPr="00EF5BAB">
        <w:instrText xml:space="preserve"> REF _Ref218925127 \r \h </w:instrText>
      </w:r>
      <w:r w:rsidR="00906A3B" w:rsidRPr="00EF5BAB">
        <w:fldChar w:fldCharType="separate"/>
      </w:r>
      <w:r w:rsidR="006E5C57">
        <w:t>8.2.4.2</w:t>
      </w:r>
      <w:r w:rsidR="00906A3B" w:rsidRPr="00EF5BAB">
        <w:fldChar w:fldCharType="end"/>
      </w:r>
    </w:p>
    <w:p w14:paraId="01FD3B6B" w14:textId="77777777" w:rsidR="00427C8D" w:rsidRPr="007F2210" w:rsidRDefault="00427C8D" w:rsidP="00C83E1B">
      <w:pPr>
        <w:pStyle w:val="Heading1"/>
      </w:pPr>
      <w:bookmarkStart w:id="338" w:name="_Toc357500069"/>
      <w:bookmarkStart w:id="339" w:name="_Toc268757351"/>
      <w:r w:rsidRPr="007F2210">
        <w:t>References</w:t>
      </w:r>
      <w:bookmarkEnd w:id="338"/>
      <w:bookmarkEnd w:id="339"/>
    </w:p>
    <w:p w14:paraId="6ADD27E6" w14:textId="77777777" w:rsidR="008025AF" w:rsidRPr="00F1676F" w:rsidRDefault="001C0D4C" w:rsidP="00C13E9A">
      <w:pPr>
        <w:pStyle w:val="BodyText"/>
        <w:numPr>
          <w:ilvl w:val="0"/>
          <w:numId w:val="5"/>
        </w:numPr>
      </w:pPr>
      <w:bookmarkStart w:id="340" w:name="_Ref201584516"/>
      <w:r w:rsidRPr="00F1676F">
        <w:t xml:space="preserve">ISO/IEC 23009-1:2012 </w:t>
      </w:r>
      <w:r w:rsidR="00CE4C42" w:rsidRPr="00F1676F">
        <w:t>Information technology -- Dynamic adaptive streaming over HTTP (DASH) -- Part 1: Media presentation description and segment formats</w:t>
      </w:r>
      <w:r w:rsidR="00581980">
        <w:t>, Cor.1</w:t>
      </w:r>
      <w:r w:rsidR="009F64D7">
        <w:t xml:space="preserve"> (available as w13495).</w:t>
      </w:r>
      <w:bookmarkEnd w:id="340"/>
    </w:p>
    <w:p w14:paraId="41508CF5" w14:textId="77777777" w:rsidR="00296F14" w:rsidRPr="00F1676F" w:rsidRDefault="00296F14" w:rsidP="00622F09">
      <w:pPr>
        <w:pStyle w:val="BodyText"/>
        <w:numPr>
          <w:ilvl w:val="0"/>
          <w:numId w:val="5"/>
        </w:numPr>
      </w:pPr>
      <w:bookmarkStart w:id="341" w:name="_Ref205365349"/>
      <w:r w:rsidRPr="00F1676F">
        <w:t>ISO/IEC 23009-2:2012 Information technology -- Dynamic adaptive stre</w:t>
      </w:r>
      <w:r w:rsidR="0057708B" w:rsidRPr="00F1676F">
        <w:t>aming over HTTP (DASH) -- Part 2</w:t>
      </w:r>
      <w:r w:rsidRPr="00F1676F">
        <w:t>: Conformance and Reference Software (</w:t>
      </w:r>
      <w:r w:rsidR="009F64D7">
        <w:t xml:space="preserve">2nd </w:t>
      </w:r>
      <w:r w:rsidRPr="00F1676F">
        <w:t>Study of DIS</w:t>
      </w:r>
      <w:r w:rsidR="009F64D7">
        <w:t>, available as w13512</w:t>
      </w:r>
      <w:r w:rsidRPr="00F1676F">
        <w:t>).</w:t>
      </w:r>
      <w:bookmarkEnd w:id="341"/>
    </w:p>
    <w:p w14:paraId="4A3C5ADC" w14:textId="77777777" w:rsidR="005A2185" w:rsidRPr="00F1676F" w:rsidRDefault="005A2185" w:rsidP="00C20EA4">
      <w:pPr>
        <w:pStyle w:val="BodyText"/>
        <w:numPr>
          <w:ilvl w:val="0"/>
          <w:numId w:val="5"/>
        </w:numPr>
      </w:pPr>
      <w:bookmarkStart w:id="342" w:name="_Ref201584937"/>
      <w:r w:rsidRPr="00F1676F">
        <w:t>ISO/IEC 23009-3:2012 Information technology -- Dynamic adaptive streaming over HTTP (DASH) -- Part 3: Implementation Guidelines (</w:t>
      </w:r>
      <w:r w:rsidR="009F64D7" w:rsidRPr="00451E08">
        <w:t>Study of ISO/IEC PDTR</w:t>
      </w:r>
      <w:r w:rsidR="009F64D7">
        <w:t>, avail</w:t>
      </w:r>
      <w:r w:rsidR="009F64D7">
        <w:t>a</w:t>
      </w:r>
      <w:r w:rsidR="009F64D7">
        <w:t>ble as w13514</w:t>
      </w:r>
      <w:r w:rsidRPr="00F1676F">
        <w:t>).</w:t>
      </w:r>
      <w:bookmarkEnd w:id="342"/>
    </w:p>
    <w:p w14:paraId="08768B2F" w14:textId="77777777" w:rsidR="00993DDE" w:rsidRPr="00F1676F" w:rsidRDefault="00993DDE" w:rsidP="00C20EA4">
      <w:pPr>
        <w:pStyle w:val="BodyText"/>
        <w:numPr>
          <w:ilvl w:val="0"/>
          <w:numId w:val="5"/>
        </w:numPr>
      </w:pPr>
      <w:bookmarkStart w:id="343" w:name="_Ref216091001"/>
      <w:r w:rsidRPr="00F1676F">
        <w:t>ISO/IEC 14496-12:2012 Information technology -- Coding of audio-visual objects -- Part 12: ISO base media file format</w:t>
      </w:r>
      <w:bookmarkEnd w:id="343"/>
    </w:p>
    <w:p w14:paraId="46C634B5" w14:textId="77777777" w:rsidR="00E27883" w:rsidRPr="00F1676F" w:rsidRDefault="00E27883" w:rsidP="00C13E9A">
      <w:pPr>
        <w:pStyle w:val="BodyText"/>
        <w:numPr>
          <w:ilvl w:val="0"/>
          <w:numId w:val="5"/>
        </w:numPr>
      </w:pPr>
      <w:bookmarkStart w:id="344" w:name="_Ref218867875"/>
      <w:r w:rsidRPr="00F1676F">
        <w:t>ISO/IEC 14496-10</w:t>
      </w:r>
      <w:r w:rsidR="00CE4C42" w:rsidRPr="00F1676F">
        <w:t>: Information technology -- Coding of audio-visual objects -- Part 10: Advanced Video Coding</w:t>
      </w:r>
      <w:bookmarkEnd w:id="344"/>
    </w:p>
    <w:p w14:paraId="3CE0EB28" w14:textId="77777777" w:rsidR="00E27883" w:rsidRPr="00F1676F" w:rsidRDefault="00D40C14" w:rsidP="00C13E9A">
      <w:pPr>
        <w:pStyle w:val="BodyText"/>
        <w:numPr>
          <w:ilvl w:val="0"/>
          <w:numId w:val="5"/>
        </w:numPr>
      </w:pPr>
      <w:bookmarkStart w:id="345" w:name="_Ref193182652"/>
      <w:r w:rsidRPr="00F1676F">
        <w:t>ITU-T Recommendation H.264 (01/2012): "Advanced video coding for generic audi</w:t>
      </w:r>
      <w:r w:rsidRPr="00F1676F">
        <w:t>o</w:t>
      </w:r>
      <w:r w:rsidRPr="00F1676F">
        <w:t>visual services" | ISO/IEC 14496-10:2010: "Information technology – Coding of audio-visual objects – Part 10: Advanced Video Coding".</w:t>
      </w:r>
      <w:bookmarkEnd w:id="345"/>
    </w:p>
    <w:p w14:paraId="1BAA2A7C" w14:textId="77777777" w:rsidR="009B6F74" w:rsidRPr="00F1676F" w:rsidRDefault="009B6F74" w:rsidP="00C13E9A">
      <w:pPr>
        <w:pStyle w:val="BodyText"/>
        <w:numPr>
          <w:ilvl w:val="0"/>
          <w:numId w:val="5"/>
        </w:numPr>
      </w:pPr>
      <w:bookmarkStart w:id="346" w:name="_Ref214439504"/>
      <w:r w:rsidRPr="00F1676F">
        <w:lastRenderedPageBreak/>
        <w:t>ISO/IEC 14496-15:2010 Information technology -- Coding of audio-visual objects -- Part 15: Advanced Video Coding (AVC) file format</w:t>
      </w:r>
      <w:bookmarkEnd w:id="346"/>
    </w:p>
    <w:p w14:paraId="6A2C9F6D" w14:textId="77777777" w:rsidR="004505CB" w:rsidRPr="00F1676F" w:rsidRDefault="004505CB" w:rsidP="00C13E9A">
      <w:pPr>
        <w:pStyle w:val="BodyText"/>
        <w:numPr>
          <w:ilvl w:val="0"/>
          <w:numId w:val="5"/>
        </w:numPr>
      </w:pPr>
      <w:bookmarkStart w:id="347" w:name="_Ref193184837"/>
      <w:r w:rsidRPr="00F1676F">
        <w:t>IETF RFC 6381, The 'Codecs' and 'Profiles' Parameters for "Bucket" Media Types, A</w:t>
      </w:r>
      <w:r w:rsidRPr="00F1676F">
        <w:t>u</w:t>
      </w:r>
      <w:r w:rsidRPr="00F1676F">
        <w:t>gust 2011.</w:t>
      </w:r>
      <w:bookmarkEnd w:id="347"/>
    </w:p>
    <w:p w14:paraId="4CED0445" w14:textId="77777777" w:rsidR="00241DD8" w:rsidRPr="00F1676F" w:rsidRDefault="00241DD8" w:rsidP="00870777">
      <w:pPr>
        <w:pStyle w:val="BodyText"/>
        <w:numPr>
          <w:ilvl w:val="0"/>
          <w:numId w:val="5"/>
        </w:numPr>
      </w:pPr>
      <w:bookmarkStart w:id="348" w:name="_Ref193267279"/>
      <w:bookmarkStart w:id="349" w:name="_Ref238008901"/>
      <w:bookmarkStart w:id="350" w:name="_Ref193267168"/>
      <w:r w:rsidRPr="00F1676F">
        <w:t>ISO/IEC 14496-3:</w:t>
      </w:r>
      <w:r w:rsidR="007B3642" w:rsidRPr="00F1676F">
        <w:t xml:space="preserve">2009 </w:t>
      </w:r>
      <w:r w:rsidRPr="00F1676F">
        <w:t>- Information technology -- Coding of audio-visual objects -- Part 3: Audio</w:t>
      </w:r>
      <w:bookmarkEnd w:id="348"/>
      <w:r w:rsidR="005876CB">
        <w:t xml:space="preserve"> with Corrigendum 1:2009, Corrigendum 2:2011, Corrigendum 3:2012, Amendment 1:2009, Amendment 2:2010, Amendment 3:2012, and Amendment 4:2014.</w:t>
      </w:r>
      <w:bookmarkEnd w:id="349"/>
    </w:p>
    <w:p w14:paraId="3BC9A595" w14:textId="77777777" w:rsidR="00381AC4" w:rsidRPr="00F1676F" w:rsidRDefault="0057708B" w:rsidP="00C13E9A">
      <w:pPr>
        <w:pStyle w:val="BodyText"/>
        <w:numPr>
          <w:ilvl w:val="0"/>
          <w:numId w:val="5"/>
        </w:numPr>
      </w:pPr>
      <w:bookmarkStart w:id="351" w:name="_Ref193274997"/>
      <w:r w:rsidRPr="00F1676F">
        <w:t xml:space="preserve">ISO/IEC 14496-12:2012 Information technology -- Coding of audio-visual objects -- Part 14: </w:t>
      </w:r>
      <w:r w:rsidR="00381AC4" w:rsidRPr="00F1676F">
        <w:t>The MP4 File Format</w:t>
      </w:r>
      <w:bookmarkEnd w:id="351"/>
    </w:p>
    <w:p w14:paraId="41E208CA" w14:textId="77777777" w:rsidR="00DC0E96" w:rsidRPr="00F1676F" w:rsidRDefault="00DC0E96" w:rsidP="00C13E9A">
      <w:pPr>
        <w:pStyle w:val="BodyText"/>
        <w:numPr>
          <w:ilvl w:val="0"/>
          <w:numId w:val="5"/>
        </w:numPr>
      </w:pPr>
      <w:bookmarkStart w:id="352" w:name="_Ref193267172"/>
      <w:bookmarkEnd w:id="350"/>
      <w:r w:rsidRPr="00F1676F">
        <w:t>3GPP (2005-01-04). "ETSI TS 126 401 V6.1.0 (2004-12) - Universal Mobile Tel</w:t>
      </w:r>
      <w:r w:rsidRPr="00F1676F">
        <w:t>e</w:t>
      </w:r>
      <w:r w:rsidRPr="00F1676F">
        <w:t>communications System (UMTS); General audio codec audio processing functions; E</w:t>
      </w:r>
      <w:r w:rsidRPr="00F1676F">
        <w:t>n</w:t>
      </w:r>
      <w:r w:rsidRPr="00F1676F">
        <w:t>hanced aacPlus general audio codec; General description (3GPP TS 26.401 version 6.1.0 Release 6)"</w:t>
      </w:r>
      <w:bookmarkEnd w:id="352"/>
    </w:p>
    <w:p w14:paraId="1778080D" w14:textId="77777777" w:rsidR="00305B07" w:rsidRPr="00F1676F" w:rsidRDefault="00305B07" w:rsidP="00C13E9A">
      <w:pPr>
        <w:pStyle w:val="BodyText"/>
        <w:numPr>
          <w:ilvl w:val="0"/>
          <w:numId w:val="5"/>
        </w:numPr>
      </w:pPr>
      <w:bookmarkStart w:id="353" w:name="_Ref193277438"/>
      <w:r w:rsidRPr="00F1676F">
        <w:t>CEA-708-D: Digital Television (DTV) Closed Captioning, August 2008</w:t>
      </w:r>
      <w:bookmarkEnd w:id="353"/>
    </w:p>
    <w:p w14:paraId="72D985F4" w14:textId="77777777" w:rsidR="00E217D8" w:rsidRPr="00F1676F" w:rsidRDefault="0034441A" w:rsidP="00C13E9A">
      <w:pPr>
        <w:pStyle w:val="BodyText"/>
        <w:numPr>
          <w:ilvl w:val="0"/>
          <w:numId w:val="5"/>
        </w:numPr>
      </w:pPr>
      <w:bookmarkStart w:id="354" w:name="_Ref193279644"/>
      <w:r w:rsidRPr="00F1676F">
        <w:t>3GPP TS  26.245: "Transparent end-to-end Packet switched Streaming Service (PSS); Timed text format"</w:t>
      </w:r>
      <w:bookmarkEnd w:id="354"/>
    </w:p>
    <w:p w14:paraId="1DF4DA6D" w14:textId="77777777" w:rsidR="00C4452F" w:rsidRPr="00F1676F" w:rsidRDefault="00C4452F" w:rsidP="00C13E9A">
      <w:pPr>
        <w:pStyle w:val="BodyText"/>
        <w:numPr>
          <w:ilvl w:val="0"/>
          <w:numId w:val="5"/>
        </w:numPr>
      </w:pPr>
      <w:bookmarkStart w:id="355" w:name="_Ref193279732"/>
      <w:r w:rsidRPr="00F1676F">
        <w:t>W3C Timed Text Markup Language (TTML) 1.0, November 2010.</w:t>
      </w:r>
      <w:bookmarkEnd w:id="355"/>
    </w:p>
    <w:p w14:paraId="556C59F1" w14:textId="77777777" w:rsidR="00E217D8" w:rsidRPr="00F1676F" w:rsidRDefault="00253D17" w:rsidP="00C13E9A">
      <w:pPr>
        <w:pStyle w:val="BodyText"/>
        <w:numPr>
          <w:ilvl w:val="0"/>
          <w:numId w:val="5"/>
        </w:numPr>
      </w:pPr>
      <w:bookmarkStart w:id="356" w:name="_Ref193279733"/>
      <w:r w:rsidRPr="00F1676F">
        <w:t>SMPTE ST 2052: "Timed Text"</w:t>
      </w:r>
      <w:bookmarkEnd w:id="356"/>
    </w:p>
    <w:p w14:paraId="38C3644B" w14:textId="77777777" w:rsidR="00E217D8" w:rsidRDefault="00DA1D60" w:rsidP="00C13E9A">
      <w:pPr>
        <w:pStyle w:val="BodyText"/>
        <w:numPr>
          <w:ilvl w:val="0"/>
          <w:numId w:val="5"/>
        </w:numPr>
      </w:pPr>
      <w:bookmarkStart w:id="357" w:name="_Ref193277447"/>
      <w:r w:rsidRPr="00F1676F">
        <w:t>W3C Web</w:t>
      </w:r>
      <w:r w:rsidR="00E217D8" w:rsidRPr="00F1676F">
        <w:t>VTT</w:t>
      </w:r>
      <w:bookmarkEnd w:id="357"/>
      <w:r w:rsidR="002D3F73" w:rsidRPr="00F1676F">
        <w:t xml:space="preserve"> -</w:t>
      </w:r>
      <w:r w:rsidRPr="00F1676F">
        <w:t xml:space="preserve"> </w:t>
      </w:r>
      <w:r w:rsidR="002D3F73" w:rsidRPr="00F1676F">
        <w:t xml:space="preserve">W3C </w:t>
      </w:r>
      <w:r w:rsidRPr="00F1676F">
        <w:t>Web Video Text Tracks, Living Standard — Last Updated 15 February 2012</w:t>
      </w:r>
    </w:p>
    <w:p w14:paraId="640722D3" w14:textId="744C8AA7" w:rsidR="00FE62B6" w:rsidRDefault="00FE62B6">
      <w:pPr>
        <w:pStyle w:val="BodyText"/>
        <w:numPr>
          <w:ilvl w:val="0"/>
          <w:numId w:val="5"/>
        </w:numPr>
      </w:pPr>
      <w:bookmarkStart w:id="358" w:name="_Ref231028025"/>
      <w:r w:rsidRPr="007F2210">
        <w:t xml:space="preserve">ITU-T Recommendation </w:t>
      </w:r>
      <w:r>
        <w:t>H.265</w:t>
      </w:r>
      <w:r w:rsidRPr="007F2210">
        <w:t xml:space="preserve"> </w:t>
      </w:r>
      <w:r w:rsidRPr="004618C7">
        <w:t>(</w:t>
      </w:r>
      <w:r w:rsidRPr="000A7472">
        <w:t>07/2013): "Advanced</w:t>
      </w:r>
      <w:r w:rsidRPr="007F2210">
        <w:t xml:space="preserve"> video coding for generic audi</w:t>
      </w:r>
      <w:r w:rsidRPr="007F2210">
        <w:t>o</w:t>
      </w:r>
      <w:r w:rsidRPr="007F2210">
        <w:t xml:space="preserve">visual services" | ISO/IEC </w:t>
      </w:r>
      <w:r>
        <w:t>23008</w:t>
      </w:r>
      <w:r w:rsidRPr="007F2210">
        <w:t>-</w:t>
      </w:r>
      <w:r>
        <w:t>2</w:t>
      </w:r>
      <w:r w:rsidRPr="007F2210">
        <w:t>:201</w:t>
      </w:r>
      <w:r>
        <w:t>3</w:t>
      </w:r>
      <w:r w:rsidRPr="007F2210">
        <w:t>: "</w:t>
      </w:r>
      <w:r w:rsidRPr="00A00ADD">
        <w:t xml:space="preserve"> High Efficiency Coding and Media Delivery in Heterogeneous Environments</w:t>
      </w:r>
      <w:r w:rsidRPr="007F2210">
        <w:t xml:space="preserve"> – Part </w:t>
      </w:r>
      <w:r>
        <w:t>2</w:t>
      </w:r>
      <w:r w:rsidRPr="007F2210">
        <w:t xml:space="preserve">: </w:t>
      </w:r>
      <w:r>
        <w:t>High Efficiency</w:t>
      </w:r>
      <w:r w:rsidRPr="007F2210">
        <w:t xml:space="preserve"> Video Coding"</w:t>
      </w:r>
      <w:r>
        <w:t>, dow</w:t>
      </w:r>
      <w:r>
        <w:t>n</w:t>
      </w:r>
      <w:r>
        <w:t xml:space="preserve">loadable here: </w:t>
      </w:r>
      <w:r w:rsidRPr="00D92F5D">
        <w:t>http://www.itu.int/rec/T-REC-H.265</w:t>
      </w:r>
      <w:r>
        <w:t xml:space="preserve"> </w:t>
      </w:r>
      <w:bookmarkEnd w:id="358"/>
    </w:p>
    <w:p w14:paraId="3AEB60BF" w14:textId="77777777" w:rsidR="00483C62" w:rsidRPr="00F1676F" w:rsidRDefault="00483C62">
      <w:pPr>
        <w:pStyle w:val="BodyText"/>
        <w:numPr>
          <w:ilvl w:val="0"/>
          <w:numId w:val="5"/>
        </w:numPr>
      </w:pPr>
      <w:bookmarkStart w:id="359" w:name="_Ref229811888"/>
      <w:r>
        <w:t xml:space="preserve">EBU Tech 3350, "EBU-TT, Part 1, Subtitling format definition", July 2012, </w:t>
      </w:r>
      <w:r w:rsidRPr="00483C62">
        <w:t>http://tech.ebu.ch/docs/tech/tech3350.pdf?vers=1.0</w:t>
      </w:r>
      <w:bookmarkEnd w:id="359"/>
    </w:p>
    <w:p w14:paraId="72EB4E82" w14:textId="77777777" w:rsidR="005D67A4" w:rsidRPr="00F1676F" w:rsidRDefault="00A328E0" w:rsidP="001F22F4">
      <w:pPr>
        <w:pStyle w:val="BodyText"/>
        <w:numPr>
          <w:ilvl w:val="0"/>
          <w:numId w:val="5"/>
        </w:numPr>
      </w:pPr>
      <w:bookmarkStart w:id="360" w:name="_Ref202261136"/>
      <w:bookmarkStart w:id="361" w:name="_Ref201115614"/>
      <w:r w:rsidRPr="00F1676F">
        <w:t>IETF RFC2616, Hypertext Transfer Protocol -- HTTP/1.1, June 1999.</w:t>
      </w:r>
      <w:bookmarkEnd w:id="360"/>
      <w:r w:rsidRPr="00F1676F">
        <w:t xml:space="preserve"> </w:t>
      </w:r>
    </w:p>
    <w:p w14:paraId="482FCA3C" w14:textId="77777777" w:rsidR="00C2263F" w:rsidRPr="00F1676F" w:rsidRDefault="00C2263F" w:rsidP="001F22F4">
      <w:pPr>
        <w:pStyle w:val="BodyText"/>
        <w:numPr>
          <w:ilvl w:val="0"/>
          <w:numId w:val="5"/>
        </w:numPr>
      </w:pPr>
      <w:bookmarkStart w:id="362" w:name="_Ref202950931"/>
      <w:r w:rsidRPr="00F1676F">
        <w:rPr>
          <w:rFonts w:cs="Helvetica"/>
        </w:rPr>
        <w:t xml:space="preserve">Recommended Practice (Conversion from CEA 608 to SMPTE-TT) RP 2052-10-2012 </w:t>
      </w:r>
      <w:hyperlink r:id="rId24" w:history="1">
        <w:r w:rsidRPr="00F1676F">
          <w:rPr>
            <w:rFonts w:cs="Helvetica"/>
            <w:color w:val="084EE6"/>
            <w:u w:val="single" w:color="084EE6"/>
          </w:rPr>
          <w:t>https://www.smpte.org/sites/default/files/rp2052-10-2012.pdf</w:t>
        </w:r>
      </w:hyperlink>
      <w:bookmarkEnd w:id="362"/>
    </w:p>
    <w:p w14:paraId="6C6E471F" w14:textId="77D79409" w:rsidR="00E552B4" w:rsidRPr="00F1676F" w:rsidRDefault="009F64D7" w:rsidP="001F22F4">
      <w:pPr>
        <w:pStyle w:val="BodyText"/>
        <w:numPr>
          <w:ilvl w:val="0"/>
          <w:numId w:val="5"/>
        </w:numPr>
      </w:pPr>
      <w:bookmarkStart w:id="363" w:name="_Ref229800953"/>
      <w:bookmarkStart w:id="364" w:name="_Ref202951645"/>
      <w:r w:rsidRPr="00B00FB2">
        <w:t>ISO/IEC DIS 14496-30</w:t>
      </w:r>
      <w:r w:rsidR="00FF1973">
        <w:t>:2013,</w:t>
      </w:r>
      <w:r w:rsidRPr="00B00FB2">
        <w:t xml:space="preserve"> </w:t>
      </w:r>
      <w:r w:rsidR="00FF1973">
        <w:t>"</w:t>
      </w:r>
      <w:r w:rsidRPr="00B00FB2">
        <w:t>Timed Text and Other Visual Overlays in ISO Base M</w:t>
      </w:r>
      <w:r w:rsidRPr="00B00FB2">
        <w:t>e</w:t>
      </w:r>
      <w:r w:rsidRPr="00B00FB2">
        <w:t>dia File Format</w:t>
      </w:r>
      <w:r w:rsidRPr="00F1676F">
        <w:t xml:space="preserve">", </w:t>
      </w:r>
      <w:r w:rsidR="00B75AD2">
        <w:t>August</w:t>
      </w:r>
      <w:r w:rsidR="00B75AD2" w:rsidRPr="00F1676F">
        <w:t xml:space="preserve"> </w:t>
      </w:r>
      <w:r w:rsidRPr="00F1676F">
        <w:t>201</w:t>
      </w:r>
      <w:r>
        <w:t>3</w:t>
      </w:r>
      <w:r w:rsidR="00E552B4" w:rsidRPr="00F1676F">
        <w:t>.</w:t>
      </w:r>
      <w:bookmarkEnd w:id="363"/>
      <w:r w:rsidR="00721997" w:rsidRPr="00F1676F">
        <w:t xml:space="preserve"> </w:t>
      </w:r>
      <w:bookmarkEnd w:id="364"/>
    </w:p>
    <w:p w14:paraId="5DAB5C9B" w14:textId="3B7D2F04" w:rsidR="00D17D48" w:rsidRPr="00F1676F" w:rsidRDefault="00D17D48" w:rsidP="001F22F4">
      <w:pPr>
        <w:pStyle w:val="BodyText"/>
        <w:numPr>
          <w:ilvl w:val="0"/>
          <w:numId w:val="5"/>
        </w:numPr>
      </w:pPr>
      <w:bookmarkStart w:id="365" w:name="_Ref202952772"/>
      <w:r w:rsidRPr="00F1676F">
        <w:t>ISO/IEC 23001-7:201</w:t>
      </w:r>
      <w:r w:rsidR="001F3366">
        <w:t>3</w:t>
      </w:r>
      <w:r w:rsidR="00AA6AF1">
        <w:t xml:space="preserve"> 2</w:t>
      </w:r>
      <w:r w:rsidR="00EF495E" w:rsidRPr="00A60F26">
        <w:rPr>
          <w:vertAlign w:val="superscript"/>
        </w:rPr>
        <w:t>nd</w:t>
      </w:r>
      <w:r w:rsidR="00AA6AF1">
        <w:t xml:space="preserve"> Edition</w:t>
      </w:r>
      <w:r w:rsidRPr="00F1676F">
        <w:t>: "Information technology -- MPEG systems techno</w:t>
      </w:r>
      <w:r w:rsidRPr="00F1676F">
        <w:t>l</w:t>
      </w:r>
      <w:r w:rsidRPr="00F1676F">
        <w:t>ogies -- Part 7: Common encryption in ISO base media file format files"</w:t>
      </w:r>
      <w:r w:rsidR="00B23B38">
        <w:t>.</w:t>
      </w:r>
      <w:bookmarkEnd w:id="365"/>
      <w:r w:rsidR="00F179EC" w:rsidRPr="00F1676F">
        <w:t xml:space="preserve"> </w:t>
      </w:r>
    </w:p>
    <w:p w14:paraId="120C9954" w14:textId="77777777" w:rsidR="00A459A7" w:rsidRPr="00F1676F" w:rsidRDefault="007811D7" w:rsidP="001F22F4">
      <w:pPr>
        <w:pStyle w:val="BodyText"/>
        <w:numPr>
          <w:ilvl w:val="0"/>
          <w:numId w:val="5"/>
        </w:numPr>
      </w:pPr>
      <w:bookmarkStart w:id="366" w:name="_Ref209600646"/>
      <w:r w:rsidRPr="00F1676F">
        <w:t xml:space="preserve">MPEG </w:t>
      </w:r>
      <w:r>
        <w:t>M13478</w:t>
      </w:r>
      <w:r w:rsidRPr="00F1676F">
        <w:t>: "</w:t>
      </w:r>
      <w:r w:rsidRPr="00B73096">
        <w:t>ISO/IEC 14496-15:2010/FDAM 2 Carriage of HEVC</w:t>
      </w:r>
      <w:r w:rsidRPr="00F1676F">
        <w:t xml:space="preserve">", </w:t>
      </w:r>
      <w:r>
        <w:t>April</w:t>
      </w:r>
      <w:r w:rsidRPr="00F1676F">
        <w:t xml:space="preserve"> 201</w:t>
      </w:r>
      <w:r>
        <w:t>3</w:t>
      </w:r>
      <w:r w:rsidR="00D40286" w:rsidRPr="00F1676F">
        <w:t>.</w:t>
      </w:r>
      <w:bookmarkEnd w:id="366"/>
    </w:p>
    <w:p w14:paraId="0862D807" w14:textId="77777777" w:rsidR="00B339E7" w:rsidRPr="00F1676F" w:rsidRDefault="00B339E7" w:rsidP="001F22F4">
      <w:pPr>
        <w:pStyle w:val="BodyText"/>
        <w:numPr>
          <w:ilvl w:val="0"/>
          <w:numId w:val="5"/>
        </w:numPr>
      </w:pPr>
      <w:bookmarkStart w:id="367" w:name="_Ref217459726"/>
      <w:r w:rsidRPr="00F1676F">
        <w:t xml:space="preserve">DASH Industry Forum, "Guidelines for Implementation: </w:t>
      </w:r>
      <w:r w:rsidR="00CA6069">
        <w:t>DASH-AVC/264</w:t>
      </w:r>
      <w:r w:rsidRPr="00F1676F">
        <w:t xml:space="preserve"> Test Cases</w:t>
      </w:r>
      <w:r w:rsidR="008C2E3D" w:rsidRPr="00F1676F">
        <w:t xml:space="preserve"> and Vectors</w:t>
      </w:r>
      <w:r w:rsidRPr="00F1676F">
        <w:t>", under development.</w:t>
      </w:r>
      <w:bookmarkEnd w:id="367"/>
    </w:p>
    <w:p w14:paraId="530633F9" w14:textId="77777777" w:rsidR="007C528B" w:rsidRDefault="007C528B" w:rsidP="001F22F4">
      <w:pPr>
        <w:pStyle w:val="BodyText"/>
        <w:numPr>
          <w:ilvl w:val="0"/>
          <w:numId w:val="5"/>
        </w:numPr>
      </w:pPr>
      <w:bookmarkStart w:id="368" w:name="_Ref217459729"/>
      <w:r w:rsidRPr="00F1676F">
        <w:t xml:space="preserve">DASH Industry Forum, "Guidelines for Implementation: </w:t>
      </w:r>
      <w:r w:rsidR="00CA6069">
        <w:t>DASH-AVC/264</w:t>
      </w:r>
      <w:r w:rsidRPr="00F1676F">
        <w:t xml:space="preserve"> Confor</w:t>
      </w:r>
      <w:r w:rsidRPr="00F1676F">
        <w:t>m</w:t>
      </w:r>
      <w:r w:rsidRPr="00F1676F">
        <w:t>ance Software", under development.</w:t>
      </w:r>
      <w:bookmarkEnd w:id="368"/>
    </w:p>
    <w:p w14:paraId="3004B079" w14:textId="77777777" w:rsidR="000832F1" w:rsidRDefault="000B6D4A" w:rsidP="001F22F4">
      <w:pPr>
        <w:pStyle w:val="BodyText"/>
        <w:numPr>
          <w:ilvl w:val="0"/>
          <w:numId w:val="5"/>
        </w:numPr>
      </w:pPr>
      <w:r w:rsidRPr="000B6D4A">
        <w:lastRenderedPageBreak/>
        <w:t>DASH Identifiers Repository</w:t>
      </w:r>
      <w:r w:rsidR="005E6CDA">
        <w:t>, available here: http://dashif.org/</w:t>
      </w:r>
      <w:r>
        <w:t>identifiers</w:t>
      </w:r>
    </w:p>
    <w:p w14:paraId="3EF2E3B4" w14:textId="77777777" w:rsidR="004322DF" w:rsidRDefault="004322DF">
      <w:pPr>
        <w:pStyle w:val="BodyText"/>
        <w:numPr>
          <w:ilvl w:val="0"/>
          <w:numId w:val="5"/>
        </w:numPr>
      </w:pPr>
      <w:bookmarkStart w:id="369" w:name="_Ref230777965"/>
      <w:r w:rsidRPr="00F1676F">
        <w:t>ISO/IEC 14496-12:2012 Information technology -- Coding of audio-visual objects -- Part 14: The MP4 File Format</w:t>
      </w:r>
      <w:bookmarkEnd w:id="369"/>
    </w:p>
    <w:p w14:paraId="7E249FDA" w14:textId="77777777" w:rsidR="004322DF" w:rsidRDefault="004322DF">
      <w:pPr>
        <w:pStyle w:val="BodyText"/>
        <w:numPr>
          <w:ilvl w:val="0"/>
          <w:numId w:val="5"/>
        </w:numPr>
      </w:pPr>
      <w:bookmarkStart w:id="370" w:name="_Ref326011434"/>
      <w:r w:rsidRPr="007F2210">
        <w:t>DTS 9302J81100, “</w:t>
      </w:r>
      <w:r w:rsidRPr="007F2210">
        <w:rPr>
          <w:rFonts w:ascii="Times New Roman" w:hAnsi="Times New Roman"/>
          <w:bCs/>
          <w:color w:val="000000"/>
          <w:kern w:val="24"/>
        </w:rPr>
        <w:t>Implementation of DTS</w:t>
      </w:r>
      <w:r w:rsidRPr="007F2210">
        <w:rPr>
          <w:rFonts w:ascii="Times New Roman" w:hAnsi="Times New Roman"/>
          <w:bCs/>
          <w:color w:val="000000"/>
          <w:kern w:val="24"/>
          <w:position w:val="8"/>
        </w:rPr>
        <w:t xml:space="preserve"> </w:t>
      </w:r>
      <w:r w:rsidRPr="007F2210">
        <w:rPr>
          <w:rFonts w:ascii="Times New Roman" w:hAnsi="Times New Roman"/>
          <w:bCs/>
          <w:color w:val="000000"/>
          <w:kern w:val="24"/>
        </w:rPr>
        <w:t xml:space="preserve">Audio in Media Files Based on ISO/IEC 14496”, </w:t>
      </w:r>
      <w:hyperlink r:id="rId25" w:history="1">
        <w:r w:rsidRPr="007F2210">
          <w:rPr>
            <w:rStyle w:val="Hyperlink"/>
          </w:rPr>
          <w:t>http://www.dts.com/professionals/resources/resource-center.aspx</w:t>
        </w:r>
      </w:hyperlink>
      <w:bookmarkEnd w:id="370"/>
    </w:p>
    <w:p w14:paraId="5E1560AF" w14:textId="77777777" w:rsidR="004322DF" w:rsidRDefault="004322DF" w:rsidP="004322DF">
      <w:pPr>
        <w:pStyle w:val="BodyText"/>
        <w:numPr>
          <w:ilvl w:val="0"/>
          <w:numId w:val="5"/>
        </w:numPr>
      </w:pPr>
      <w:bookmarkStart w:id="371" w:name="_Ref193267840"/>
      <w:r w:rsidRPr="007F2210">
        <w:t>ETSI TS 102 366 v1.2.1, Digital Audio Compression (AC-3, Enhanced AC-3) Standard (2008-08)</w:t>
      </w:r>
      <w:bookmarkEnd w:id="371"/>
    </w:p>
    <w:p w14:paraId="752B0864" w14:textId="77777777" w:rsidR="004322DF" w:rsidRPr="007F2210" w:rsidRDefault="004322DF" w:rsidP="004322DF">
      <w:pPr>
        <w:pStyle w:val="BodyText"/>
        <w:numPr>
          <w:ilvl w:val="0"/>
          <w:numId w:val="5"/>
        </w:numPr>
      </w:pPr>
      <w:bookmarkStart w:id="372" w:name="_Ref218908167"/>
      <w:r w:rsidRPr="00DF6A17">
        <w:t>MLP (Dolby TrueHD) streams within the ISO Base Media File Format, version 1.0, September 2009</w:t>
      </w:r>
      <w:r>
        <w:t>.</w:t>
      </w:r>
      <w:bookmarkEnd w:id="372"/>
    </w:p>
    <w:p w14:paraId="0EEDD6F9" w14:textId="77777777" w:rsidR="004322DF" w:rsidRPr="007F2210" w:rsidRDefault="004322DF" w:rsidP="004322DF">
      <w:pPr>
        <w:pStyle w:val="BodyText"/>
        <w:numPr>
          <w:ilvl w:val="0"/>
          <w:numId w:val="5"/>
        </w:numPr>
      </w:pPr>
      <w:bookmarkStart w:id="373" w:name="_Ref193273900"/>
      <w:r w:rsidRPr="007F2210">
        <w:t>ETSI TS 102 114 v1.3.1 (2011-08), “DTS Coherent Acoustics; Core and Extensions with Additional Profiles”</w:t>
      </w:r>
      <w:bookmarkEnd w:id="373"/>
    </w:p>
    <w:p w14:paraId="555CBEA3" w14:textId="77777777" w:rsidR="004322DF" w:rsidRDefault="004322DF" w:rsidP="004322DF">
      <w:pPr>
        <w:pStyle w:val="BodyText"/>
        <w:numPr>
          <w:ilvl w:val="0"/>
          <w:numId w:val="5"/>
        </w:numPr>
      </w:pPr>
      <w:bookmarkStart w:id="374" w:name="_Ref193275567"/>
      <w:r w:rsidRPr="007F2210">
        <w:t>ISO/IEC 23003-1:2007 - Information technology -- MPEG audio technologies -- Part 1: MPEG Surround</w:t>
      </w:r>
      <w:bookmarkEnd w:id="374"/>
    </w:p>
    <w:p w14:paraId="620A452F" w14:textId="77777777" w:rsidR="00C476A1" w:rsidRPr="0074129A" w:rsidRDefault="00C476A1" w:rsidP="004322DF">
      <w:pPr>
        <w:pStyle w:val="BodyText"/>
        <w:numPr>
          <w:ilvl w:val="0"/>
          <w:numId w:val="5"/>
        </w:numPr>
        <w:rPr>
          <w:rStyle w:val="Hyperlink"/>
          <w:color w:val="auto"/>
          <w:u w:val="none"/>
        </w:rPr>
      </w:pPr>
      <w:bookmarkStart w:id="375" w:name="_Ref352055593"/>
      <w:r>
        <w:t>DTS 9302K62400, “Implementation of</w:t>
      </w:r>
      <w:r w:rsidRPr="007504B1">
        <w:t xml:space="preserve"> DTS </w:t>
      </w:r>
      <w:r>
        <w:t>Audio</w:t>
      </w:r>
      <w:r w:rsidRPr="007504B1">
        <w:t xml:space="preserve"> </w:t>
      </w:r>
      <w:r>
        <w:t>in</w:t>
      </w:r>
      <w:r w:rsidRPr="007504B1">
        <w:t xml:space="preserve"> </w:t>
      </w:r>
      <w:r>
        <w:t>Dynamic</w:t>
      </w:r>
      <w:r w:rsidRPr="007504B1">
        <w:t xml:space="preserve"> </w:t>
      </w:r>
      <w:r>
        <w:t>Adaptive</w:t>
      </w:r>
      <w:r w:rsidRPr="007504B1">
        <w:t xml:space="preserve"> </w:t>
      </w:r>
      <w:r>
        <w:t>Streaming</w:t>
      </w:r>
      <w:r w:rsidRPr="007504B1">
        <w:t xml:space="preserve"> </w:t>
      </w:r>
      <w:r>
        <w:t>over</w:t>
      </w:r>
      <w:r w:rsidRPr="007504B1">
        <w:t xml:space="preserve"> HTTP (DASH)</w:t>
      </w:r>
      <w:r>
        <w:t xml:space="preserve">”, </w:t>
      </w:r>
      <w:hyperlink r:id="rId26" w:history="1">
        <w:r w:rsidRPr="00F82629">
          <w:rPr>
            <w:rStyle w:val="Hyperlink"/>
          </w:rPr>
          <w:t>http://www.dts.com/professionals/resources/resource-center.aspx</w:t>
        </w:r>
      </w:hyperlink>
      <w:bookmarkEnd w:id="375"/>
    </w:p>
    <w:p w14:paraId="3F0D1156" w14:textId="77777777" w:rsidR="00FE47AA" w:rsidRDefault="0029607D" w:rsidP="004322DF">
      <w:pPr>
        <w:pStyle w:val="BodyText"/>
        <w:numPr>
          <w:ilvl w:val="0"/>
          <w:numId w:val="5"/>
        </w:numPr>
      </w:pPr>
      <w:bookmarkStart w:id="376" w:name="_Ref238013133"/>
      <w:r>
        <w:t>IETF RFC</w:t>
      </w:r>
      <w:r w:rsidR="00FE47AA">
        <w:t>5905, "</w:t>
      </w:r>
      <w:r w:rsidR="00FE47AA" w:rsidRPr="00FE47AA">
        <w:t>Network Time Protocol Version 4: Protocol and Algorithms Specif</w:t>
      </w:r>
      <w:r w:rsidR="00FE47AA" w:rsidRPr="00FE47AA">
        <w:t>i</w:t>
      </w:r>
      <w:r w:rsidR="00FE47AA" w:rsidRPr="00FE47AA">
        <w:t>cation</w:t>
      </w:r>
      <w:r w:rsidR="00FE47AA">
        <w:t>," June 2010.</w:t>
      </w:r>
      <w:bookmarkEnd w:id="376"/>
    </w:p>
    <w:p w14:paraId="6BCD9E10" w14:textId="0FC31F91" w:rsidR="00CA2558" w:rsidRDefault="00FD7546" w:rsidP="004D673E">
      <w:pPr>
        <w:pStyle w:val="BodyText"/>
        <w:numPr>
          <w:ilvl w:val="0"/>
          <w:numId w:val="5"/>
        </w:numPr>
      </w:pPr>
      <w:bookmarkStart w:id="377" w:name="_Ref238099877"/>
      <w:r w:rsidRPr="00F1676F">
        <w:t>ISO/IEC 14496-12:2012</w:t>
      </w:r>
      <w:r>
        <w:t xml:space="preserve"> Amd.2</w:t>
      </w:r>
      <w:r w:rsidRPr="00F1676F">
        <w:t xml:space="preserve"> Information technology -- Coding of audio-visual o</w:t>
      </w:r>
      <w:r w:rsidRPr="00F1676F">
        <w:t>b</w:t>
      </w:r>
      <w:r w:rsidRPr="00F1676F">
        <w:t>jects -- Part 12: ISO base media file format</w:t>
      </w:r>
      <w:r>
        <w:t xml:space="preserve"> - Amendment 2: Carriage of timed text and other visual overlays.</w:t>
      </w:r>
      <w:bookmarkEnd w:id="377"/>
    </w:p>
    <w:p w14:paraId="3983C92A" w14:textId="0D875547" w:rsidR="00573423" w:rsidRDefault="00573423">
      <w:pPr>
        <w:pStyle w:val="BodyText"/>
        <w:numPr>
          <w:ilvl w:val="0"/>
          <w:numId w:val="5"/>
        </w:numPr>
      </w:pPr>
      <w:hyperlink r:id="rId27" w:history="1">
        <w:r w:rsidRPr="00702C5F">
          <w:rPr>
            <w:rStyle w:val="Hyperlink"/>
          </w:rPr>
          <w:t>MPEG M13478</w:t>
        </w:r>
      </w:hyperlink>
      <w:r w:rsidRPr="00F1676F">
        <w:t>: "</w:t>
      </w:r>
      <w:r w:rsidRPr="00B73096">
        <w:t>ISO/IEC 14496-15:2010/FDAM 2 Carriage of HEVC</w:t>
      </w:r>
      <w:r w:rsidRPr="00F1676F">
        <w:t xml:space="preserve">", </w:t>
      </w:r>
      <w:r>
        <w:t>June</w:t>
      </w:r>
      <w:r w:rsidRPr="00F1676F">
        <w:t xml:space="preserve"> 201</w:t>
      </w:r>
      <w:r>
        <w:t>3</w:t>
      </w:r>
      <w:r w:rsidRPr="00F1676F">
        <w:t>.</w:t>
      </w:r>
    </w:p>
    <w:p w14:paraId="5F0FB38F" w14:textId="0AAC96BF" w:rsidR="00542840" w:rsidRPr="00B90099" w:rsidRDefault="00147636">
      <w:pPr>
        <w:pStyle w:val="BodyText"/>
        <w:numPr>
          <w:ilvl w:val="0"/>
          <w:numId w:val="5"/>
        </w:numPr>
      </w:pPr>
      <w:r>
        <w:t xml:space="preserve">DASH-IF Implementation Guidelines: </w:t>
      </w:r>
      <w:r w:rsidR="008B7A64">
        <w:t>"</w:t>
      </w:r>
      <w:r w:rsidR="008B7A64" w:rsidRPr="00B90099">
        <w:rPr>
          <w:bCs/>
        </w:rPr>
        <w:t>Live Services based on DASH-IF IOPs</w:t>
      </w:r>
      <w:r>
        <w:t>", ve</w:t>
      </w:r>
      <w:r>
        <w:t>r</w:t>
      </w:r>
      <w:r>
        <w:t>sion 0.50, August 2014</w:t>
      </w:r>
    </w:p>
    <w:p w14:paraId="0390CCF7" w14:textId="18917EF2" w:rsidR="00E92C91" w:rsidRPr="00B90099" w:rsidRDefault="00EA26E5">
      <w:pPr>
        <w:pStyle w:val="BodyText"/>
        <w:numPr>
          <w:ilvl w:val="0"/>
          <w:numId w:val="5"/>
        </w:numPr>
      </w:pPr>
      <w:bookmarkStart w:id="378" w:name="_Ref268740804"/>
      <w:r>
        <w:t xml:space="preserve">IETF </w:t>
      </w:r>
      <w:r w:rsidR="00E92C91" w:rsidRPr="00B90099">
        <w:t>RFC 6265</w:t>
      </w:r>
      <w:bookmarkEnd w:id="378"/>
      <w:r w:rsidR="0035238E" w:rsidRPr="00B90099">
        <w:t>: "</w:t>
      </w:r>
      <w:r w:rsidR="0035238E" w:rsidRPr="00B90099">
        <w:rPr>
          <w:bCs/>
        </w:rPr>
        <w:t>HTTP State Management Mechanism", April 2011.</w:t>
      </w:r>
    </w:p>
    <w:p w14:paraId="1E7E788A" w14:textId="60669DF1" w:rsidR="00991FAA" w:rsidRPr="00B90099" w:rsidRDefault="00147636" w:rsidP="00B90099">
      <w:pPr>
        <w:pStyle w:val="BodyText"/>
        <w:numPr>
          <w:ilvl w:val="0"/>
          <w:numId w:val="5"/>
        </w:numPr>
      </w:pPr>
      <w:r w:rsidRPr="00B90099">
        <w:rPr>
          <w:bCs/>
        </w:rPr>
        <w:t>DVB Document A168: "MPEG-DASH Profile for Transport of ISO BMFF Based DVB Services over IP Based Networks", July 2014, available here</w:t>
      </w:r>
      <w:r>
        <w:rPr>
          <w:bCs/>
        </w:rPr>
        <w:t xml:space="preserve">: </w:t>
      </w:r>
      <w:r w:rsidRPr="00147636">
        <w:rPr>
          <w:bCs/>
        </w:rPr>
        <w:t>https://www.dvb.org/resources/public/standards/a168_dvb-dash.pdf</w:t>
      </w:r>
    </w:p>
    <w:p w14:paraId="033C70A9" w14:textId="1A436778" w:rsidR="00BC5B8B" w:rsidRPr="00B90099" w:rsidRDefault="00BC5B8B" w:rsidP="00B90099">
      <w:pPr>
        <w:pStyle w:val="BodyText"/>
        <w:numPr>
          <w:ilvl w:val="0"/>
          <w:numId w:val="5"/>
        </w:numPr>
        <w:jc w:val="left"/>
        <w:rPr>
          <w:lang w:val="de-DE"/>
        </w:rPr>
      </w:pPr>
      <w:bookmarkStart w:id="379" w:name="_Ref268750835"/>
      <w:r w:rsidRPr="00B90099">
        <w:t>ANSI/SCTE</w:t>
      </w:r>
      <w:bookmarkEnd w:id="379"/>
      <w:r w:rsidR="00987A26" w:rsidRPr="00B90099">
        <w:t xml:space="preserve"> 128-1 2013: "</w:t>
      </w:r>
      <w:r w:rsidR="00987A26" w:rsidRPr="00B90099">
        <w:rPr>
          <w:rFonts w:ascii="TimesNewRomanPS" w:hAnsi="TimesNewRomanPS"/>
          <w:bCs/>
          <w:sz w:val="36"/>
          <w:szCs w:val="36"/>
        </w:rPr>
        <w:t xml:space="preserve"> </w:t>
      </w:r>
      <w:r w:rsidR="00987A26" w:rsidRPr="00B90099">
        <w:rPr>
          <w:bCs/>
          <w:lang w:val="de-DE"/>
        </w:rPr>
        <w:t>AVC Video Constraints for Cable Television, Part 1 - Coding"</w:t>
      </w:r>
      <w:r w:rsidR="00987A26">
        <w:rPr>
          <w:bCs/>
          <w:lang w:val="de-DE"/>
        </w:rPr>
        <w:t xml:space="preserve">, available here: </w:t>
      </w:r>
      <w:r w:rsidR="00987A26" w:rsidRPr="00987A26">
        <w:rPr>
          <w:bCs/>
          <w:lang w:val="de-DE"/>
        </w:rPr>
        <w:t>http://www.scte.org/documents/pdf/Standards/ANSI_SCTE%20128-1%202013.pdf</w:t>
      </w:r>
    </w:p>
    <w:p w14:paraId="04A1B9CA" w14:textId="70529F62" w:rsidR="000E5E16" w:rsidRDefault="00147636">
      <w:pPr>
        <w:pStyle w:val="BodyText"/>
        <w:numPr>
          <w:ilvl w:val="0"/>
          <w:numId w:val="5"/>
        </w:numPr>
      </w:pPr>
      <w:r>
        <w:t>DASH-IF Implementation Guidelines: "</w:t>
      </w:r>
      <w:r w:rsidR="00575949" w:rsidRPr="00B90099">
        <w:rPr>
          <w:bCs/>
        </w:rPr>
        <w:t>Ad Insertion in DASH</w:t>
      </w:r>
      <w:r>
        <w:t>", version 0.50, A</w:t>
      </w:r>
      <w:r>
        <w:t>u</w:t>
      </w:r>
      <w:r>
        <w:t>gust 2014.</w:t>
      </w:r>
    </w:p>
    <w:p w14:paraId="4DCCC490" w14:textId="3DEE4FD0" w:rsidR="00EA26E5" w:rsidRPr="00B90099" w:rsidRDefault="00EA26E5">
      <w:pPr>
        <w:pStyle w:val="BodyText"/>
        <w:numPr>
          <w:ilvl w:val="0"/>
          <w:numId w:val="5"/>
        </w:numPr>
      </w:pPr>
      <w:bookmarkStart w:id="380" w:name="_Ref268757210"/>
      <w:r>
        <w:t>IETF RFC 2119, "</w:t>
      </w:r>
      <w:r w:rsidRPr="00EA26E5">
        <w:t>Key words for use in RFCs to Indicate Requirement Levels</w:t>
      </w:r>
      <w:r>
        <w:t>", April 1997.</w:t>
      </w:r>
      <w:bookmarkEnd w:id="380"/>
      <w:r>
        <w:t xml:space="preserve"> </w:t>
      </w:r>
    </w:p>
    <w:p w14:paraId="735EF458" w14:textId="77777777" w:rsidR="00F864F4" w:rsidRPr="00DB281B" w:rsidRDefault="00F864F4" w:rsidP="00F864F4">
      <w:pPr>
        <w:pStyle w:val="Heading1"/>
        <w:rPr>
          <w:lang w:val="en-GB"/>
        </w:rPr>
      </w:pPr>
      <w:bookmarkStart w:id="381" w:name="_Toc357500070"/>
      <w:bookmarkStart w:id="382" w:name="_Toc268757352"/>
      <w:bookmarkEnd w:id="361"/>
      <w:r>
        <w:rPr>
          <w:lang w:val="en-GB"/>
        </w:rPr>
        <w:t>Annex A: Examples for Profile Signalling</w:t>
      </w:r>
      <w:bookmarkEnd w:id="381"/>
      <w:bookmarkEnd w:id="382"/>
    </w:p>
    <w:p w14:paraId="1CD0C796" w14:textId="77777777" w:rsidR="00F864F4" w:rsidRDefault="00F864F4" w:rsidP="00F864F4">
      <w:pPr>
        <w:pStyle w:val="Heading2"/>
      </w:pPr>
      <w:bookmarkStart w:id="383" w:name="_Toc357500071"/>
      <w:bookmarkStart w:id="384" w:name="_Toc268757353"/>
      <w:r>
        <w:t>Example 1</w:t>
      </w:r>
      <w:bookmarkEnd w:id="383"/>
      <w:bookmarkEnd w:id="384"/>
    </w:p>
    <w:p w14:paraId="10858376" w14:textId="77777777" w:rsidR="00F864F4" w:rsidRPr="00CB49F2" w:rsidRDefault="00F864F4" w:rsidP="00A60F26">
      <w:pPr>
        <w:pStyle w:val="BodyText"/>
      </w:pPr>
      <w:r>
        <w:t xml:space="preserve">In this case </w:t>
      </w:r>
      <w:r w:rsidR="00184F50">
        <w:t>DASH-AVC/264</w:t>
      </w:r>
      <w:r>
        <w:t xml:space="preserve"> content is offered, but in addition a non-conforming Adaptation</w:t>
      </w:r>
      <w:r w:rsidR="003C295A">
        <w:t xml:space="preserve"> </w:t>
      </w:r>
      <w:r>
        <w:t>Set is added.</w:t>
      </w:r>
    </w:p>
    <w:p w14:paraId="6D1101A8" w14:textId="77777777" w:rsidR="00F864F4" w:rsidRDefault="00F864F4" w:rsidP="00A60F26">
      <w:pPr>
        <w:pStyle w:val="BodyText"/>
      </w:pPr>
      <w:r>
        <w:t>Here is an example for an MPD:</w:t>
      </w:r>
    </w:p>
    <w:p w14:paraId="40798849" w14:textId="77777777" w:rsidR="00F864F4" w:rsidRPr="00A60F26" w:rsidRDefault="00F864F4" w:rsidP="00F864F4">
      <w:pPr>
        <w:pStyle w:val="ListParagraph"/>
        <w:numPr>
          <w:ilvl w:val="0"/>
          <w:numId w:val="48"/>
        </w:numPr>
        <w:tabs>
          <w:tab w:val="clear" w:pos="9360"/>
        </w:tabs>
        <w:spacing w:before="0" w:after="0"/>
        <w:ind w:right="0"/>
        <w:jc w:val="left"/>
        <w:rPr>
          <w:rFonts w:ascii="Courier New" w:hAnsi="Courier New" w:cs="Courier New"/>
          <w:sz w:val="20"/>
          <w:szCs w:val="20"/>
        </w:rPr>
      </w:pPr>
      <w:r w:rsidRPr="00A60F26">
        <w:rPr>
          <w:rFonts w:ascii="Courier New" w:hAnsi="Courier New" w:cs="Courier New"/>
          <w:b/>
          <w:sz w:val="20"/>
          <w:szCs w:val="20"/>
        </w:rPr>
        <w:t>MPD</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urn:mpeg:dash:profile:isoff-on-demand:2011,</w:t>
      </w:r>
      <w:r w:rsidRPr="00A60F26">
        <w:rPr>
          <w:sz w:val="20"/>
          <w:szCs w:val="20"/>
        </w:rPr>
        <w:t xml:space="preserve"> </w:t>
      </w:r>
      <w:r w:rsidRPr="00A60F26">
        <w:rPr>
          <w:rFonts w:ascii="Courier New" w:hAnsi="Courier New" w:cs="Courier New"/>
          <w:sz w:val="20"/>
          <w:szCs w:val="20"/>
        </w:rPr>
        <w:t>http://dashif.org/guidelines/dash264"</w:t>
      </w:r>
    </w:p>
    <w:p w14:paraId="116E34E9" w14:textId="77777777" w:rsidR="00F864F4" w:rsidRPr="00A60F26" w:rsidRDefault="00F864F4" w:rsidP="00F864F4">
      <w:pPr>
        <w:pStyle w:val="ListParagraph"/>
        <w:numPr>
          <w:ilvl w:val="1"/>
          <w:numId w:val="48"/>
        </w:numPr>
        <w:tabs>
          <w:tab w:val="clear" w:pos="9360"/>
        </w:tabs>
        <w:spacing w:before="0" w:after="0"/>
        <w:ind w:right="0"/>
        <w:jc w:val="left"/>
        <w:rPr>
          <w:rFonts w:ascii="Courier New" w:hAnsi="Courier New" w:cs="Courier New"/>
          <w:sz w:val="20"/>
          <w:szCs w:val="20"/>
        </w:rPr>
      </w:pPr>
      <w:r w:rsidRPr="00A60F26">
        <w:rPr>
          <w:rFonts w:ascii="Courier New" w:hAnsi="Courier New" w:cs="Courier New"/>
          <w:b/>
          <w:sz w:val="20"/>
          <w:szCs w:val="20"/>
        </w:rPr>
        <w:t>AdaptationSet</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urn:mpeg:dash:profile:isoff-on-demand:2011,</w:t>
      </w:r>
      <w:r w:rsidRPr="00A60F26">
        <w:rPr>
          <w:sz w:val="20"/>
          <w:szCs w:val="20"/>
        </w:rPr>
        <w:t xml:space="preserve"> </w:t>
      </w:r>
      <w:r w:rsidRPr="00A60F26">
        <w:rPr>
          <w:rFonts w:ascii="Courier New" w:hAnsi="Courier New" w:cs="Courier New"/>
          <w:sz w:val="20"/>
          <w:szCs w:val="20"/>
        </w:rPr>
        <w:t>http://dashif.org/guidelines/dash264"</w:t>
      </w:r>
    </w:p>
    <w:p w14:paraId="4BF080B2" w14:textId="77777777" w:rsidR="00F864F4" w:rsidRPr="00A60F26" w:rsidRDefault="003C295A" w:rsidP="00F864F4">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b/>
          <w:sz w:val="20"/>
          <w:szCs w:val="20"/>
        </w:rPr>
        <w:t>AdaptationSet</w:t>
      </w:r>
      <w:r w:rsidRPr="00A60F26">
        <w:rPr>
          <w:rFonts w:ascii="Courier New" w:hAnsi="Courier New" w:cs="Courier New"/>
          <w:sz w:val="20"/>
          <w:szCs w:val="20"/>
        </w:rPr>
        <w:t>@profiles</w:t>
      </w:r>
      <w:r w:rsidRPr="00A60F26">
        <w:rPr>
          <w:sz w:val="20"/>
          <w:szCs w:val="20"/>
        </w:rPr>
        <w:t xml:space="preserve"> </w:t>
      </w:r>
      <w:r w:rsidR="00F864F4" w:rsidRPr="00A60F26">
        <w:rPr>
          <w:sz w:val="20"/>
          <w:szCs w:val="20"/>
        </w:rPr>
        <w:t>="</w:t>
      </w:r>
      <w:r w:rsidR="00F864F4" w:rsidRPr="00A60F26">
        <w:rPr>
          <w:rFonts w:ascii="Courier New" w:hAnsi="Courier New" w:cs="Courier New"/>
          <w:sz w:val="20"/>
          <w:szCs w:val="20"/>
        </w:rPr>
        <w:t>http://dashif.org/guidelines/dash264"</w:t>
      </w:r>
    </w:p>
    <w:p w14:paraId="64861364" w14:textId="77777777" w:rsidR="00F864F4" w:rsidRPr="00A60F26" w:rsidRDefault="003C295A" w:rsidP="00A60F26">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b/>
          <w:sz w:val="20"/>
          <w:szCs w:val="20"/>
        </w:rPr>
        <w:t>AdaptationSet</w:t>
      </w:r>
      <w:r w:rsidRPr="00A60F26">
        <w:rPr>
          <w:rFonts w:ascii="Courier New" w:hAnsi="Courier New" w:cs="Courier New"/>
          <w:sz w:val="20"/>
          <w:szCs w:val="20"/>
        </w:rPr>
        <w:t>@profiles</w:t>
      </w:r>
      <w:r w:rsidRPr="00A60F26">
        <w:rPr>
          <w:sz w:val="20"/>
          <w:szCs w:val="20"/>
        </w:rPr>
        <w:t xml:space="preserve"> </w:t>
      </w:r>
      <w:r w:rsidR="00F864F4" w:rsidRPr="00A60F26">
        <w:rPr>
          <w:sz w:val="20"/>
          <w:szCs w:val="20"/>
        </w:rPr>
        <w:t>="</w:t>
      </w:r>
      <w:r w:rsidR="00F864F4" w:rsidRPr="00A60F26">
        <w:rPr>
          <w:rFonts w:ascii="Courier New" w:hAnsi="Courier New" w:cs="Courier New"/>
          <w:sz w:val="20"/>
          <w:szCs w:val="20"/>
        </w:rPr>
        <w:t>urn:mpeg:dash:profile:isoff-on-demand:2011"</w:t>
      </w:r>
    </w:p>
    <w:p w14:paraId="06A2BE4B" w14:textId="77777777" w:rsidR="00F864F4" w:rsidRPr="00A60F26" w:rsidRDefault="00F864F4" w:rsidP="00A60F26">
      <w:pPr>
        <w:pStyle w:val="BodyText"/>
      </w:pPr>
      <w:r>
        <w:t xml:space="preserve">Pruning process for </w:t>
      </w:r>
      <w:r w:rsidR="003C295A">
        <w:t>IOP</w:t>
      </w:r>
      <w:r>
        <w:t xml:space="preserve"> </w:t>
      </w:r>
      <w:r w:rsidRPr="003C295A">
        <w:rPr>
          <w:rFonts w:ascii="Courier New" w:hAnsi="Courier New" w:cs="Courier New"/>
        </w:rPr>
        <w:t>http://dashif.org/guidelines/dash264</w:t>
      </w:r>
      <w:r w:rsidR="003C295A" w:rsidRPr="00A60F26">
        <w:t xml:space="preserve"> </w:t>
      </w:r>
      <w:r w:rsidR="003C295A">
        <w:t>results in</w:t>
      </w:r>
    </w:p>
    <w:p w14:paraId="2C6B0A5B" w14:textId="77777777" w:rsidR="00F864F4" w:rsidRPr="00A60F26" w:rsidRDefault="003C295A" w:rsidP="00F864F4">
      <w:pPr>
        <w:pStyle w:val="ListParagraph"/>
        <w:numPr>
          <w:ilvl w:val="0"/>
          <w:numId w:val="48"/>
        </w:numPr>
        <w:tabs>
          <w:tab w:val="clear" w:pos="9360"/>
        </w:tabs>
        <w:spacing w:before="0" w:after="0"/>
        <w:ind w:right="0"/>
        <w:jc w:val="left"/>
        <w:rPr>
          <w:rFonts w:ascii="Courier New" w:hAnsi="Courier New" w:cs="Courier New"/>
          <w:sz w:val="20"/>
          <w:szCs w:val="20"/>
        </w:rPr>
      </w:pPr>
      <w:r w:rsidRPr="003C295A">
        <w:rPr>
          <w:rFonts w:ascii="Courier New" w:hAnsi="Courier New" w:cs="Courier New"/>
          <w:b/>
          <w:sz w:val="20"/>
          <w:szCs w:val="20"/>
        </w:rPr>
        <w:t>MPD</w:t>
      </w:r>
      <w:r w:rsidRPr="003C295A">
        <w:rPr>
          <w:rFonts w:ascii="Courier New" w:hAnsi="Courier New" w:cs="Courier New"/>
          <w:sz w:val="20"/>
          <w:szCs w:val="20"/>
        </w:rPr>
        <w:t>@profiles</w:t>
      </w:r>
      <w:r w:rsidRPr="00A60F26">
        <w:rPr>
          <w:sz w:val="20"/>
          <w:szCs w:val="20"/>
        </w:rPr>
        <w:t xml:space="preserve"> </w:t>
      </w:r>
      <w:r w:rsidR="00F864F4" w:rsidRPr="00A60F26">
        <w:rPr>
          <w:sz w:val="20"/>
          <w:szCs w:val="20"/>
        </w:rPr>
        <w:t>="</w:t>
      </w:r>
      <w:r w:rsidR="00F864F4" w:rsidRPr="00A60F26">
        <w:rPr>
          <w:rFonts w:ascii="Courier New" w:hAnsi="Courier New" w:cs="Courier New"/>
          <w:sz w:val="20"/>
          <w:szCs w:val="20"/>
        </w:rPr>
        <w:t>http://dashif.org/guidelines/dash264"</w:t>
      </w:r>
    </w:p>
    <w:p w14:paraId="217906FF" w14:textId="77777777" w:rsidR="00F864F4" w:rsidRPr="00A60F26" w:rsidRDefault="003C295A" w:rsidP="00F864F4">
      <w:pPr>
        <w:pStyle w:val="ListParagraph"/>
        <w:numPr>
          <w:ilvl w:val="1"/>
          <w:numId w:val="48"/>
        </w:numPr>
        <w:tabs>
          <w:tab w:val="clear" w:pos="9360"/>
        </w:tabs>
        <w:spacing w:before="0" w:after="0"/>
        <w:ind w:right="0"/>
        <w:jc w:val="left"/>
        <w:rPr>
          <w:rFonts w:ascii="Courier New" w:hAnsi="Courier New" w:cs="Courier New"/>
          <w:sz w:val="20"/>
          <w:szCs w:val="20"/>
        </w:rPr>
      </w:pPr>
      <w:r w:rsidRPr="003C295A">
        <w:rPr>
          <w:rFonts w:ascii="Courier New" w:hAnsi="Courier New" w:cs="Courier New"/>
          <w:b/>
          <w:sz w:val="20"/>
          <w:szCs w:val="20"/>
        </w:rPr>
        <w:lastRenderedPageBreak/>
        <w:t>AdaptationSet</w:t>
      </w:r>
      <w:r w:rsidRPr="003C295A">
        <w:rPr>
          <w:rFonts w:ascii="Courier New" w:hAnsi="Courier New" w:cs="Courier New"/>
          <w:sz w:val="20"/>
          <w:szCs w:val="20"/>
        </w:rPr>
        <w:t>@profiles</w:t>
      </w:r>
      <w:r w:rsidRPr="00A60F26">
        <w:rPr>
          <w:sz w:val="20"/>
          <w:szCs w:val="20"/>
        </w:rPr>
        <w:t xml:space="preserve"> </w:t>
      </w:r>
      <w:r w:rsidR="00F864F4" w:rsidRPr="00A60F26">
        <w:rPr>
          <w:sz w:val="20"/>
          <w:szCs w:val="20"/>
        </w:rPr>
        <w:t>="</w:t>
      </w:r>
      <w:r w:rsidR="00F864F4" w:rsidRPr="00A60F26">
        <w:rPr>
          <w:rFonts w:ascii="Courier New" w:hAnsi="Courier New" w:cs="Courier New"/>
          <w:sz w:val="20"/>
          <w:szCs w:val="20"/>
        </w:rPr>
        <w:t>http://dashif.org/guidelines/dash264"</w:t>
      </w:r>
    </w:p>
    <w:p w14:paraId="3B0E387B" w14:textId="77777777" w:rsidR="00F864F4" w:rsidRPr="00A60F26" w:rsidRDefault="003C295A" w:rsidP="00A60F26">
      <w:pPr>
        <w:pStyle w:val="ListParagraph"/>
        <w:numPr>
          <w:ilvl w:val="1"/>
          <w:numId w:val="48"/>
        </w:numPr>
        <w:tabs>
          <w:tab w:val="clear" w:pos="9360"/>
        </w:tabs>
        <w:spacing w:before="0" w:after="0"/>
        <w:ind w:right="0"/>
        <w:jc w:val="left"/>
        <w:rPr>
          <w:sz w:val="20"/>
          <w:szCs w:val="20"/>
        </w:rPr>
      </w:pPr>
      <w:r w:rsidRPr="003C295A">
        <w:rPr>
          <w:rFonts w:ascii="Courier New" w:hAnsi="Courier New" w:cs="Courier New"/>
          <w:b/>
          <w:sz w:val="20"/>
          <w:szCs w:val="20"/>
        </w:rPr>
        <w:t>AdaptationSet</w:t>
      </w:r>
      <w:r w:rsidRPr="003C295A">
        <w:rPr>
          <w:rFonts w:ascii="Courier New" w:hAnsi="Courier New" w:cs="Courier New"/>
          <w:sz w:val="20"/>
          <w:szCs w:val="20"/>
        </w:rPr>
        <w:t>@profiles</w:t>
      </w:r>
      <w:r w:rsidRPr="00A60F26">
        <w:rPr>
          <w:sz w:val="20"/>
          <w:szCs w:val="20"/>
        </w:rPr>
        <w:t xml:space="preserve"> </w:t>
      </w:r>
      <w:r w:rsidR="00F864F4" w:rsidRPr="00A60F26">
        <w:rPr>
          <w:sz w:val="20"/>
          <w:szCs w:val="20"/>
        </w:rPr>
        <w:t>="</w:t>
      </w:r>
      <w:r w:rsidR="00F864F4" w:rsidRPr="00A60F26">
        <w:rPr>
          <w:rFonts w:ascii="Courier New" w:hAnsi="Courier New" w:cs="Courier New"/>
          <w:sz w:val="20"/>
          <w:szCs w:val="20"/>
        </w:rPr>
        <w:t>http://dashif.org/guidelines/dash264"</w:t>
      </w:r>
    </w:p>
    <w:p w14:paraId="2B99AA57" w14:textId="77777777" w:rsidR="00F864F4" w:rsidRDefault="00F864F4" w:rsidP="00A60F26">
      <w:pPr>
        <w:pStyle w:val="BodyText"/>
      </w:pPr>
      <w:r>
        <w:t xml:space="preserve">It is now required that the pruned MPD conforms to </w:t>
      </w:r>
      <w:r w:rsidR="00184F50">
        <w:t>DASH-AVC/264</w:t>
      </w:r>
      <w:r w:rsidR="003C295A">
        <w:t>.</w:t>
      </w:r>
    </w:p>
    <w:p w14:paraId="41289569" w14:textId="77777777" w:rsidR="00F864F4" w:rsidRDefault="00F864F4" w:rsidP="00F864F4">
      <w:pPr>
        <w:pStyle w:val="Heading2"/>
      </w:pPr>
      <w:bookmarkStart w:id="385" w:name="_Toc357500072"/>
      <w:bookmarkStart w:id="386" w:name="_Toc268757354"/>
      <w:r>
        <w:t>Example 2</w:t>
      </w:r>
      <w:bookmarkEnd w:id="385"/>
      <w:bookmarkEnd w:id="386"/>
    </w:p>
    <w:p w14:paraId="4CF8B3C3" w14:textId="77777777" w:rsidR="00F864F4" w:rsidRPr="00CB49F2" w:rsidRDefault="00F864F4" w:rsidP="00A60F26">
      <w:pPr>
        <w:pStyle w:val="BodyText"/>
      </w:pPr>
      <w:r>
        <w:t xml:space="preserve">In this case </w:t>
      </w:r>
      <w:r w:rsidR="00184F50">
        <w:t>DASH-AVC/264</w:t>
      </w:r>
      <w:r>
        <w:t xml:space="preserve"> content is offered, but in addition a non-conforming Adaptation</w:t>
      </w:r>
      <w:r w:rsidR="004E43A7">
        <w:t xml:space="preserve"> </w:t>
      </w:r>
      <w:r>
        <w:t xml:space="preserve">Set is added and one </w:t>
      </w:r>
      <w:r w:rsidR="00A154ED">
        <w:t>DASH-IF Example E</w:t>
      </w:r>
      <w:r w:rsidR="004E43A7">
        <w:t>xtension A</w:t>
      </w:r>
      <w:r>
        <w:t xml:space="preserve">daptation </w:t>
      </w:r>
      <w:r w:rsidR="004E43A7">
        <w:t>S</w:t>
      </w:r>
      <w:r>
        <w:t>et is added</w:t>
      </w:r>
      <w:r w:rsidR="00831802">
        <w:t xml:space="preserve"> with the virtual </w:t>
      </w:r>
      <w:r w:rsidR="0046774E">
        <w:t>IOP si</w:t>
      </w:r>
      <w:r w:rsidR="0046774E">
        <w:t>g</w:t>
      </w:r>
      <w:r w:rsidR="0046774E">
        <w:t xml:space="preserve">nal </w:t>
      </w:r>
      <w:r w:rsidR="0046774E" w:rsidRPr="00A60F26">
        <w:rPr>
          <w:rFonts w:ascii="Courier New" w:hAnsi="Courier New" w:cs="Courier New"/>
        </w:rPr>
        <w:t>http://dashif.org/guidelines/dashif#extension-example</w:t>
      </w:r>
      <w:r>
        <w:t>.</w:t>
      </w:r>
    </w:p>
    <w:p w14:paraId="7C1518C7" w14:textId="77777777" w:rsidR="00F864F4" w:rsidRDefault="00F864F4" w:rsidP="00A60F26">
      <w:pPr>
        <w:pStyle w:val="BodyText"/>
      </w:pPr>
      <w:r>
        <w:t>Here is an example for an MPD:</w:t>
      </w:r>
    </w:p>
    <w:p w14:paraId="50647B6F" w14:textId="77777777" w:rsidR="00F864F4" w:rsidRPr="00A60F26" w:rsidRDefault="00E13FB7" w:rsidP="00F864F4">
      <w:pPr>
        <w:pStyle w:val="ListParagraph"/>
        <w:numPr>
          <w:ilvl w:val="0"/>
          <w:numId w:val="48"/>
        </w:numPr>
        <w:tabs>
          <w:tab w:val="clear" w:pos="9360"/>
        </w:tabs>
        <w:spacing w:before="0" w:after="0"/>
        <w:ind w:right="0"/>
        <w:jc w:val="left"/>
        <w:rPr>
          <w:rFonts w:ascii="Courier New" w:hAnsi="Courier New" w:cs="Courier New"/>
          <w:sz w:val="20"/>
          <w:szCs w:val="20"/>
        </w:rPr>
      </w:pPr>
      <w:r w:rsidRPr="00DA32F5">
        <w:rPr>
          <w:rFonts w:ascii="Courier New" w:hAnsi="Courier New" w:cs="Courier New"/>
          <w:b/>
          <w:sz w:val="20"/>
          <w:szCs w:val="20"/>
        </w:rPr>
        <w:t>MPD</w:t>
      </w:r>
      <w:r w:rsidRPr="00DA32F5">
        <w:rPr>
          <w:rFonts w:ascii="Courier New" w:hAnsi="Courier New" w:cs="Courier New"/>
          <w:sz w:val="20"/>
          <w:szCs w:val="20"/>
        </w:rPr>
        <w:t>@profiles</w:t>
      </w:r>
      <w:r w:rsidRPr="00E13FB7">
        <w:rPr>
          <w:sz w:val="20"/>
          <w:szCs w:val="20"/>
        </w:rPr>
        <w:t xml:space="preserve"> </w:t>
      </w:r>
      <w:r w:rsidR="00F864F4" w:rsidRPr="00A60F26">
        <w:rPr>
          <w:sz w:val="20"/>
          <w:szCs w:val="20"/>
        </w:rPr>
        <w:t>="</w:t>
      </w:r>
      <w:r w:rsidR="00F864F4" w:rsidRPr="00A60F26">
        <w:rPr>
          <w:rFonts w:ascii="Courier New" w:hAnsi="Courier New" w:cs="Courier New"/>
          <w:sz w:val="20"/>
          <w:szCs w:val="20"/>
        </w:rPr>
        <w:t>urn:mpeg:dash:profile:isoff-on-demand:2011,</w:t>
      </w:r>
      <w:r w:rsidR="00F864F4" w:rsidRPr="00A60F26">
        <w:rPr>
          <w:sz w:val="20"/>
          <w:szCs w:val="20"/>
        </w:rPr>
        <w:t xml:space="preserve"> </w:t>
      </w:r>
      <w:r w:rsidR="00F864F4" w:rsidRPr="00A60F26">
        <w:rPr>
          <w:rFonts w:ascii="Courier New" w:hAnsi="Courier New" w:cs="Courier New"/>
          <w:sz w:val="20"/>
          <w:szCs w:val="20"/>
        </w:rPr>
        <w:t xml:space="preserve">http://dashif.org/guidelines/dash264, </w:t>
      </w:r>
      <w:r w:rsidRPr="00A60F26">
        <w:rPr>
          <w:rFonts w:ascii="Courier New" w:hAnsi="Courier New" w:cs="Courier New"/>
          <w:sz w:val="20"/>
          <w:szCs w:val="20"/>
        </w:rPr>
        <w:t>http://dashif.org/guidelines/dashif#extension-example</w:t>
      </w:r>
      <w:r w:rsidR="00F864F4" w:rsidRPr="00A60F26">
        <w:rPr>
          <w:rFonts w:ascii="Courier New" w:hAnsi="Courier New" w:cs="Courier New"/>
          <w:sz w:val="20"/>
          <w:szCs w:val="20"/>
        </w:rPr>
        <w:t>"</w:t>
      </w:r>
    </w:p>
    <w:p w14:paraId="39E035F4" w14:textId="77777777" w:rsidR="00F864F4" w:rsidRPr="00A60F26" w:rsidRDefault="00F864F4" w:rsidP="00F864F4">
      <w:pPr>
        <w:pStyle w:val="ListParagraph"/>
        <w:numPr>
          <w:ilvl w:val="1"/>
          <w:numId w:val="48"/>
        </w:numPr>
        <w:tabs>
          <w:tab w:val="clear" w:pos="9360"/>
        </w:tabs>
        <w:spacing w:before="0" w:after="0"/>
        <w:ind w:right="0"/>
        <w:jc w:val="left"/>
        <w:rPr>
          <w:rFonts w:ascii="Courier New" w:hAnsi="Courier New" w:cs="Courier New"/>
          <w:sz w:val="20"/>
          <w:szCs w:val="20"/>
        </w:rPr>
      </w:pPr>
      <w:r w:rsidRPr="00A60F26">
        <w:rPr>
          <w:rFonts w:ascii="Courier New" w:hAnsi="Courier New" w:cs="Courier New"/>
          <w:sz w:val="20"/>
          <w:szCs w:val="20"/>
        </w:rPr>
        <w:t>@id = 1</w:t>
      </w:r>
      <w:r w:rsidRPr="00A60F26">
        <w:rPr>
          <w:sz w:val="20"/>
          <w:szCs w:val="20"/>
        </w:rPr>
        <w:t xml:space="preserve">, </w:t>
      </w:r>
      <w:r w:rsidR="00E13FB7" w:rsidRPr="00DA32F5">
        <w:rPr>
          <w:rFonts w:ascii="Courier New" w:hAnsi="Courier New" w:cs="Courier New"/>
          <w:b/>
          <w:sz w:val="20"/>
          <w:szCs w:val="20"/>
        </w:rPr>
        <w:t>AdaptationSet</w:t>
      </w:r>
      <w:r w:rsidR="00E13FB7" w:rsidRPr="00DA32F5">
        <w:rPr>
          <w:rFonts w:ascii="Courier New" w:hAnsi="Courier New" w:cs="Courier New"/>
          <w:sz w:val="20"/>
          <w:szCs w:val="20"/>
        </w:rPr>
        <w:t>@profiles</w:t>
      </w:r>
      <w:r w:rsidR="00E13FB7" w:rsidRPr="00E13FB7">
        <w:rPr>
          <w:sz w:val="20"/>
          <w:szCs w:val="20"/>
        </w:rPr>
        <w:t xml:space="preserve"> </w:t>
      </w:r>
      <w:r w:rsidRPr="00A60F26">
        <w:rPr>
          <w:sz w:val="20"/>
          <w:szCs w:val="20"/>
        </w:rPr>
        <w:t>="</w:t>
      </w:r>
      <w:r w:rsidRPr="00A60F26">
        <w:rPr>
          <w:rFonts w:ascii="Courier New" w:hAnsi="Courier New" w:cs="Courier New"/>
          <w:sz w:val="20"/>
          <w:szCs w:val="20"/>
        </w:rPr>
        <w:t>urn:mpeg:dash:profile:isoff-on-demand:2011,</w:t>
      </w:r>
      <w:r w:rsidRPr="00A60F26">
        <w:rPr>
          <w:sz w:val="20"/>
          <w:szCs w:val="20"/>
        </w:rPr>
        <w:t xml:space="preserve"> </w:t>
      </w:r>
      <w:r w:rsidRPr="00A60F26">
        <w:rPr>
          <w:rFonts w:ascii="Courier New" w:hAnsi="Courier New" w:cs="Courier New"/>
          <w:sz w:val="20"/>
          <w:szCs w:val="20"/>
        </w:rPr>
        <w:t>http://dashif.org/guidelines/dash264"</w:t>
      </w:r>
    </w:p>
    <w:p w14:paraId="6982A94E" w14:textId="77777777" w:rsidR="00F864F4" w:rsidRPr="00A60F26" w:rsidRDefault="00F864F4" w:rsidP="00F864F4">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sz w:val="20"/>
          <w:szCs w:val="20"/>
        </w:rPr>
        <w:t>@id = 2</w:t>
      </w:r>
      <w:r w:rsidRPr="00A60F26">
        <w:rPr>
          <w:sz w:val="20"/>
          <w:szCs w:val="20"/>
        </w:rPr>
        <w:t xml:space="preserve">, </w:t>
      </w:r>
      <w:r w:rsidR="00E13FB7" w:rsidRPr="00DA32F5">
        <w:rPr>
          <w:rFonts w:ascii="Courier New" w:hAnsi="Courier New" w:cs="Courier New"/>
          <w:b/>
          <w:sz w:val="20"/>
          <w:szCs w:val="20"/>
        </w:rPr>
        <w:t>AdaptationSet</w:t>
      </w:r>
      <w:r w:rsidR="00E13FB7" w:rsidRPr="00DA32F5">
        <w:rPr>
          <w:rFonts w:ascii="Courier New" w:hAnsi="Courier New" w:cs="Courier New"/>
          <w:sz w:val="20"/>
          <w:szCs w:val="20"/>
        </w:rPr>
        <w:t>@profiles</w:t>
      </w:r>
      <w:r w:rsidR="00E13FB7" w:rsidRPr="00E13FB7">
        <w:rPr>
          <w:sz w:val="20"/>
          <w:szCs w:val="20"/>
        </w:rPr>
        <w:t xml:space="preserve"> </w:t>
      </w:r>
      <w:r w:rsidRPr="00A60F26">
        <w:rPr>
          <w:sz w:val="20"/>
          <w:szCs w:val="20"/>
        </w:rPr>
        <w:t>="</w:t>
      </w:r>
      <w:r w:rsidRPr="00A60F26">
        <w:rPr>
          <w:rFonts w:ascii="Courier New" w:hAnsi="Courier New" w:cs="Courier New"/>
          <w:sz w:val="20"/>
          <w:szCs w:val="20"/>
        </w:rPr>
        <w:t>http://dashif.org/guidelines/dash264"</w:t>
      </w:r>
    </w:p>
    <w:p w14:paraId="54A6031B" w14:textId="77777777" w:rsidR="00657B3B" w:rsidRPr="00A60F26" w:rsidRDefault="00F864F4" w:rsidP="00A60F26">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sz w:val="20"/>
          <w:szCs w:val="20"/>
        </w:rPr>
        <w:t>@id = 3</w:t>
      </w:r>
      <w:r w:rsidRPr="00A60F26">
        <w:rPr>
          <w:sz w:val="20"/>
          <w:szCs w:val="20"/>
        </w:rPr>
        <w:t xml:space="preserve">, </w:t>
      </w:r>
      <w:r w:rsidR="00E13FB7" w:rsidRPr="00DA32F5">
        <w:rPr>
          <w:rFonts w:ascii="Courier New" w:hAnsi="Courier New" w:cs="Courier New"/>
          <w:b/>
          <w:sz w:val="20"/>
          <w:szCs w:val="20"/>
        </w:rPr>
        <w:t>AdaptationSet</w:t>
      </w:r>
      <w:r w:rsidR="00E13FB7" w:rsidRPr="00DA32F5">
        <w:rPr>
          <w:rFonts w:ascii="Courier New" w:hAnsi="Courier New" w:cs="Courier New"/>
          <w:sz w:val="20"/>
          <w:szCs w:val="20"/>
        </w:rPr>
        <w:t>@profiles</w:t>
      </w:r>
      <w:r w:rsidR="00E13FB7" w:rsidRPr="00E13FB7">
        <w:rPr>
          <w:sz w:val="20"/>
          <w:szCs w:val="20"/>
        </w:rPr>
        <w:t xml:space="preserve"> </w:t>
      </w:r>
      <w:r w:rsidRPr="00A60F26">
        <w:rPr>
          <w:sz w:val="20"/>
          <w:szCs w:val="20"/>
        </w:rPr>
        <w:t>="</w:t>
      </w:r>
      <w:r w:rsidRPr="00A60F26">
        <w:rPr>
          <w:rFonts w:ascii="Courier New" w:hAnsi="Courier New" w:cs="Courier New"/>
          <w:sz w:val="20"/>
          <w:szCs w:val="20"/>
        </w:rPr>
        <w:t xml:space="preserve">urn:mpeg:dash:profile:isoff-on-demand:2011, </w:t>
      </w:r>
      <w:r w:rsidR="00E13FB7" w:rsidRPr="00DA32F5">
        <w:rPr>
          <w:rFonts w:ascii="Courier New" w:hAnsi="Courier New" w:cs="Courier New"/>
          <w:sz w:val="20"/>
          <w:szCs w:val="20"/>
        </w:rPr>
        <w:t>http://dashif.org/guidelines/dashif#extension-example</w:t>
      </w:r>
      <w:r w:rsidRPr="00A60F26">
        <w:rPr>
          <w:rFonts w:ascii="Courier New" w:hAnsi="Courier New" w:cs="Courier New"/>
          <w:sz w:val="20"/>
          <w:szCs w:val="20"/>
        </w:rPr>
        <w:t>"</w:t>
      </w:r>
    </w:p>
    <w:p w14:paraId="7FD2009E" w14:textId="77777777" w:rsidR="00F864F4" w:rsidRPr="00A60F26" w:rsidRDefault="00F864F4" w:rsidP="00A60F26">
      <w:pPr>
        <w:pStyle w:val="BodyText"/>
      </w:pPr>
      <w:r>
        <w:t xml:space="preserve">Pruning process for profile </w:t>
      </w:r>
      <w:r w:rsidRPr="00E13FB7">
        <w:rPr>
          <w:rFonts w:ascii="Courier New" w:hAnsi="Courier New" w:cs="Courier New"/>
        </w:rPr>
        <w:t>http://dashif.org/guidelines/dash264</w:t>
      </w:r>
      <w:r w:rsidR="00E13FB7">
        <w:t xml:space="preserve"> results in </w:t>
      </w:r>
    </w:p>
    <w:p w14:paraId="366E9720" w14:textId="77777777" w:rsidR="00F864F4" w:rsidRPr="00A60F26" w:rsidRDefault="00F864F4" w:rsidP="00F864F4">
      <w:pPr>
        <w:pStyle w:val="ListParagraph"/>
        <w:numPr>
          <w:ilvl w:val="0"/>
          <w:numId w:val="48"/>
        </w:numPr>
        <w:tabs>
          <w:tab w:val="clear" w:pos="9360"/>
        </w:tabs>
        <w:spacing w:before="0" w:after="0"/>
        <w:ind w:right="0"/>
        <w:jc w:val="left"/>
        <w:rPr>
          <w:rFonts w:ascii="Courier New" w:hAnsi="Courier New" w:cs="Courier New"/>
          <w:sz w:val="20"/>
          <w:szCs w:val="20"/>
        </w:rPr>
      </w:pPr>
      <w:r w:rsidRPr="00A60F26">
        <w:rPr>
          <w:sz w:val="20"/>
          <w:szCs w:val="20"/>
        </w:rPr>
        <w:t>MPD@profiles="</w:t>
      </w:r>
      <w:r w:rsidRPr="00A60F26">
        <w:rPr>
          <w:rFonts w:ascii="Courier New" w:hAnsi="Courier New" w:cs="Courier New"/>
          <w:sz w:val="20"/>
          <w:szCs w:val="20"/>
        </w:rPr>
        <w:t>http://dashif.org/guidelines/dash264"</w:t>
      </w:r>
    </w:p>
    <w:p w14:paraId="4BA8657D" w14:textId="77777777" w:rsidR="00F864F4" w:rsidRPr="00A60F26" w:rsidRDefault="00F864F4" w:rsidP="00F864F4">
      <w:pPr>
        <w:pStyle w:val="ListParagraph"/>
        <w:numPr>
          <w:ilvl w:val="1"/>
          <w:numId w:val="48"/>
        </w:numPr>
        <w:tabs>
          <w:tab w:val="clear" w:pos="9360"/>
        </w:tabs>
        <w:spacing w:before="0" w:after="0"/>
        <w:ind w:right="0"/>
        <w:jc w:val="left"/>
        <w:rPr>
          <w:rFonts w:ascii="Courier New" w:hAnsi="Courier New" w:cs="Courier New"/>
          <w:sz w:val="20"/>
          <w:szCs w:val="20"/>
        </w:rPr>
      </w:pPr>
      <w:r w:rsidRPr="00A60F26">
        <w:rPr>
          <w:rFonts w:ascii="Courier New" w:hAnsi="Courier New" w:cs="Courier New"/>
          <w:sz w:val="20"/>
          <w:szCs w:val="20"/>
        </w:rPr>
        <w:t>@id = 1</w:t>
      </w:r>
      <w:r w:rsidRPr="00A60F26">
        <w:rPr>
          <w:sz w:val="20"/>
          <w:szCs w:val="20"/>
        </w:rPr>
        <w:t>,</w:t>
      </w:r>
      <w:r w:rsidR="00E13FB7">
        <w:rPr>
          <w:sz w:val="20"/>
          <w:szCs w:val="20"/>
        </w:rPr>
        <w:t xml:space="preserve"> </w:t>
      </w:r>
      <w:r w:rsidRPr="00A60F26">
        <w:rPr>
          <w:sz w:val="20"/>
          <w:szCs w:val="20"/>
        </w:rPr>
        <w:t xml:space="preserve"> </w:t>
      </w:r>
      <w:r w:rsidRPr="00A60F26">
        <w:rPr>
          <w:rFonts w:ascii="Courier New" w:hAnsi="Courier New" w:cs="Courier New"/>
          <w:b/>
          <w:sz w:val="20"/>
          <w:szCs w:val="20"/>
        </w:rPr>
        <w:t>Adaptatio</w:t>
      </w:r>
      <w:r w:rsidRPr="00A60F26">
        <w:rPr>
          <w:rFonts w:ascii="Courier New" w:hAnsi="Courier New" w:cs="Courier New"/>
          <w:b/>
          <w:sz w:val="20"/>
          <w:szCs w:val="20"/>
        </w:rPr>
        <w:t>n</w:t>
      </w:r>
      <w:r w:rsidRPr="00A60F26">
        <w:rPr>
          <w:rFonts w:ascii="Courier New" w:hAnsi="Courier New" w:cs="Courier New"/>
          <w:b/>
          <w:sz w:val="20"/>
          <w:szCs w:val="20"/>
        </w:rPr>
        <w:t>Set</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http://dashif.org/guidelines/dash264"</w:t>
      </w:r>
    </w:p>
    <w:p w14:paraId="164A5576" w14:textId="77777777" w:rsidR="00F864F4" w:rsidRPr="00A60F26" w:rsidRDefault="00F864F4" w:rsidP="00F864F4">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sz w:val="20"/>
          <w:szCs w:val="20"/>
        </w:rPr>
        <w:t>@id = 2</w:t>
      </w:r>
      <w:r w:rsidRPr="00A60F26">
        <w:rPr>
          <w:sz w:val="20"/>
          <w:szCs w:val="20"/>
        </w:rPr>
        <w:t xml:space="preserve">, </w:t>
      </w:r>
      <w:r w:rsidR="00E13FB7">
        <w:rPr>
          <w:sz w:val="20"/>
          <w:szCs w:val="20"/>
        </w:rPr>
        <w:t xml:space="preserve"> </w:t>
      </w:r>
      <w:r w:rsidRPr="00A60F26">
        <w:rPr>
          <w:rFonts w:ascii="Courier New" w:hAnsi="Courier New" w:cs="Courier New"/>
          <w:b/>
          <w:sz w:val="20"/>
          <w:szCs w:val="20"/>
        </w:rPr>
        <w:t>Adaptatio</w:t>
      </w:r>
      <w:r w:rsidRPr="00A60F26">
        <w:rPr>
          <w:rFonts w:ascii="Courier New" w:hAnsi="Courier New" w:cs="Courier New"/>
          <w:b/>
          <w:sz w:val="20"/>
          <w:szCs w:val="20"/>
        </w:rPr>
        <w:t>n</w:t>
      </w:r>
      <w:r w:rsidRPr="00A60F26">
        <w:rPr>
          <w:rFonts w:ascii="Courier New" w:hAnsi="Courier New" w:cs="Courier New"/>
          <w:b/>
          <w:sz w:val="20"/>
          <w:szCs w:val="20"/>
        </w:rPr>
        <w:t>Set</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http://dashif.org/guidelines/dash264"</w:t>
      </w:r>
    </w:p>
    <w:p w14:paraId="3CBD5CAB" w14:textId="77777777" w:rsidR="00F864F4" w:rsidRDefault="00F864F4" w:rsidP="00A60F26">
      <w:pPr>
        <w:pStyle w:val="BodyText"/>
      </w:pPr>
      <w:r>
        <w:t xml:space="preserve">It is now required that the pruned MPD conforms to </w:t>
      </w:r>
      <w:r w:rsidR="00184F50">
        <w:t>DASH-AVC/264</w:t>
      </w:r>
      <w:r w:rsidR="00E13FB7">
        <w:t>.</w:t>
      </w:r>
    </w:p>
    <w:p w14:paraId="4798ECEE" w14:textId="77777777" w:rsidR="00A154ED" w:rsidRPr="00DA32F5" w:rsidRDefault="00A154ED" w:rsidP="00A60F26">
      <w:pPr>
        <w:pStyle w:val="BodyText"/>
      </w:pPr>
      <w:r>
        <w:t xml:space="preserve">Pruning process for profile </w:t>
      </w:r>
      <w:r w:rsidRPr="00DA32F5">
        <w:rPr>
          <w:rFonts w:ascii="Courier New" w:hAnsi="Courier New" w:cs="Courier New"/>
          <w:sz w:val="20"/>
          <w:szCs w:val="20"/>
        </w:rPr>
        <w:t>http://dashif.org/guidelines/dashif#extension-example</w:t>
      </w:r>
      <w:r>
        <w:t xml:space="preserve"> results in </w:t>
      </w:r>
    </w:p>
    <w:p w14:paraId="50C63403" w14:textId="77777777" w:rsidR="00F864F4" w:rsidRPr="00A60F26" w:rsidRDefault="00F864F4" w:rsidP="00F864F4">
      <w:pPr>
        <w:pStyle w:val="ListParagraph"/>
        <w:numPr>
          <w:ilvl w:val="0"/>
          <w:numId w:val="48"/>
        </w:numPr>
        <w:tabs>
          <w:tab w:val="clear" w:pos="9360"/>
        </w:tabs>
        <w:spacing w:before="0" w:after="0"/>
        <w:ind w:right="0"/>
        <w:jc w:val="left"/>
        <w:rPr>
          <w:rFonts w:ascii="Courier New" w:hAnsi="Courier New" w:cs="Courier New"/>
          <w:sz w:val="20"/>
          <w:szCs w:val="20"/>
        </w:rPr>
      </w:pPr>
      <w:r w:rsidRPr="00A60F26">
        <w:rPr>
          <w:rFonts w:ascii="Courier New" w:hAnsi="Courier New" w:cs="Courier New"/>
          <w:b/>
          <w:sz w:val="20"/>
          <w:szCs w:val="20"/>
        </w:rPr>
        <w:t>MPD</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http://dashif.org/guidelines/dash264"</w:t>
      </w:r>
    </w:p>
    <w:p w14:paraId="5EC630DA" w14:textId="77777777" w:rsidR="00F864F4" w:rsidRPr="00A60F26" w:rsidRDefault="00F864F4" w:rsidP="00F864F4">
      <w:pPr>
        <w:pStyle w:val="ListParagraph"/>
        <w:numPr>
          <w:ilvl w:val="1"/>
          <w:numId w:val="48"/>
        </w:numPr>
        <w:tabs>
          <w:tab w:val="clear" w:pos="9360"/>
        </w:tabs>
        <w:spacing w:before="0" w:after="0"/>
        <w:ind w:right="0"/>
        <w:jc w:val="left"/>
        <w:rPr>
          <w:sz w:val="20"/>
          <w:szCs w:val="20"/>
        </w:rPr>
      </w:pPr>
      <w:r w:rsidRPr="00A60F26">
        <w:rPr>
          <w:rFonts w:ascii="Courier New" w:hAnsi="Courier New" w:cs="Courier New"/>
          <w:sz w:val="20"/>
          <w:szCs w:val="20"/>
        </w:rPr>
        <w:t>@id = 3</w:t>
      </w:r>
      <w:r w:rsidRPr="00A60F26">
        <w:rPr>
          <w:sz w:val="20"/>
          <w:szCs w:val="20"/>
        </w:rPr>
        <w:t xml:space="preserve">,  </w:t>
      </w:r>
      <w:r w:rsidRPr="00A60F26">
        <w:rPr>
          <w:rFonts w:ascii="Courier New" w:hAnsi="Courier New" w:cs="Courier New"/>
          <w:b/>
          <w:sz w:val="20"/>
          <w:szCs w:val="20"/>
        </w:rPr>
        <w:t>Adaptatio</w:t>
      </w:r>
      <w:r w:rsidRPr="00A60F26">
        <w:rPr>
          <w:rFonts w:ascii="Courier New" w:hAnsi="Courier New" w:cs="Courier New"/>
          <w:b/>
          <w:sz w:val="20"/>
          <w:szCs w:val="20"/>
        </w:rPr>
        <w:t>n</w:t>
      </w:r>
      <w:r w:rsidRPr="00A60F26">
        <w:rPr>
          <w:rFonts w:ascii="Courier New" w:hAnsi="Courier New" w:cs="Courier New"/>
          <w:b/>
          <w:sz w:val="20"/>
          <w:szCs w:val="20"/>
        </w:rPr>
        <w:t>Set</w:t>
      </w:r>
      <w:r w:rsidRPr="00A60F26">
        <w:rPr>
          <w:rFonts w:ascii="Courier New" w:hAnsi="Courier New" w:cs="Courier New"/>
          <w:sz w:val="20"/>
          <w:szCs w:val="20"/>
        </w:rPr>
        <w:t>@profiles</w:t>
      </w:r>
      <w:r w:rsidRPr="00A60F26">
        <w:rPr>
          <w:sz w:val="20"/>
          <w:szCs w:val="20"/>
        </w:rPr>
        <w:t>="</w:t>
      </w:r>
      <w:r w:rsidRPr="00A60F26">
        <w:rPr>
          <w:rFonts w:ascii="Courier New" w:hAnsi="Courier New" w:cs="Courier New"/>
          <w:sz w:val="20"/>
          <w:szCs w:val="20"/>
        </w:rPr>
        <w:t>http://dashif.org/guidelines/dashif#</w:t>
      </w:r>
      <w:r w:rsidR="00A154ED" w:rsidRPr="00A154ED">
        <w:rPr>
          <w:rFonts w:ascii="Courier New" w:hAnsi="Courier New" w:cs="Courier New"/>
          <w:sz w:val="20"/>
          <w:szCs w:val="20"/>
        </w:rPr>
        <w:t xml:space="preserve"> </w:t>
      </w:r>
      <w:r w:rsidR="00A154ED" w:rsidRPr="00DA32F5">
        <w:rPr>
          <w:rFonts w:ascii="Courier New" w:hAnsi="Courier New" w:cs="Courier New"/>
          <w:sz w:val="20"/>
          <w:szCs w:val="20"/>
        </w:rPr>
        <w:t>extension-example</w:t>
      </w:r>
      <w:r w:rsidRPr="00A60F26">
        <w:rPr>
          <w:rFonts w:ascii="Courier New" w:hAnsi="Courier New" w:cs="Courier New"/>
          <w:sz w:val="20"/>
          <w:szCs w:val="20"/>
        </w:rPr>
        <w:t>"</w:t>
      </w:r>
      <w:r w:rsidRPr="00A60F26">
        <w:rPr>
          <w:sz w:val="20"/>
          <w:szCs w:val="20"/>
        </w:rPr>
        <w:t xml:space="preserve"> </w:t>
      </w:r>
    </w:p>
    <w:p w14:paraId="744D0C42" w14:textId="77777777" w:rsidR="00F864F4" w:rsidRDefault="00F864F4" w:rsidP="00A60F26">
      <w:pPr>
        <w:pStyle w:val="BodyText"/>
      </w:pPr>
      <w:r>
        <w:t xml:space="preserve">It is now required that the pruned MPD conforms to </w:t>
      </w:r>
      <w:r w:rsidR="00A154ED">
        <w:t>DASH-IF Example Extension Adaptation Set</w:t>
      </w:r>
      <w:r>
        <w:t>.</w:t>
      </w:r>
    </w:p>
    <w:p w14:paraId="4ADC43DA" w14:textId="77777777" w:rsidR="00932976" w:rsidRDefault="00932976" w:rsidP="004D673E">
      <w:pPr>
        <w:pStyle w:val="Heading1"/>
      </w:pPr>
      <w:bookmarkStart w:id="387" w:name="_Toc357500073"/>
      <w:bookmarkStart w:id="388" w:name="_Toc268757355"/>
      <w:r>
        <w:rPr>
          <w:lang w:val="en-GB"/>
        </w:rPr>
        <w:t>Document History</w:t>
      </w:r>
      <w:bookmarkEnd w:id="387"/>
      <w:bookmarkEnd w:id="388"/>
    </w:p>
    <w:p w14:paraId="7F23D00B" w14:textId="77777777" w:rsidR="00932976" w:rsidRDefault="00932976" w:rsidP="00932976">
      <w:pPr>
        <w:pStyle w:val="BodyText"/>
      </w:pPr>
      <w:r>
        <w:t>Version 1.00: Initial publication of IOPs.</w:t>
      </w:r>
    </w:p>
    <w:p w14:paraId="1BF12BA3" w14:textId="77777777" w:rsidR="00932976" w:rsidRDefault="00932976" w:rsidP="00932976">
      <w:pPr>
        <w:pStyle w:val="BodyText"/>
      </w:pPr>
      <w:r>
        <w:t xml:space="preserve">Version 1.01: Change http://dashif.org/metadata to </w:t>
      </w:r>
      <w:r w:rsidRPr="00075B94">
        <w:t>http://dashif.org/identifiers</w:t>
      </w:r>
      <w:r>
        <w:t>.</w:t>
      </w:r>
    </w:p>
    <w:p w14:paraId="0E23C696" w14:textId="77777777" w:rsidR="00932976" w:rsidRDefault="00932976" w:rsidP="00932976">
      <w:pPr>
        <w:pStyle w:val="BodyText"/>
        <w:rPr>
          <w:rFonts w:ascii="Courier New" w:hAnsi="Courier New" w:cs="Courier New"/>
        </w:rPr>
      </w:pPr>
      <w:r>
        <w:rPr>
          <w:lang w:eastAsia="ja-JP"/>
        </w:rPr>
        <w:t xml:space="preserve">Version 1.02: Correct </w:t>
      </w:r>
      <w:r w:rsidRPr="007F7911">
        <w:rPr>
          <w:rFonts w:ascii="Courier New" w:hAnsi="Courier New" w:cs="Courier New"/>
        </w:rPr>
        <w:t>application/xml+ttml</w:t>
      </w:r>
      <w:r>
        <w:rPr>
          <w:rFonts w:ascii="Courier New" w:hAnsi="Courier New" w:cs="Courier New"/>
        </w:rPr>
        <w:t xml:space="preserve"> </w:t>
      </w:r>
      <w:r>
        <w:rPr>
          <w:lang w:eastAsia="ja-JP"/>
        </w:rPr>
        <w:t>to</w:t>
      </w:r>
      <w:r>
        <w:rPr>
          <w:rFonts w:ascii="Courier New" w:hAnsi="Courier New" w:cs="Courier New"/>
        </w:rPr>
        <w:t xml:space="preserve"> </w:t>
      </w:r>
      <w:r w:rsidRPr="007F7911">
        <w:rPr>
          <w:rFonts w:ascii="Courier New" w:hAnsi="Courier New" w:cs="Courier New"/>
        </w:rPr>
        <w:t>application/ttml</w:t>
      </w:r>
      <w:r>
        <w:rPr>
          <w:rFonts w:ascii="Courier New" w:hAnsi="Courier New" w:cs="Courier New"/>
        </w:rPr>
        <w:t>+xml.</w:t>
      </w:r>
    </w:p>
    <w:p w14:paraId="0D862F14" w14:textId="77777777" w:rsidR="00932976" w:rsidRDefault="00932976" w:rsidP="00932976">
      <w:pPr>
        <w:pStyle w:val="BodyText"/>
      </w:pPr>
      <w:r>
        <w:t>Version 1.03: Updated the disclaimer section.</w:t>
      </w:r>
    </w:p>
    <w:p w14:paraId="6FC8C9C9" w14:textId="5EF6BA9A" w:rsidR="00932976" w:rsidRPr="007F2210" w:rsidRDefault="00932976" w:rsidP="0082087D">
      <w:pPr>
        <w:pStyle w:val="BodyText"/>
      </w:pPr>
      <w:r>
        <w:lastRenderedPageBreak/>
        <w:t xml:space="preserve">Version 2.00: Addition of HD </w:t>
      </w:r>
      <w:r w:rsidR="0082087D">
        <w:t>(</w:t>
      </w:r>
      <w:r w:rsidR="0082087D">
        <w:fldChar w:fldCharType="begin"/>
      </w:r>
      <w:r w:rsidR="0082087D">
        <w:instrText xml:space="preserve"> REF _Ref364156331 \r \h </w:instrText>
      </w:r>
      <w:r w:rsidR="0082087D">
        <w:fldChar w:fldCharType="separate"/>
      </w:r>
      <w:r w:rsidR="006E5C57">
        <w:t>6.3</w:t>
      </w:r>
      <w:r w:rsidR="0082087D">
        <w:fldChar w:fldCharType="end"/>
      </w:r>
      <w:r w:rsidR="0082087D">
        <w:t xml:space="preserve">) </w:t>
      </w:r>
      <w:r>
        <w:t>and multichannel extensions</w:t>
      </w:r>
      <w:r w:rsidR="0082087D">
        <w:t xml:space="preserve"> (</w:t>
      </w:r>
      <w:r w:rsidR="0082087D">
        <w:fldChar w:fldCharType="begin"/>
      </w:r>
      <w:r w:rsidR="0082087D">
        <w:instrText xml:space="preserve"> REF _Ref364156344 \r \h </w:instrText>
      </w:r>
      <w:r w:rsidR="0082087D">
        <w:fldChar w:fldCharType="separate"/>
      </w:r>
      <w:r w:rsidR="006E5C57">
        <w:t>8</w:t>
      </w:r>
      <w:r w:rsidR="0082087D">
        <w:fldChar w:fldCharType="end"/>
      </w:r>
      <w:r w:rsidR="0082087D">
        <w:t>)</w:t>
      </w:r>
      <w:r w:rsidR="00004CFF">
        <w:t xml:space="preserve">, </w:t>
      </w:r>
      <w:r w:rsidR="0082087D">
        <w:t>and clarifications on</w:t>
      </w:r>
      <w:r w:rsidR="00E84F45">
        <w:t xml:space="preserve"> rel</w:t>
      </w:r>
      <w:r w:rsidR="00E84F45">
        <w:t>a</w:t>
      </w:r>
      <w:r w:rsidR="00E84F45">
        <w:t>tives ‘moof’ addressing</w:t>
      </w:r>
      <w:r w:rsidR="0082087D">
        <w:t xml:space="preserve"> (</w:t>
      </w:r>
      <w:r w:rsidR="0082087D">
        <w:fldChar w:fldCharType="begin"/>
      </w:r>
      <w:r w:rsidR="0082087D">
        <w:instrText xml:space="preserve"> REF _Ref364156275 \r \h </w:instrText>
      </w:r>
      <w:r w:rsidR="0082087D">
        <w:fldChar w:fldCharType="separate"/>
      </w:r>
      <w:r w:rsidR="006E5C57">
        <w:t>3.2.1</w:t>
      </w:r>
      <w:r w:rsidR="0082087D">
        <w:fldChar w:fldCharType="end"/>
      </w:r>
      <w:r w:rsidR="0082087D">
        <w:t>)</w:t>
      </w:r>
      <w:r w:rsidR="00E84F45">
        <w:t xml:space="preserve">, </w:t>
      </w:r>
      <w:r w:rsidR="0082087D">
        <w:t>synchronization considerations (</w:t>
      </w:r>
      <w:r w:rsidR="0082087D">
        <w:fldChar w:fldCharType="begin"/>
      </w:r>
      <w:r w:rsidR="0082087D">
        <w:instrText xml:space="preserve"> REF _Ref364156123 \r \h </w:instrText>
      </w:r>
      <w:r w:rsidR="0082087D">
        <w:fldChar w:fldCharType="separate"/>
      </w:r>
      <w:r w:rsidR="006E5C57">
        <w:t>3.5</w:t>
      </w:r>
      <w:r w:rsidR="0082087D">
        <w:fldChar w:fldCharType="end"/>
      </w:r>
      <w:r w:rsidR="00E84F45">
        <w:t>), live services</w:t>
      </w:r>
      <w:r w:rsidR="0082087D">
        <w:t xml:space="preserve"> considerations</w:t>
      </w:r>
      <w:r w:rsidR="00E84F45">
        <w:t xml:space="preserve"> (</w:t>
      </w:r>
      <w:r w:rsidR="0082087D">
        <w:fldChar w:fldCharType="begin"/>
      </w:r>
      <w:r w:rsidR="0082087D">
        <w:instrText xml:space="preserve"> REF _Ref364156137 \r \h </w:instrText>
      </w:r>
      <w:r w:rsidR="0082087D">
        <w:fldChar w:fldCharType="separate"/>
      </w:r>
      <w:r w:rsidR="006E5C57">
        <w:t>3.6</w:t>
      </w:r>
      <w:r w:rsidR="0082087D">
        <w:fldChar w:fldCharType="end"/>
      </w:r>
      <w:r w:rsidR="00E84F45">
        <w:t>) and audio loudness and dynamic range (</w:t>
      </w:r>
      <w:r w:rsidR="0082087D">
        <w:fldChar w:fldCharType="begin"/>
      </w:r>
      <w:r w:rsidR="0082087D">
        <w:instrText xml:space="preserve"> REF _Ref218925127 \r \h </w:instrText>
      </w:r>
      <w:r w:rsidR="0082087D">
        <w:fldChar w:fldCharType="separate"/>
      </w:r>
      <w:r w:rsidR="006E5C57">
        <w:t>8.2.4.2</w:t>
      </w:r>
      <w:r w:rsidR="0082087D">
        <w:fldChar w:fldCharType="end"/>
      </w:r>
      <w:r w:rsidR="0082087D">
        <w:t>)</w:t>
      </w:r>
      <w:r w:rsidR="00004CFF">
        <w:t>.</w:t>
      </w:r>
    </w:p>
    <w:p w14:paraId="04F214B7" w14:textId="77777777" w:rsidR="00932976" w:rsidRPr="007F2210" w:rsidRDefault="00932976" w:rsidP="00A60F26">
      <w:pPr>
        <w:pStyle w:val="BodyText"/>
      </w:pPr>
    </w:p>
    <w:sectPr w:rsidR="00932976" w:rsidRPr="007F2210" w:rsidSect="00F864F4">
      <w:headerReference w:type="default" r:id="rId28"/>
      <w:footerReference w:type="even" r:id="rId29"/>
      <w:footerReference w:type="default" r:id="rId30"/>
      <w:footerReference w:type="first" r:id="rId31"/>
      <w:pgSz w:w="12240" w:h="15840" w:code="1"/>
      <w:pgMar w:top="1440" w:right="1440" w:bottom="1440" w:left="1440" w:header="720" w:footer="720" w:gutter="0"/>
      <w:lnNumType w:countBy="1"/>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FD74F" w14:textId="77777777" w:rsidR="00B90099" w:rsidRPr="00694EF8" w:rsidRDefault="00B90099">
      <w:pPr>
        <w:rPr>
          <w:sz w:val="12"/>
        </w:rPr>
      </w:pPr>
      <w:r>
        <w:separator/>
      </w:r>
    </w:p>
  </w:endnote>
  <w:endnote w:type="continuationSeparator" w:id="0">
    <w:p w14:paraId="6A6899F6" w14:textId="77777777" w:rsidR="00B90099" w:rsidRPr="00694EF8" w:rsidRDefault="00B90099">
      <w:pPr>
        <w:rPr>
          <w:sz w:val="12"/>
        </w:rPr>
      </w:pPr>
      <w:r>
        <w:continuationSeparator/>
      </w:r>
    </w:p>
  </w:endnote>
  <w:endnote w:type="continuationNotice" w:id="1">
    <w:p w14:paraId="4C883AB7" w14:textId="77777777" w:rsidR="00B90099" w:rsidRDefault="00B900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ヒラギノ角ゴ Pro W3">
    <w:charset w:val="4E"/>
    <w:family w:val="auto"/>
    <w:pitch w:val="variable"/>
    <w:sig w:usb0="E00002FF" w:usb1="7AC7FFFF" w:usb2="00000012" w:usb3="00000000" w:csb0="0002000D" w:csb1="00000000"/>
  </w:font>
  <w:font w:name="Arial Narrow">
    <w:panose1 w:val="020B0506020202030204"/>
    <w:charset w:val="00"/>
    <w:family w:val="auto"/>
    <w:pitch w:val="variable"/>
    <w:sig w:usb0="00000287" w:usb1="00000800" w:usb2="00000000" w:usb3="00000000" w:csb0="0000009F" w:csb1="00000000"/>
  </w:font>
  <w:font w:name="Consolas">
    <w:panose1 w:val="020B0609020204030204"/>
    <w:charset w:val="00"/>
    <w:family w:val="auto"/>
    <w:pitch w:val="variable"/>
    <w:sig w:usb0="E10002FF" w:usb1="4000FCFF" w:usb2="00000009" w:usb3="00000000" w:csb0="0000019F" w:csb1="00000000"/>
  </w:font>
  <w:font w:name="Arial Bold">
    <w:panose1 w:val="020B0704020202020204"/>
    <w:charset w:val="00"/>
    <w:family w:val="auto"/>
    <w:pitch w:val="variable"/>
    <w:sig w:usb0="E0002AFF" w:usb1="C0007843" w:usb2="00000009" w:usb3="00000000" w:csb0="000001FF" w:csb1="00000000"/>
  </w:font>
  <w:font w:name="Century Schoolbook">
    <w:panose1 w:val="020406040505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TimesNewRomanPS">
    <w:altName w:val="Times New Roman"/>
    <w:panose1 w:val="00000000000000000000"/>
    <w:charset w:val="4D"/>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D968" w14:textId="77777777" w:rsidR="00B90099" w:rsidRDefault="00B90099" w:rsidP="00EC0FEC">
    <w:pPr>
      <w:pStyle w:val="TitlePage-DocInfo"/>
    </w:pPr>
    <w:r w:rsidRPr="003901F3">
      <w:rPr>
        <w:rFonts w:ascii="Helvetica" w:hAnsi="Helvetica" w:cs="Times New Roman"/>
        <w:b w:val="0"/>
        <w:bCs w:val="0"/>
        <w:noProof/>
        <w:color w:val="auto"/>
        <w:sz w:val="24"/>
        <w:szCs w:val="24"/>
        <w:lang w:val="de-DE" w:eastAsia="de-DE"/>
      </w:rPr>
      <w:t xml:space="preserve"> </w:t>
    </w:r>
    <w:r w:rsidRPr="003901F3">
      <w:rPr>
        <w:noProof/>
      </w:rPr>
      <w:drawing>
        <wp:inline distT="0" distB="0" distL="0" distR="0" wp14:anchorId="43DCD834" wp14:editId="0A5F256D">
          <wp:extent cx="3594100" cy="1270000"/>
          <wp:effectExtent l="0" t="0" r="12700" b="0"/>
          <wp:docPr id="5"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7"/>
                  <pic:cNvPicPr>
                    <a:picLocks noChangeAspect="1"/>
                  </pic:cNvPicPr>
                </pic:nvPicPr>
                <pic:blipFill>
                  <a:blip r:embed="rId1"/>
                  <a:stretch>
                    <a:fillRect/>
                  </a:stretch>
                </pic:blipFill>
                <pic:spPr>
                  <a:xfrm>
                    <a:off x="0" y="0"/>
                    <a:ext cx="3594100" cy="1270000"/>
                  </a:xfrm>
                  <a:prstGeom prst="rect">
                    <a:avLst/>
                  </a:prstGeom>
                </pic:spPr>
              </pic:pic>
            </a:graphicData>
          </a:graphic>
        </wp:inline>
      </w:drawing>
    </w:r>
  </w:p>
  <w:p w14:paraId="5EDE6849" w14:textId="77777777" w:rsidR="00B90099" w:rsidRDefault="00B90099">
    <w:pPr>
      <w:pStyle w:val="Footer"/>
    </w:pPr>
    <w:r>
      <w:t>Note: This document is no specification.</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FB4AB" w14:textId="77777777" w:rsidR="00B90099" w:rsidRDefault="00B9009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C152A" w14:textId="77777777" w:rsidR="00B90099" w:rsidRDefault="00B90099" w:rsidP="009C6544">
    <w:pPr>
      <w:pStyle w:val="Footer"/>
      <w:framePr w:wrap="around" w:vAnchor="text" w:hAnchor="margin" w:xAlign="right" w:y="1"/>
    </w:pPr>
    <w:r>
      <w:fldChar w:fldCharType="begin"/>
    </w:r>
    <w:r>
      <w:instrText xml:space="preserve">PAGE  </w:instrText>
    </w:r>
    <w:r>
      <w:fldChar w:fldCharType="separate"/>
    </w:r>
    <w:r>
      <w:rPr>
        <w:noProof/>
      </w:rPr>
      <w:t>7</w:t>
    </w:r>
    <w:r>
      <w:rPr>
        <w:noProof/>
      </w:rPr>
      <w:fldChar w:fldCharType="end"/>
    </w:r>
  </w:p>
  <w:p w14:paraId="7F44D0BC" w14:textId="77777777" w:rsidR="00B90099" w:rsidRDefault="00B90099" w:rsidP="009C6544">
    <w:pPr>
      <w:pStyle w:val="Footer"/>
      <w:ind w:right="360"/>
    </w:pPr>
  </w:p>
  <w:p w14:paraId="0E08AC65" w14:textId="77777777" w:rsidR="00B90099" w:rsidRDefault="00B90099"/>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81EE1" w14:textId="77777777" w:rsidR="00B90099" w:rsidRDefault="00B90099" w:rsidP="009C6544">
    <w:pPr>
      <w:pStyle w:val="Footer"/>
      <w:framePr w:wrap="around" w:vAnchor="text" w:hAnchor="margin" w:xAlign="right"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C2DC5">
      <w:rPr>
        <w:rStyle w:val="PageNumber"/>
        <w:noProof/>
      </w:rPr>
      <w:t>69</w:t>
    </w:r>
    <w:r>
      <w:rPr>
        <w:rStyle w:val="PageNumber"/>
      </w:rPr>
      <w:fldChar w:fldCharType="end"/>
    </w:r>
  </w:p>
  <w:p w14:paraId="08058EA9" w14:textId="77777777" w:rsidR="00B90099" w:rsidRDefault="00B90099" w:rsidP="009C6544">
    <w:pPr>
      <w:pStyle w:val="Footer"/>
      <w:tabs>
        <w:tab w:val="clear" w:pos="540"/>
      </w:tabs>
      <w:ind w:right="360"/>
    </w:pPr>
    <w:r>
      <w:tab/>
    </w:r>
    <w:r>
      <w:tab/>
      <w:t xml:space="preserve">DASH-AVC/264 </w:t>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B1A66" w14:textId="77777777" w:rsidR="00B90099" w:rsidRDefault="00B90099">
    <w:pPr>
      <w:pStyle w:val="Footer"/>
      <w:tabs>
        <w:tab w:val="clear" w:pos="540"/>
      </w:tabs>
    </w:pPr>
    <w:r>
      <w:tab/>
    </w:r>
    <w:r>
      <w:tab/>
      <w:t>DASH264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41D83" w14:textId="77777777" w:rsidR="00B90099" w:rsidRPr="00694EF8" w:rsidRDefault="00B90099">
      <w:pPr>
        <w:rPr>
          <w:sz w:val="12"/>
        </w:rPr>
      </w:pPr>
      <w:r>
        <w:separator/>
      </w:r>
    </w:p>
  </w:footnote>
  <w:footnote w:type="continuationSeparator" w:id="0">
    <w:p w14:paraId="3DC5D865" w14:textId="77777777" w:rsidR="00B90099" w:rsidRPr="00694EF8" w:rsidRDefault="00B90099">
      <w:pPr>
        <w:rPr>
          <w:sz w:val="12"/>
        </w:rPr>
      </w:pPr>
      <w:r>
        <w:continuationSeparator/>
      </w:r>
    </w:p>
  </w:footnote>
  <w:footnote w:type="continuationNotice" w:id="1">
    <w:p w14:paraId="53E71E10" w14:textId="77777777" w:rsidR="00B90099" w:rsidRDefault="00B90099">
      <w:pPr>
        <w:spacing w:before="0"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6C127" w14:textId="77777777" w:rsidR="00B90099" w:rsidRDefault="00B90099">
    <w:pPr>
      <w:pStyle w:val="Header"/>
      <w:jc w:val="left"/>
    </w:pPr>
    <w:r>
      <w:tab/>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69EBB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2A0A574"/>
    <w:styleLink w:val="List1"/>
    <w:lvl w:ilvl="0">
      <w:start w:val="1"/>
      <w:numFmt w:val="decimal"/>
      <w:pStyle w:val="ListNumber5"/>
      <w:lvlText w:val="%1."/>
      <w:lvlJc w:val="left"/>
      <w:pPr>
        <w:tabs>
          <w:tab w:val="num" w:pos="1800"/>
        </w:tabs>
        <w:ind w:left="1800" w:right="1800" w:hanging="360"/>
      </w:pPr>
    </w:lvl>
  </w:abstractNum>
  <w:abstractNum w:abstractNumId="2">
    <w:nsid w:val="FFFFFF7F"/>
    <w:multiLevelType w:val="singleLevel"/>
    <w:tmpl w:val="E3B06F6A"/>
    <w:lvl w:ilvl="0">
      <w:start w:val="1"/>
      <w:numFmt w:val="decimal"/>
      <w:lvlText w:val="%1."/>
      <w:lvlJc w:val="left"/>
      <w:pPr>
        <w:tabs>
          <w:tab w:val="num" w:pos="643"/>
        </w:tabs>
        <w:ind w:left="643" w:hanging="360"/>
      </w:pPr>
    </w:lvl>
  </w:abstractNum>
  <w:abstractNum w:abstractNumId="3">
    <w:nsid w:val="006965B9"/>
    <w:multiLevelType w:val="hybridMultilevel"/>
    <w:tmpl w:val="6930C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FD133A"/>
    <w:multiLevelType w:val="hybridMultilevel"/>
    <w:tmpl w:val="933858FC"/>
    <w:lvl w:ilvl="0" w:tplc="0407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F76DFF"/>
    <w:multiLevelType w:val="multilevel"/>
    <w:tmpl w:val="E8A83C1A"/>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792"/>
      </w:pPr>
      <w:rPr>
        <w:rFonts w:ascii="Helvetica" w:hAnsi="Helvetica" w:hint="default"/>
        <w:sz w:val="32"/>
      </w:rPr>
    </w:lvl>
    <w:lvl w:ilvl="2">
      <w:start w:val="1"/>
      <w:numFmt w:val="decimal"/>
      <w:pStyle w:val="Heading3"/>
      <w:lvlText w:val="%1.%2.%3."/>
      <w:lvlJc w:val="left"/>
      <w:pPr>
        <w:tabs>
          <w:tab w:val="num" w:pos="1224"/>
        </w:tabs>
        <w:ind w:left="1224" w:hanging="1224"/>
      </w:pPr>
      <w:rPr>
        <w:rFonts w:ascii="Helvetica" w:hAnsi="Helvetica" w:hint="default"/>
        <w:sz w:val="26"/>
      </w:rPr>
    </w:lvl>
    <w:lvl w:ilvl="3">
      <w:start w:val="1"/>
      <w:numFmt w:val="decimal"/>
      <w:pStyle w:val="Heading4"/>
      <w:lvlText w:val="%1.%2.%3.%4."/>
      <w:lvlJc w:val="left"/>
      <w:pPr>
        <w:tabs>
          <w:tab w:val="num" w:pos="1224"/>
        </w:tabs>
        <w:ind w:left="1224" w:hanging="122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066B7868"/>
    <w:multiLevelType w:val="hybridMultilevel"/>
    <w:tmpl w:val="1850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225715"/>
    <w:multiLevelType w:val="hybridMultilevel"/>
    <w:tmpl w:val="0D141B7A"/>
    <w:lvl w:ilvl="0" w:tplc="88385786">
      <w:start w:val="1"/>
      <w:numFmt w:val="bullet"/>
      <w:lvlText w:val="•"/>
      <w:lvlJc w:val="left"/>
      <w:pPr>
        <w:tabs>
          <w:tab w:val="num" w:pos="720"/>
        </w:tabs>
        <w:ind w:left="720" w:hanging="360"/>
      </w:pPr>
      <w:rPr>
        <w:rFonts w:ascii="Arial" w:hAnsi="Arial" w:hint="default"/>
      </w:rPr>
    </w:lvl>
    <w:lvl w:ilvl="1" w:tplc="19C4B250">
      <w:numFmt w:val="none"/>
      <w:lvlText w:val=""/>
      <w:lvlJc w:val="left"/>
      <w:pPr>
        <w:tabs>
          <w:tab w:val="num" w:pos="360"/>
        </w:tabs>
      </w:pPr>
    </w:lvl>
    <w:lvl w:ilvl="2" w:tplc="2C8E87A0">
      <w:start w:val="1"/>
      <w:numFmt w:val="bullet"/>
      <w:lvlText w:val="•"/>
      <w:lvlJc w:val="left"/>
      <w:pPr>
        <w:tabs>
          <w:tab w:val="num" w:pos="2160"/>
        </w:tabs>
        <w:ind w:left="2160" w:hanging="360"/>
      </w:pPr>
      <w:rPr>
        <w:rFonts w:ascii="Arial" w:hAnsi="Arial" w:hint="default"/>
      </w:rPr>
    </w:lvl>
    <w:lvl w:ilvl="3" w:tplc="B8ECE30C">
      <w:numFmt w:val="bullet"/>
      <w:lvlText w:val="-"/>
      <w:lvlJc w:val="left"/>
      <w:pPr>
        <w:ind w:left="2880" w:hanging="360"/>
      </w:pPr>
      <w:rPr>
        <w:rFonts w:ascii="Times" w:eastAsia="Times New Roman" w:hAnsi="Times" w:cs="Times New Roman" w:hint="default"/>
      </w:rPr>
    </w:lvl>
    <w:lvl w:ilvl="4" w:tplc="1D2EE256" w:tentative="1">
      <w:start w:val="1"/>
      <w:numFmt w:val="bullet"/>
      <w:lvlText w:val="•"/>
      <w:lvlJc w:val="left"/>
      <w:pPr>
        <w:tabs>
          <w:tab w:val="num" w:pos="3600"/>
        </w:tabs>
        <w:ind w:left="3600" w:hanging="360"/>
      </w:pPr>
      <w:rPr>
        <w:rFonts w:ascii="Arial" w:hAnsi="Arial" w:hint="default"/>
      </w:rPr>
    </w:lvl>
    <w:lvl w:ilvl="5" w:tplc="9C42083A" w:tentative="1">
      <w:start w:val="1"/>
      <w:numFmt w:val="bullet"/>
      <w:lvlText w:val="•"/>
      <w:lvlJc w:val="left"/>
      <w:pPr>
        <w:tabs>
          <w:tab w:val="num" w:pos="4320"/>
        </w:tabs>
        <w:ind w:left="4320" w:hanging="360"/>
      </w:pPr>
      <w:rPr>
        <w:rFonts w:ascii="Arial" w:hAnsi="Arial" w:hint="default"/>
      </w:rPr>
    </w:lvl>
    <w:lvl w:ilvl="6" w:tplc="D7821322" w:tentative="1">
      <w:start w:val="1"/>
      <w:numFmt w:val="bullet"/>
      <w:lvlText w:val="•"/>
      <w:lvlJc w:val="left"/>
      <w:pPr>
        <w:tabs>
          <w:tab w:val="num" w:pos="5040"/>
        </w:tabs>
        <w:ind w:left="5040" w:hanging="360"/>
      </w:pPr>
      <w:rPr>
        <w:rFonts w:ascii="Arial" w:hAnsi="Arial" w:hint="default"/>
      </w:rPr>
    </w:lvl>
    <w:lvl w:ilvl="7" w:tplc="5C6C345E" w:tentative="1">
      <w:start w:val="1"/>
      <w:numFmt w:val="bullet"/>
      <w:lvlText w:val="•"/>
      <w:lvlJc w:val="left"/>
      <w:pPr>
        <w:tabs>
          <w:tab w:val="num" w:pos="5760"/>
        </w:tabs>
        <w:ind w:left="5760" w:hanging="360"/>
      </w:pPr>
      <w:rPr>
        <w:rFonts w:ascii="Arial" w:hAnsi="Arial" w:hint="default"/>
      </w:rPr>
    </w:lvl>
    <w:lvl w:ilvl="8" w:tplc="73061E48" w:tentative="1">
      <w:start w:val="1"/>
      <w:numFmt w:val="bullet"/>
      <w:lvlText w:val="•"/>
      <w:lvlJc w:val="left"/>
      <w:pPr>
        <w:tabs>
          <w:tab w:val="num" w:pos="6480"/>
        </w:tabs>
        <w:ind w:left="6480" w:hanging="360"/>
      </w:pPr>
      <w:rPr>
        <w:rFonts w:ascii="Arial" w:hAnsi="Arial" w:hint="default"/>
      </w:rPr>
    </w:lvl>
  </w:abstractNum>
  <w:abstractNum w:abstractNumId="8">
    <w:nsid w:val="07E34A64"/>
    <w:multiLevelType w:val="hybridMultilevel"/>
    <w:tmpl w:val="5C743C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0C8A2DB8"/>
    <w:multiLevelType w:val="hybridMultilevel"/>
    <w:tmpl w:val="683C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9D1B4C"/>
    <w:multiLevelType w:val="hybridMultilevel"/>
    <w:tmpl w:val="ACE69AC2"/>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0DE36FA4"/>
    <w:multiLevelType w:val="hybridMultilevel"/>
    <w:tmpl w:val="67C8E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E091190"/>
    <w:multiLevelType w:val="hybridMultilevel"/>
    <w:tmpl w:val="FA0E9F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0FEC7226"/>
    <w:multiLevelType w:val="hybridMultilevel"/>
    <w:tmpl w:val="EEFA9A7C"/>
    <w:lvl w:ilvl="0" w:tplc="88385786">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3764C7C"/>
    <w:multiLevelType w:val="hybridMultilevel"/>
    <w:tmpl w:val="023C0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6586E62"/>
    <w:multiLevelType w:val="singleLevel"/>
    <w:tmpl w:val="1E24CE00"/>
    <w:lvl w:ilvl="0">
      <w:start w:val="1"/>
      <w:numFmt w:val="bullet"/>
      <w:pStyle w:val="Bullet2"/>
      <w:lvlText w:val="–"/>
      <w:lvlJc w:val="left"/>
      <w:pPr>
        <w:tabs>
          <w:tab w:val="num" w:pos="2520"/>
        </w:tabs>
        <w:ind w:left="2520" w:hanging="360"/>
      </w:pPr>
      <w:rPr>
        <w:rFonts w:ascii="Times New Roman" w:hAnsi="Times New Roman" w:hint="default"/>
      </w:rPr>
    </w:lvl>
  </w:abstractNum>
  <w:abstractNum w:abstractNumId="17">
    <w:nsid w:val="177D50DF"/>
    <w:multiLevelType w:val="hybridMultilevel"/>
    <w:tmpl w:val="8158B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180B18C8"/>
    <w:multiLevelType w:val="hybridMultilevel"/>
    <w:tmpl w:val="E6F4D8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1B925872"/>
    <w:multiLevelType w:val="hybridMultilevel"/>
    <w:tmpl w:val="824055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1C441296"/>
    <w:multiLevelType w:val="hybridMultilevel"/>
    <w:tmpl w:val="57D88B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1C7A3E3B"/>
    <w:multiLevelType w:val="hybridMultilevel"/>
    <w:tmpl w:val="6098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D6F5776"/>
    <w:multiLevelType w:val="hybridMultilevel"/>
    <w:tmpl w:val="0CFA0D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207A13A8"/>
    <w:multiLevelType w:val="hybridMultilevel"/>
    <w:tmpl w:val="6C36CC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21A15511"/>
    <w:multiLevelType w:val="hybridMultilevel"/>
    <w:tmpl w:val="58CA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48D63B9"/>
    <w:multiLevelType w:val="hybridMultilevel"/>
    <w:tmpl w:val="1262A4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266B2353"/>
    <w:multiLevelType w:val="hybridMultilevel"/>
    <w:tmpl w:val="A238E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29571EB5"/>
    <w:multiLevelType w:val="hybridMultilevel"/>
    <w:tmpl w:val="8506D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2A6A702D"/>
    <w:multiLevelType w:val="hybridMultilevel"/>
    <w:tmpl w:val="67B86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2B807908"/>
    <w:multiLevelType w:val="hybridMultilevel"/>
    <w:tmpl w:val="F2869A12"/>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2B935E9C"/>
    <w:multiLevelType w:val="hybridMultilevel"/>
    <w:tmpl w:val="D3CE1E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2E7F726D"/>
    <w:multiLevelType w:val="hybridMultilevel"/>
    <w:tmpl w:val="1D327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A8055F"/>
    <w:multiLevelType w:val="hybridMultilevel"/>
    <w:tmpl w:val="7F8A7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FFE5246"/>
    <w:multiLevelType w:val="hybridMultilevel"/>
    <w:tmpl w:val="040EE2AA"/>
    <w:lvl w:ilvl="0" w:tplc="AF328EB0">
      <w:start w:val="1"/>
      <w:numFmt w:val="decimal"/>
      <w:pStyle w:val="ListBullet3"/>
      <w:lvlText w:val="[%1]"/>
      <w:lvlJc w:val="left"/>
      <w:pPr>
        <w:tabs>
          <w:tab w:val="num" w:pos="851"/>
        </w:tabs>
        <w:ind w:left="851" w:hanging="85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32132D72"/>
    <w:multiLevelType w:val="hybridMultilevel"/>
    <w:tmpl w:val="464094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326D2A79"/>
    <w:multiLevelType w:val="hybridMultilevel"/>
    <w:tmpl w:val="24AC5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34492419"/>
    <w:multiLevelType w:val="hybridMultilevel"/>
    <w:tmpl w:val="EBE697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35E4295E"/>
    <w:multiLevelType w:val="hybridMultilevel"/>
    <w:tmpl w:val="836A0D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370E5A96"/>
    <w:multiLevelType w:val="hybridMultilevel"/>
    <w:tmpl w:val="05062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nsid w:val="3A4777DC"/>
    <w:multiLevelType w:val="hybridMultilevel"/>
    <w:tmpl w:val="08D8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A9A57C2"/>
    <w:multiLevelType w:val="hybridMultilevel"/>
    <w:tmpl w:val="EE34F5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3C0C5CA0"/>
    <w:multiLevelType w:val="hybridMultilevel"/>
    <w:tmpl w:val="7CB25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3DE53F38"/>
    <w:multiLevelType w:val="hybridMultilevel"/>
    <w:tmpl w:val="002CD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E877561"/>
    <w:multiLevelType w:val="hybridMultilevel"/>
    <w:tmpl w:val="B77476A8"/>
    <w:lvl w:ilvl="0" w:tplc="88385786">
      <w:start w:val="1"/>
      <w:numFmt w:val="bullet"/>
      <w:lvlText w:val="•"/>
      <w:lvlJc w:val="left"/>
      <w:pPr>
        <w:tabs>
          <w:tab w:val="num" w:pos="1080"/>
        </w:tabs>
        <w:ind w:left="1080" w:hanging="360"/>
      </w:pPr>
      <w:rPr>
        <w:rFonts w:ascii="Arial" w:hAnsi="Arial" w:hint="default"/>
      </w:rPr>
    </w:lvl>
    <w:lvl w:ilvl="1" w:tplc="19C4B250">
      <w:numFmt w:val="none"/>
      <w:lvlText w:val=""/>
      <w:lvlJc w:val="left"/>
      <w:pPr>
        <w:tabs>
          <w:tab w:val="num" w:pos="720"/>
        </w:tabs>
      </w:pPr>
    </w:lvl>
    <w:lvl w:ilvl="2" w:tplc="08090003">
      <w:start w:val="1"/>
      <w:numFmt w:val="bullet"/>
      <w:lvlText w:val="o"/>
      <w:lvlJc w:val="left"/>
      <w:pPr>
        <w:tabs>
          <w:tab w:val="num" w:pos="2520"/>
        </w:tabs>
        <w:ind w:left="2520" w:hanging="360"/>
      </w:pPr>
      <w:rPr>
        <w:rFonts w:ascii="Courier New" w:hAnsi="Courier New" w:cs="Courier New" w:hint="default"/>
      </w:rPr>
    </w:lvl>
    <w:lvl w:ilvl="3" w:tplc="7D302CDA" w:tentative="1">
      <w:start w:val="1"/>
      <w:numFmt w:val="bullet"/>
      <w:lvlText w:val="•"/>
      <w:lvlJc w:val="left"/>
      <w:pPr>
        <w:tabs>
          <w:tab w:val="num" w:pos="3240"/>
        </w:tabs>
        <w:ind w:left="3240" w:hanging="360"/>
      </w:pPr>
      <w:rPr>
        <w:rFonts w:ascii="Arial" w:hAnsi="Arial" w:hint="default"/>
      </w:rPr>
    </w:lvl>
    <w:lvl w:ilvl="4" w:tplc="1D2EE256" w:tentative="1">
      <w:start w:val="1"/>
      <w:numFmt w:val="bullet"/>
      <w:lvlText w:val="•"/>
      <w:lvlJc w:val="left"/>
      <w:pPr>
        <w:tabs>
          <w:tab w:val="num" w:pos="3960"/>
        </w:tabs>
        <w:ind w:left="3960" w:hanging="360"/>
      </w:pPr>
      <w:rPr>
        <w:rFonts w:ascii="Arial" w:hAnsi="Arial" w:hint="default"/>
      </w:rPr>
    </w:lvl>
    <w:lvl w:ilvl="5" w:tplc="9C42083A" w:tentative="1">
      <w:start w:val="1"/>
      <w:numFmt w:val="bullet"/>
      <w:lvlText w:val="•"/>
      <w:lvlJc w:val="left"/>
      <w:pPr>
        <w:tabs>
          <w:tab w:val="num" w:pos="4680"/>
        </w:tabs>
        <w:ind w:left="4680" w:hanging="360"/>
      </w:pPr>
      <w:rPr>
        <w:rFonts w:ascii="Arial" w:hAnsi="Arial" w:hint="default"/>
      </w:rPr>
    </w:lvl>
    <w:lvl w:ilvl="6" w:tplc="D7821322" w:tentative="1">
      <w:start w:val="1"/>
      <w:numFmt w:val="bullet"/>
      <w:lvlText w:val="•"/>
      <w:lvlJc w:val="left"/>
      <w:pPr>
        <w:tabs>
          <w:tab w:val="num" w:pos="5400"/>
        </w:tabs>
        <w:ind w:left="5400" w:hanging="360"/>
      </w:pPr>
      <w:rPr>
        <w:rFonts w:ascii="Arial" w:hAnsi="Arial" w:hint="default"/>
      </w:rPr>
    </w:lvl>
    <w:lvl w:ilvl="7" w:tplc="5C6C345E" w:tentative="1">
      <w:start w:val="1"/>
      <w:numFmt w:val="bullet"/>
      <w:lvlText w:val="•"/>
      <w:lvlJc w:val="left"/>
      <w:pPr>
        <w:tabs>
          <w:tab w:val="num" w:pos="6120"/>
        </w:tabs>
        <w:ind w:left="6120" w:hanging="360"/>
      </w:pPr>
      <w:rPr>
        <w:rFonts w:ascii="Arial" w:hAnsi="Arial" w:hint="default"/>
      </w:rPr>
    </w:lvl>
    <w:lvl w:ilvl="8" w:tplc="73061E48" w:tentative="1">
      <w:start w:val="1"/>
      <w:numFmt w:val="bullet"/>
      <w:lvlText w:val="•"/>
      <w:lvlJc w:val="left"/>
      <w:pPr>
        <w:tabs>
          <w:tab w:val="num" w:pos="6840"/>
        </w:tabs>
        <w:ind w:left="6840" w:hanging="360"/>
      </w:pPr>
      <w:rPr>
        <w:rFonts w:ascii="Arial" w:hAnsi="Arial" w:hint="default"/>
      </w:rPr>
    </w:lvl>
  </w:abstractNum>
  <w:abstractNum w:abstractNumId="45">
    <w:nsid w:val="40386468"/>
    <w:multiLevelType w:val="hybridMultilevel"/>
    <w:tmpl w:val="62BA1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EB35CF"/>
    <w:multiLevelType w:val="hybridMultilevel"/>
    <w:tmpl w:val="27EA9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16B757B"/>
    <w:multiLevelType w:val="hybridMultilevel"/>
    <w:tmpl w:val="BB74FB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42962B8A"/>
    <w:multiLevelType w:val="hybridMultilevel"/>
    <w:tmpl w:val="05FE26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nsid w:val="43F316B1"/>
    <w:multiLevelType w:val="hybridMultilevel"/>
    <w:tmpl w:val="966E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4105EBD"/>
    <w:multiLevelType w:val="hybridMultilevel"/>
    <w:tmpl w:val="92D80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191E8F"/>
    <w:multiLevelType w:val="hybridMultilevel"/>
    <w:tmpl w:val="04A0C230"/>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45947537"/>
    <w:multiLevelType w:val="hybridMultilevel"/>
    <w:tmpl w:val="1848D3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47890AFD"/>
    <w:multiLevelType w:val="hybridMultilevel"/>
    <w:tmpl w:val="1494AF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nsid w:val="4B66461D"/>
    <w:multiLevelType w:val="hybridMultilevel"/>
    <w:tmpl w:val="022A8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3F7D5A"/>
    <w:multiLevelType w:val="hybridMultilevel"/>
    <w:tmpl w:val="902A1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nsid w:val="4F716A35"/>
    <w:multiLevelType w:val="hybridMultilevel"/>
    <w:tmpl w:val="065E8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nsid w:val="50F810B8"/>
    <w:multiLevelType w:val="hybridMultilevel"/>
    <w:tmpl w:val="1A0E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1713099"/>
    <w:multiLevelType w:val="hybridMultilevel"/>
    <w:tmpl w:val="1E2E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2BE11BF"/>
    <w:multiLevelType w:val="hybridMultilevel"/>
    <w:tmpl w:val="076C2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nsid w:val="57E8168B"/>
    <w:multiLevelType w:val="hybridMultilevel"/>
    <w:tmpl w:val="F81E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ADE52B8"/>
    <w:multiLevelType w:val="hybridMultilevel"/>
    <w:tmpl w:val="5FAA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B8D07A4"/>
    <w:multiLevelType w:val="hybridMultilevel"/>
    <w:tmpl w:val="AF8CF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5BA06077"/>
    <w:multiLevelType w:val="hybridMultilevel"/>
    <w:tmpl w:val="E2D23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nsid w:val="5FC55E8E"/>
    <w:multiLevelType w:val="hybridMultilevel"/>
    <w:tmpl w:val="6A8CF8F0"/>
    <w:lvl w:ilvl="0" w:tplc="AC18B8EA">
      <w:start w:val="1"/>
      <w:numFmt w:val="bullet"/>
      <w:lvlText w:val="•"/>
      <w:lvlJc w:val="left"/>
      <w:pPr>
        <w:tabs>
          <w:tab w:val="num" w:pos="720"/>
        </w:tabs>
        <w:ind w:left="720" w:hanging="360"/>
      </w:pPr>
      <w:rPr>
        <w:rFonts w:ascii="Arial" w:hAnsi="Arial" w:hint="default"/>
      </w:rPr>
    </w:lvl>
    <w:lvl w:ilvl="1" w:tplc="59BABC9E">
      <w:numFmt w:val="bullet"/>
      <w:lvlText w:val="–"/>
      <w:lvlJc w:val="left"/>
      <w:pPr>
        <w:tabs>
          <w:tab w:val="num" w:pos="1440"/>
        </w:tabs>
        <w:ind w:left="1440" w:hanging="360"/>
      </w:pPr>
      <w:rPr>
        <w:rFonts w:ascii="Arial" w:hAnsi="Arial" w:hint="default"/>
      </w:rPr>
    </w:lvl>
    <w:lvl w:ilvl="2" w:tplc="692887BC">
      <w:numFmt w:val="bullet"/>
      <w:lvlText w:val="•"/>
      <w:lvlJc w:val="left"/>
      <w:pPr>
        <w:tabs>
          <w:tab w:val="num" w:pos="2160"/>
        </w:tabs>
        <w:ind w:left="2160" w:hanging="360"/>
      </w:pPr>
      <w:rPr>
        <w:rFonts w:ascii="Arial" w:hAnsi="Arial" w:hint="default"/>
      </w:rPr>
    </w:lvl>
    <w:lvl w:ilvl="3" w:tplc="9BD4BAE2" w:tentative="1">
      <w:start w:val="1"/>
      <w:numFmt w:val="bullet"/>
      <w:lvlText w:val="•"/>
      <w:lvlJc w:val="left"/>
      <w:pPr>
        <w:tabs>
          <w:tab w:val="num" w:pos="2880"/>
        </w:tabs>
        <w:ind w:left="2880" w:hanging="360"/>
      </w:pPr>
      <w:rPr>
        <w:rFonts w:ascii="Arial" w:hAnsi="Arial" w:hint="default"/>
      </w:rPr>
    </w:lvl>
    <w:lvl w:ilvl="4" w:tplc="FB6C01FE" w:tentative="1">
      <w:start w:val="1"/>
      <w:numFmt w:val="bullet"/>
      <w:lvlText w:val="•"/>
      <w:lvlJc w:val="left"/>
      <w:pPr>
        <w:tabs>
          <w:tab w:val="num" w:pos="3600"/>
        </w:tabs>
        <w:ind w:left="3600" w:hanging="360"/>
      </w:pPr>
      <w:rPr>
        <w:rFonts w:ascii="Arial" w:hAnsi="Arial" w:hint="default"/>
      </w:rPr>
    </w:lvl>
    <w:lvl w:ilvl="5" w:tplc="BF4EB5F4" w:tentative="1">
      <w:start w:val="1"/>
      <w:numFmt w:val="bullet"/>
      <w:lvlText w:val="•"/>
      <w:lvlJc w:val="left"/>
      <w:pPr>
        <w:tabs>
          <w:tab w:val="num" w:pos="4320"/>
        </w:tabs>
        <w:ind w:left="4320" w:hanging="360"/>
      </w:pPr>
      <w:rPr>
        <w:rFonts w:ascii="Arial" w:hAnsi="Arial" w:hint="default"/>
      </w:rPr>
    </w:lvl>
    <w:lvl w:ilvl="6" w:tplc="C0643A08" w:tentative="1">
      <w:start w:val="1"/>
      <w:numFmt w:val="bullet"/>
      <w:lvlText w:val="•"/>
      <w:lvlJc w:val="left"/>
      <w:pPr>
        <w:tabs>
          <w:tab w:val="num" w:pos="5040"/>
        </w:tabs>
        <w:ind w:left="5040" w:hanging="360"/>
      </w:pPr>
      <w:rPr>
        <w:rFonts w:ascii="Arial" w:hAnsi="Arial" w:hint="default"/>
      </w:rPr>
    </w:lvl>
    <w:lvl w:ilvl="7" w:tplc="9C62D40E" w:tentative="1">
      <w:start w:val="1"/>
      <w:numFmt w:val="bullet"/>
      <w:lvlText w:val="•"/>
      <w:lvlJc w:val="left"/>
      <w:pPr>
        <w:tabs>
          <w:tab w:val="num" w:pos="5760"/>
        </w:tabs>
        <w:ind w:left="5760" w:hanging="360"/>
      </w:pPr>
      <w:rPr>
        <w:rFonts w:ascii="Arial" w:hAnsi="Arial" w:hint="default"/>
      </w:rPr>
    </w:lvl>
    <w:lvl w:ilvl="8" w:tplc="A336F2C0" w:tentative="1">
      <w:start w:val="1"/>
      <w:numFmt w:val="bullet"/>
      <w:lvlText w:val="•"/>
      <w:lvlJc w:val="left"/>
      <w:pPr>
        <w:tabs>
          <w:tab w:val="num" w:pos="6480"/>
        </w:tabs>
        <w:ind w:left="6480" w:hanging="360"/>
      </w:pPr>
      <w:rPr>
        <w:rFonts w:ascii="Arial" w:hAnsi="Arial" w:hint="default"/>
      </w:rPr>
    </w:lvl>
  </w:abstractNum>
  <w:abstractNum w:abstractNumId="65">
    <w:nsid w:val="615304DD"/>
    <w:multiLevelType w:val="hybridMultilevel"/>
    <w:tmpl w:val="8BE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77488F"/>
    <w:multiLevelType w:val="hybridMultilevel"/>
    <w:tmpl w:val="B3007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5C21A5F"/>
    <w:multiLevelType w:val="hybridMultilevel"/>
    <w:tmpl w:val="BBAE9E22"/>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65D55D71"/>
    <w:multiLevelType w:val="hybridMultilevel"/>
    <w:tmpl w:val="2A7C44E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nsid w:val="667E4A9B"/>
    <w:multiLevelType w:val="hybridMultilevel"/>
    <w:tmpl w:val="B1409B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nsid w:val="66DF52BA"/>
    <w:multiLevelType w:val="hybridMultilevel"/>
    <w:tmpl w:val="06E26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8986238"/>
    <w:multiLevelType w:val="hybridMultilevel"/>
    <w:tmpl w:val="B64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93E3B5E"/>
    <w:multiLevelType w:val="hybridMultilevel"/>
    <w:tmpl w:val="01FC8A8E"/>
    <w:lvl w:ilvl="0" w:tplc="04090001">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nsid w:val="6C560078"/>
    <w:multiLevelType w:val="hybridMultilevel"/>
    <w:tmpl w:val="6B40F640"/>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nsid w:val="6D25743C"/>
    <w:multiLevelType w:val="hybridMultilevel"/>
    <w:tmpl w:val="FD462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D6C1FC9"/>
    <w:multiLevelType w:val="hybridMultilevel"/>
    <w:tmpl w:val="2DB6E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nsid w:val="7142419D"/>
    <w:multiLevelType w:val="hybridMultilevel"/>
    <w:tmpl w:val="7CF6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18F482E"/>
    <w:multiLevelType w:val="hybridMultilevel"/>
    <w:tmpl w:val="90BE5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1B92761"/>
    <w:multiLevelType w:val="hybridMultilevel"/>
    <w:tmpl w:val="D32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2CC4F0E"/>
    <w:multiLevelType w:val="hybridMultilevel"/>
    <w:tmpl w:val="31E482B6"/>
    <w:lvl w:ilvl="0" w:tplc="88385786">
      <w:start w:val="1"/>
      <w:numFmt w:val="bullet"/>
      <w:lvlText w:val="•"/>
      <w:lvlJc w:val="left"/>
      <w:pPr>
        <w:tabs>
          <w:tab w:val="num" w:pos="720"/>
        </w:tabs>
        <w:ind w:left="720" w:hanging="360"/>
      </w:pPr>
      <w:rPr>
        <w:rFonts w:ascii="Arial" w:hAnsi="Arial" w:hint="default"/>
      </w:rPr>
    </w:lvl>
    <w:lvl w:ilvl="1" w:tplc="19C4B250">
      <w:numFmt w:val="none"/>
      <w:lvlText w:val=""/>
      <w:lvlJc w:val="left"/>
      <w:pPr>
        <w:tabs>
          <w:tab w:val="num" w:pos="360"/>
        </w:tabs>
      </w:pPr>
    </w:lvl>
    <w:lvl w:ilvl="2" w:tplc="08090003">
      <w:start w:val="1"/>
      <w:numFmt w:val="bullet"/>
      <w:lvlText w:val="o"/>
      <w:lvlJc w:val="left"/>
      <w:pPr>
        <w:tabs>
          <w:tab w:val="num" w:pos="2160"/>
        </w:tabs>
        <w:ind w:left="2160" w:hanging="360"/>
      </w:pPr>
      <w:rPr>
        <w:rFonts w:ascii="Courier New" w:hAnsi="Courier New" w:cs="Courier New" w:hint="default"/>
      </w:rPr>
    </w:lvl>
    <w:lvl w:ilvl="3" w:tplc="7D302CDA" w:tentative="1">
      <w:start w:val="1"/>
      <w:numFmt w:val="bullet"/>
      <w:lvlText w:val="•"/>
      <w:lvlJc w:val="left"/>
      <w:pPr>
        <w:tabs>
          <w:tab w:val="num" w:pos="2880"/>
        </w:tabs>
        <w:ind w:left="2880" w:hanging="360"/>
      </w:pPr>
      <w:rPr>
        <w:rFonts w:ascii="Arial" w:hAnsi="Arial" w:hint="default"/>
      </w:rPr>
    </w:lvl>
    <w:lvl w:ilvl="4" w:tplc="1D2EE256" w:tentative="1">
      <w:start w:val="1"/>
      <w:numFmt w:val="bullet"/>
      <w:lvlText w:val="•"/>
      <w:lvlJc w:val="left"/>
      <w:pPr>
        <w:tabs>
          <w:tab w:val="num" w:pos="3600"/>
        </w:tabs>
        <w:ind w:left="3600" w:hanging="360"/>
      </w:pPr>
      <w:rPr>
        <w:rFonts w:ascii="Arial" w:hAnsi="Arial" w:hint="default"/>
      </w:rPr>
    </w:lvl>
    <w:lvl w:ilvl="5" w:tplc="9C42083A" w:tentative="1">
      <w:start w:val="1"/>
      <w:numFmt w:val="bullet"/>
      <w:lvlText w:val="•"/>
      <w:lvlJc w:val="left"/>
      <w:pPr>
        <w:tabs>
          <w:tab w:val="num" w:pos="4320"/>
        </w:tabs>
        <w:ind w:left="4320" w:hanging="360"/>
      </w:pPr>
      <w:rPr>
        <w:rFonts w:ascii="Arial" w:hAnsi="Arial" w:hint="default"/>
      </w:rPr>
    </w:lvl>
    <w:lvl w:ilvl="6" w:tplc="D7821322" w:tentative="1">
      <w:start w:val="1"/>
      <w:numFmt w:val="bullet"/>
      <w:lvlText w:val="•"/>
      <w:lvlJc w:val="left"/>
      <w:pPr>
        <w:tabs>
          <w:tab w:val="num" w:pos="5040"/>
        </w:tabs>
        <w:ind w:left="5040" w:hanging="360"/>
      </w:pPr>
      <w:rPr>
        <w:rFonts w:ascii="Arial" w:hAnsi="Arial" w:hint="default"/>
      </w:rPr>
    </w:lvl>
    <w:lvl w:ilvl="7" w:tplc="5C6C345E" w:tentative="1">
      <w:start w:val="1"/>
      <w:numFmt w:val="bullet"/>
      <w:lvlText w:val="•"/>
      <w:lvlJc w:val="left"/>
      <w:pPr>
        <w:tabs>
          <w:tab w:val="num" w:pos="5760"/>
        </w:tabs>
        <w:ind w:left="5760" w:hanging="360"/>
      </w:pPr>
      <w:rPr>
        <w:rFonts w:ascii="Arial" w:hAnsi="Arial" w:hint="default"/>
      </w:rPr>
    </w:lvl>
    <w:lvl w:ilvl="8" w:tplc="73061E48" w:tentative="1">
      <w:start w:val="1"/>
      <w:numFmt w:val="bullet"/>
      <w:lvlText w:val="•"/>
      <w:lvlJc w:val="left"/>
      <w:pPr>
        <w:tabs>
          <w:tab w:val="num" w:pos="6480"/>
        </w:tabs>
        <w:ind w:left="6480" w:hanging="360"/>
      </w:pPr>
      <w:rPr>
        <w:rFonts w:ascii="Arial" w:hAnsi="Arial" w:hint="default"/>
      </w:rPr>
    </w:lvl>
  </w:abstractNum>
  <w:abstractNum w:abstractNumId="80">
    <w:nsid w:val="73EF78E6"/>
    <w:multiLevelType w:val="hybridMultilevel"/>
    <w:tmpl w:val="C7BAD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4E53EF1"/>
    <w:multiLevelType w:val="hybridMultilevel"/>
    <w:tmpl w:val="AD82FD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nsid w:val="75A049F7"/>
    <w:multiLevelType w:val="hybridMultilevel"/>
    <w:tmpl w:val="27EC08EE"/>
    <w:lvl w:ilvl="0" w:tplc="F0BAAEB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63654C3"/>
    <w:multiLevelType w:val="hybridMultilevel"/>
    <w:tmpl w:val="F7EE30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4">
    <w:nsid w:val="76877330"/>
    <w:multiLevelType w:val="hybridMultilevel"/>
    <w:tmpl w:val="8D206D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nsid w:val="774E2A80"/>
    <w:multiLevelType w:val="hybridMultilevel"/>
    <w:tmpl w:val="7C52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9156C54"/>
    <w:multiLevelType w:val="hybridMultilevel"/>
    <w:tmpl w:val="3716C4C4"/>
    <w:lvl w:ilvl="0" w:tplc="8564E26C">
      <w:start w:val="1"/>
      <w:numFmt w:val="bullet"/>
      <w:pStyle w:val="I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793F3213"/>
    <w:multiLevelType w:val="hybridMultilevel"/>
    <w:tmpl w:val="6C3A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9A20F42"/>
    <w:multiLevelType w:val="hybridMultilevel"/>
    <w:tmpl w:val="318EA5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nsid w:val="79CB2DFA"/>
    <w:multiLevelType w:val="hybridMultilevel"/>
    <w:tmpl w:val="21344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0">
    <w:nsid w:val="7C83727B"/>
    <w:multiLevelType w:val="hybridMultilevel"/>
    <w:tmpl w:val="4426E9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nsid w:val="7E4A24B0"/>
    <w:multiLevelType w:val="hybridMultilevel"/>
    <w:tmpl w:val="38EE4C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FC20B22"/>
    <w:multiLevelType w:val="multilevel"/>
    <w:tmpl w:val="7A64E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72"/>
  </w:num>
  <w:num w:numId="4">
    <w:abstractNumId w:val="16"/>
  </w:num>
  <w:num w:numId="5">
    <w:abstractNumId w:val="33"/>
  </w:num>
  <w:num w:numId="6">
    <w:abstractNumId w:val="86"/>
  </w:num>
  <w:num w:numId="7">
    <w:abstractNumId w:val="42"/>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8"/>
  </w:num>
  <w:num w:numId="11">
    <w:abstractNumId w:val="81"/>
  </w:num>
  <w:num w:numId="12">
    <w:abstractNumId w:val="25"/>
  </w:num>
  <w:num w:numId="13">
    <w:abstractNumId w:val="30"/>
  </w:num>
  <w:num w:numId="14">
    <w:abstractNumId w:val="84"/>
  </w:num>
  <w:num w:numId="15">
    <w:abstractNumId w:val="88"/>
  </w:num>
  <w:num w:numId="16">
    <w:abstractNumId w:val="52"/>
  </w:num>
  <w:num w:numId="17">
    <w:abstractNumId w:val="75"/>
  </w:num>
  <w:num w:numId="18">
    <w:abstractNumId w:val="44"/>
  </w:num>
  <w:num w:numId="19">
    <w:abstractNumId w:val="79"/>
  </w:num>
  <w:num w:numId="20">
    <w:abstractNumId w:val="19"/>
  </w:num>
  <w:num w:numId="21">
    <w:abstractNumId w:val="64"/>
  </w:num>
  <w:num w:numId="22">
    <w:abstractNumId w:val="12"/>
  </w:num>
  <w:num w:numId="23">
    <w:abstractNumId w:val="13"/>
  </w:num>
  <w:num w:numId="24">
    <w:abstractNumId w:val="53"/>
  </w:num>
  <w:num w:numId="25">
    <w:abstractNumId w:val="68"/>
  </w:num>
  <w:num w:numId="26">
    <w:abstractNumId w:val="14"/>
  </w:num>
  <w:num w:numId="27">
    <w:abstractNumId w:val="56"/>
  </w:num>
  <w:num w:numId="28">
    <w:abstractNumId w:val="17"/>
  </w:num>
  <w:num w:numId="29">
    <w:abstractNumId w:val="29"/>
  </w:num>
  <w:num w:numId="30">
    <w:abstractNumId w:val="51"/>
  </w:num>
  <w:num w:numId="31">
    <w:abstractNumId w:val="73"/>
  </w:num>
  <w:num w:numId="32">
    <w:abstractNumId w:val="92"/>
  </w:num>
  <w:num w:numId="33">
    <w:abstractNumId w:val="82"/>
  </w:num>
  <w:num w:numId="34">
    <w:abstractNumId w:val="36"/>
  </w:num>
  <w:num w:numId="35">
    <w:abstractNumId w:val="8"/>
  </w:num>
  <w:num w:numId="36">
    <w:abstractNumId w:val="28"/>
  </w:num>
  <w:num w:numId="37">
    <w:abstractNumId w:val="69"/>
  </w:num>
  <w:num w:numId="38">
    <w:abstractNumId w:val="67"/>
  </w:num>
  <w:num w:numId="39">
    <w:abstractNumId w:val="27"/>
  </w:num>
  <w:num w:numId="40">
    <w:abstractNumId w:val="5"/>
  </w:num>
  <w:num w:numId="41">
    <w:abstractNumId w:val="5"/>
  </w:num>
  <w:num w:numId="42">
    <w:abstractNumId w:val="83"/>
  </w:num>
  <w:num w:numId="43">
    <w:abstractNumId w:val="15"/>
  </w:num>
  <w:num w:numId="44">
    <w:abstractNumId w:val="26"/>
  </w:num>
  <w:num w:numId="45">
    <w:abstractNumId w:val="37"/>
  </w:num>
  <w:num w:numId="46">
    <w:abstractNumId w:val="89"/>
  </w:num>
  <w:num w:numId="47">
    <w:abstractNumId w:val="18"/>
  </w:num>
  <w:num w:numId="48">
    <w:abstractNumId w:val="47"/>
  </w:num>
  <w:num w:numId="49">
    <w:abstractNumId w:val="11"/>
  </w:num>
  <w:num w:numId="50">
    <w:abstractNumId w:val="55"/>
  </w:num>
  <w:num w:numId="51">
    <w:abstractNumId w:val="5"/>
  </w:num>
  <w:num w:numId="52">
    <w:abstractNumId w:val="48"/>
  </w:num>
  <w:num w:numId="53">
    <w:abstractNumId w:val="5"/>
  </w:num>
  <w:num w:numId="54">
    <w:abstractNumId w:val="5"/>
  </w:num>
  <w:num w:numId="55">
    <w:abstractNumId w:val="5"/>
  </w:num>
  <w:num w:numId="56">
    <w:abstractNumId w:val="59"/>
  </w:num>
  <w:num w:numId="57">
    <w:abstractNumId w:val="71"/>
  </w:num>
  <w:num w:numId="58">
    <w:abstractNumId w:val="90"/>
  </w:num>
  <w:num w:numId="59">
    <w:abstractNumId w:val="4"/>
  </w:num>
  <w:num w:numId="60">
    <w:abstractNumId w:val="20"/>
  </w:num>
  <w:num w:numId="61">
    <w:abstractNumId w:val="5"/>
  </w:num>
  <w:num w:numId="62">
    <w:abstractNumId w:val="22"/>
  </w:num>
  <w:num w:numId="63">
    <w:abstractNumId w:val="63"/>
  </w:num>
  <w:num w:numId="64">
    <w:abstractNumId w:val="34"/>
  </w:num>
  <w:num w:numId="65">
    <w:abstractNumId w:val="23"/>
  </w:num>
  <w:num w:numId="66">
    <w:abstractNumId w:val="62"/>
  </w:num>
  <w:num w:numId="67">
    <w:abstractNumId w:val="5"/>
  </w:num>
  <w:num w:numId="68">
    <w:abstractNumId w:val="21"/>
  </w:num>
  <w:num w:numId="69">
    <w:abstractNumId w:val="50"/>
  </w:num>
  <w:num w:numId="70">
    <w:abstractNumId w:val="45"/>
  </w:num>
  <w:num w:numId="71">
    <w:abstractNumId w:val="80"/>
  </w:num>
  <w:num w:numId="72">
    <w:abstractNumId w:val="91"/>
  </w:num>
  <w:num w:numId="73">
    <w:abstractNumId w:val="31"/>
  </w:num>
  <w:num w:numId="74">
    <w:abstractNumId w:val="9"/>
  </w:num>
  <w:num w:numId="75">
    <w:abstractNumId w:val="5"/>
  </w:num>
  <w:num w:numId="76">
    <w:abstractNumId w:val="5"/>
  </w:num>
  <w:num w:numId="77">
    <w:abstractNumId w:val="35"/>
  </w:num>
  <w:num w:numId="78">
    <w:abstractNumId w:val="5"/>
  </w:num>
  <w:num w:numId="79">
    <w:abstractNumId w:val="54"/>
  </w:num>
  <w:num w:numId="80">
    <w:abstractNumId w:val="61"/>
  </w:num>
  <w:num w:numId="81">
    <w:abstractNumId w:val="43"/>
  </w:num>
  <w:num w:numId="82">
    <w:abstractNumId w:val="3"/>
  </w:num>
  <w:num w:numId="83">
    <w:abstractNumId w:val="46"/>
  </w:num>
  <w:num w:numId="84">
    <w:abstractNumId w:val="5"/>
  </w:num>
  <w:num w:numId="85">
    <w:abstractNumId w:val="5"/>
  </w:num>
  <w:num w:numId="86">
    <w:abstractNumId w:val="41"/>
  </w:num>
  <w:num w:numId="87">
    <w:abstractNumId w:val="60"/>
  </w:num>
  <w:num w:numId="88">
    <w:abstractNumId w:val="66"/>
  </w:num>
  <w:num w:numId="89">
    <w:abstractNumId w:val="58"/>
  </w:num>
  <w:num w:numId="90">
    <w:abstractNumId w:val="78"/>
  </w:num>
  <w:num w:numId="91">
    <w:abstractNumId w:val="6"/>
  </w:num>
  <w:num w:numId="92">
    <w:abstractNumId w:val="76"/>
  </w:num>
  <w:num w:numId="93">
    <w:abstractNumId w:val="24"/>
  </w:num>
  <w:num w:numId="94">
    <w:abstractNumId w:val="5"/>
  </w:num>
  <w:num w:numId="95">
    <w:abstractNumId w:val="5"/>
  </w:num>
  <w:num w:numId="96">
    <w:abstractNumId w:val="5"/>
  </w:num>
  <w:num w:numId="97">
    <w:abstractNumId w:val="57"/>
  </w:num>
  <w:num w:numId="98">
    <w:abstractNumId w:val="5"/>
  </w:num>
  <w:num w:numId="99">
    <w:abstractNumId w:val="2"/>
  </w:num>
  <w:num w:numId="100">
    <w:abstractNumId w:val="0"/>
  </w:num>
  <w:num w:numId="101">
    <w:abstractNumId w:val="10"/>
  </w:num>
  <w:num w:numId="102">
    <w:abstractNumId w:val="70"/>
  </w:num>
  <w:num w:numId="103">
    <w:abstractNumId w:val="74"/>
  </w:num>
  <w:num w:numId="104">
    <w:abstractNumId w:val="85"/>
  </w:num>
  <w:num w:numId="105">
    <w:abstractNumId w:val="65"/>
  </w:num>
  <w:num w:numId="106">
    <w:abstractNumId w:val="32"/>
  </w:num>
  <w:num w:numId="107">
    <w:abstractNumId w:val="77"/>
  </w:num>
  <w:num w:numId="108">
    <w:abstractNumId w:val="49"/>
  </w:num>
  <w:num w:numId="109">
    <w:abstractNumId w:val="40"/>
  </w:num>
  <w:num w:numId="110">
    <w:abstractNumId w:val="87"/>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aj Sodagar">
    <w15:presenceInfo w15:providerId="None" w15:userId="Iraj Sodag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22"/>
  <w:embedTrueTypeFonts/>
  <w:embedSystemFonts/>
  <w:saveSubsetFonts/>
  <w:activeWritingStyle w:appName="MSWord" w:lang="en-US" w:vendorID="8" w:dllVersion="513" w:checkStyle="1"/>
  <w:revisionView w:markup="0"/>
  <w:defaultTabStop w:val="720"/>
  <w:autoHyphenation/>
  <w:hyphenationZone w:val="425"/>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67"/>
    <w:rsid w:val="00000261"/>
    <w:rsid w:val="0000041B"/>
    <w:rsid w:val="0000066C"/>
    <w:rsid w:val="00001036"/>
    <w:rsid w:val="0000131E"/>
    <w:rsid w:val="00004B69"/>
    <w:rsid w:val="00004CFF"/>
    <w:rsid w:val="00005C28"/>
    <w:rsid w:val="00005DA5"/>
    <w:rsid w:val="00005F76"/>
    <w:rsid w:val="00006483"/>
    <w:rsid w:val="00011217"/>
    <w:rsid w:val="0001155F"/>
    <w:rsid w:val="00015F91"/>
    <w:rsid w:val="000161D8"/>
    <w:rsid w:val="0001766E"/>
    <w:rsid w:val="000201E1"/>
    <w:rsid w:val="000203A8"/>
    <w:rsid w:val="00020485"/>
    <w:rsid w:val="00020573"/>
    <w:rsid w:val="000206D0"/>
    <w:rsid w:val="00020A43"/>
    <w:rsid w:val="00020AB4"/>
    <w:rsid w:val="00021172"/>
    <w:rsid w:val="00021C16"/>
    <w:rsid w:val="000222F3"/>
    <w:rsid w:val="00022469"/>
    <w:rsid w:val="000235A8"/>
    <w:rsid w:val="00023AC7"/>
    <w:rsid w:val="00023DAF"/>
    <w:rsid w:val="000240DF"/>
    <w:rsid w:val="000241F7"/>
    <w:rsid w:val="000246D9"/>
    <w:rsid w:val="0002496D"/>
    <w:rsid w:val="00025E81"/>
    <w:rsid w:val="00025EE7"/>
    <w:rsid w:val="00026D66"/>
    <w:rsid w:val="00026E38"/>
    <w:rsid w:val="00031573"/>
    <w:rsid w:val="000316F3"/>
    <w:rsid w:val="00031D20"/>
    <w:rsid w:val="0003290C"/>
    <w:rsid w:val="00032BEC"/>
    <w:rsid w:val="00032D78"/>
    <w:rsid w:val="0003303A"/>
    <w:rsid w:val="00033409"/>
    <w:rsid w:val="00033BDA"/>
    <w:rsid w:val="00034BA1"/>
    <w:rsid w:val="0003500C"/>
    <w:rsid w:val="00035EC7"/>
    <w:rsid w:val="00037978"/>
    <w:rsid w:val="00041B48"/>
    <w:rsid w:val="000424A9"/>
    <w:rsid w:val="0004359B"/>
    <w:rsid w:val="000438D9"/>
    <w:rsid w:val="000454E5"/>
    <w:rsid w:val="00045C69"/>
    <w:rsid w:val="00046C9B"/>
    <w:rsid w:val="0004713F"/>
    <w:rsid w:val="00050497"/>
    <w:rsid w:val="00051BAA"/>
    <w:rsid w:val="00051DAC"/>
    <w:rsid w:val="00052FB4"/>
    <w:rsid w:val="0005323C"/>
    <w:rsid w:val="000542B3"/>
    <w:rsid w:val="00054C00"/>
    <w:rsid w:val="000556FD"/>
    <w:rsid w:val="000557C6"/>
    <w:rsid w:val="00055CDC"/>
    <w:rsid w:val="00062AF1"/>
    <w:rsid w:val="00063402"/>
    <w:rsid w:val="00064BC2"/>
    <w:rsid w:val="00064FAB"/>
    <w:rsid w:val="0006528E"/>
    <w:rsid w:val="00066592"/>
    <w:rsid w:val="0006661F"/>
    <w:rsid w:val="000676D0"/>
    <w:rsid w:val="000707AF"/>
    <w:rsid w:val="00070952"/>
    <w:rsid w:val="00070EA2"/>
    <w:rsid w:val="00071927"/>
    <w:rsid w:val="00072555"/>
    <w:rsid w:val="000736BD"/>
    <w:rsid w:val="0007427E"/>
    <w:rsid w:val="00075A38"/>
    <w:rsid w:val="00075B94"/>
    <w:rsid w:val="00075C80"/>
    <w:rsid w:val="00075DF6"/>
    <w:rsid w:val="00076082"/>
    <w:rsid w:val="00076BA3"/>
    <w:rsid w:val="00077229"/>
    <w:rsid w:val="000772C9"/>
    <w:rsid w:val="00077D19"/>
    <w:rsid w:val="0008126C"/>
    <w:rsid w:val="00081D38"/>
    <w:rsid w:val="000832F1"/>
    <w:rsid w:val="00083E8C"/>
    <w:rsid w:val="00084AA2"/>
    <w:rsid w:val="00084EC2"/>
    <w:rsid w:val="00085951"/>
    <w:rsid w:val="00086302"/>
    <w:rsid w:val="00086335"/>
    <w:rsid w:val="00086537"/>
    <w:rsid w:val="0009094D"/>
    <w:rsid w:val="00090C49"/>
    <w:rsid w:val="00091410"/>
    <w:rsid w:val="00091D54"/>
    <w:rsid w:val="000930AA"/>
    <w:rsid w:val="00093F5F"/>
    <w:rsid w:val="00094F85"/>
    <w:rsid w:val="00095283"/>
    <w:rsid w:val="000953B3"/>
    <w:rsid w:val="00095576"/>
    <w:rsid w:val="000970F9"/>
    <w:rsid w:val="000974FA"/>
    <w:rsid w:val="00097FB4"/>
    <w:rsid w:val="000A11AD"/>
    <w:rsid w:val="000A3081"/>
    <w:rsid w:val="000A39BD"/>
    <w:rsid w:val="000A5381"/>
    <w:rsid w:val="000A5BC9"/>
    <w:rsid w:val="000A6B59"/>
    <w:rsid w:val="000A71E0"/>
    <w:rsid w:val="000A740F"/>
    <w:rsid w:val="000A7577"/>
    <w:rsid w:val="000A7942"/>
    <w:rsid w:val="000A7E6F"/>
    <w:rsid w:val="000B0AEB"/>
    <w:rsid w:val="000B11FF"/>
    <w:rsid w:val="000B1940"/>
    <w:rsid w:val="000B2994"/>
    <w:rsid w:val="000B36AB"/>
    <w:rsid w:val="000B3ED2"/>
    <w:rsid w:val="000B4409"/>
    <w:rsid w:val="000B45D2"/>
    <w:rsid w:val="000B5063"/>
    <w:rsid w:val="000B582B"/>
    <w:rsid w:val="000B63D6"/>
    <w:rsid w:val="000B65D1"/>
    <w:rsid w:val="000B6D4A"/>
    <w:rsid w:val="000B6FD2"/>
    <w:rsid w:val="000B70DB"/>
    <w:rsid w:val="000C1CAE"/>
    <w:rsid w:val="000C27EF"/>
    <w:rsid w:val="000C2FD2"/>
    <w:rsid w:val="000C428B"/>
    <w:rsid w:val="000C63DA"/>
    <w:rsid w:val="000C6626"/>
    <w:rsid w:val="000C717E"/>
    <w:rsid w:val="000D0C88"/>
    <w:rsid w:val="000D2795"/>
    <w:rsid w:val="000D3EA1"/>
    <w:rsid w:val="000D4548"/>
    <w:rsid w:val="000D4A14"/>
    <w:rsid w:val="000D662A"/>
    <w:rsid w:val="000D71B1"/>
    <w:rsid w:val="000D72D7"/>
    <w:rsid w:val="000D77BC"/>
    <w:rsid w:val="000E0BBA"/>
    <w:rsid w:val="000E2299"/>
    <w:rsid w:val="000E2E63"/>
    <w:rsid w:val="000E4064"/>
    <w:rsid w:val="000E4750"/>
    <w:rsid w:val="000E49AC"/>
    <w:rsid w:val="000E4B47"/>
    <w:rsid w:val="000E4E05"/>
    <w:rsid w:val="000E578D"/>
    <w:rsid w:val="000E5E16"/>
    <w:rsid w:val="000E7243"/>
    <w:rsid w:val="000E7EC9"/>
    <w:rsid w:val="000F03BE"/>
    <w:rsid w:val="000F0E4F"/>
    <w:rsid w:val="000F1B11"/>
    <w:rsid w:val="000F2284"/>
    <w:rsid w:val="000F22CE"/>
    <w:rsid w:val="000F2E0B"/>
    <w:rsid w:val="000F3A3E"/>
    <w:rsid w:val="000F4892"/>
    <w:rsid w:val="000F4C20"/>
    <w:rsid w:val="000F5203"/>
    <w:rsid w:val="000F663A"/>
    <w:rsid w:val="00100A45"/>
    <w:rsid w:val="00101740"/>
    <w:rsid w:val="00101B50"/>
    <w:rsid w:val="00101F6E"/>
    <w:rsid w:val="00104B3F"/>
    <w:rsid w:val="0010542B"/>
    <w:rsid w:val="00105E07"/>
    <w:rsid w:val="00106553"/>
    <w:rsid w:val="001069F7"/>
    <w:rsid w:val="001070A3"/>
    <w:rsid w:val="001077C3"/>
    <w:rsid w:val="00107F86"/>
    <w:rsid w:val="0011006F"/>
    <w:rsid w:val="00110C91"/>
    <w:rsid w:val="00110F33"/>
    <w:rsid w:val="001118CC"/>
    <w:rsid w:val="00113189"/>
    <w:rsid w:val="00113C11"/>
    <w:rsid w:val="001142BC"/>
    <w:rsid w:val="00114947"/>
    <w:rsid w:val="001155C3"/>
    <w:rsid w:val="00115C88"/>
    <w:rsid w:val="00115CC6"/>
    <w:rsid w:val="00115F2E"/>
    <w:rsid w:val="00116147"/>
    <w:rsid w:val="00116B43"/>
    <w:rsid w:val="00116CF4"/>
    <w:rsid w:val="001173A4"/>
    <w:rsid w:val="001209A5"/>
    <w:rsid w:val="00120EA9"/>
    <w:rsid w:val="0012131B"/>
    <w:rsid w:val="001218A4"/>
    <w:rsid w:val="00121A75"/>
    <w:rsid w:val="00122F65"/>
    <w:rsid w:val="0012319F"/>
    <w:rsid w:val="00123848"/>
    <w:rsid w:val="00123CD9"/>
    <w:rsid w:val="00124C7B"/>
    <w:rsid w:val="00124F2D"/>
    <w:rsid w:val="001251B2"/>
    <w:rsid w:val="001260F8"/>
    <w:rsid w:val="0012667E"/>
    <w:rsid w:val="00126AD6"/>
    <w:rsid w:val="00130F2E"/>
    <w:rsid w:val="00131949"/>
    <w:rsid w:val="00131F77"/>
    <w:rsid w:val="00132817"/>
    <w:rsid w:val="00132FC3"/>
    <w:rsid w:val="00133B84"/>
    <w:rsid w:val="00134431"/>
    <w:rsid w:val="001344AC"/>
    <w:rsid w:val="001347BC"/>
    <w:rsid w:val="001347EC"/>
    <w:rsid w:val="00135021"/>
    <w:rsid w:val="001352DB"/>
    <w:rsid w:val="00140249"/>
    <w:rsid w:val="0014074D"/>
    <w:rsid w:val="0014103E"/>
    <w:rsid w:val="0014139F"/>
    <w:rsid w:val="001426B6"/>
    <w:rsid w:val="00142A34"/>
    <w:rsid w:val="00142B90"/>
    <w:rsid w:val="0014324E"/>
    <w:rsid w:val="0014339C"/>
    <w:rsid w:val="001434FD"/>
    <w:rsid w:val="0014399E"/>
    <w:rsid w:val="00144ABF"/>
    <w:rsid w:val="00144CB2"/>
    <w:rsid w:val="00144DD8"/>
    <w:rsid w:val="00145652"/>
    <w:rsid w:val="00145949"/>
    <w:rsid w:val="00146FE6"/>
    <w:rsid w:val="00147636"/>
    <w:rsid w:val="00147AFF"/>
    <w:rsid w:val="001513B9"/>
    <w:rsid w:val="00151688"/>
    <w:rsid w:val="001516C8"/>
    <w:rsid w:val="00151B1D"/>
    <w:rsid w:val="00152789"/>
    <w:rsid w:val="00153412"/>
    <w:rsid w:val="00153778"/>
    <w:rsid w:val="0015420A"/>
    <w:rsid w:val="001550E9"/>
    <w:rsid w:val="001564FE"/>
    <w:rsid w:val="00156814"/>
    <w:rsid w:val="0015682A"/>
    <w:rsid w:val="00156D2E"/>
    <w:rsid w:val="001573CC"/>
    <w:rsid w:val="00157471"/>
    <w:rsid w:val="001575FC"/>
    <w:rsid w:val="00157E7E"/>
    <w:rsid w:val="00160499"/>
    <w:rsid w:val="0016133D"/>
    <w:rsid w:val="0016140D"/>
    <w:rsid w:val="00161B09"/>
    <w:rsid w:val="001627E1"/>
    <w:rsid w:val="00162B9B"/>
    <w:rsid w:val="00162B9E"/>
    <w:rsid w:val="00164252"/>
    <w:rsid w:val="00164B8C"/>
    <w:rsid w:val="00164EB5"/>
    <w:rsid w:val="0016572E"/>
    <w:rsid w:val="00165C95"/>
    <w:rsid w:val="0016616D"/>
    <w:rsid w:val="001661A5"/>
    <w:rsid w:val="00166FCA"/>
    <w:rsid w:val="00167C63"/>
    <w:rsid w:val="00170211"/>
    <w:rsid w:val="00170494"/>
    <w:rsid w:val="0017298A"/>
    <w:rsid w:val="00172ABD"/>
    <w:rsid w:val="00172B16"/>
    <w:rsid w:val="001730A3"/>
    <w:rsid w:val="0017379B"/>
    <w:rsid w:val="001741DC"/>
    <w:rsid w:val="00174570"/>
    <w:rsid w:val="00175CAB"/>
    <w:rsid w:val="00176198"/>
    <w:rsid w:val="001762F1"/>
    <w:rsid w:val="001766F5"/>
    <w:rsid w:val="0017689B"/>
    <w:rsid w:val="00176B88"/>
    <w:rsid w:val="00177156"/>
    <w:rsid w:val="001777B7"/>
    <w:rsid w:val="00177818"/>
    <w:rsid w:val="00180CB6"/>
    <w:rsid w:val="00181A08"/>
    <w:rsid w:val="00181D44"/>
    <w:rsid w:val="001823B3"/>
    <w:rsid w:val="001824E3"/>
    <w:rsid w:val="0018295F"/>
    <w:rsid w:val="00184DA2"/>
    <w:rsid w:val="00184F0E"/>
    <w:rsid w:val="00184F50"/>
    <w:rsid w:val="001901E0"/>
    <w:rsid w:val="00190C6F"/>
    <w:rsid w:val="00190D33"/>
    <w:rsid w:val="0019123A"/>
    <w:rsid w:val="0019167A"/>
    <w:rsid w:val="00191865"/>
    <w:rsid w:val="00191CB0"/>
    <w:rsid w:val="00192720"/>
    <w:rsid w:val="00193E40"/>
    <w:rsid w:val="0019586D"/>
    <w:rsid w:val="00195A35"/>
    <w:rsid w:val="001A06A7"/>
    <w:rsid w:val="001A0BB3"/>
    <w:rsid w:val="001A25DA"/>
    <w:rsid w:val="001A2964"/>
    <w:rsid w:val="001A2D2D"/>
    <w:rsid w:val="001A3FBA"/>
    <w:rsid w:val="001A45FF"/>
    <w:rsid w:val="001A5015"/>
    <w:rsid w:val="001A6101"/>
    <w:rsid w:val="001A61F4"/>
    <w:rsid w:val="001A6532"/>
    <w:rsid w:val="001B055D"/>
    <w:rsid w:val="001B070F"/>
    <w:rsid w:val="001B096E"/>
    <w:rsid w:val="001B1564"/>
    <w:rsid w:val="001B1C1E"/>
    <w:rsid w:val="001B1C8C"/>
    <w:rsid w:val="001B2CD0"/>
    <w:rsid w:val="001B347F"/>
    <w:rsid w:val="001B4E59"/>
    <w:rsid w:val="001B632F"/>
    <w:rsid w:val="001B6C5A"/>
    <w:rsid w:val="001B7B45"/>
    <w:rsid w:val="001C06CF"/>
    <w:rsid w:val="001C06EE"/>
    <w:rsid w:val="001C0D4C"/>
    <w:rsid w:val="001C117F"/>
    <w:rsid w:val="001C1620"/>
    <w:rsid w:val="001C35E2"/>
    <w:rsid w:val="001C3AFC"/>
    <w:rsid w:val="001C3ED6"/>
    <w:rsid w:val="001C431A"/>
    <w:rsid w:val="001C4563"/>
    <w:rsid w:val="001C4740"/>
    <w:rsid w:val="001C49C9"/>
    <w:rsid w:val="001C4A4E"/>
    <w:rsid w:val="001C63E1"/>
    <w:rsid w:val="001C6506"/>
    <w:rsid w:val="001C671C"/>
    <w:rsid w:val="001C67A0"/>
    <w:rsid w:val="001C7450"/>
    <w:rsid w:val="001D0AD7"/>
    <w:rsid w:val="001D2727"/>
    <w:rsid w:val="001D47DC"/>
    <w:rsid w:val="001D4F4A"/>
    <w:rsid w:val="001D5755"/>
    <w:rsid w:val="001D58D6"/>
    <w:rsid w:val="001D5EEA"/>
    <w:rsid w:val="001D7358"/>
    <w:rsid w:val="001E102C"/>
    <w:rsid w:val="001E140B"/>
    <w:rsid w:val="001E1E53"/>
    <w:rsid w:val="001E2B54"/>
    <w:rsid w:val="001E3BBB"/>
    <w:rsid w:val="001E3FB5"/>
    <w:rsid w:val="001E416A"/>
    <w:rsid w:val="001E4D97"/>
    <w:rsid w:val="001E4EE6"/>
    <w:rsid w:val="001E6FE3"/>
    <w:rsid w:val="001E795E"/>
    <w:rsid w:val="001F0B23"/>
    <w:rsid w:val="001F1D54"/>
    <w:rsid w:val="001F22F4"/>
    <w:rsid w:val="001F3366"/>
    <w:rsid w:val="001F3BB7"/>
    <w:rsid w:val="001F3F83"/>
    <w:rsid w:val="001F401D"/>
    <w:rsid w:val="001F4F7E"/>
    <w:rsid w:val="001F51AA"/>
    <w:rsid w:val="001F539E"/>
    <w:rsid w:val="001F55EF"/>
    <w:rsid w:val="001F5E41"/>
    <w:rsid w:val="001F62FD"/>
    <w:rsid w:val="001F6AC1"/>
    <w:rsid w:val="001F6DE7"/>
    <w:rsid w:val="002002FA"/>
    <w:rsid w:val="00200339"/>
    <w:rsid w:val="0020038C"/>
    <w:rsid w:val="00200BB1"/>
    <w:rsid w:val="00200F6D"/>
    <w:rsid w:val="002014F5"/>
    <w:rsid w:val="00201FA4"/>
    <w:rsid w:val="00202368"/>
    <w:rsid w:val="00203900"/>
    <w:rsid w:val="00203E8F"/>
    <w:rsid w:val="00204050"/>
    <w:rsid w:val="002046E5"/>
    <w:rsid w:val="00204905"/>
    <w:rsid w:val="00205D22"/>
    <w:rsid w:val="002101F9"/>
    <w:rsid w:val="00210619"/>
    <w:rsid w:val="0021071E"/>
    <w:rsid w:val="00210F5D"/>
    <w:rsid w:val="002135FE"/>
    <w:rsid w:val="00213AF7"/>
    <w:rsid w:val="00213B5E"/>
    <w:rsid w:val="002147A0"/>
    <w:rsid w:val="00216576"/>
    <w:rsid w:val="00217CAD"/>
    <w:rsid w:val="00221B5C"/>
    <w:rsid w:val="002232A4"/>
    <w:rsid w:val="0022500B"/>
    <w:rsid w:val="0022500F"/>
    <w:rsid w:val="0022570B"/>
    <w:rsid w:val="0022610F"/>
    <w:rsid w:val="00227573"/>
    <w:rsid w:val="00230C54"/>
    <w:rsid w:val="00230F7C"/>
    <w:rsid w:val="002313A6"/>
    <w:rsid w:val="0023142B"/>
    <w:rsid w:val="0023297E"/>
    <w:rsid w:val="00232BFA"/>
    <w:rsid w:val="00235A8A"/>
    <w:rsid w:val="002374E2"/>
    <w:rsid w:val="00240494"/>
    <w:rsid w:val="002409E2"/>
    <w:rsid w:val="002411CD"/>
    <w:rsid w:val="00241DD8"/>
    <w:rsid w:val="002421DB"/>
    <w:rsid w:val="0024364E"/>
    <w:rsid w:val="002449B8"/>
    <w:rsid w:val="00245A37"/>
    <w:rsid w:val="00247475"/>
    <w:rsid w:val="00247BE5"/>
    <w:rsid w:val="0025054F"/>
    <w:rsid w:val="00250E7C"/>
    <w:rsid w:val="00251447"/>
    <w:rsid w:val="00252D57"/>
    <w:rsid w:val="0025304A"/>
    <w:rsid w:val="00253D17"/>
    <w:rsid w:val="00254650"/>
    <w:rsid w:val="00255750"/>
    <w:rsid w:val="002603E9"/>
    <w:rsid w:val="0026094C"/>
    <w:rsid w:val="00261482"/>
    <w:rsid w:val="00262D3C"/>
    <w:rsid w:val="0026366D"/>
    <w:rsid w:val="00263B53"/>
    <w:rsid w:val="00265E77"/>
    <w:rsid w:val="00267B38"/>
    <w:rsid w:val="002715EF"/>
    <w:rsid w:val="002718EE"/>
    <w:rsid w:val="002729CA"/>
    <w:rsid w:val="00272DBD"/>
    <w:rsid w:val="00272DED"/>
    <w:rsid w:val="00272EF0"/>
    <w:rsid w:val="00274FEB"/>
    <w:rsid w:val="002758DC"/>
    <w:rsid w:val="00276E2F"/>
    <w:rsid w:val="00277372"/>
    <w:rsid w:val="00277C6C"/>
    <w:rsid w:val="00277D78"/>
    <w:rsid w:val="002802C2"/>
    <w:rsid w:val="0028060E"/>
    <w:rsid w:val="00281E42"/>
    <w:rsid w:val="00282720"/>
    <w:rsid w:val="00282BA2"/>
    <w:rsid w:val="00283A45"/>
    <w:rsid w:val="002843EE"/>
    <w:rsid w:val="002855E7"/>
    <w:rsid w:val="00286703"/>
    <w:rsid w:val="00287ADE"/>
    <w:rsid w:val="002903E9"/>
    <w:rsid w:val="00291AF4"/>
    <w:rsid w:val="0029285D"/>
    <w:rsid w:val="00292D16"/>
    <w:rsid w:val="0029356F"/>
    <w:rsid w:val="00293ED2"/>
    <w:rsid w:val="00294FC3"/>
    <w:rsid w:val="00295A78"/>
    <w:rsid w:val="00295AAD"/>
    <w:rsid w:val="00295CCB"/>
    <w:rsid w:val="0029607D"/>
    <w:rsid w:val="00296F14"/>
    <w:rsid w:val="002974D6"/>
    <w:rsid w:val="0029781F"/>
    <w:rsid w:val="002A00E7"/>
    <w:rsid w:val="002A021A"/>
    <w:rsid w:val="002A0325"/>
    <w:rsid w:val="002A1817"/>
    <w:rsid w:val="002A1DD9"/>
    <w:rsid w:val="002A3871"/>
    <w:rsid w:val="002A3C8A"/>
    <w:rsid w:val="002A47AE"/>
    <w:rsid w:val="002A487C"/>
    <w:rsid w:val="002A62F5"/>
    <w:rsid w:val="002A6777"/>
    <w:rsid w:val="002A7075"/>
    <w:rsid w:val="002A7353"/>
    <w:rsid w:val="002A798F"/>
    <w:rsid w:val="002A7FF6"/>
    <w:rsid w:val="002B07E6"/>
    <w:rsid w:val="002B0C78"/>
    <w:rsid w:val="002B25C0"/>
    <w:rsid w:val="002B2768"/>
    <w:rsid w:val="002B40F1"/>
    <w:rsid w:val="002B5A07"/>
    <w:rsid w:val="002B5B69"/>
    <w:rsid w:val="002B5DD1"/>
    <w:rsid w:val="002B6D4D"/>
    <w:rsid w:val="002C06C7"/>
    <w:rsid w:val="002C0C6C"/>
    <w:rsid w:val="002C1089"/>
    <w:rsid w:val="002C10B9"/>
    <w:rsid w:val="002C140F"/>
    <w:rsid w:val="002C152C"/>
    <w:rsid w:val="002C2A00"/>
    <w:rsid w:val="002C3871"/>
    <w:rsid w:val="002C4258"/>
    <w:rsid w:val="002C4412"/>
    <w:rsid w:val="002C4659"/>
    <w:rsid w:val="002C4EAB"/>
    <w:rsid w:val="002C5025"/>
    <w:rsid w:val="002C52EA"/>
    <w:rsid w:val="002C563D"/>
    <w:rsid w:val="002C61F6"/>
    <w:rsid w:val="002C7DDA"/>
    <w:rsid w:val="002D059D"/>
    <w:rsid w:val="002D14AD"/>
    <w:rsid w:val="002D1F13"/>
    <w:rsid w:val="002D2B6C"/>
    <w:rsid w:val="002D2DB8"/>
    <w:rsid w:val="002D3BFF"/>
    <w:rsid w:val="002D3EB7"/>
    <w:rsid w:val="002D3F73"/>
    <w:rsid w:val="002D420F"/>
    <w:rsid w:val="002D4F8C"/>
    <w:rsid w:val="002D76E7"/>
    <w:rsid w:val="002E06F8"/>
    <w:rsid w:val="002E1A73"/>
    <w:rsid w:val="002E242D"/>
    <w:rsid w:val="002E2E41"/>
    <w:rsid w:val="002E3597"/>
    <w:rsid w:val="002E4840"/>
    <w:rsid w:val="002F0188"/>
    <w:rsid w:val="002F14C3"/>
    <w:rsid w:val="002F2304"/>
    <w:rsid w:val="002F2D22"/>
    <w:rsid w:val="002F31CA"/>
    <w:rsid w:val="002F39A9"/>
    <w:rsid w:val="002F3D9C"/>
    <w:rsid w:val="002F4817"/>
    <w:rsid w:val="002F509A"/>
    <w:rsid w:val="002F5729"/>
    <w:rsid w:val="002F6F7F"/>
    <w:rsid w:val="002F6FE9"/>
    <w:rsid w:val="002F794B"/>
    <w:rsid w:val="002F7ED1"/>
    <w:rsid w:val="0030064A"/>
    <w:rsid w:val="003009A6"/>
    <w:rsid w:val="0030106A"/>
    <w:rsid w:val="0030108D"/>
    <w:rsid w:val="003012C5"/>
    <w:rsid w:val="00301E21"/>
    <w:rsid w:val="003020D5"/>
    <w:rsid w:val="00303054"/>
    <w:rsid w:val="003037F7"/>
    <w:rsid w:val="00303A81"/>
    <w:rsid w:val="00304629"/>
    <w:rsid w:val="00304F70"/>
    <w:rsid w:val="003051E7"/>
    <w:rsid w:val="00305239"/>
    <w:rsid w:val="0030588E"/>
    <w:rsid w:val="00305B07"/>
    <w:rsid w:val="00306262"/>
    <w:rsid w:val="0030659C"/>
    <w:rsid w:val="00306B1C"/>
    <w:rsid w:val="0030778B"/>
    <w:rsid w:val="00307E14"/>
    <w:rsid w:val="00310EEA"/>
    <w:rsid w:val="0031153D"/>
    <w:rsid w:val="00311EDF"/>
    <w:rsid w:val="00312696"/>
    <w:rsid w:val="0031449B"/>
    <w:rsid w:val="00314713"/>
    <w:rsid w:val="00315B77"/>
    <w:rsid w:val="003178AA"/>
    <w:rsid w:val="00320674"/>
    <w:rsid w:val="003226EA"/>
    <w:rsid w:val="00323278"/>
    <w:rsid w:val="00323D28"/>
    <w:rsid w:val="00323D4D"/>
    <w:rsid w:val="00323EC4"/>
    <w:rsid w:val="0032530E"/>
    <w:rsid w:val="0032548B"/>
    <w:rsid w:val="00325A9E"/>
    <w:rsid w:val="00325D28"/>
    <w:rsid w:val="00330305"/>
    <w:rsid w:val="00330502"/>
    <w:rsid w:val="0033081F"/>
    <w:rsid w:val="00331545"/>
    <w:rsid w:val="00331817"/>
    <w:rsid w:val="00332125"/>
    <w:rsid w:val="0033333F"/>
    <w:rsid w:val="00333F0B"/>
    <w:rsid w:val="0033450D"/>
    <w:rsid w:val="0033553C"/>
    <w:rsid w:val="003355AC"/>
    <w:rsid w:val="00336C6B"/>
    <w:rsid w:val="00337396"/>
    <w:rsid w:val="00337492"/>
    <w:rsid w:val="00337730"/>
    <w:rsid w:val="003378BE"/>
    <w:rsid w:val="00340655"/>
    <w:rsid w:val="0034121B"/>
    <w:rsid w:val="0034126B"/>
    <w:rsid w:val="00341A14"/>
    <w:rsid w:val="00341A1C"/>
    <w:rsid w:val="00342988"/>
    <w:rsid w:val="003435EE"/>
    <w:rsid w:val="0034361C"/>
    <w:rsid w:val="0034383B"/>
    <w:rsid w:val="00343FED"/>
    <w:rsid w:val="0034441A"/>
    <w:rsid w:val="00344FAB"/>
    <w:rsid w:val="00345EF8"/>
    <w:rsid w:val="0034638C"/>
    <w:rsid w:val="003466CD"/>
    <w:rsid w:val="00346F35"/>
    <w:rsid w:val="00347110"/>
    <w:rsid w:val="003479FF"/>
    <w:rsid w:val="00347B0E"/>
    <w:rsid w:val="00347B53"/>
    <w:rsid w:val="00350809"/>
    <w:rsid w:val="003508D3"/>
    <w:rsid w:val="00350B24"/>
    <w:rsid w:val="00350CC6"/>
    <w:rsid w:val="00351671"/>
    <w:rsid w:val="00351A8D"/>
    <w:rsid w:val="0035238E"/>
    <w:rsid w:val="00352815"/>
    <w:rsid w:val="0035354A"/>
    <w:rsid w:val="003536F7"/>
    <w:rsid w:val="00353BD2"/>
    <w:rsid w:val="003563DA"/>
    <w:rsid w:val="003569DC"/>
    <w:rsid w:val="003569F7"/>
    <w:rsid w:val="003571FB"/>
    <w:rsid w:val="00362497"/>
    <w:rsid w:val="00362752"/>
    <w:rsid w:val="00363964"/>
    <w:rsid w:val="00364ADE"/>
    <w:rsid w:val="00364B34"/>
    <w:rsid w:val="00364C74"/>
    <w:rsid w:val="00366643"/>
    <w:rsid w:val="0036751D"/>
    <w:rsid w:val="00370EA2"/>
    <w:rsid w:val="0037265A"/>
    <w:rsid w:val="0037337E"/>
    <w:rsid w:val="0037429C"/>
    <w:rsid w:val="00374B76"/>
    <w:rsid w:val="00374DC3"/>
    <w:rsid w:val="003751EF"/>
    <w:rsid w:val="003751F9"/>
    <w:rsid w:val="003755C3"/>
    <w:rsid w:val="00375689"/>
    <w:rsid w:val="00376EC8"/>
    <w:rsid w:val="003771C5"/>
    <w:rsid w:val="00377A89"/>
    <w:rsid w:val="00377ECA"/>
    <w:rsid w:val="00377F7D"/>
    <w:rsid w:val="0038088C"/>
    <w:rsid w:val="00380E93"/>
    <w:rsid w:val="00381925"/>
    <w:rsid w:val="003819DD"/>
    <w:rsid w:val="003819FA"/>
    <w:rsid w:val="00381AC4"/>
    <w:rsid w:val="00381D66"/>
    <w:rsid w:val="00382043"/>
    <w:rsid w:val="003821AA"/>
    <w:rsid w:val="003824D3"/>
    <w:rsid w:val="0038277C"/>
    <w:rsid w:val="003836AA"/>
    <w:rsid w:val="00383C2E"/>
    <w:rsid w:val="00384703"/>
    <w:rsid w:val="00384AB3"/>
    <w:rsid w:val="00385A0F"/>
    <w:rsid w:val="00385BD3"/>
    <w:rsid w:val="003864FC"/>
    <w:rsid w:val="00386995"/>
    <w:rsid w:val="003874DD"/>
    <w:rsid w:val="003901F3"/>
    <w:rsid w:val="00390A44"/>
    <w:rsid w:val="00390D04"/>
    <w:rsid w:val="00391178"/>
    <w:rsid w:val="00392A68"/>
    <w:rsid w:val="00394101"/>
    <w:rsid w:val="003942B6"/>
    <w:rsid w:val="00394F67"/>
    <w:rsid w:val="00397F1D"/>
    <w:rsid w:val="003A077C"/>
    <w:rsid w:val="003A0BD5"/>
    <w:rsid w:val="003A1115"/>
    <w:rsid w:val="003A2D92"/>
    <w:rsid w:val="003A36C4"/>
    <w:rsid w:val="003A3A42"/>
    <w:rsid w:val="003A3C9A"/>
    <w:rsid w:val="003A4C74"/>
    <w:rsid w:val="003A557E"/>
    <w:rsid w:val="003A57B5"/>
    <w:rsid w:val="003A611C"/>
    <w:rsid w:val="003A6E1A"/>
    <w:rsid w:val="003A750B"/>
    <w:rsid w:val="003B0F42"/>
    <w:rsid w:val="003B232E"/>
    <w:rsid w:val="003B28A2"/>
    <w:rsid w:val="003B3C26"/>
    <w:rsid w:val="003B3C62"/>
    <w:rsid w:val="003B4C09"/>
    <w:rsid w:val="003B5207"/>
    <w:rsid w:val="003B5283"/>
    <w:rsid w:val="003B57ED"/>
    <w:rsid w:val="003B5EDA"/>
    <w:rsid w:val="003B6FA5"/>
    <w:rsid w:val="003B71FB"/>
    <w:rsid w:val="003B7CFF"/>
    <w:rsid w:val="003C20C3"/>
    <w:rsid w:val="003C2523"/>
    <w:rsid w:val="003C282A"/>
    <w:rsid w:val="003C295A"/>
    <w:rsid w:val="003C2A52"/>
    <w:rsid w:val="003C337B"/>
    <w:rsid w:val="003C37FA"/>
    <w:rsid w:val="003C41CC"/>
    <w:rsid w:val="003C488E"/>
    <w:rsid w:val="003C50A1"/>
    <w:rsid w:val="003C640A"/>
    <w:rsid w:val="003C65F6"/>
    <w:rsid w:val="003C6835"/>
    <w:rsid w:val="003C6D58"/>
    <w:rsid w:val="003C7BA6"/>
    <w:rsid w:val="003D0AC0"/>
    <w:rsid w:val="003D1F31"/>
    <w:rsid w:val="003D225B"/>
    <w:rsid w:val="003D25EF"/>
    <w:rsid w:val="003D3461"/>
    <w:rsid w:val="003D3950"/>
    <w:rsid w:val="003D42FF"/>
    <w:rsid w:val="003D4AC5"/>
    <w:rsid w:val="003D7048"/>
    <w:rsid w:val="003E0E35"/>
    <w:rsid w:val="003E1B2F"/>
    <w:rsid w:val="003E420F"/>
    <w:rsid w:val="003E45A5"/>
    <w:rsid w:val="003E4C85"/>
    <w:rsid w:val="003E5CE7"/>
    <w:rsid w:val="003E60F2"/>
    <w:rsid w:val="003E742E"/>
    <w:rsid w:val="003E7CE3"/>
    <w:rsid w:val="003F0061"/>
    <w:rsid w:val="003F05CD"/>
    <w:rsid w:val="003F0A42"/>
    <w:rsid w:val="003F0AA8"/>
    <w:rsid w:val="003F1487"/>
    <w:rsid w:val="003F15AB"/>
    <w:rsid w:val="003F177D"/>
    <w:rsid w:val="003F1D04"/>
    <w:rsid w:val="003F1D87"/>
    <w:rsid w:val="003F1EC2"/>
    <w:rsid w:val="003F2AED"/>
    <w:rsid w:val="003F39A2"/>
    <w:rsid w:val="003F3A66"/>
    <w:rsid w:val="003F3F12"/>
    <w:rsid w:val="003F430C"/>
    <w:rsid w:val="003F4524"/>
    <w:rsid w:val="003F4923"/>
    <w:rsid w:val="003F4C7F"/>
    <w:rsid w:val="003F522A"/>
    <w:rsid w:val="003F6240"/>
    <w:rsid w:val="003F6B37"/>
    <w:rsid w:val="003F6C80"/>
    <w:rsid w:val="003F6FBC"/>
    <w:rsid w:val="003F7C51"/>
    <w:rsid w:val="00400638"/>
    <w:rsid w:val="00401688"/>
    <w:rsid w:val="00403D64"/>
    <w:rsid w:val="00404B6B"/>
    <w:rsid w:val="004052AB"/>
    <w:rsid w:val="004054E4"/>
    <w:rsid w:val="004061C1"/>
    <w:rsid w:val="00406569"/>
    <w:rsid w:val="00407106"/>
    <w:rsid w:val="00407A41"/>
    <w:rsid w:val="00407BB7"/>
    <w:rsid w:val="00407FFD"/>
    <w:rsid w:val="0041019F"/>
    <w:rsid w:val="0041026C"/>
    <w:rsid w:val="00411182"/>
    <w:rsid w:val="00411445"/>
    <w:rsid w:val="004119EC"/>
    <w:rsid w:val="00412132"/>
    <w:rsid w:val="0041647E"/>
    <w:rsid w:val="0041794C"/>
    <w:rsid w:val="00420084"/>
    <w:rsid w:val="00421B24"/>
    <w:rsid w:val="00421D27"/>
    <w:rsid w:val="00422614"/>
    <w:rsid w:val="00422942"/>
    <w:rsid w:val="00423B49"/>
    <w:rsid w:val="00423E85"/>
    <w:rsid w:val="004245E4"/>
    <w:rsid w:val="004248B8"/>
    <w:rsid w:val="004248FB"/>
    <w:rsid w:val="00424CCB"/>
    <w:rsid w:val="00424D6E"/>
    <w:rsid w:val="004250B5"/>
    <w:rsid w:val="00425DEA"/>
    <w:rsid w:val="00425EA7"/>
    <w:rsid w:val="00427C8D"/>
    <w:rsid w:val="00430CCA"/>
    <w:rsid w:val="0043143C"/>
    <w:rsid w:val="00431A16"/>
    <w:rsid w:val="00431BEA"/>
    <w:rsid w:val="004322DF"/>
    <w:rsid w:val="00432484"/>
    <w:rsid w:val="00433482"/>
    <w:rsid w:val="00433F97"/>
    <w:rsid w:val="00435400"/>
    <w:rsid w:val="00436B9D"/>
    <w:rsid w:val="00437C33"/>
    <w:rsid w:val="00440F2D"/>
    <w:rsid w:val="00442F72"/>
    <w:rsid w:val="00443025"/>
    <w:rsid w:val="0044502C"/>
    <w:rsid w:val="00446103"/>
    <w:rsid w:val="00446619"/>
    <w:rsid w:val="004466DA"/>
    <w:rsid w:val="00446846"/>
    <w:rsid w:val="00447346"/>
    <w:rsid w:val="00447537"/>
    <w:rsid w:val="00447857"/>
    <w:rsid w:val="004500C2"/>
    <w:rsid w:val="004505CB"/>
    <w:rsid w:val="00452717"/>
    <w:rsid w:val="0045280E"/>
    <w:rsid w:val="00452B5F"/>
    <w:rsid w:val="004530BE"/>
    <w:rsid w:val="00453A63"/>
    <w:rsid w:val="00453E71"/>
    <w:rsid w:val="0045494C"/>
    <w:rsid w:val="00454DBD"/>
    <w:rsid w:val="00457267"/>
    <w:rsid w:val="004602B0"/>
    <w:rsid w:val="004607B5"/>
    <w:rsid w:val="00460887"/>
    <w:rsid w:val="00461A20"/>
    <w:rsid w:val="0046278A"/>
    <w:rsid w:val="00462A5F"/>
    <w:rsid w:val="004638B7"/>
    <w:rsid w:val="00463944"/>
    <w:rsid w:val="00463F4A"/>
    <w:rsid w:val="004641E3"/>
    <w:rsid w:val="004653E5"/>
    <w:rsid w:val="00465A13"/>
    <w:rsid w:val="004666A3"/>
    <w:rsid w:val="00466767"/>
    <w:rsid w:val="00466C8C"/>
    <w:rsid w:val="00467687"/>
    <w:rsid w:val="004676CB"/>
    <w:rsid w:val="0046774E"/>
    <w:rsid w:val="00470701"/>
    <w:rsid w:val="00471B45"/>
    <w:rsid w:val="00472CCE"/>
    <w:rsid w:val="00472EF5"/>
    <w:rsid w:val="00473F24"/>
    <w:rsid w:val="00474790"/>
    <w:rsid w:val="00474945"/>
    <w:rsid w:val="004771D2"/>
    <w:rsid w:val="004777D3"/>
    <w:rsid w:val="00480866"/>
    <w:rsid w:val="00481049"/>
    <w:rsid w:val="00481436"/>
    <w:rsid w:val="00481BCD"/>
    <w:rsid w:val="004821E3"/>
    <w:rsid w:val="00482E44"/>
    <w:rsid w:val="00482F68"/>
    <w:rsid w:val="0048323D"/>
    <w:rsid w:val="00483456"/>
    <w:rsid w:val="00483C62"/>
    <w:rsid w:val="00483CF0"/>
    <w:rsid w:val="004858CF"/>
    <w:rsid w:val="00485D64"/>
    <w:rsid w:val="00487426"/>
    <w:rsid w:val="004874A1"/>
    <w:rsid w:val="004879AE"/>
    <w:rsid w:val="00490072"/>
    <w:rsid w:val="00491A13"/>
    <w:rsid w:val="00493786"/>
    <w:rsid w:val="0049579A"/>
    <w:rsid w:val="00495CC8"/>
    <w:rsid w:val="00495E6B"/>
    <w:rsid w:val="00496A58"/>
    <w:rsid w:val="00497C7A"/>
    <w:rsid w:val="004A15EC"/>
    <w:rsid w:val="004A1751"/>
    <w:rsid w:val="004A226C"/>
    <w:rsid w:val="004A26C2"/>
    <w:rsid w:val="004A2726"/>
    <w:rsid w:val="004A2A04"/>
    <w:rsid w:val="004A31C8"/>
    <w:rsid w:val="004A3292"/>
    <w:rsid w:val="004A33EA"/>
    <w:rsid w:val="004A3D42"/>
    <w:rsid w:val="004A44DA"/>
    <w:rsid w:val="004A59CA"/>
    <w:rsid w:val="004A5DBC"/>
    <w:rsid w:val="004A6482"/>
    <w:rsid w:val="004A6BB3"/>
    <w:rsid w:val="004B110D"/>
    <w:rsid w:val="004B16C7"/>
    <w:rsid w:val="004B1930"/>
    <w:rsid w:val="004B33DD"/>
    <w:rsid w:val="004B35FB"/>
    <w:rsid w:val="004B3FD8"/>
    <w:rsid w:val="004B4FEE"/>
    <w:rsid w:val="004B5C16"/>
    <w:rsid w:val="004B6A48"/>
    <w:rsid w:val="004C0999"/>
    <w:rsid w:val="004C0C4A"/>
    <w:rsid w:val="004C17EF"/>
    <w:rsid w:val="004C2029"/>
    <w:rsid w:val="004C3E89"/>
    <w:rsid w:val="004C4CE0"/>
    <w:rsid w:val="004C4FBB"/>
    <w:rsid w:val="004C5E03"/>
    <w:rsid w:val="004C5EA4"/>
    <w:rsid w:val="004C5EE6"/>
    <w:rsid w:val="004C5FDC"/>
    <w:rsid w:val="004C632E"/>
    <w:rsid w:val="004D1855"/>
    <w:rsid w:val="004D1B2B"/>
    <w:rsid w:val="004D1D16"/>
    <w:rsid w:val="004D2C80"/>
    <w:rsid w:val="004D321A"/>
    <w:rsid w:val="004D3829"/>
    <w:rsid w:val="004D3B8E"/>
    <w:rsid w:val="004D54D9"/>
    <w:rsid w:val="004D5E0C"/>
    <w:rsid w:val="004D6018"/>
    <w:rsid w:val="004D6245"/>
    <w:rsid w:val="004D660F"/>
    <w:rsid w:val="004D673E"/>
    <w:rsid w:val="004D6F81"/>
    <w:rsid w:val="004D7093"/>
    <w:rsid w:val="004D7CEB"/>
    <w:rsid w:val="004E06E2"/>
    <w:rsid w:val="004E1B66"/>
    <w:rsid w:val="004E1BE2"/>
    <w:rsid w:val="004E1FB7"/>
    <w:rsid w:val="004E270D"/>
    <w:rsid w:val="004E37B5"/>
    <w:rsid w:val="004E43A7"/>
    <w:rsid w:val="004E5152"/>
    <w:rsid w:val="004E5374"/>
    <w:rsid w:val="004E591E"/>
    <w:rsid w:val="004F010A"/>
    <w:rsid w:val="004F14DE"/>
    <w:rsid w:val="004F2320"/>
    <w:rsid w:val="004F3213"/>
    <w:rsid w:val="004F36CE"/>
    <w:rsid w:val="004F396B"/>
    <w:rsid w:val="004F424E"/>
    <w:rsid w:val="004F50A7"/>
    <w:rsid w:val="004F6952"/>
    <w:rsid w:val="004F69B1"/>
    <w:rsid w:val="004F71D2"/>
    <w:rsid w:val="00500F2D"/>
    <w:rsid w:val="005017E7"/>
    <w:rsid w:val="0050193A"/>
    <w:rsid w:val="00502860"/>
    <w:rsid w:val="00502AFE"/>
    <w:rsid w:val="00504B80"/>
    <w:rsid w:val="005050D0"/>
    <w:rsid w:val="005059C6"/>
    <w:rsid w:val="00506355"/>
    <w:rsid w:val="005072B8"/>
    <w:rsid w:val="00507948"/>
    <w:rsid w:val="00507B81"/>
    <w:rsid w:val="00510B00"/>
    <w:rsid w:val="00510DD9"/>
    <w:rsid w:val="00511960"/>
    <w:rsid w:val="005129C2"/>
    <w:rsid w:val="00513045"/>
    <w:rsid w:val="005139F0"/>
    <w:rsid w:val="0051508A"/>
    <w:rsid w:val="005178F8"/>
    <w:rsid w:val="00517D20"/>
    <w:rsid w:val="005215C0"/>
    <w:rsid w:val="005218B3"/>
    <w:rsid w:val="005228BC"/>
    <w:rsid w:val="00523B63"/>
    <w:rsid w:val="005240FC"/>
    <w:rsid w:val="005245AE"/>
    <w:rsid w:val="00524766"/>
    <w:rsid w:val="005254A9"/>
    <w:rsid w:val="005254B6"/>
    <w:rsid w:val="0052591D"/>
    <w:rsid w:val="00526279"/>
    <w:rsid w:val="005305BB"/>
    <w:rsid w:val="00530B87"/>
    <w:rsid w:val="00530C7D"/>
    <w:rsid w:val="0053257F"/>
    <w:rsid w:val="00532CE6"/>
    <w:rsid w:val="00532FDB"/>
    <w:rsid w:val="00533507"/>
    <w:rsid w:val="00533B65"/>
    <w:rsid w:val="00534397"/>
    <w:rsid w:val="0053563F"/>
    <w:rsid w:val="005369DD"/>
    <w:rsid w:val="00542820"/>
    <w:rsid w:val="00542840"/>
    <w:rsid w:val="005448D1"/>
    <w:rsid w:val="00544AD6"/>
    <w:rsid w:val="00545542"/>
    <w:rsid w:val="00545A19"/>
    <w:rsid w:val="00545B70"/>
    <w:rsid w:val="00545D2C"/>
    <w:rsid w:val="00546375"/>
    <w:rsid w:val="00547394"/>
    <w:rsid w:val="00547404"/>
    <w:rsid w:val="00547A73"/>
    <w:rsid w:val="00550678"/>
    <w:rsid w:val="00550D1D"/>
    <w:rsid w:val="005518EC"/>
    <w:rsid w:val="00551EC5"/>
    <w:rsid w:val="00552727"/>
    <w:rsid w:val="00552D74"/>
    <w:rsid w:val="005531F7"/>
    <w:rsid w:val="0055328A"/>
    <w:rsid w:val="0055355D"/>
    <w:rsid w:val="00554345"/>
    <w:rsid w:val="00555688"/>
    <w:rsid w:val="005556A1"/>
    <w:rsid w:val="005556B7"/>
    <w:rsid w:val="005560E5"/>
    <w:rsid w:val="00560E79"/>
    <w:rsid w:val="005620DA"/>
    <w:rsid w:val="00562619"/>
    <w:rsid w:val="0056289A"/>
    <w:rsid w:val="0056370D"/>
    <w:rsid w:val="00563A17"/>
    <w:rsid w:val="00565E8D"/>
    <w:rsid w:val="00566C2D"/>
    <w:rsid w:val="005672BA"/>
    <w:rsid w:val="00567D2E"/>
    <w:rsid w:val="005707E4"/>
    <w:rsid w:val="00570A6F"/>
    <w:rsid w:val="005712A5"/>
    <w:rsid w:val="00571F8E"/>
    <w:rsid w:val="00573423"/>
    <w:rsid w:val="00574217"/>
    <w:rsid w:val="005742FA"/>
    <w:rsid w:val="0057460B"/>
    <w:rsid w:val="00575949"/>
    <w:rsid w:val="00576185"/>
    <w:rsid w:val="005768DC"/>
    <w:rsid w:val="0057708B"/>
    <w:rsid w:val="00577129"/>
    <w:rsid w:val="0057765B"/>
    <w:rsid w:val="00577F9C"/>
    <w:rsid w:val="00580AFE"/>
    <w:rsid w:val="00581980"/>
    <w:rsid w:val="00581E95"/>
    <w:rsid w:val="00581EB2"/>
    <w:rsid w:val="005828F7"/>
    <w:rsid w:val="00582A75"/>
    <w:rsid w:val="00585089"/>
    <w:rsid w:val="0058639D"/>
    <w:rsid w:val="0058679B"/>
    <w:rsid w:val="0058688C"/>
    <w:rsid w:val="005876CB"/>
    <w:rsid w:val="00587EC6"/>
    <w:rsid w:val="00587EF5"/>
    <w:rsid w:val="00590272"/>
    <w:rsid w:val="005908D0"/>
    <w:rsid w:val="00592AC6"/>
    <w:rsid w:val="00593269"/>
    <w:rsid w:val="00593DF5"/>
    <w:rsid w:val="005942AB"/>
    <w:rsid w:val="00594A5A"/>
    <w:rsid w:val="005958B3"/>
    <w:rsid w:val="00595B41"/>
    <w:rsid w:val="00596E4B"/>
    <w:rsid w:val="005975BD"/>
    <w:rsid w:val="005978D0"/>
    <w:rsid w:val="005A1421"/>
    <w:rsid w:val="005A1DEF"/>
    <w:rsid w:val="005A2185"/>
    <w:rsid w:val="005A38DD"/>
    <w:rsid w:val="005A610A"/>
    <w:rsid w:val="005A73CB"/>
    <w:rsid w:val="005A7795"/>
    <w:rsid w:val="005B0A96"/>
    <w:rsid w:val="005B0ABF"/>
    <w:rsid w:val="005B0C13"/>
    <w:rsid w:val="005B1638"/>
    <w:rsid w:val="005B3785"/>
    <w:rsid w:val="005B4487"/>
    <w:rsid w:val="005B4F0C"/>
    <w:rsid w:val="005B641C"/>
    <w:rsid w:val="005B6590"/>
    <w:rsid w:val="005B67A5"/>
    <w:rsid w:val="005B6E0D"/>
    <w:rsid w:val="005C0AD2"/>
    <w:rsid w:val="005C12BB"/>
    <w:rsid w:val="005C2302"/>
    <w:rsid w:val="005C3390"/>
    <w:rsid w:val="005C39A4"/>
    <w:rsid w:val="005C4362"/>
    <w:rsid w:val="005C5C14"/>
    <w:rsid w:val="005C62B6"/>
    <w:rsid w:val="005C7065"/>
    <w:rsid w:val="005C72CA"/>
    <w:rsid w:val="005C77EE"/>
    <w:rsid w:val="005C7AF2"/>
    <w:rsid w:val="005D04D7"/>
    <w:rsid w:val="005D0775"/>
    <w:rsid w:val="005D113E"/>
    <w:rsid w:val="005D2FD5"/>
    <w:rsid w:val="005D36DE"/>
    <w:rsid w:val="005D399D"/>
    <w:rsid w:val="005D3C0E"/>
    <w:rsid w:val="005D4450"/>
    <w:rsid w:val="005D4757"/>
    <w:rsid w:val="005D4F9C"/>
    <w:rsid w:val="005D5652"/>
    <w:rsid w:val="005D56D6"/>
    <w:rsid w:val="005D64CE"/>
    <w:rsid w:val="005D6716"/>
    <w:rsid w:val="005D67A4"/>
    <w:rsid w:val="005D743C"/>
    <w:rsid w:val="005D7A7D"/>
    <w:rsid w:val="005E0C78"/>
    <w:rsid w:val="005E18E1"/>
    <w:rsid w:val="005E22E3"/>
    <w:rsid w:val="005E417D"/>
    <w:rsid w:val="005E48EE"/>
    <w:rsid w:val="005E5370"/>
    <w:rsid w:val="005E574C"/>
    <w:rsid w:val="005E6CDA"/>
    <w:rsid w:val="005E7961"/>
    <w:rsid w:val="005E7FD1"/>
    <w:rsid w:val="005F1EC5"/>
    <w:rsid w:val="005F2855"/>
    <w:rsid w:val="005F2B62"/>
    <w:rsid w:val="005F4B52"/>
    <w:rsid w:val="005F59D3"/>
    <w:rsid w:val="005F616C"/>
    <w:rsid w:val="00601509"/>
    <w:rsid w:val="006018D2"/>
    <w:rsid w:val="00603770"/>
    <w:rsid w:val="00604F4E"/>
    <w:rsid w:val="00605E15"/>
    <w:rsid w:val="00607887"/>
    <w:rsid w:val="00610F10"/>
    <w:rsid w:val="00611B5A"/>
    <w:rsid w:val="00611C5E"/>
    <w:rsid w:val="00611F2A"/>
    <w:rsid w:val="00612736"/>
    <w:rsid w:val="00612946"/>
    <w:rsid w:val="0061380C"/>
    <w:rsid w:val="006138C6"/>
    <w:rsid w:val="00613938"/>
    <w:rsid w:val="00613F97"/>
    <w:rsid w:val="00616124"/>
    <w:rsid w:val="0061627D"/>
    <w:rsid w:val="00617B99"/>
    <w:rsid w:val="00620914"/>
    <w:rsid w:val="00622021"/>
    <w:rsid w:val="00622F09"/>
    <w:rsid w:val="0062329D"/>
    <w:rsid w:val="00623F73"/>
    <w:rsid w:val="00623FD5"/>
    <w:rsid w:val="006247DE"/>
    <w:rsid w:val="00625B40"/>
    <w:rsid w:val="00625B68"/>
    <w:rsid w:val="00626BB9"/>
    <w:rsid w:val="00632000"/>
    <w:rsid w:val="0064122E"/>
    <w:rsid w:val="00642277"/>
    <w:rsid w:val="00643126"/>
    <w:rsid w:val="0064376E"/>
    <w:rsid w:val="00643A49"/>
    <w:rsid w:val="006444AF"/>
    <w:rsid w:val="00645F28"/>
    <w:rsid w:val="006462C5"/>
    <w:rsid w:val="0064657E"/>
    <w:rsid w:val="00646684"/>
    <w:rsid w:val="00646A4D"/>
    <w:rsid w:val="006475D6"/>
    <w:rsid w:val="00647785"/>
    <w:rsid w:val="0065234A"/>
    <w:rsid w:val="0065299F"/>
    <w:rsid w:val="006533D9"/>
    <w:rsid w:val="00653ECE"/>
    <w:rsid w:val="006568EC"/>
    <w:rsid w:val="00657B3B"/>
    <w:rsid w:val="00657ECC"/>
    <w:rsid w:val="00657F96"/>
    <w:rsid w:val="00660723"/>
    <w:rsid w:val="00661ACB"/>
    <w:rsid w:val="00661E40"/>
    <w:rsid w:val="00661F27"/>
    <w:rsid w:val="006629C3"/>
    <w:rsid w:val="00663A3E"/>
    <w:rsid w:val="00664128"/>
    <w:rsid w:val="00666D7D"/>
    <w:rsid w:val="006711DE"/>
    <w:rsid w:val="006723CC"/>
    <w:rsid w:val="006727C5"/>
    <w:rsid w:val="00672B7C"/>
    <w:rsid w:val="00673FFE"/>
    <w:rsid w:val="006749CF"/>
    <w:rsid w:val="00674A65"/>
    <w:rsid w:val="00675A32"/>
    <w:rsid w:val="00675D5B"/>
    <w:rsid w:val="00677616"/>
    <w:rsid w:val="0068156D"/>
    <w:rsid w:val="00681E4E"/>
    <w:rsid w:val="0068234F"/>
    <w:rsid w:val="006828BA"/>
    <w:rsid w:val="006828ED"/>
    <w:rsid w:val="00682972"/>
    <w:rsid w:val="00682AEC"/>
    <w:rsid w:val="00684174"/>
    <w:rsid w:val="0068433D"/>
    <w:rsid w:val="006844A6"/>
    <w:rsid w:val="006847A1"/>
    <w:rsid w:val="0068553E"/>
    <w:rsid w:val="00685C77"/>
    <w:rsid w:val="00687959"/>
    <w:rsid w:val="0068796F"/>
    <w:rsid w:val="006907C5"/>
    <w:rsid w:val="00691246"/>
    <w:rsid w:val="0069145D"/>
    <w:rsid w:val="006923B8"/>
    <w:rsid w:val="0069300F"/>
    <w:rsid w:val="00693665"/>
    <w:rsid w:val="0069419E"/>
    <w:rsid w:val="006945BA"/>
    <w:rsid w:val="006949C8"/>
    <w:rsid w:val="00695917"/>
    <w:rsid w:val="0069656C"/>
    <w:rsid w:val="006978B5"/>
    <w:rsid w:val="00697C0E"/>
    <w:rsid w:val="006A011C"/>
    <w:rsid w:val="006A0E8D"/>
    <w:rsid w:val="006A0F6C"/>
    <w:rsid w:val="006A10F2"/>
    <w:rsid w:val="006A2814"/>
    <w:rsid w:val="006A2CAA"/>
    <w:rsid w:val="006A34EA"/>
    <w:rsid w:val="006A3535"/>
    <w:rsid w:val="006A3FA0"/>
    <w:rsid w:val="006A668B"/>
    <w:rsid w:val="006A6B47"/>
    <w:rsid w:val="006A6CEA"/>
    <w:rsid w:val="006B02BA"/>
    <w:rsid w:val="006B1852"/>
    <w:rsid w:val="006B1956"/>
    <w:rsid w:val="006B1B2F"/>
    <w:rsid w:val="006B22D4"/>
    <w:rsid w:val="006B27FA"/>
    <w:rsid w:val="006B3D31"/>
    <w:rsid w:val="006B4424"/>
    <w:rsid w:val="006B471F"/>
    <w:rsid w:val="006B4B2E"/>
    <w:rsid w:val="006B4DA9"/>
    <w:rsid w:val="006B67D4"/>
    <w:rsid w:val="006B6874"/>
    <w:rsid w:val="006B7784"/>
    <w:rsid w:val="006B7833"/>
    <w:rsid w:val="006B7DF0"/>
    <w:rsid w:val="006C0A1A"/>
    <w:rsid w:val="006C1842"/>
    <w:rsid w:val="006C1963"/>
    <w:rsid w:val="006C1D36"/>
    <w:rsid w:val="006C2CE6"/>
    <w:rsid w:val="006C3179"/>
    <w:rsid w:val="006C416B"/>
    <w:rsid w:val="006C4517"/>
    <w:rsid w:val="006C4DFF"/>
    <w:rsid w:val="006C5BE4"/>
    <w:rsid w:val="006C6076"/>
    <w:rsid w:val="006C65F5"/>
    <w:rsid w:val="006C72A5"/>
    <w:rsid w:val="006D001C"/>
    <w:rsid w:val="006D12FB"/>
    <w:rsid w:val="006D1E2F"/>
    <w:rsid w:val="006D2122"/>
    <w:rsid w:val="006D2D2A"/>
    <w:rsid w:val="006D35A1"/>
    <w:rsid w:val="006D3731"/>
    <w:rsid w:val="006D421C"/>
    <w:rsid w:val="006D442B"/>
    <w:rsid w:val="006D453F"/>
    <w:rsid w:val="006D47C0"/>
    <w:rsid w:val="006D56D2"/>
    <w:rsid w:val="006D6B59"/>
    <w:rsid w:val="006D71FD"/>
    <w:rsid w:val="006E01AB"/>
    <w:rsid w:val="006E06AA"/>
    <w:rsid w:val="006E1531"/>
    <w:rsid w:val="006E37F7"/>
    <w:rsid w:val="006E4880"/>
    <w:rsid w:val="006E493D"/>
    <w:rsid w:val="006E5A0F"/>
    <w:rsid w:val="006E5C57"/>
    <w:rsid w:val="006E6237"/>
    <w:rsid w:val="006E7853"/>
    <w:rsid w:val="006F0D7E"/>
    <w:rsid w:val="006F1036"/>
    <w:rsid w:val="006F11DE"/>
    <w:rsid w:val="006F18B4"/>
    <w:rsid w:val="006F1E77"/>
    <w:rsid w:val="006F3E29"/>
    <w:rsid w:val="006F4078"/>
    <w:rsid w:val="006F5FF7"/>
    <w:rsid w:val="006F6538"/>
    <w:rsid w:val="006F706B"/>
    <w:rsid w:val="00700303"/>
    <w:rsid w:val="007017EF"/>
    <w:rsid w:val="00703319"/>
    <w:rsid w:val="0070540A"/>
    <w:rsid w:val="00706898"/>
    <w:rsid w:val="00707827"/>
    <w:rsid w:val="00707A68"/>
    <w:rsid w:val="00707DF3"/>
    <w:rsid w:val="00707E2D"/>
    <w:rsid w:val="007107A1"/>
    <w:rsid w:val="007110A1"/>
    <w:rsid w:val="0071597E"/>
    <w:rsid w:val="0071601A"/>
    <w:rsid w:val="0071782A"/>
    <w:rsid w:val="007200DF"/>
    <w:rsid w:val="00720852"/>
    <w:rsid w:val="00720F09"/>
    <w:rsid w:val="00721997"/>
    <w:rsid w:val="00721E5C"/>
    <w:rsid w:val="0072338A"/>
    <w:rsid w:val="0072385F"/>
    <w:rsid w:val="00723D2B"/>
    <w:rsid w:val="00724DA4"/>
    <w:rsid w:val="00725A4C"/>
    <w:rsid w:val="00725CDE"/>
    <w:rsid w:val="00725E02"/>
    <w:rsid w:val="00725E30"/>
    <w:rsid w:val="0073103D"/>
    <w:rsid w:val="00731282"/>
    <w:rsid w:val="007315C6"/>
    <w:rsid w:val="00732617"/>
    <w:rsid w:val="007337A2"/>
    <w:rsid w:val="007342D2"/>
    <w:rsid w:val="00734602"/>
    <w:rsid w:val="0073554A"/>
    <w:rsid w:val="0073576F"/>
    <w:rsid w:val="0073582F"/>
    <w:rsid w:val="00735F32"/>
    <w:rsid w:val="007362D9"/>
    <w:rsid w:val="007363E7"/>
    <w:rsid w:val="007368DA"/>
    <w:rsid w:val="00737409"/>
    <w:rsid w:val="00737FFE"/>
    <w:rsid w:val="007404D4"/>
    <w:rsid w:val="007405A4"/>
    <w:rsid w:val="00740768"/>
    <w:rsid w:val="00740BAD"/>
    <w:rsid w:val="0074129A"/>
    <w:rsid w:val="00741311"/>
    <w:rsid w:val="00741385"/>
    <w:rsid w:val="00742AFC"/>
    <w:rsid w:val="00742E7A"/>
    <w:rsid w:val="007431DE"/>
    <w:rsid w:val="00743807"/>
    <w:rsid w:val="00743C83"/>
    <w:rsid w:val="00743CA7"/>
    <w:rsid w:val="00745040"/>
    <w:rsid w:val="0074520C"/>
    <w:rsid w:val="007469B6"/>
    <w:rsid w:val="00747A48"/>
    <w:rsid w:val="0075107F"/>
    <w:rsid w:val="007514D7"/>
    <w:rsid w:val="00751CB7"/>
    <w:rsid w:val="00752841"/>
    <w:rsid w:val="0075414F"/>
    <w:rsid w:val="0075420F"/>
    <w:rsid w:val="00755230"/>
    <w:rsid w:val="00756A7A"/>
    <w:rsid w:val="0075762B"/>
    <w:rsid w:val="00760BEE"/>
    <w:rsid w:val="00761535"/>
    <w:rsid w:val="00761AD0"/>
    <w:rsid w:val="00762199"/>
    <w:rsid w:val="00762264"/>
    <w:rsid w:val="007623CE"/>
    <w:rsid w:val="00762534"/>
    <w:rsid w:val="00762B02"/>
    <w:rsid w:val="00763BC6"/>
    <w:rsid w:val="0076460E"/>
    <w:rsid w:val="00765202"/>
    <w:rsid w:val="00765276"/>
    <w:rsid w:val="007664CD"/>
    <w:rsid w:val="00767A66"/>
    <w:rsid w:val="00767B0E"/>
    <w:rsid w:val="007704F9"/>
    <w:rsid w:val="00770736"/>
    <w:rsid w:val="00770DA3"/>
    <w:rsid w:val="00770F16"/>
    <w:rsid w:val="00771A7D"/>
    <w:rsid w:val="00772EC3"/>
    <w:rsid w:val="00773669"/>
    <w:rsid w:val="00773F25"/>
    <w:rsid w:val="0077444C"/>
    <w:rsid w:val="00774A07"/>
    <w:rsid w:val="007750EC"/>
    <w:rsid w:val="007753C9"/>
    <w:rsid w:val="007769DC"/>
    <w:rsid w:val="007775BD"/>
    <w:rsid w:val="007776FC"/>
    <w:rsid w:val="00777F66"/>
    <w:rsid w:val="0078020C"/>
    <w:rsid w:val="00780A43"/>
    <w:rsid w:val="00780C44"/>
    <w:rsid w:val="00780EB4"/>
    <w:rsid w:val="0078115F"/>
    <w:rsid w:val="007811D7"/>
    <w:rsid w:val="007819F6"/>
    <w:rsid w:val="007822D3"/>
    <w:rsid w:val="007835B4"/>
    <w:rsid w:val="00783FEC"/>
    <w:rsid w:val="007842B6"/>
    <w:rsid w:val="007848FE"/>
    <w:rsid w:val="00784926"/>
    <w:rsid w:val="00784B20"/>
    <w:rsid w:val="007855B3"/>
    <w:rsid w:val="00785840"/>
    <w:rsid w:val="00785A8A"/>
    <w:rsid w:val="00786070"/>
    <w:rsid w:val="00786588"/>
    <w:rsid w:val="007874BD"/>
    <w:rsid w:val="007874C1"/>
    <w:rsid w:val="00787AAD"/>
    <w:rsid w:val="00787ABF"/>
    <w:rsid w:val="00787B78"/>
    <w:rsid w:val="00791959"/>
    <w:rsid w:val="00791E74"/>
    <w:rsid w:val="00792017"/>
    <w:rsid w:val="00792311"/>
    <w:rsid w:val="00793813"/>
    <w:rsid w:val="00794482"/>
    <w:rsid w:val="00794484"/>
    <w:rsid w:val="00794FE2"/>
    <w:rsid w:val="0079547D"/>
    <w:rsid w:val="00796294"/>
    <w:rsid w:val="00797779"/>
    <w:rsid w:val="007A2896"/>
    <w:rsid w:val="007A36E4"/>
    <w:rsid w:val="007A4F19"/>
    <w:rsid w:val="007A6287"/>
    <w:rsid w:val="007A6417"/>
    <w:rsid w:val="007A6857"/>
    <w:rsid w:val="007A756A"/>
    <w:rsid w:val="007A7800"/>
    <w:rsid w:val="007B015A"/>
    <w:rsid w:val="007B0296"/>
    <w:rsid w:val="007B0651"/>
    <w:rsid w:val="007B094A"/>
    <w:rsid w:val="007B0FCB"/>
    <w:rsid w:val="007B1857"/>
    <w:rsid w:val="007B21B5"/>
    <w:rsid w:val="007B253F"/>
    <w:rsid w:val="007B31B6"/>
    <w:rsid w:val="007B3642"/>
    <w:rsid w:val="007B3875"/>
    <w:rsid w:val="007B418E"/>
    <w:rsid w:val="007B447B"/>
    <w:rsid w:val="007B4B09"/>
    <w:rsid w:val="007B5488"/>
    <w:rsid w:val="007B581E"/>
    <w:rsid w:val="007B5BF6"/>
    <w:rsid w:val="007B6021"/>
    <w:rsid w:val="007B607A"/>
    <w:rsid w:val="007B736D"/>
    <w:rsid w:val="007B74B0"/>
    <w:rsid w:val="007C0010"/>
    <w:rsid w:val="007C0191"/>
    <w:rsid w:val="007C0666"/>
    <w:rsid w:val="007C0CA6"/>
    <w:rsid w:val="007C0D91"/>
    <w:rsid w:val="007C1B7C"/>
    <w:rsid w:val="007C3C01"/>
    <w:rsid w:val="007C41B3"/>
    <w:rsid w:val="007C42E8"/>
    <w:rsid w:val="007C44FF"/>
    <w:rsid w:val="007C4D4A"/>
    <w:rsid w:val="007C528B"/>
    <w:rsid w:val="007C64A0"/>
    <w:rsid w:val="007C7960"/>
    <w:rsid w:val="007C7971"/>
    <w:rsid w:val="007C7DE0"/>
    <w:rsid w:val="007D097B"/>
    <w:rsid w:val="007D1910"/>
    <w:rsid w:val="007D373E"/>
    <w:rsid w:val="007D4AEA"/>
    <w:rsid w:val="007D4CE2"/>
    <w:rsid w:val="007D4F50"/>
    <w:rsid w:val="007D53B6"/>
    <w:rsid w:val="007D597D"/>
    <w:rsid w:val="007D5FFF"/>
    <w:rsid w:val="007D6293"/>
    <w:rsid w:val="007D6801"/>
    <w:rsid w:val="007D6D39"/>
    <w:rsid w:val="007D6DEC"/>
    <w:rsid w:val="007D76C2"/>
    <w:rsid w:val="007D7926"/>
    <w:rsid w:val="007E0307"/>
    <w:rsid w:val="007E0D17"/>
    <w:rsid w:val="007E1A3C"/>
    <w:rsid w:val="007E3CFA"/>
    <w:rsid w:val="007E47F4"/>
    <w:rsid w:val="007E4983"/>
    <w:rsid w:val="007E4BA8"/>
    <w:rsid w:val="007E51FC"/>
    <w:rsid w:val="007E5BB8"/>
    <w:rsid w:val="007E5C50"/>
    <w:rsid w:val="007E6469"/>
    <w:rsid w:val="007E7144"/>
    <w:rsid w:val="007F010C"/>
    <w:rsid w:val="007F1C04"/>
    <w:rsid w:val="007F2210"/>
    <w:rsid w:val="007F2B68"/>
    <w:rsid w:val="007F2E5A"/>
    <w:rsid w:val="007F2EE6"/>
    <w:rsid w:val="007F324C"/>
    <w:rsid w:val="007F3662"/>
    <w:rsid w:val="007F446C"/>
    <w:rsid w:val="007F4C0B"/>
    <w:rsid w:val="007F5329"/>
    <w:rsid w:val="007F6045"/>
    <w:rsid w:val="007F6271"/>
    <w:rsid w:val="007F6807"/>
    <w:rsid w:val="007F6BD7"/>
    <w:rsid w:val="007F7911"/>
    <w:rsid w:val="007F7EC3"/>
    <w:rsid w:val="00800C58"/>
    <w:rsid w:val="00800E1A"/>
    <w:rsid w:val="00801580"/>
    <w:rsid w:val="00801D6D"/>
    <w:rsid w:val="00801FEC"/>
    <w:rsid w:val="008025AF"/>
    <w:rsid w:val="008028B7"/>
    <w:rsid w:val="00802BE7"/>
    <w:rsid w:val="0080347B"/>
    <w:rsid w:val="00803626"/>
    <w:rsid w:val="00803EE7"/>
    <w:rsid w:val="00804135"/>
    <w:rsid w:val="00804317"/>
    <w:rsid w:val="00804F26"/>
    <w:rsid w:val="008054A9"/>
    <w:rsid w:val="00805808"/>
    <w:rsid w:val="008068ED"/>
    <w:rsid w:val="00806A56"/>
    <w:rsid w:val="0080761C"/>
    <w:rsid w:val="00807B2E"/>
    <w:rsid w:val="00807FD8"/>
    <w:rsid w:val="008107CE"/>
    <w:rsid w:val="008110BA"/>
    <w:rsid w:val="008117C1"/>
    <w:rsid w:val="00811BC7"/>
    <w:rsid w:val="00812458"/>
    <w:rsid w:val="00812F1B"/>
    <w:rsid w:val="00812FBE"/>
    <w:rsid w:val="00814112"/>
    <w:rsid w:val="00814A6A"/>
    <w:rsid w:val="00815251"/>
    <w:rsid w:val="00815456"/>
    <w:rsid w:val="0081680F"/>
    <w:rsid w:val="00816840"/>
    <w:rsid w:val="00817887"/>
    <w:rsid w:val="00817C0D"/>
    <w:rsid w:val="0082038F"/>
    <w:rsid w:val="0082052F"/>
    <w:rsid w:val="008206EC"/>
    <w:rsid w:val="0082087D"/>
    <w:rsid w:val="00820D29"/>
    <w:rsid w:val="00821283"/>
    <w:rsid w:val="008214ED"/>
    <w:rsid w:val="008222FF"/>
    <w:rsid w:val="00823365"/>
    <w:rsid w:val="008235A7"/>
    <w:rsid w:val="00823770"/>
    <w:rsid w:val="008239B3"/>
    <w:rsid w:val="00823A97"/>
    <w:rsid w:val="0082507F"/>
    <w:rsid w:val="00825BF2"/>
    <w:rsid w:val="00826C3C"/>
    <w:rsid w:val="00827289"/>
    <w:rsid w:val="0083004F"/>
    <w:rsid w:val="008305A9"/>
    <w:rsid w:val="00830C9A"/>
    <w:rsid w:val="0083114B"/>
    <w:rsid w:val="00831174"/>
    <w:rsid w:val="008311BD"/>
    <w:rsid w:val="00831802"/>
    <w:rsid w:val="00831931"/>
    <w:rsid w:val="00831CD3"/>
    <w:rsid w:val="008329E4"/>
    <w:rsid w:val="008352D7"/>
    <w:rsid w:val="008368AD"/>
    <w:rsid w:val="00840DC2"/>
    <w:rsid w:val="008422D0"/>
    <w:rsid w:val="00843F63"/>
    <w:rsid w:val="0084412D"/>
    <w:rsid w:val="00845448"/>
    <w:rsid w:val="00845ECC"/>
    <w:rsid w:val="00847139"/>
    <w:rsid w:val="00847633"/>
    <w:rsid w:val="00847B79"/>
    <w:rsid w:val="0085093F"/>
    <w:rsid w:val="00851833"/>
    <w:rsid w:val="00851E38"/>
    <w:rsid w:val="0085264F"/>
    <w:rsid w:val="0085422B"/>
    <w:rsid w:val="00856F8F"/>
    <w:rsid w:val="008576EF"/>
    <w:rsid w:val="0086107B"/>
    <w:rsid w:val="00861C95"/>
    <w:rsid w:val="008624FB"/>
    <w:rsid w:val="00863AD1"/>
    <w:rsid w:val="0086415E"/>
    <w:rsid w:val="00865ABF"/>
    <w:rsid w:val="00865CAD"/>
    <w:rsid w:val="00867213"/>
    <w:rsid w:val="008673C7"/>
    <w:rsid w:val="00867A97"/>
    <w:rsid w:val="0087014D"/>
    <w:rsid w:val="00870502"/>
    <w:rsid w:val="00870777"/>
    <w:rsid w:val="0087079A"/>
    <w:rsid w:val="00870E2E"/>
    <w:rsid w:val="00871379"/>
    <w:rsid w:val="008719EC"/>
    <w:rsid w:val="0087218A"/>
    <w:rsid w:val="00872218"/>
    <w:rsid w:val="00872290"/>
    <w:rsid w:val="0087240E"/>
    <w:rsid w:val="0087355D"/>
    <w:rsid w:val="00873975"/>
    <w:rsid w:val="00875488"/>
    <w:rsid w:val="0087732D"/>
    <w:rsid w:val="0087740E"/>
    <w:rsid w:val="0087747E"/>
    <w:rsid w:val="008807BE"/>
    <w:rsid w:val="008818D4"/>
    <w:rsid w:val="00882725"/>
    <w:rsid w:val="00882EB2"/>
    <w:rsid w:val="00883F8A"/>
    <w:rsid w:val="0088593F"/>
    <w:rsid w:val="0088734B"/>
    <w:rsid w:val="008906F1"/>
    <w:rsid w:val="00890CA5"/>
    <w:rsid w:val="00890FCC"/>
    <w:rsid w:val="008918C7"/>
    <w:rsid w:val="00893309"/>
    <w:rsid w:val="00893B9B"/>
    <w:rsid w:val="00896ED6"/>
    <w:rsid w:val="00897518"/>
    <w:rsid w:val="008A023D"/>
    <w:rsid w:val="008A195B"/>
    <w:rsid w:val="008A2ECE"/>
    <w:rsid w:val="008A4F95"/>
    <w:rsid w:val="008B0838"/>
    <w:rsid w:val="008B102B"/>
    <w:rsid w:val="008B2233"/>
    <w:rsid w:val="008B28FA"/>
    <w:rsid w:val="008B490D"/>
    <w:rsid w:val="008B5102"/>
    <w:rsid w:val="008B5292"/>
    <w:rsid w:val="008B5FEA"/>
    <w:rsid w:val="008B62B5"/>
    <w:rsid w:val="008B669B"/>
    <w:rsid w:val="008B7578"/>
    <w:rsid w:val="008B75F1"/>
    <w:rsid w:val="008B7A64"/>
    <w:rsid w:val="008B7CCD"/>
    <w:rsid w:val="008B7D33"/>
    <w:rsid w:val="008C0D63"/>
    <w:rsid w:val="008C19D9"/>
    <w:rsid w:val="008C2E3D"/>
    <w:rsid w:val="008C38BF"/>
    <w:rsid w:val="008C562F"/>
    <w:rsid w:val="008C5E23"/>
    <w:rsid w:val="008D03B2"/>
    <w:rsid w:val="008D0DA1"/>
    <w:rsid w:val="008D0E19"/>
    <w:rsid w:val="008D1E7B"/>
    <w:rsid w:val="008D218B"/>
    <w:rsid w:val="008D25BB"/>
    <w:rsid w:val="008D29AE"/>
    <w:rsid w:val="008D3456"/>
    <w:rsid w:val="008D3B20"/>
    <w:rsid w:val="008D3B93"/>
    <w:rsid w:val="008D5702"/>
    <w:rsid w:val="008D780A"/>
    <w:rsid w:val="008D7F29"/>
    <w:rsid w:val="008E0278"/>
    <w:rsid w:val="008E4BC3"/>
    <w:rsid w:val="008E6B23"/>
    <w:rsid w:val="008E7B81"/>
    <w:rsid w:val="008E7E7E"/>
    <w:rsid w:val="008F08AC"/>
    <w:rsid w:val="008F16DA"/>
    <w:rsid w:val="008F1A2A"/>
    <w:rsid w:val="008F22BC"/>
    <w:rsid w:val="008F3051"/>
    <w:rsid w:val="008F63AE"/>
    <w:rsid w:val="008F63D4"/>
    <w:rsid w:val="008F66B8"/>
    <w:rsid w:val="008F6B8D"/>
    <w:rsid w:val="008F7723"/>
    <w:rsid w:val="00902736"/>
    <w:rsid w:val="0090324A"/>
    <w:rsid w:val="009032F2"/>
    <w:rsid w:val="009049C5"/>
    <w:rsid w:val="00904F98"/>
    <w:rsid w:val="00904FA2"/>
    <w:rsid w:val="00906A3B"/>
    <w:rsid w:val="00910750"/>
    <w:rsid w:val="00910789"/>
    <w:rsid w:val="00910877"/>
    <w:rsid w:val="00910C7E"/>
    <w:rsid w:val="0091147F"/>
    <w:rsid w:val="0091279B"/>
    <w:rsid w:val="0091280C"/>
    <w:rsid w:val="00912931"/>
    <w:rsid w:val="00914490"/>
    <w:rsid w:val="00914912"/>
    <w:rsid w:val="00915474"/>
    <w:rsid w:val="009170FB"/>
    <w:rsid w:val="0091725E"/>
    <w:rsid w:val="00917F01"/>
    <w:rsid w:val="00920D54"/>
    <w:rsid w:val="009217E1"/>
    <w:rsid w:val="0092199F"/>
    <w:rsid w:val="0092201C"/>
    <w:rsid w:val="00922358"/>
    <w:rsid w:val="0092419B"/>
    <w:rsid w:val="00924887"/>
    <w:rsid w:val="00924E6C"/>
    <w:rsid w:val="00925F71"/>
    <w:rsid w:val="009265AD"/>
    <w:rsid w:val="00927254"/>
    <w:rsid w:val="00927416"/>
    <w:rsid w:val="0093017B"/>
    <w:rsid w:val="009302D6"/>
    <w:rsid w:val="0093099A"/>
    <w:rsid w:val="00930B4D"/>
    <w:rsid w:val="009310FF"/>
    <w:rsid w:val="00932976"/>
    <w:rsid w:val="00932A8F"/>
    <w:rsid w:val="00932E05"/>
    <w:rsid w:val="009338D5"/>
    <w:rsid w:val="00933ACB"/>
    <w:rsid w:val="00936D8B"/>
    <w:rsid w:val="00936F06"/>
    <w:rsid w:val="009422D9"/>
    <w:rsid w:val="00942FF9"/>
    <w:rsid w:val="009440C1"/>
    <w:rsid w:val="009450F3"/>
    <w:rsid w:val="00945457"/>
    <w:rsid w:val="00946015"/>
    <w:rsid w:val="00946107"/>
    <w:rsid w:val="009461C6"/>
    <w:rsid w:val="00946FF2"/>
    <w:rsid w:val="009470E4"/>
    <w:rsid w:val="0095013F"/>
    <w:rsid w:val="00950260"/>
    <w:rsid w:val="00951C88"/>
    <w:rsid w:val="0095239B"/>
    <w:rsid w:val="009546FD"/>
    <w:rsid w:val="00954E8C"/>
    <w:rsid w:val="009556D9"/>
    <w:rsid w:val="00960185"/>
    <w:rsid w:val="009610F2"/>
    <w:rsid w:val="0096159F"/>
    <w:rsid w:val="0096184E"/>
    <w:rsid w:val="009620E0"/>
    <w:rsid w:val="0096266A"/>
    <w:rsid w:val="00962BD1"/>
    <w:rsid w:val="00963083"/>
    <w:rsid w:val="00963BE4"/>
    <w:rsid w:val="00964573"/>
    <w:rsid w:val="00967073"/>
    <w:rsid w:val="009674F8"/>
    <w:rsid w:val="0096765A"/>
    <w:rsid w:val="00971361"/>
    <w:rsid w:val="009718B9"/>
    <w:rsid w:val="00972000"/>
    <w:rsid w:val="00974950"/>
    <w:rsid w:val="0097792E"/>
    <w:rsid w:val="009815B3"/>
    <w:rsid w:val="00981790"/>
    <w:rsid w:val="00982333"/>
    <w:rsid w:val="00983730"/>
    <w:rsid w:val="00985151"/>
    <w:rsid w:val="009852DD"/>
    <w:rsid w:val="00985674"/>
    <w:rsid w:val="009856B3"/>
    <w:rsid w:val="00986ADB"/>
    <w:rsid w:val="00986CC4"/>
    <w:rsid w:val="009871C5"/>
    <w:rsid w:val="00987A26"/>
    <w:rsid w:val="00987CEA"/>
    <w:rsid w:val="0099015C"/>
    <w:rsid w:val="00990FF9"/>
    <w:rsid w:val="009910B3"/>
    <w:rsid w:val="00991FAA"/>
    <w:rsid w:val="00993DDE"/>
    <w:rsid w:val="0099467B"/>
    <w:rsid w:val="009950F4"/>
    <w:rsid w:val="00996362"/>
    <w:rsid w:val="009969CE"/>
    <w:rsid w:val="00996D0B"/>
    <w:rsid w:val="00996DD9"/>
    <w:rsid w:val="00996F45"/>
    <w:rsid w:val="00996FEC"/>
    <w:rsid w:val="00997C70"/>
    <w:rsid w:val="00997E8D"/>
    <w:rsid w:val="009A0C28"/>
    <w:rsid w:val="009A0DD1"/>
    <w:rsid w:val="009A0DDF"/>
    <w:rsid w:val="009A1D2A"/>
    <w:rsid w:val="009A303E"/>
    <w:rsid w:val="009A3935"/>
    <w:rsid w:val="009A3A85"/>
    <w:rsid w:val="009A3C06"/>
    <w:rsid w:val="009A5314"/>
    <w:rsid w:val="009A7DC3"/>
    <w:rsid w:val="009A7FC0"/>
    <w:rsid w:val="009B0544"/>
    <w:rsid w:val="009B0C6D"/>
    <w:rsid w:val="009B1A0D"/>
    <w:rsid w:val="009B32FB"/>
    <w:rsid w:val="009B3544"/>
    <w:rsid w:val="009B42A6"/>
    <w:rsid w:val="009B4453"/>
    <w:rsid w:val="009B4ACE"/>
    <w:rsid w:val="009B5685"/>
    <w:rsid w:val="009B5687"/>
    <w:rsid w:val="009B6F74"/>
    <w:rsid w:val="009B7505"/>
    <w:rsid w:val="009B7C54"/>
    <w:rsid w:val="009C00B1"/>
    <w:rsid w:val="009C0CD2"/>
    <w:rsid w:val="009C0F1A"/>
    <w:rsid w:val="009C11FF"/>
    <w:rsid w:val="009C2454"/>
    <w:rsid w:val="009C297B"/>
    <w:rsid w:val="009C30C6"/>
    <w:rsid w:val="009C3B46"/>
    <w:rsid w:val="009C42D4"/>
    <w:rsid w:val="009C4E67"/>
    <w:rsid w:val="009C5131"/>
    <w:rsid w:val="009C592F"/>
    <w:rsid w:val="009C5EFB"/>
    <w:rsid w:val="009C6544"/>
    <w:rsid w:val="009C72CF"/>
    <w:rsid w:val="009C790D"/>
    <w:rsid w:val="009D0537"/>
    <w:rsid w:val="009D0FCB"/>
    <w:rsid w:val="009D1686"/>
    <w:rsid w:val="009D3397"/>
    <w:rsid w:val="009D3B50"/>
    <w:rsid w:val="009D47DB"/>
    <w:rsid w:val="009D5BE7"/>
    <w:rsid w:val="009D6BA8"/>
    <w:rsid w:val="009E19B1"/>
    <w:rsid w:val="009E2ECC"/>
    <w:rsid w:val="009E509F"/>
    <w:rsid w:val="009E5C28"/>
    <w:rsid w:val="009E7293"/>
    <w:rsid w:val="009E744C"/>
    <w:rsid w:val="009F1CD0"/>
    <w:rsid w:val="009F3E98"/>
    <w:rsid w:val="009F53A2"/>
    <w:rsid w:val="009F591B"/>
    <w:rsid w:val="009F6212"/>
    <w:rsid w:val="009F64D7"/>
    <w:rsid w:val="00A00661"/>
    <w:rsid w:val="00A010B0"/>
    <w:rsid w:val="00A01508"/>
    <w:rsid w:val="00A017B4"/>
    <w:rsid w:val="00A029AD"/>
    <w:rsid w:val="00A03632"/>
    <w:rsid w:val="00A04443"/>
    <w:rsid w:val="00A047BC"/>
    <w:rsid w:val="00A04B07"/>
    <w:rsid w:val="00A0649D"/>
    <w:rsid w:val="00A0657E"/>
    <w:rsid w:val="00A0696D"/>
    <w:rsid w:val="00A108C4"/>
    <w:rsid w:val="00A10CB4"/>
    <w:rsid w:val="00A11648"/>
    <w:rsid w:val="00A11AA0"/>
    <w:rsid w:val="00A12EA8"/>
    <w:rsid w:val="00A154ED"/>
    <w:rsid w:val="00A159E8"/>
    <w:rsid w:val="00A15D54"/>
    <w:rsid w:val="00A2000A"/>
    <w:rsid w:val="00A21CB6"/>
    <w:rsid w:val="00A2353C"/>
    <w:rsid w:val="00A23D7B"/>
    <w:rsid w:val="00A23DA4"/>
    <w:rsid w:val="00A2499D"/>
    <w:rsid w:val="00A25090"/>
    <w:rsid w:val="00A258D7"/>
    <w:rsid w:val="00A27CB3"/>
    <w:rsid w:val="00A311A7"/>
    <w:rsid w:val="00A3180F"/>
    <w:rsid w:val="00A328E0"/>
    <w:rsid w:val="00A331A2"/>
    <w:rsid w:val="00A33476"/>
    <w:rsid w:val="00A33B04"/>
    <w:rsid w:val="00A33C73"/>
    <w:rsid w:val="00A347A7"/>
    <w:rsid w:val="00A3505C"/>
    <w:rsid w:val="00A3517D"/>
    <w:rsid w:val="00A35611"/>
    <w:rsid w:val="00A361CF"/>
    <w:rsid w:val="00A36B8C"/>
    <w:rsid w:val="00A37010"/>
    <w:rsid w:val="00A37576"/>
    <w:rsid w:val="00A3772D"/>
    <w:rsid w:val="00A37E44"/>
    <w:rsid w:val="00A40065"/>
    <w:rsid w:val="00A405DE"/>
    <w:rsid w:val="00A40ECA"/>
    <w:rsid w:val="00A41444"/>
    <w:rsid w:val="00A41523"/>
    <w:rsid w:val="00A415F2"/>
    <w:rsid w:val="00A41801"/>
    <w:rsid w:val="00A428B3"/>
    <w:rsid w:val="00A42DDC"/>
    <w:rsid w:val="00A43569"/>
    <w:rsid w:val="00A43BB1"/>
    <w:rsid w:val="00A45264"/>
    <w:rsid w:val="00A455EB"/>
    <w:rsid w:val="00A459A7"/>
    <w:rsid w:val="00A45DE2"/>
    <w:rsid w:val="00A463CE"/>
    <w:rsid w:val="00A46C68"/>
    <w:rsid w:val="00A46F43"/>
    <w:rsid w:val="00A475A2"/>
    <w:rsid w:val="00A50BE9"/>
    <w:rsid w:val="00A521BF"/>
    <w:rsid w:val="00A5242B"/>
    <w:rsid w:val="00A52A20"/>
    <w:rsid w:val="00A52D9A"/>
    <w:rsid w:val="00A53F1D"/>
    <w:rsid w:val="00A543B3"/>
    <w:rsid w:val="00A5565F"/>
    <w:rsid w:val="00A558C4"/>
    <w:rsid w:val="00A567B2"/>
    <w:rsid w:val="00A56F97"/>
    <w:rsid w:val="00A5753B"/>
    <w:rsid w:val="00A57E6D"/>
    <w:rsid w:val="00A60F26"/>
    <w:rsid w:val="00A6131A"/>
    <w:rsid w:val="00A6184C"/>
    <w:rsid w:val="00A62359"/>
    <w:rsid w:val="00A62B2F"/>
    <w:rsid w:val="00A62F47"/>
    <w:rsid w:val="00A64A1A"/>
    <w:rsid w:val="00A656C5"/>
    <w:rsid w:val="00A65A85"/>
    <w:rsid w:val="00A66BEE"/>
    <w:rsid w:val="00A70AD7"/>
    <w:rsid w:val="00A726C2"/>
    <w:rsid w:val="00A729BF"/>
    <w:rsid w:val="00A73BEC"/>
    <w:rsid w:val="00A74AA1"/>
    <w:rsid w:val="00A74D44"/>
    <w:rsid w:val="00A75282"/>
    <w:rsid w:val="00A7614F"/>
    <w:rsid w:val="00A76D6C"/>
    <w:rsid w:val="00A779B6"/>
    <w:rsid w:val="00A77A85"/>
    <w:rsid w:val="00A80596"/>
    <w:rsid w:val="00A80EF6"/>
    <w:rsid w:val="00A80F51"/>
    <w:rsid w:val="00A836BB"/>
    <w:rsid w:val="00A8452E"/>
    <w:rsid w:val="00A85FBC"/>
    <w:rsid w:val="00A8617E"/>
    <w:rsid w:val="00A86A79"/>
    <w:rsid w:val="00A8705D"/>
    <w:rsid w:val="00A87B44"/>
    <w:rsid w:val="00A87CDD"/>
    <w:rsid w:val="00A9019C"/>
    <w:rsid w:val="00A9037A"/>
    <w:rsid w:val="00A90D37"/>
    <w:rsid w:val="00A91A1E"/>
    <w:rsid w:val="00A91D11"/>
    <w:rsid w:val="00A93952"/>
    <w:rsid w:val="00A93A31"/>
    <w:rsid w:val="00A952FA"/>
    <w:rsid w:val="00A95B74"/>
    <w:rsid w:val="00A960D5"/>
    <w:rsid w:val="00A964CD"/>
    <w:rsid w:val="00A96F64"/>
    <w:rsid w:val="00A96FDE"/>
    <w:rsid w:val="00A97234"/>
    <w:rsid w:val="00AA0E19"/>
    <w:rsid w:val="00AA1D22"/>
    <w:rsid w:val="00AA2FC9"/>
    <w:rsid w:val="00AA3029"/>
    <w:rsid w:val="00AA3074"/>
    <w:rsid w:val="00AA3ADD"/>
    <w:rsid w:val="00AA3C3C"/>
    <w:rsid w:val="00AA58A8"/>
    <w:rsid w:val="00AA6513"/>
    <w:rsid w:val="00AA6AF1"/>
    <w:rsid w:val="00AA7821"/>
    <w:rsid w:val="00AA78EB"/>
    <w:rsid w:val="00AB0621"/>
    <w:rsid w:val="00AB0DF8"/>
    <w:rsid w:val="00AB0FCB"/>
    <w:rsid w:val="00AB4C60"/>
    <w:rsid w:val="00AB62F2"/>
    <w:rsid w:val="00AB72C2"/>
    <w:rsid w:val="00AB7910"/>
    <w:rsid w:val="00AC016E"/>
    <w:rsid w:val="00AC1AA0"/>
    <w:rsid w:val="00AC2DC5"/>
    <w:rsid w:val="00AC3CAD"/>
    <w:rsid w:val="00AC5A8C"/>
    <w:rsid w:val="00AC5B21"/>
    <w:rsid w:val="00AC6949"/>
    <w:rsid w:val="00AC6B9C"/>
    <w:rsid w:val="00AC6E27"/>
    <w:rsid w:val="00AC7F09"/>
    <w:rsid w:val="00AD1947"/>
    <w:rsid w:val="00AD1D54"/>
    <w:rsid w:val="00AD3051"/>
    <w:rsid w:val="00AD47E5"/>
    <w:rsid w:val="00AD5B59"/>
    <w:rsid w:val="00AD5EA7"/>
    <w:rsid w:val="00AD5EE7"/>
    <w:rsid w:val="00AD65AC"/>
    <w:rsid w:val="00AD6696"/>
    <w:rsid w:val="00AD68E8"/>
    <w:rsid w:val="00AD7015"/>
    <w:rsid w:val="00AE0143"/>
    <w:rsid w:val="00AE0BBE"/>
    <w:rsid w:val="00AE165A"/>
    <w:rsid w:val="00AE1F1E"/>
    <w:rsid w:val="00AE2579"/>
    <w:rsid w:val="00AE3D4A"/>
    <w:rsid w:val="00AE41DE"/>
    <w:rsid w:val="00AE57E1"/>
    <w:rsid w:val="00AE5B9F"/>
    <w:rsid w:val="00AE65BC"/>
    <w:rsid w:val="00AE6E7D"/>
    <w:rsid w:val="00AF0203"/>
    <w:rsid w:val="00AF064C"/>
    <w:rsid w:val="00AF1323"/>
    <w:rsid w:val="00AF15EE"/>
    <w:rsid w:val="00AF2893"/>
    <w:rsid w:val="00AF36BD"/>
    <w:rsid w:val="00AF40B5"/>
    <w:rsid w:val="00AF47A4"/>
    <w:rsid w:val="00AF4A59"/>
    <w:rsid w:val="00AF4CA7"/>
    <w:rsid w:val="00AF5161"/>
    <w:rsid w:val="00AF5E4F"/>
    <w:rsid w:val="00AF750D"/>
    <w:rsid w:val="00AF7B5B"/>
    <w:rsid w:val="00B00352"/>
    <w:rsid w:val="00B0389E"/>
    <w:rsid w:val="00B0422D"/>
    <w:rsid w:val="00B05139"/>
    <w:rsid w:val="00B05F3A"/>
    <w:rsid w:val="00B06652"/>
    <w:rsid w:val="00B06AF7"/>
    <w:rsid w:val="00B07034"/>
    <w:rsid w:val="00B07249"/>
    <w:rsid w:val="00B114D5"/>
    <w:rsid w:val="00B11C5B"/>
    <w:rsid w:val="00B138A4"/>
    <w:rsid w:val="00B13F48"/>
    <w:rsid w:val="00B13FE9"/>
    <w:rsid w:val="00B1458A"/>
    <w:rsid w:val="00B1537C"/>
    <w:rsid w:val="00B15A25"/>
    <w:rsid w:val="00B160BC"/>
    <w:rsid w:val="00B207D8"/>
    <w:rsid w:val="00B20CAF"/>
    <w:rsid w:val="00B21065"/>
    <w:rsid w:val="00B21AF4"/>
    <w:rsid w:val="00B21D5B"/>
    <w:rsid w:val="00B21E90"/>
    <w:rsid w:val="00B21F7E"/>
    <w:rsid w:val="00B22C96"/>
    <w:rsid w:val="00B23B38"/>
    <w:rsid w:val="00B24504"/>
    <w:rsid w:val="00B24B1D"/>
    <w:rsid w:val="00B251FD"/>
    <w:rsid w:val="00B26663"/>
    <w:rsid w:val="00B27F23"/>
    <w:rsid w:val="00B306C9"/>
    <w:rsid w:val="00B30D78"/>
    <w:rsid w:val="00B3316E"/>
    <w:rsid w:val="00B339E7"/>
    <w:rsid w:val="00B33AA8"/>
    <w:rsid w:val="00B33D7F"/>
    <w:rsid w:val="00B34E81"/>
    <w:rsid w:val="00B351F5"/>
    <w:rsid w:val="00B35604"/>
    <w:rsid w:val="00B4011C"/>
    <w:rsid w:val="00B4076C"/>
    <w:rsid w:val="00B40D28"/>
    <w:rsid w:val="00B41848"/>
    <w:rsid w:val="00B41884"/>
    <w:rsid w:val="00B41BD3"/>
    <w:rsid w:val="00B41C45"/>
    <w:rsid w:val="00B41C9B"/>
    <w:rsid w:val="00B42C16"/>
    <w:rsid w:val="00B4323D"/>
    <w:rsid w:val="00B43448"/>
    <w:rsid w:val="00B43853"/>
    <w:rsid w:val="00B43ADC"/>
    <w:rsid w:val="00B44012"/>
    <w:rsid w:val="00B462E1"/>
    <w:rsid w:val="00B4633F"/>
    <w:rsid w:val="00B4655A"/>
    <w:rsid w:val="00B467D1"/>
    <w:rsid w:val="00B46F5A"/>
    <w:rsid w:val="00B478D9"/>
    <w:rsid w:val="00B47B31"/>
    <w:rsid w:val="00B506E5"/>
    <w:rsid w:val="00B51104"/>
    <w:rsid w:val="00B513A5"/>
    <w:rsid w:val="00B5140D"/>
    <w:rsid w:val="00B5143D"/>
    <w:rsid w:val="00B51790"/>
    <w:rsid w:val="00B51C14"/>
    <w:rsid w:val="00B53BA8"/>
    <w:rsid w:val="00B53DF7"/>
    <w:rsid w:val="00B54825"/>
    <w:rsid w:val="00B548A6"/>
    <w:rsid w:val="00B5510D"/>
    <w:rsid w:val="00B55D6F"/>
    <w:rsid w:val="00B56070"/>
    <w:rsid w:val="00B56D1A"/>
    <w:rsid w:val="00B57EE1"/>
    <w:rsid w:val="00B60546"/>
    <w:rsid w:val="00B60E54"/>
    <w:rsid w:val="00B61106"/>
    <w:rsid w:val="00B611E7"/>
    <w:rsid w:val="00B63EA8"/>
    <w:rsid w:val="00B64353"/>
    <w:rsid w:val="00B6542F"/>
    <w:rsid w:val="00B65DA8"/>
    <w:rsid w:val="00B6689B"/>
    <w:rsid w:val="00B67FCA"/>
    <w:rsid w:val="00B7009B"/>
    <w:rsid w:val="00B7151C"/>
    <w:rsid w:val="00B72579"/>
    <w:rsid w:val="00B7299E"/>
    <w:rsid w:val="00B730D6"/>
    <w:rsid w:val="00B733EC"/>
    <w:rsid w:val="00B749FE"/>
    <w:rsid w:val="00B74E44"/>
    <w:rsid w:val="00B75207"/>
    <w:rsid w:val="00B7525F"/>
    <w:rsid w:val="00B75875"/>
    <w:rsid w:val="00B75AD2"/>
    <w:rsid w:val="00B77325"/>
    <w:rsid w:val="00B77594"/>
    <w:rsid w:val="00B77F9F"/>
    <w:rsid w:val="00B80605"/>
    <w:rsid w:val="00B81E9B"/>
    <w:rsid w:val="00B8231A"/>
    <w:rsid w:val="00B8233E"/>
    <w:rsid w:val="00B8240D"/>
    <w:rsid w:val="00B82445"/>
    <w:rsid w:val="00B82610"/>
    <w:rsid w:val="00B831EF"/>
    <w:rsid w:val="00B8367A"/>
    <w:rsid w:val="00B83E93"/>
    <w:rsid w:val="00B843FB"/>
    <w:rsid w:val="00B8478E"/>
    <w:rsid w:val="00B85555"/>
    <w:rsid w:val="00B8559C"/>
    <w:rsid w:val="00B90099"/>
    <w:rsid w:val="00B90C64"/>
    <w:rsid w:val="00B9270A"/>
    <w:rsid w:val="00B92AA1"/>
    <w:rsid w:val="00B92B12"/>
    <w:rsid w:val="00B94933"/>
    <w:rsid w:val="00B94D8E"/>
    <w:rsid w:val="00B95F06"/>
    <w:rsid w:val="00B976F8"/>
    <w:rsid w:val="00B97B52"/>
    <w:rsid w:val="00BA04C2"/>
    <w:rsid w:val="00BA0BDC"/>
    <w:rsid w:val="00BA0E97"/>
    <w:rsid w:val="00BA2C99"/>
    <w:rsid w:val="00BA30E6"/>
    <w:rsid w:val="00BA3634"/>
    <w:rsid w:val="00BA48C1"/>
    <w:rsid w:val="00BA6118"/>
    <w:rsid w:val="00BA6171"/>
    <w:rsid w:val="00BA7CDA"/>
    <w:rsid w:val="00BA7E8E"/>
    <w:rsid w:val="00BB0540"/>
    <w:rsid w:val="00BB1796"/>
    <w:rsid w:val="00BB1C30"/>
    <w:rsid w:val="00BB1DE0"/>
    <w:rsid w:val="00BB1EDA"/>
    <w:rsid w:val="00BB2422"/>
    <w:rsid w:val="00BB3CD1"/>
    <w:rsid w:val="00BB487C"/>
    <w:rsid w:val="00BB520A"/>
    <w:rsid w:val="00BB6B19"/>
    <w:rsid w:val="00BB6FDF"/>
    <w:rsid w:val="00BC087F"/>
    <w:rsid w:val="00BC301A"/>
    <w:rsid w:val="00BC5B8B"/>
    <w:rsid w:val="00BC7DC6"/>
    <w:rsid w:val="00BD0739"/>
    <w:rsid w:val="00BD0E1C"/>
    <w:rsid w:val="00BD13FE"/>
    <w:rsid w:val="00BD15F2"/>
    <w:rsid w:val="00BD2C0E"/>
    <w:rsid w:val="00BD2EF7"/>
    <w:rsid w:val="00BD3257"/>
    <w:rsid w:val="00BD52A7"/>
    <w:rsid w:val="00BD5908"/>
    <w:rsid w:val="00BD6FC2"/>
    <w:rsid w:val="00BD7151"/>
    <w:rsid w:val="00BD77FF"/>
    <w:rsid w:val="00BE011B"/>
    <w:rsid w:val="00BE1557"/>
    <w:rsid w:val="00BE162B"/>
    <w:rsid w:val="00BE1DA1"/>
    <w:rsid w:val="00BE2CC5"/>
    <w:rsid w:val="00BE2DAC"/>
    <w:rsid w:val="00BE51EB"/>
    <w:rsid w:val="00BE6F3A"/>
    <w:rsid w:val="00BE74A8"/>
    <w:rsid w:val="00BF0479"/>
    <w:rsid w:val="00BF0DBE"/>
    <w:rsid w:val="00BF12F6"/>
    <w:rsid w:val="00BF188A"/>
    <w:rsid w:val="00BF20F5"/>
    <w:rsid w:val="00BF40CB"/>
    <w:rsid w:val="00BF445C"/>
    <w:rsid w:val="00BF4D36"/>
    <w:rsid w:val="00BF4FE9"/>
    <w:rsid w:val="00BF543F"/>
    <w:rsid w:val="00BF64CE"/>
    <w:rsid w:val="00BF6CEF"/>
    <w:rsid w:val="00BF71E8"/>
    <w:rsid w:val="00BF745F"/>
    <w:rsid w:val="00BF75DF"/>
    <w:rsid w:val="00BF797D"/>
    <w:rsid w:val="00C0103E"/>
    <w:rsid w:val="00C02574"/>
    <w:rsid w:val="00C029F5"/>
    <w:rsid w:val="00C02CF7"/>
    <w:rsid w:val="00C03D5E"/>
    <w:rsid w:val="00C03EA6"/>
    <w:rsid w:val="00C04352"/>
    <w:rsid w:val="00C04D52"/>
    <w:rsid w:val="00C05DDD"/>
    <w:rsid w:val="00C07A3B"/>
    <w:rsid w:val="00C10C89"/>
    <w:rsid w:val="00C11CAD"/>
    <w:rsid w:val="00C11D35"/>
    <w:rsid w:val="00C12637"/>
    <w:rsid w:val="00C137DB"/>
    <w:rsid w:val="00C13E9A"/>
    <w:rsid w:val="00C141B3"/>
    <w:rsid w:val="00C148FC"/>
    <w:rsid w:val="00C1519C"/>
    <w:rsid w:val="00C15430"/>
    <w:rsid w:val="00C15CCB"/>
    <w:rsid w:val="00C163B1"/>
    <w:rsid w:val="00C16A91"/>
    <w:rsid w:val="00C176EF"/>
    <w:rsid w:val="00C17D75"/>
    <w:rsid w:val="00C20DD1"/>
    <w:rsid w:val="00C20E6C"/>
    <w:rsid w:val="00C20EA4"/>
    <w:rsid w:val="00C212E1"/>
    <w:rsid w:val="00C21356"/>
    <w:rsid w:val="00C21872"/>
    <w:rsid w:val="00C2263F"/>
    <w:rsid w:val="00C232D5"/>
    <w:rsid w:val="00C2407E"/>
    <w:rsid w:val="00C24B26"/>
    <w:rsid w:val="00C24D23"/>
    <w:rsid w:val="00C25537"/>
    <w:rsid w:val="00C2553A"/>
    <w:rsid w:val="00C255A5"/>
    <w:rsid w:val="00C26964"/>
    <w:rsid w:val="00C26BEA"/>
    <w:rsid w:val="00C26EC2"/>
    <w:rsid w:val="00C30324"/>
    <w:rsid w:val="00C30BBB"/>
    <w:rsid w:val="00C31194"/>
    <w:rsid w:val="00C31763"/>
    <w:rsid w:val="00C320CD"/>
    <w:rsid w:val="00C32A1F"/>
    <w:rsid w:val="00C3324D"/>
    <w:rsid w:val="00C33885"/>
    <w:rsid w:val="00C349DB"/>
    <w:rsid w:val="00C37759"/>
    <w:rsid w:val="00C37D92"/>
    <w:rsid w:val="00C4026A"/>
    <w:rsid w:val="00C40C7C"/>
    <w:rsid w:val="00C40D35"/>
    <w:rsid w:val="00C40F61"/>
    <w:rsid w:val="00C41BE2"/>
    <w:rsid w:val="00C4339B"/>
    <w:rsid w:val="00C4432F"/>
    <w:rsid w:val="00C4452F"/>
    <w:rsid w:val="00C4535A"/>
    <w:rsid w:val="00C46862"/>
    <w:rsid w:val="00C46F05"/>
    <w:rsid w:val="00C476A1"/>
    <w:rsid w:val="00C47F52"/>
    <w:rsid w:val="00C50605"/>
    <w:rsid w:val="00C507A4"/>
    <w:rsid w:val="00C50DF7"/>
    <w:rsid w:val="00C517E5"/>
    <w:rsid w:val="00C5230F"/>
    <w:rsid w:val="00C52F17"/>
    <w:rsid w:val="00C54072"/>
    <w:rsid w:val="00C543C2"/>
    <w:rsid w:val="00C56030"/>
    <w:rsid w:val="00C576D1"/>
    <w:rsid w:val="00C57F6C"/>
    <w:rsid w:val="00C60A31"/>
    <w:rsid w:val="00C60B68"/>
    <w:rsid w:val="00C629E0"/>
    <w:rsid w:val="00C6361F"/>
    <w:rsid w:val="00C63C6B"/>
    <w:rsid w:val="00C63F4D"/>
    <w:rsid w:val="00C64001"/>
    <w:rsid w:val="00C640A6"/>
    <w:rsid w:val="00C64B86"/>
    <w:rsid w:val="00C64F73"/>
    <w:rsid w:val="00C6521A"/>
    <w:rsid w:val="00C65326"/>
    <w:rsid w:val="00C6548E"/>
    <w:rsid w:val="00C66202"/>
    <w:rsid w:val="00C66928"/>
    <w:rsid w:val="00C6701F"/>
    <w:rsid w:val="00C6749B"/>
    <w:rsid w:val="00C7017F"/>
    <w:rsid w:val="00C70BB4"/>
    <w:rsid w:val="00C713E5"/>
    <w:rsid w:val="00C718F8"/>
    <w:rsid w:val="00C71F61"/>
    <w:rsid w:val="00C73842"/>
    <w:rsid w:val="00C73CB6"/>
    <w:rsid w:val="00C76730"/>
    <w:rsid w:val="00C76EA0"/>
    <w:rsid w:val="00C77940"/>
    <w:rsid w:val="00C77EBB"/>
    <w:rsid w:val="00C80689"/>
    <w:rsid w:val="00C8183F"/>
    <w:rsid w:val="00C81B12"/>
    <w:rsid w:val="00C81BCA"/>
    <w:rsid w:val="00C81D3B"/>
    <w:rsid w:val="00C8252F"/>
    <w:rsid w:val="00C82A1B"/>
    <w:rsid w:val="00C82E86"/>
    <w:rsid w:val="00C82FBD"/>
    <w:rsid w:val="00C83B6B"/>
    <w:rsid w:val="00C83E1B"/>
    <w:rsid w:val="00C842D0"/>
    <w:rsid w:val="00C85072"/>
    <w:rsid w:val="00C85780"/>
    <w:rsid w:val="00C8655F"/>
    <w:rsid w:val="00C86CB7"/>
    <w:rsid w:val="00C876FF"/>
    <w:rsid w:val="00C87973"/>
    <w:rsid w:val="00C91261"/>
    <w:rsid w:val="00C915A0"/>
    <w:rsid w:val="00C92864"/>
    <w:rsid w:val="00C938FD"/>
    <w:rsid w:val="00C94ADF"/>
    <w:rsid w:val="00C95178"/>
    <w:rsid w:val="00C953C6"/>
    <w:rsid w:val="00C95613"/>
    <w:rsid w:val="00C97F75"/>
    <w:rsid w:val="00CA0084"/>
    <w:rsid w:val="00CA0384"/>
    <w:rsid w:val="00CA043D"/>
    <w:rsid w:val="00CA044C"/>
    <w:rsid w:val="00CA0CFE"/>
    <w:rsid w:val="00CA0E00"/>
    <w:rsid w:val="00CA126F"/>
    <w:rsid w:val="00CA1EB2"/>
    <w:rsid w:val="00CA2558"/>
    <w:rsid w:val="00CA2F4C"/>
    <w:rsid w:val="00CA505F"/>
    <w:rsid w:val="00CA50CC"/>
    <w:rsid w:val="00CA51B7"/>
    <w:rsid w:val="00CA6069"/>
    <w:rsid w:val="00CA6264"/>
    <w:rsid w:val="00CA638D"/>
    <w:rsid w:val="00CA6C2A"/>
    <w:rsid w:val="00CA6C49"/>
    <w:rsid w:val="00CA6EF1"/>
    <w:rsid w:val="00CA75F4"/>
    <w:rsid w:val="00CB0F6B"/>
    <w:rsid w:val="00CB1676"/>
    <w:rsid w:val="00CB2FFA"/>
    <w:rsid w:val="00CB3798"/>
    <w:rsid w:val="00CB397C"/>
    <w:rsid w:val="00CB5390"/>
    <w:rsid w:val="00CB57CA"/>
    <w:rsid w:val="00CB581F"/>
    <w:rsid w:val="00CB5852"/>
    <w:rsid w:val="00CB62E8"/>
    <w:rsid w:val="00CB6766"/>
    <w:rsid w:val="00CB73BD"/>
    <w:rsid w:val="00CB7EB1"/>
    <w:rsid w:val="00CC0EBA"/>
    <w:rsid w:val="00CC1628"/>
    <w:rsid w:val="00CC24FC"/>
    <w:rsid w:val="00CC38B6"/>
    <w:rsid w:val="00CC43CC"/>
    <w:rsid w:val="00CC4718"/>
    <w:rsid w:val="00CC4830"/>
    <w:rsid w:val="00CC4AA7"/>
    <w:rsid w:val="00CC5037"/>
    <w:rsid w:val="00CD0554"/>
    <w:rsid w:val="00CD0BE9"/>
    <w:rsid w:val="00CD12F1"/>
    <w:rsid w:val="00CD38F6"/>
    <w:rsid w:val="00CD3A5F"/>
    <w:rsid w:val="00CD3CC8"/>
    <w:rsid w:val="00CD4790"/>
    <w:rsid w:val="00CD491C"/>
    <w:rsid w:val="00CD4DBD"/>
    <w:rsid w:val="00CD5B8C"/>
    <w:rsid w:val="00CD5C10"/>
    <w:rsid w:val="00CD621F"/>
    <w:rsid w:val="00CD6AD3"/>
    <w:rsid w:val="00CD759F"/>
    <w:rsid w:val="00CE15E3"/>
    <w:rsid w:val="00CE205A"/>
    <w:rsid w:val="00CE3015"/>
    <w:rsid w:val="00CE33AC"/>
    <w:rsid w:val="00CE35FB"/>
    <w:rsid w:val="00CE4C42"/>
    <w:rsid w:val="00CE6494"/>
    <w:rsid w:val="00CF2894"/>
    <w:rsid w:val="00CF298B"/>
    <w:rsid w:val="00CF2A45"/>
    <w:rsid w:val="00CF338B"/>
    <w:rsid w:val="00CF3ACD"/>
    <w:rsid w:val="00CF4A40"/>
    <w:rsid w:val="00CF6AEC"/>
    <w:rsid w:val="00CF762E"/>
    <w:rsid w:val="00D00F87"/>
    <w:rsid w:val="00D019AD"/>
    <w:rsid w:val="00D01DA7"/>
    <w:rsid w:val="00D01DF2"/>
    <w:rsid w:val="00D025F6"/>
    <w:rsid w:val="00D027CC"/>
    <w:rsid w:val="00D031B6"/>
    <w:rsid w:val="00D03888"/>
    <w:rsid w:val="00D03960"/>
    <w:rsid w:val="00D03D40"/>
    <w:rsid w:val="00D04042"/>
    <w:rsid w:val="00D041B0"/>
    <w:rsid w:val="00D05193"/>
    <w:rsid w:val="00D06D8A"/>
    <w:rsid w:val="00D077E8"/>
    <w:rsid w:val="00D07D1E"/>
    <w:rsid w:val="00D07E1D"/>
    <w:rsid w:val="00D10955"/>
    <w:rsid w:val="00D10DE0"/>
    <w:rsid w:val="00D10F66"/>
    <w:rsid w:val="00D1138E"/>
    <w:rsid w:val="00D11DC1"/>
    <w:rsid w:val="00D126D8"/>
    <w:rsid w:val="00D12980"/>
    <w:rsid w:val="00D12986"/>
    <w:rsid w:val="00D12D29"/>
    <w:rsid w:val="00D1364A"/>
    <w:rsid w:val="00D14353"/>
    <w:rsid w:val="00D1475D"/>
    <w:rsid w:val="00D14E7C"/>
    <w:rsid w:val="00D151F4"/>
    <w:rsid w:val="00D15C74"/>
    <w:rsid w:val="00D1620F"/>
    <w:rsid w:val="00D16859"/>
    <w:rsid w:val="00D16B8A"/>
    <w:rsid w:val="00D16BD7"/>
    <w:rsid w:val="00D16C54"/>
    <w:rsid w:val="00D16D2B"/>
    <w:rsid w:val="00D1727B"/>
    <w:rsid w:val="00D1770A"/>
    <w:rsid w:val="00D17D48"/>
    <w:rsid w:val="00D202FB"/>
    <w:rsid w:val="00D215D4"/>
    <w:rsid w:val="00D21823"/>
    <w:rsid w:val="00D21A64"/>
    <w:rsid w:val="00D22A54"/>
    <w:rsid w:val="00D235CA"/>
    <w:rsid w:val="00D23FF5"/>
    <w:rsid w:val="00D24704"/>
    <w:rsid w:val="00D24F16"/>
    <w:rsid w:val="00D2545B"/>
    <w:rsid w:val="00D2597A"/>
    <w:rsid w:val="00D260F5"/>
    <w:rsid w:val="00D2611D"/>
    <w:rsid w:val="00D2627E"/>
    <w:rsid w:val="00D268BB"/>
    <w:rsid w:val="00D26C48"/>
    <w:rsid w:val="00D30E6C"/>
    <w:rsid w:val="00D310DE"/>
    <w:rsid w:val="00D314C1"/>
    <w:rsid w:val="00D318AC"/>
    <w:rsid w:val="00D31A65"/>
    <w:rsid w:val="00D31FD7"/>
    <w:rsid w:val="00D31FF0"/>
    <w:rsid w:val="00D320DC"/>
    <w:rsid w:val="00D322D4"/>
    <w:rsid w:val="00D323E5"/>
    <w:rsid w:val="00D3326D"/>
    <w:rsid w:val="00D33EC8"/>
    <w:rsid w:val="00D3427B"/>
    <w:rsid w:val="00D3441B"/>
    <w:rsid w:val="00D359D7"/>
    <w:rsid w:val="00D35A78"/>
    <w:rsid w:val="00D36E41"/>
    <w:rsid w:val="00D37B24"/>
    <w:rsid w:val="00D37F71"/>
    <w:rsid w:val="00D40286"/>
    <w:rsid w:val="00D402B5"/>
    <w:rsid w:val="00D407B1"/>
    <w:rsid w:val="00D40C14"/>
    <w:rsid w:val="00D40D5F"/>
    <w:rsid w:val="00D41237"/>
    <w:rsid w:val="00D41313"/>
    <w:rsid w:val="00D41B2F"/>
    <w:rsid w:val="00D41DE5"/>
    <w:rsid w:val="00D425ED"/>
    <w:rsid w:val="00D427A1"/>
    <w:rsid w:val="00D42CCF"/>
    <w:rsid w:val="00D432B4"/>
    <w:rsid w:val="00D43584"/>
    <w:rsid w:val="00D44627"/>
    <w:rsid w:val="00D44AA8"/>
    <w:rsid w:val="00D44BE6"/>
    <w:rsid w:val="00D46A5E"/>
    <w:rsid w:val="00D47512"/>
    <w:rsid w:val="00D50183"/>
    <w:rsid w:val="00D50D36"/>
    <w:rsid w:val="00D50F55"/>
    <w:rsid w:val="00D535BA"/>
    <w:rsid w:val="00D5383D"/>
    <w:rsid w:val="00D54820"/>
    <w:rsid w:val="00D55D22"/>
    <w:rsid w:val="00D56C95"/>
    <w:rsid w:val="00D5702A"/>
    <w:rsid w:val="00D60024"/>
    <w:rsid w:val="00D6065C"/>
    <w:rsid w:val="00D60B19"/>
    <w:rsid w:val="00D60BDE"/>
    <w:rsid w:val="00D633E2"/>
    <w:rsid w:val="00D63FA1"/>
    <w:rsid w:val="00D65A73"/>
    <w:rsid w:val="00D66151"/>
    <w:rsid w:val="00D66278"/>
    <w:rsid w:val="00D70BA8"/>
    <w:rsid w:val="00D722FC"/>
    <w:rsid w:val="00D72F36"/>
    <w:rsid w:val="00D73B99"/>
    <w:rsid w:val="00D75343"/>
    <w:rsid w:val="00D75B9F"/>
    <w:rsid w:val="00D76CD8"/>
    <w:rsid w:val="00D76D18"/>
    <w:rsid w:val="00D77182"/>
    <w:rsid w:val="00D77950"/>
    <w:rsid w:val="00D80757"/>
    <w:rsid w:val="00D80A60"/>
    <w:rsid w:val="00D815EC"/>
    <w:rsid w:val="00D818A2"/>
    <w:rsid w:val="00D81ACE"/>
    <w:rsid w:val="00D81CFC"/>
    <w:rsid w:val="00D81FEB"/>
    <w:rsid w:val="00D8290D"/>
    <w:rsid w:val="00D839A9"/>
    <w:rsid w:val="00D83F87"/>
    <w:rsid w:val="00D84597"/>
    <w:rsid w:val="00D84781"/>
    <w:rsid w:val="00D850C9"/>
    <w:rsid w:val="00D85E83"/>
    <w:rsid w:val="00D864C5"/>
    <w:rsid w:val="00D86B0E"/>
    <w:rsid w:val="00D86F03"/>
    <w:rsid w:val="00D87B95"/>
    <w:rsid w:val="00D90098"/>
    <w:rsid w:val="00D90A0F"/>
    <w:rsid w:val="00D90B18"/>
    <w:rsid w:val="00D910F7"/>
    <w:rsid w:val="00D91144"/>
    <w:rsid w:val="00D918CF"/>
    <w:rsid w:val="00D91F52"/>
    <w:rsid w:val="00D92472"/>
    <w:rsid w:val="00D932E5"/>
    <w:rsid w:val="00D95EEB"/>
    <w:rsid w:val="00D9639E"/>
    <w:rsid w:val="00D96D8F"/>
    <w:rsid w:val="00D96E36"/>
    <w:rsid w:val="00D9788C"/>
    <w:rsid w:val="00D978C5"/>
    <w:rsid w:val="00DA06C9"/>
    <w:rsid w:val="00DA0911"/>
    <w:rsid w:val="00DA114C"/>
    <w:rsid w:val="00DA1379"/>
    <w:rsid w:val="00DA1C4C"/>
    <w:rsid w:val="00DA1D60"/>
    <w:rsid w:val="00DA264F"/>
    <w:rsid w:val="00DA2665"/>
    <w:rsid w:val="00DA2897"/>
    <w:rsid w:val="00DA2928"/>
    <w:rsid w:val="00DA3B90"/>
    <w:rsid w:val="00DA425F"/>
    <w:rsid w:val="00DA4546"/>
    <w:rsid w:val="00DA4570"/>
    <w:rsid w:val="00DA4F12"/>
    <w:rsid w:val="00DA52FD"/>
    <w:rsid w:val="00DA5343"/>
    <w:rsid w:val="00DA5BEE"/>
    <w:rsid w:val="00DA5F25"/>
    <w:rsid w:val="00DA645B"/>
    <w:rsid w:val="00DA6970"/>
    <w:rsid w:val="00DB0395"/>
    <w:rsid w:val="00DB1286"/>
    <w:rsid w:val="00DB1762"/>
    <w:rsid w:val="00DB2572"/>
    <w:rsid w:val="00DB3F4E"/>
    <w:rsid w:val="00DB4045"/>
    <w:rsid w:val="00DB6E75"/>
    <w:rsid w:val="00DB7BB4"/>
    <w:rsid w:val="00DC0530"/>
    <w:rsid w:val="00DC0E96"/>
    <w:rsid w:val="00DC145A"/>
    <w:rsid w:val="00DC1576"/>
    <w:rsid w:val="00DC1D72"/>
    <w:rsid w:val="00DC20B0"/>
    <w:rsid w:val="00DC241D"/>
    <w:rsid w:val="00DC246E"/>
    <w:rsid w:val="00DC2715"/>
    <w:rsid w:val="00DC28CF"/>
    <w:rsid w:val="00DC3026"/>
    <w:rsid w:val="00DC32DF"/>
    <w:rsid w:val="00DC392C"/>
    <w:rsid w:val="00DC3FF0"/>
    <w:rsid w:val="00DC4ACA"/>
    <w:rsid w:val="00DC4CE9"/>
    <w:rsid w:val="00DC599F"/>
    <w:rsid w:val="00DC61BC"/>
    <w:rsid w:val="00DC671C"/>
    <w:rsid w:val="00DC68A5"/>
    <w:rsid w:val="00DC6CAF"/>
    <w:rsid w:val="00DC6EED"/>
    <w:rsid w:val="00DD047C"/>
    <w:rsid w:val="00DD1602"/>
    <w:rsid w:val="00DD3598"/>
    <w:rsid w:val="00DD3654"/>
    <w:rsid w:val="00DD3B1E"/>
    <w:rsid w:val="00DD3FA2"/>
    <w:rsid w:val="00DD46E5"/>
    <w:rsid w:val="00DD4BA9"/>
    <w:rsid w:val="00DD7582"/>
    <w:rsid w:val="00DD7A6F"/>
    <w:rsid w:val="00DD7B0F"/>
    <w:rsid w:val="00DD7CB7"/>
    <w:rsid w:val="00DD7E42"/>
    <w:rsid w:val="00DE008A"/>
    <w:rsid w:val="00DE0E7C"/>
    <w:rsid w:val="00DE1D15"/>
    <w:rsid w:val="00DE1E70"/>
    <w:rsid w:val="00DE22C0"/>
    <w:rsid w:val="00DE2A43"/>
    <w:rsid w:val="00DE3197"/>
    <w:rsid w:val="00DE3BA7"/>
    <w:rsid w:val="00DE4090"/>
    <w:rsid w:val="00DE4B4C"/>
    <w:rsid w:val="00DE5EC1"/>
    <w:rsid w:val="00DE5FF2"/>
    <w:rsid w:val="00DE7C2B"/>
    <w:rsid w:val="00DF0A4B"/>
    <w:rsid w:val="00DF127D"/>
    <w:rsid w:val="00DF141D"/>
    <w:rsid w:val="00DF166C"/>
    <w:rsid w:val="00DF1D49"/>
    <w:rsid w:val="00DF56AD"/>
    <w:rsid w:val="00DF6E6F"/>
    <w:rsid w:val="00DF7106"/>
    <w:rsid w:val="00E00140"/>
    <w:rsid w:val="00E01B17"/>
    <w:rsid w:val="00E01E7C"/>
    <w:rsid w:val="00E01EBE"/>
    <w:rsid w:val="00E02421"/>
    <w:rsid w:val="00E02CB4"/>
    <w:rsid w:val="00E03022"/>
    <w:rsid w:val="00E041E7"/>
    <w:rsid w:val="00E044D0"/>
    <w:rsid w:val="00E053B8"/>
    <w:rsid w:val="00E053EF"/>
    <w:rsid w:val="00E06472"/>
    <w:rsid w:val="00E064BC"/>
    <w:rsid w:val="00E071E1"/>
    <w:rsid w:val="00E072F0"/>
    <w:rsid w:val="00E074C0"/>
    <w:rsid w:val="00E07A9F"/>
    <w:rsid w:val="00E1039A"/>
    <w:rsid w:val="00E1091B"/>
    <w:rsid w:val="00E10E7A"/>
    <w:rsid w:val="00E11D24"/>
    <w:rsid w:val="00E132B2"/>
    <w:rsid w:val="00E137F8"/>
    <w:rsid w:val="00E13FB7"/>
    <w:rsid w:val="00E146F9"/>
    <w:rsid w:val="00E1472F"/>
    <w:rsid w:val="00E14919"/>
    <w:rsid w:val="00E15642"/>
    <w:rsid w:val="00E160F1"/>
    <w:rsid w:val="00E1686C"/>
    <w:rsid w:val="00E1709B"/>
    <w:rsid w:val="00E203AB"/>
    <w:rsid w:val="00E21606"/>
    <w:rsid w:val="00E217D8"/>
    <w:rsid w:val="00E22813"/>
    <w:rsid w:val="00E239AE"/>
    <w:rsid w:val="00E24647"/>
    <w:rsid w:val="00E249E7"/>
    <w:rsid w:val="00E26878"/>
    <w:rsid w:val="00E26AD3"/>
    <w:rsid w:val="00E26E53"/>
    <w:rsid w:val="00E27883"/>
    <w:rsid w:val="00E30911"/>
    <w:rsid w:val="00E30AE1"/>
    <w:rsid w:val="00E31535"/>
    <w:rsid w:val="00E32487"/>
    <w:rsid w:val="00E32D6B"/>
    <w:rsid w:val="00E32E4F"/>
    <w:rsid w:val="00E32F62"/>
    <w:rsid w:val="00E33B24"/>
    <w:rsid w:val="00E343E5"/>
    <w:rsid w:val="00E356D4"/>
    <w:rsid w:val="00E3673E"/>
    <w:rsid w:val="00E375FE"/>
    <w:rsid w:val="00E37CA0"/>
    <w:rsid w:val="00E4135A"/>
    <w:rsid w:val="00E4428C"/>
    <w:rsid w:val="00E4471A"/>
    <w:rsid w:val="00E4522F"/>
    <w:rsid w:val="00E45F9F"/>
    <w:rsid w:val="00E464E0"/>
    <w:rsid w:val="00E466D6"/>
    <w:rsid w:val="00E469B8"/>
    <w:rsid w:val="00E46B65"/>
    <w:rsid w:val="00E47931"/>
    <w:rsid w:val="00E50075"/>
    <w:rsid w:val="00E5283B"/>
    <w:rsid w:val="00E53103"/>
    <w:rsid w:val="00E53572"/>
    <w:rsid w:val="00E54869"/>
    <w:rsid w:val="00E552B4"/>
    <w:rsid w:val="00E55564"/>
    <w:rsid w:val="00E55C84"/>
    <w:rsid w:val="00E55DE7"/>
    <w:rsid w:val="00E5691A"/>
    <w:rsid w:val="00E57F89"/>
    <w:rsid w:val="00E601FD"/>
    <w:rsid w:val="00E6033D"/>
    <w:rsid w:val="00E608FE"/>
    <w:rsid w:val="00E61288"/>
    <w:rsid w:val="00E6164F"/>
    <w:rsid w:val="00E6181B"/>
    <w:rsid w:val="00E61A2F"/>
    <w:rsid w:val="00E62DC3"/>
    <w:rsid w:val="00E63839"/>
    <w:rsid w:val="00E6440E"/>
    <w:rsid w:val="00E64A0F"/>
    <w:rsid w:val="00E651BF"/>
    <w:rsid w:val="00E6780A"/>
    <w:rsid w:val="00E72294"/>
    <w:rsid w:val="00E72D5F"/>
    <w:rsid w:val="00E72F3D"/>
    <w:rsid w:val="00E73236"/>
    <w:rsid w:val="00E74112"/>
    <w:rsid w:val="00E74115"/>
    <w:rsid w:val="00E75E67"/>
    <w:rsid w:val="00E773B1"/>
    <w:rsid w:val="00E81126"/>
    <w:rsid w:val="00E81FE3"/>
    <w:rsid w:val="00E82BE8"/>
    <w:rsid w:val="00E83280"/>
    <w:rsid w:val="00E84173"/>
    <w:rsid w:val="00E84843"/>
    <w:rsid w:val="00E84EA3"/>
    <w:rsid w:val="00E84F45"/>
    <w:rsid w:val="00E85919"/>
    <w:rsid w:val="00E85A65"/>
    <w:rsid w:val="00E85E2B"/>
    <w:rsid w:val="00E900D4"/>
    <w:rsid w:val="00E90DFE"/>
    <w:rsid w:val="00E911B1"/>
    <w:rsid w:val="00E916CE"/>
    <w:rsid w:val="00E91B20"/>
    <w:rsid w:val="00E92026"/>
    <w:rsid w:val="00E9246F"/>
    <w:rsid w:val="00E92737"/>
    <w:rsid w:val="00E92C91"/>
    <w:rsid w:val="00E932F7"/>
    <w:rsid w:val="00E939A4"/>
    <w:rsid w:val="00E93ABE"/>
    <w:rsid w:val="00E942D5"/>
    <w:rsid w:val="00E94574"/>
    <w:rsid w:val="00E94ECC"/>
    <w:rsid w:val="00E96044"/>
    <w:rsid w:val="00E96626"/>
    <w:rsid w:val="00E975AA"/>
    <w:rsid w:val="00EA0330"/>
    <w:rsid w:val="00EA11EA"/>
    <w:rsid w:val="00EA162D"/>
    <w:rsid w:val="00EA1712"/>
    <w:rsid w:val="00EA1CEB"/>
    <w:rsid w:val="00EA26E5"/>
    <w:rsid w:val="00EA3082"/>
    <w:rsid w:val="00EA53E6"/>
    <w:rsid w:val="00EA7F7F"/>
    <w:rsid w:val="00EB06B7"/>
    <w:rsid w:val="00EB0B57"/>
    <w:rsid w:val="00EB125D"/>
    <w:rsid w:val="00EB1F9C"/>
    <w:rsid w:val="00EB27D9"/>
    <w:rsid w:val="00EB34A4"/>
    <w:rsid w:val="00EB434D"/>
    <w:rsid w:val="00EB4512"/>
    <w:rsid w:val="00EB55AE"/>
    <w:rsid w:val="00EB5853"/>
    <w:rsid w:val="00EB58BA"/>
    <w:rsid w:val="00EB6817"/>
    <w:rsid w:val="00EB7AD1"/>
    <w:rsid w:val="00EC0FEC"/>
    <w:rsid w:val="00EC113E"/>
    <w:rsid w:val="00EC13FE"/>
    <w:rsid w:val="00EC2227"/>
    <w:rsid w:val="00EC23D5"/>
    <w:rsid w:val="00EC31E3"/>
    <w:rsid w:val="00EC4409"/>
    <w:rsid w:val="00EC52B3"/>
    <w:rsid w:val="00EC5790"/>
    <w:rsid w:val="00EC58C7"/>
    <w:rsid w:val="00EC678E"/>
    <w:rsid w:val="00EC7DDF"/>
    <w:rsid w:val="00ED0E37"/>
    <w:rsid w:val="00ED0F74"/>
    <w:rsid w:val="00ED1A30"/>
    <w:rsid w:val="00ED1D4F"/>
    <w:rsid w:val="00ED2FC9"/>
    <w:rsid w:val="00ED304D"/>
    <w:rsid w:val="00ED3374"/>
    <w:rsid w:val="00ED4529"/>
    <w:rsid w:val="00ED5111"/>
    <w:rsid w:val="00ED5C63"/>
    <w:rsid w:val="00ED6E7C"/>
    <w:rsid w:val="00ED77FD"/>
    <w:rsid w:val="00ED78C8"/>
    <w:rsid w:val="00EE0A06"/>
    <w:rsid w:val="00EE11B4"/>
    <w:rsid w:val="00EE2BBD"/>
    <w:rsid w:val="00EE2D7D"/>
    <w:rsid w:val="00EE3991"/>
    <w:rsid w:val="00EE4229"/>
    <w:rsid w:val="00EE4F7C"/>
    <w:rsid w:val="00EE59EF"/>
    <w:rsid w:val="00EE5D6F"/>
    <w:rsid w:val="00EE69C0"/>
    <w:rsid w:val="00EE7FA2"/>
    <w:rsid w:val="00EF0E92"/>
    <w:rsid w:val="00EF163A"/>
    <w:rsid w:val="00EF314C"/>
    <w:rsid w:val="00EF3194"/>
    <w:rsid w:val="00EF3C4E"/>
    <w:rsid w:val="00EF495E"/>
    <w:rsid w:val="00EF506C"/>
    <w:rsid w:val="00EF5FA3"/>
    <w:rsid w:val="00EF6890"/>
    <w:rsid w:val="00F00C25"/>
    <w:rsid w:val="00F00DE6"/>
    <w:rsid w:val="00F00E9B"/>
    <w:rsid w:val="00F01142"/>
    <w:rsid w:val="00F014DC"/>
    <w:rsid w:val="00F02E61"/>
    <w:rsid w:val="00F03FEA"/>
    <w:rsid w:val="00F051F3"/>
    <w:rsid w:val="00F052D3"/>
    <w:rsid w:val="00F062B1"/>
    <w:rsid w:val="00F069C5"/>
    <w:rsid w:val="00F07C4E"/>
    <w:rsid w:val="00F111AF"/>
    <w:rsid w:val="00F1156D"/>
    <w:rsid w:val="00F120C7"/>
    <w:rsid w:val="00F12726"/>
    <w:rsid w:val="00F1350B"/>
    <w:rsid w:val="00F13F92"/>
    <w:rsid w:val="00F157C9"/>
    <w:rsid w:val="00F1676F"/>
    <w:rsid w:val="00F16987"/>
    <w:rsid w:val="00F16D0E"/>
    <w:rsid w:val="00F170F4"/>
    <w:rsid w:val="00F17636"/>
    <w:rsid w:val="00F1779A"/>
    <w:rsid w:val="00F179EC"/>
    <w:rsid w:val="00F203DA"/>
    <w:rsid w:val="00F2071C"/>
    <w:rsid w:val="00F21163"/>
    <w:rsid w:val="00F2156A"/>
    <w:rsid w:val="00F21DAD"/>
    <w:rsid w:val="00F22446"/>
    <w:rsid w:val="00F231F3"/>
    <w:rsid w:val="00F233CD"/>
    <w:rsid w:val="00F24A10"/>
    <w:rsid w:val="00F2538E"/>
    <w:rsid w:val="00F257B2"/>
    <w:rsid w:val="00F25833"/>
    <w:rsid w:val="00F26FEE"/>
    <w:rsid w:val="00F304CA"/>
    <w:rsid w:val="00F30779"/>
    <w:rsid w:val="00F30F94"/>
    <w:rsid w:val="00F317BE"/>
    <w:rsid w:val="00F31D34"/>
    <w:rsid w:val="00F327FC"/>
    <w:rsid w:val="00F3299E"/>
    <w:rsid w:val="00F329CA"/>
    <w:rsid w:val="00F330FD"/>
    <w:rsid w:val="00F33AE7"/>
    <w:rsid w:val="00F346F4"/>
    <w:rsid w:val="00F348E4"/>
    <w:rsid w:val="00F34B1C"/>
    <w:rsid w:val="00F34E28"/>
    <w:rsid w:val="00F34EA6"/>
    <w:rsid w:val="00F354D6"/>
    <w:rsid w:val="00F35BA9"/>
    <w:rsid w:val="00F35E0D"/>
    <w:rsid w:val="00F36034"/>
    <w:rsid w:val="00F40AEF"/>
    <w:rsid w:val="00F41611"/>
    <w:rsid w:val="00F4227E"/>
    <w:rsid w:val="00F4252C"/>
    <w:rsid w:val="00F43309"/>
    <w:rsid w:val="00F440CC"/>
    <w:rsid w:val="00F465BC"/>
    <w:rsid w:val="00F4714F"/>
    <w:rsid w:val="00F472B8"/>
    <w:rsid w:val="00F4730B"/>
    <w:rsid w:val="00F509B3"/>
    <w:rsid w:val="00F51899"/>
    <w:rsid w:val="00F52156"/>
    <w:rsid w:val="00F52EFA"/>
    <w:rsid w:val="00F5373B"/>
    <w:rsid w:val="00F5523F"/>
    <w:rsid w:val="00F55CED"/>
    <w:rsid w:val="00F5659B"/>
    <w:rsid w:val="00F57790"/>
    <w:rsid w:val="00F57A0C"/>
    <w:rsid w:val="00F6025B"/>
    <w:rsid w:val="00F60275"/>
    <w:rsid w:val="00F60851"/>
    <w:rsid w:val="00F626E9"/>
    <w:rsid w:val="00F62A75"/>
    <w:rsid w:val="00F62D18"/>
    <w:rsid w:val="00F63009"/>
    <w:rsid w:val="00F63424"/>
    <w:rsid w:val="00F63E6E"/>
    <w:rsid w:val="00F64497"/>
    <w:rsid w:val="00F64E1F"/>
    <w:rsid w:val="00F656B0"/>
    <w:rsid w:val="00F6600C"/>
    <w:rsid w:val="00F66046"/>
    <w:rsid w:val="00F666F1"/>
    <w:rsid w:val="00F66D5E"/>
    <w:rsid w:val="00F677AE"/>
    <w:rsid w:val="00F677EC"/>
    <w:rsid w:val="00F678E9"/>
    <w:rsid w:val="00F67F28"/>
    <w:rsid w:val="00F67F75"/>
    <w:rsid w:val="00F7008D"/>
    <w:rsid w:val="00F700B2"/>
    <w:rsid w:val="00F700FF"/>
    <w:rsid w:val="00F707F2"/>
    <w:rsid w:val="00F70C78"/>
    <w:rsid w:val="00F70F17"/>
    <w:rsid w:val="00F71672"/>
    <w:rsid w:val="00F71981"/>
    <w:rsid w:val="00F722D9"/>
    <w:rsid w:val="00F728E6"/>
    <w:rsid w:val="00F72EDF"/>
    <w:rsid w:val="00F73374"/>
    <w:rsid w:val="00F74844"/>
    <w:rsid w:val="00F75050"/>
    <w:rsid w:val="00F75AF6"/>
    <w:rsid w:val="00F76A21"/>
    <w:rsid w:val="00F775E7"/>
    <w:rsid w:val="00F80A67"/>
    <w:rsid w:val="00F80E2D"/>
    <w:rsid w:val="00F81791"/>
    <w:rsid w:val="00F82CD6"/>
    <w:rsid w:val="00F83126"/>
    <w:rsid w:val="00F8364E"/>
    <w:rsid w:val="00F84870"/>
    <w:rsid w:val="00F84C08"/>
    <w:rsid w:val="00F852A6"/>
    <w:rsid w:val="00F857CA"/>
    <w:rsid w:val="00F86185"/>
    <w:rsid w:val="00F862AD"/>
    <w:rsid w:val="00F86387"/>
    <w:rsid w:val="00F864F4"/>
    <w:rsid w:val="00F90854"/>
    <w:rsid w:val="00F9281A"/>
    <w:rsid w:val="00F94716"/>
    <w:rsid w:val="00F947E7"/>
    <w:rsid w:val="00F94F77"/>
    <w:rsid w:val="00F95149"/>
    <w:rsid w:val="00F95586"/>
    <w:rsid w:val="00F956E5"/>
    <w:rsid w:val="00F96A2E"/>
    <w:rsid w:val="00FA02EC"/>
    <w:rsid w:val="00FA0322"/>
    <w:rsid w:val="00FA0AF5"/>
    <w:rsid w:val="00FA1929"/>
    <w:rsid w:val="00FA1985"/>
    <w:rsid w:val="00FA3913"/>
    <w:rsid w:val="00FA3EBB"/>
    <w:rsid w:val="00FA4170"/>
    <w:rsid w:val="00FA48FC"/>
    <w:rsid w:val="00FA59F4"/>
    <w:rsid w:val="00FA6987"/>
    <w:rsid w:val="00FA71E6"/>
    <w:rsid w:val="00FA748F"/>
    <w:rsid w:val="00FA753A"/>
    <w:rsid w:val="00FB048D"/>
    <w:rsid w:val="00FB0DDF"/>
    <w:rsid w:val="00FB111C"/>
    <w:rsid w:val="00FB15D3"/>
    <w:rsid w:val="00FB1662"/>
    <w:rsid w:val="00FB207F"/>
    <w:rsid w:val="00FB32FA"/>
    <w:rsid w:val="00FB6270"/>
    <w:rsid w:val="00FB62BC"/>
    <w:rsid w:val="00FB64E8"/>
    <w:rsid w:val="00FB6777"/>
    <w:rsid w:val="00FC053C"/>
    <w:rsid w:val="00FC1A62"/>
    <w:rsid w:val="00FC1FB0"/>
    <w:rsid w:val="00FC23B2"/>
    <w:rsid w:val="00FC2742"/>
    <w:rsid w:val="00FC2B03"/>
    <w:rsid w:val="00FC2C45"/>
    <w:rsid w:val="00FC36AF"/>
    <w:rsid w:val="00FC3844"/>
    <w:rsid w:val="00FC3E3B"/>
    <w:rsid w:val="00FC4D82"/>
    <w:rsid w:val="00FC6FE1"/>
    <w:rsid w:val="00FC714B"/>
    <w:rsid w:val="00FC72E8"/>
    <w:rsid w:val="00FD1275"/>
    <w:rsid w:val="00FD12DA"/>
    <w:rsid w:val="00FD3437"/>
    <w:rsid w:val="00FD36D4"/>
    <w:rsid w:val="00FD3767"/>
    <w:rsid w:val="00FD3B3B"/>
    <w:rsid w:val="00FD458D"/>
    <w:rsid w:val="00FD62B6"/>
    <w:rsid w:val="00FD6F11"/>
    <w:rsid w:val="00FD720A"/>
    <w:rsid w:val="00FD7546"/>
    <w:rsid w:val="00FD7A95"/>
    <w:rsid w:val="00FD7EE0"/>
    <w:rsid w:val="00FE19EB"/>
    <w:rsid w:val="00FE1E3B"/>
    <w:rsid w:val="00FE29FD"/>
    <w:rsid w:val="00FE3FBB"/>
    <w:rsid w:val="00FE47AA"/>
    <w:rsid w:val="00FE4CEB"/>
    <w:rsid w:val="00FE5094"/>
    <w:rsid w:val="00FE62B6"/>
    <w:rsid w:val="00FE62F8"/>
    <w:rsid w:val="00FE64F4"/>
    <w:rsid w:val="00FE6BE6"/>
    <w:rsid w:val="00FF0412"/>
    <w:rsid w:val="00FF072B"/>
    <w:rsid w:val="00FF1838"/>
    <w:rsid w:val="00FF1973"/>
    <w:rsid w:val="00FF1EE3"/>
    <w:rsid w:val="00FF4448"/>
    <w:rsid w:val="00FF45B4"/>
    <w:rsid w:val="00FF49D9"/>
    <w:rsid w:val="00FF4A59"/>
    <w:rsid w:val="00FF4FC2"/>
    <w:rsid w:val="00FF5161"/>
    <w:rsid w:val="00FF6347"/>
    <w:rsid w:val="00FF68BD"/>
    <w:rsid w:val="00FF6B9D"/>
    <w:rsid w:val="00FF79B5"/>
    <w:rsid w:val="00FF7B15"/>
    <w:rsid w:val="00FF7F18"/>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530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Revision" w:semiHidden="1"/>
    <w:lsdException w:name="List Paragraph" w:uiPriority="34" w:qFormat="1"/>
    <w:lsdException w:name="Bibliography" w:semiHidden="1" w:unhideWhenUsed="1"/>
    <w:lsdException w:name="TOC Heading" w:semiHidden="1" w:uiPriority="39" w:unhideWhenUsed="1" w:qFormat="1"/>
  </w:latentStyles>
  <w:style w:type="paragraph" w:default="1" w:styleId="Normal">
    <w:name w:val="Normal"/>
    <w:qFormat/>
    <w:rsid w:val="00DF0A4B"/>
    <w:pPr>
      <w:tabs>
        <w:tab w:val="right" w:pos="9360"/>
      </w:tabs>
      <w:spacing w:before="120" w:after="120"/>
      <w:ind w:right="-65"/>
      <w:jc w:val="both"/>
    </w:pPr>
    <w:rPr>
      <w:rFonts w:ascii="Helvetica" w:hAnsi="Helvetica"/>
    </w:rPr>
  </w:style>
  <w:style w:type="paragraph" w:styleId="Heading1">
    <w:name w:val="heading 1"/>
    <w:basedOn w:val="Normal"/>
    <w:next w:val="BodyText"/>
    <w:link w:val="Heading1Char"/>
    <w:uiPriority w:val="9"/>
    <w:qFormat/>
    <w:rsid w:val="00812F1B"/>
    <w:pPr>
      <w:keepNext/>
      <w:keepLines/>
      <w:numPr>
        <w:numId w:val="2"/>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53257F"/>
    <w:pPr>
      <w:keepNext/>
      <w:ind w:right="0"/>
      <w:jc w:val="center"/>
      <w:outlineLvl w:val="4"/>
    </w:pPr>
    <w:rPr>
      <w:b/>
      <w:lang w:eastAsia="ja-JP"/>
    </w:rPr>
  </w:style>
  <w:style w:type="paragraph" w:styleId="Heading6">
    <w:name w:val="heading 6"/>
    <w:basedOn w:val="Normal"/>
    <w:next w:val="Normal"/>
    <w:link w:val="Heading6Char"/>
    <w:qFormat/>
    <w:rsid w:val="009B7C54"/>
    <w:pPr>
      <w:tabs>
        <w:tab w:val="clear" w:pos="9360"/>
        <w:tab w:val="num" w:pos="3960"/>
      </w:tabs>
      <w:spacing w:before="240" w:after="60"/>
      <w:ind w:left="3600"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tabs>
        <w:tab w:val="clear" w:pos="9360"/>
        <w:tab w:val="num" w:pos="4680"/>
      </w:tabs>
      <w:spacing w:before="240" w:after="60"/>
      <w:ind w:left="4320"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tabs>
        <w:tab w:val="clear" w:pos="9360"/>
        <w:tab w:val="num" w:pos="5400"/>
      </w:tabs>
      <w:spacing w:before="240" w:after="60"/>
      <w:ind w:left="5040"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tabs>
        <w:tab w:val="clear" w:pos="9360"/>
        <w:tab w:val="num" w:pos="6120"/>
      </w:tabs>
      <w:spacing w:before="240" w:after="60"/>
      <w:ind w:left="5760" w:right="0"/>
      <w:outlineLvl w:val="8"/>
    </w:pPr>
    <w:rPr>
      <w:rFonts w:ascii="Arial" w:eastAsia="Batang" w:hAnsi="Arial" w:cs="Arial"/>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basedOn w:val="DefaultParagraphFont"/>
    <w:uiPriority w:val="99"/>
    <w:semiHidden/>
    <w:rsid w:val="00A9428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basedOn w:val="DefaultParagraphFont"/>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basedOn w:val="Addresses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basedOn w:val="DefaultParagraphFont"/>
    <w:rsid w:val="00303A81"/>
    <w:rPr>
      <w:color w:val="0000FF"/>
      <w:u w:val="single"/>
    </w:rPr>
  </w:style>
  <w:style w:type="character" w:customStyle="1" w:styleId="MTEquationSection">
    <w:name w:val="MTEquationSection"/>
    <w:basedOn w:val="DefaultParagraphFont"/>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qFormat/>
    <w:rsid w:val="00FE3FBB"/>
    <w:rPr>
      <w:b/>
      <w:bCs/>
    </w:rPr>
  </w:style>
  <w:style w:type="character" w:styleId="CommentReference">
    <w:name w:val="annotation reference"/>
    <w:basedOn w:val="DefaultParagraphFont"/>
    <w:uiPriority w:val="99"/>
    <w:rsid w:val="00547394"/>
    <w:rPr>
      <w:sz w:val="16"/>
      <w:szCs w:val="16"/>
    </w:rPr>
  </w:style>
  <w:style w:type="paragraph" w:styleId="CommentText">
    <w:name w:val="annotation text"/>
    <w:basedOn w:val="Normal"/>
    <w:link w:val="CommentTextChar"/>
    <w:uiPriority w:val="99"/>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Theme="minorHAnsi" w:hAnsiTheme="minorHAns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basedOn w:val="DefaultParagraphFont"/>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basedOn w:val="DefaultParagraphFont"/>
    <w:link w:val="BODY"/>
    <w:rsid w:val="009C6544"/>
    <w:rPr>
      <w:rFonts w:ascii="Arial" w:hAnsi="Arial"/>
      <w:sz w:val="22"/>
      <w:szCs w:val="24"/>
      <w:lang w:val="en-US" w:eastAsia="en-US" w:bidi="ar-SA"/>
    </w:rPr>
  </w:style>
  <w:style w:type="character" w:customStyle="1" w:styleId="ProcTitleChar">
    <w:name w:val="ProcTitle Char"/>
    <w:basedOn w:val="DefaultParagraphFont"/>
    <w:link w:val="ProcTitle"/>
    <w:rsid w:val="009C6544"/>
    <w:rPr>
      <w:rFonts w:ascii="Arial Narrow" w:hAnsi="Arial Narrow"/>
      <w:b/>
      <w:bCs/>
      <w:sz w:val="26"/>
      <w:szCs w:val="26"/>
      <w:lang w:val="en-US" w:eastAsia="en-US" w:bidi="ar-SA"/>
    </w:rPr>
  </w:style>
  <w:style w:type="paragraph" w:styleId="Title">
    <w:name w:val="Title"/>
    <w:basedOn w:val="Normal"/>
    <w:autoRedefine/>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basedOn w:val="DefaultParagraphFont"/>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rsid w:val="000454E5"/>
    <w:pPr>
      <w:tabs>
        <w:tab w:val="clear" w:pos="9360"/>
      </w:tabs>
      <w:spacing w:before="0" w:after="0"/>
      <w:ind w:left="960"/>
      <w:jc w:val="left"/>
    </w:pPr>
    <w:rPr>
      <w:rFonts w:asciiTheme="minorHAnsi" w:hAnsiTheme="minorHAns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Theme="minorHAnsi" w:hAnsiTheme="minorHAnsi"/>
      <w:sz w:val="18"/>
      <w:szCs w:val="18"/>
    </w:rPr>
  </w:style>
  <w:style w:type="paragraph" w:styleId="TOC6">
    <w:name w:val="toc 6"/>
    <w:basedOn w:val="Normal"/>
    <w:next w:val="Normal"/>
    <w:autoRedefine/>
    <w:uiPriority w:val="39"/>
    <w:rsid w:val="000454E5"/>
    <w:pPr>
      <w:tabs>
        <w:tab w:val="clear" w:pos="9360"/>
      </w:tabs>
      <w:spacing w:before="0" w:after="0"/>
      <w:ind w:left="1200"/>
      <w:jc w:val="left"/>
    </w:pPr>
    <w:rPr>
      <w:rFonts w:asciiTheme="minorHAnsi" w:hAnsiTheme="minorHAnsi"/>
      <w:sz w:val="18"/>
      <w:szCs w:val="18"/>
    </w:rPr>
  </w:style>
  <w:style w:type="paragraph" w:styleId="TOC7">
    <w:name w:val="toc 7"/>
    <w:basedOn w:val="Normal"/>
    <w:next w:val="Normal"/>
    <w:autoRedefine/>
    <w:uiPriority w:val="39"/>
    <w:rsid w:val="000454E5"/>
    <w:pPr>
      <w:tabs>
        <w:tab w:val="clear" w:pos="9360"/>
      </w:tabs>
      <w:spacing w:before="0" w:after="0"/>
      <w:ind w:left="1440"/>
      <w:jc w:val="left"/>
    </w:pPr>
    <w:rPr>
      <w:rFonts w:asciiTheme="minorHAnsi" w:hAnsiTheme="minorHAnsi"/>
      <w:sz w:val="18"/>
      <w:szCs w:val="18"/>
    </w:rPr>
  </w:style>
  <w:style w:type="paragraph" w:styleId="TOC8">
    <w:name w:val="toc 8"/>
    <w:basedOn w:val="Normal"/>
    <w:next w:val="Normal"/>
    <w:autoRedefine/>
    <w:uiPriority w:val="39"/>
    <w:rsid w:val="000454E5"/>
    <w:pPr>
      <w:tabs>
        <w:tab w:val="clear" w:pos="9360"/>
      </w:tabs>
      <w:spacing w:before="0" w:after="0"/>
      <w:ind w:left="1680"/>
      <w:jc w:val="left"/>
    </w:pPr>
    <w:rPr>
      <w:rFonts w:asciiTheme="minorHAnsi" w:hAnsiTheme="minorHAnsi"/>
      <w:sz w:val="18"/>
      <w:szCs w:val="18"/>
    </w:rPr>
  </w:style>
  <w:style w:type="paragraph" w:styleId="TOC9">
    <w:name w:val="toc 9"/>
    <w:basedOn w:val="Normal"/>
    <w:next w:val="Normal"/>
    <w:autoRedefine/>
    <w:uiPriority w:val="39"/>
    <w:rsid w:val="000454E5"/>
    <w:pPr>
      <w:tabs>
        <w:tab w:val="clear" w:pos="9360"/>
      </w:tabs>
      <w:spacing w:before="0" w:after="0"/>
      <w:ind w:left="1920"/>
      <w:jc w:val="left"/>
    </w:pPr>
    <w:rPr>
      <w:rFonts w:asciiTheme="minorHAnsi" w:hAnsiTheme="minorHAnsi"/>
      <w:sz w:val="18"/>
      <w:szCs w:val="18"/>
    </w:rPr>
  </w:style>
  <w:style w:type="table" w:styleId="TableGrid">
    <w:name w:val="Table Grid"/>
    <w:basedOn w:val="TableNormal"/>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6133D"/>
    <w:rPr>
      <w:rFonts w:ascii="Consolas" w:eastAsiaTheme="minorHAnsi" w:hAnsi="Consolas" w:cstheme="minorBidi"/>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basedOn w:val="DefaultParagraphFont"/>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uiPriority w:val="34"/>
    <w:qFormat/>
    <w:rsid w:val="00595B41"/>
    <w:pPr>
      <w:ind w:left="720"/>
      <w:contextualSpacing/>
    </w:pPr>
  </w:style>
  <w:style w:type="character" w:customStyle="1" w:styleId="Heading2Char">
    <w:name w:val="Heading 2 Char"/>
    <w:basedOn w:val="DefaultParagraphFont"/>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basedOn w:val="DefaultParagraphFont"/>
    <w:link w:val="Heading3"/>
    <w:rsid w:val="006D453F"/>
    <w:rPr>
      <w:rFonts w:ascii="Helvetica" w:hAnsi="Helvetica"/>
      <w:b/>
      <w:sz w:val="26"/>
      <w:lang w:eastAsia="ja-JP"/>
    </w:rPr>
  </w:style>
  <w:style w:type="character" w:customStyle="1" w:styleId="BodyTextChar">
    <w:name w:val="Body Text Char"/>
    <w:basedOn w:val="DefaultParagraphFont"/>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basedOn w:val="DefaultParagraphFont"/>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Theme="minorHAnsi" w:eastAsiaTheme="minorHAnsi" w:hAnsiTheme="minorHAnsi" w:cstheme="minorBidi"/>
      <w:color w:val="FF0000"/>
      <w:sz w:val="20"/>
    </w:rPr>
  </w:style>
  <w:style w:type="character" w:customStyle="1" w:styleId="Heading4Char">
    <w:name w:val="Heading 4 Char"/>
    <w:basedOn w:val="DefaultParagraphFont"/>
    <w:link w:val="Heading4"/>
    <w:rsid w:val="00812F1B"/>
    <w:rPr>
      <w:rFonts w:ascii="Helvetica" w:hAnsi="Helvetica"/>
      <w:b/>
      <w:sz w:val="22"/>
      <w:lang w:eastAsia="ja-JP"/>
    </w:rPr>
  </w:style>
  <w:style w:type="character" w:customStyle="1" w:styleId="Heading5Char">
    <w:name w:val="Heading 5 Char"/>
    <w:basedOn w:val="DefaultParagraphFont"/>
    <w:link w:val="Heading5"/>
    <w:rsid w:val="00812F1B"/>
    <w:rPr>
      <w:rFonts w:ascii="Helvetica" w:hAnsi="Helvetica"/>
      <w:b/>
      <w:lang w:eastAsia="ja-JP"/>
    </w:rPr>
  </w:style>
  <w:style w:type="character" w:customStyle="1" w:styleId="Heading6Char">
    <w:name w:val="Heading 6 Char"/>
    <w:basedOn w:val="DefaultParagraphFont"/>
    <w:link w:val="Heading6"/>
    <w:rsid w:val="00812F1B"/>
    <w:rPr>
      <w:rFonts w:eastAsia="Batang"/>
      <w:b/>
      <w:bCs/>
      <w:sz w:val="22"/>
      <w:szCs w:val="22"/>
      <w:lang w:eastAsia="ko-KR"/>
    </w:rPr>
  </w:style>
  <w:style w:type="character" w:customStyle="1" w:styleId="Heading7Char">
    <w:name w:val="Heading 7 Char"/>
    <w:basedOn w:val="DefaultParagraphFont"/>
    <w:link w:val="Heading7"/>
    <w:rsid w:val="00812F1B"/>
    <w:rPr>
      <w:rFonts w:eastAsia="Batang"/>
      <w:lang w:eastAsia="ko-KR"/>
    </w:rPr>
  </w:style>
  <w:style w:type="character" w:customStyle="1" w:styleId="Heading8Char">
    <w:name w:val="Heading 8 Char"/>
    <w:basedOn w:val="DefaultParagraphFont"/>
    <w:link w:val="Heading8"/>
    <w:rsid w:val="00812F1B"/>
    <w:rPr>
      <w:rFonts w:eastAsia="Batang"/>
      <w:i/>
      <w:iCs/>
      <w:lang w:eastAsia="ko-KR"/>
    </w:rPr>
  </w:style>
  <w:style w:type="character" w:customStyle="1" w:styleId="Heading9Char">
    <w:name w:val="Heading 9 Char"/>
    <w:basedOn w:val="DefaultParagraphFont"/>
    <w:link w:val="Heading9"/>
    <w:rsid w:val="00812F1B"/>
    <w:rPr>
      <w:rFonts w:ascii="Arial" w:eastAsia="Batang" w:hAnsi="Arial" w:cs="Arial"/>
      <w:sz w:val="22"/>
      <w:szCs w:val="22"/>
      <w:lang w:eastAsia="ko-KR"/>
    </w:rPr>
  </w:style>
  <w:style w:type="character" w:styleId="FollowedHyperlink">
    <w:name w:val="FollowedHyperlink"/>
    <w:basedOn w:val="DefaultParagraphFont"/>
    <w:rsid w:val="00812F1B"/>
    <w:rPr>
      <w:color w:val="800080" w:themeColor="followedHyperlink"/>
      <w:u w:val="single"/>
    </w:rPr>
  </w:style>
  <w:style w:type="paragraph" w:customStyle="1" w:styleId="Heading21">
    <w:name w:val="Heading 21"/>
    <w:basedOn w:val="Heading2"/>
    <w:rsid w:val="00812F1B"/>
    <w:pPr>
      <w:tabs>
        <w:tab w:val="clear" w:pos="792"/>
      </w:tabs>
      <w:spacing w:before="200"/>
      <w:ind w:left="576" w:hanging="576"/>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Theme="majorHAnsi" w:eastAsiaTheme="majorEastAsia" w:hAnsiTheme="majorHAnsi" w:cstheme="majorBidi"/>
      <w:bCs/>
      <w:color w:val="365F91" w:themeColor="accent1" w:themeShade="BF"/>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eastAsiaTheme="minorEastAsia"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CC4AA7"/>
    <w:pPr>
      <w:numPr>
        <w:numId w:val="5"/>
      </w:numPr>
      <w:tabs>
        <w:tab w:val="clear" w:pos="9360"/>
      </w:tabs>
      <w:spacing w:before="0" w:after="240" w:line="230" w:lineRule="atLeast"/>
      <w:ind w:left="926" w:right="0"/>
    </w:pPr>
    <w:rPr>
      <w:rFonts w:ascii="Arial" w:eastAsia="MS Mincho" w:hAnsi="Arial" w:cs="Arial"/>
      <w:sz w:val="20"/>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styleId="MediumShading2-Accent1">
    <w:name w:val="Medium Shading 2 Accent 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612946"/>
    <w:rPr>
      <w:b/>
      <w:bCs/>
    </w:rPr>
  </w:style>
  <w:style w:type="table" w:styleId="ColorfulList">
    <w:name w:val="Colorful List"/>
    <w:basedOn w:val="TableNormal"/>
    <w:rsid w:val="00C938F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CommentTextChar">
    <w:name w:val="Comment Text Char"/>
    <w:basedOn w:val="DefaultParagraphFont"/>
    <w:link w:val="CommentText"/>
    <w:uiPriority w:val="99"/>
    <w:rsid w:val="00502AFE"/>
    <w:rPr>
      <w:rFonts w:ascii="Helvetica" w:hAnsi="Helvetica"/>
    </w:rPr>
  </w:style>
  <w:style w:type="paragraph" w:styleId="NoSpacing">
    <w:name w:val="No Spacing"/>
    <w:uiPriority w:val="1"/>
    <w:qFormat/>
    <w:rsid w:val="00502AFE"/>
    <w:rPr>
      <w:rFonts w:asciiTheme="minorHAnsi" w:eastAsiaTheme="minorHAnsi" w:hAnsiTheme="minorHAnsi" w:cstheme="minorBidi"/>
      <w:sz w:val="22"/>
      <w:szCs w:val="22"/>
    </w:rPr>
  </w:style>
  <w:style w:type="character" w:customStyle="1" w:styleId="CommentTextChar1">
    <w:name w:val="Comment Text Char1"/>
    <w:uiPriority w:val="99"/>
    <w:rsid w:val="00502AFE"/>
    <w:rPr>
      <w:rFonts w:ascii="Arial" w:hAnsi="Arial" w:cs="Arial"/>
      <w:lang w:eastAsia="ja-JP"/>
    </w:rPr>
  </w:style>
  <w:style w:type="paragraph" w:customStyle="1" w:styleId="a2">
    <w:name w:val="a2"/>
    <w:basedOn w:val="Heading2"/>
    <w:next w:val="Normal"/>
    <w:rsid w:val="00502AFE"/>
    <w:pPr>
      <w:keepLines w:val="0"/>
      <w:numPr>
        <w:numId w:val="74"/>
      </w:numPr>
      <w:tabs>
        <w:tab w:val="left" w:pos="500"/>
        <w:tab w:val="left" w:pos="720"/>
      </w:tabs>
      <w:suppressAutoHyphens/>
      <w:spacing w:before="270" w:after="240" w:line="270" w:lineRule="exact"/>
      <w:jc w:val="left"/>
    </w:pPr>
    <w:rPr>
      <w:rFonts w:ascii="Arial" w:eastAsia="MS Mincho" w:hAnsi="Arial"/>
      <w:bCs/>
      <w:sz w:val="24"/>
    </w:rPr>
  </w:style>
  <w:style w:type="paragraph" w:customStyle="1" w:styleId="a3">
    <w:name w:val="a3"/>
    <w:basedOn w:val="Heading3"/>
    <w:next w:val="Normal"/>
    <w:rsid w:val="00502AFE"/>
    <w:pPr>
      <w:keepLines w:val="0"/>
      <w:numPr>
        <w:numId w:val="74"/>
      </w:numPr>
      <w:tabs>
        <w:tab w:val="left" w:pos="640"/>
        <w:tab w:val="left" w:pos="880"/>
      </w:tabs>
      <w:suppressAutoHyphens/>
      <w:spacing w:before="60" w:after="240" w:line="250" w:lineRule="exact"/>
      <w:jc w:val="left"/>
    </w:pPr>
    <w:rPr>
      <w:rFonts w:ascii="Arial" w:eastAsia="MS Mincho" w:hAnsi="Arial"/>
      <w:bCs/>
      <w:sz w:val="22"/>
      <w:szCs w:val="22"/>
    </w:rPr>
  </w:style>
  <w:style w:type="paragraph" w:customStyle="1" w:styleId="a4">
    <w:name w:val="a4"/>
    <w:basedOn w:val="Heading4"/>
    <w:next w:val="Normal"/>
    <w:rsid w:val="00502AFE"/>
    <w:pPr>
      <w:keepLines w:val="0"/>
      <w:numPr>
        <w:numId w:val="74"/>
      </w:numPr>
      <w:tabs>
        <w:tab w:val="left" w:pos="880"/>
      </w:tabs>
      <w:suppressAutoHyphens/>
      <w:spacing w:before="60" w:after="240" w:line="230" w:lineRule="exact"/>
      <w:jc w:val="left"/>
    </w:pPr>
    <w:rPr>
      <w:rFonts w:ascii="Arial" w:eastAsia="MS Mincho" w:hAnsi="Arial"/>
      <w:bCs/>
      <w:sz w:val="20"/>
      <w:szCs w:val="20"/>
    </w:rPr>
  </w:style>
  <w:style w:type="paragraph" w:customStyle="1" w:styleId="a5">
    <w:name w:val="a5"/>
    <w:basedOn w:val="Heading5"/>
    <w:next w:val="Normal"/>
    <w:rsid w:val="00502AFE"/>
    <w:pPr>
      <w:numPr>
        <w:ilvl w:val="4"/>
        <w:numId w:val="74"/>
      </w:numPr>
      <w:tabs>
        <w:tab w:val="clear" w:pos="9360"/>
        <w:tab w:val="left" w:pos="1140"/>
        <w:tab w:val="left" w:pos="1360"/>
      </w:tabs>
      <w:suppressAutoHyphens/>
      <w:spacing w:before="60" w:after="240" w:line="230" w:lineRule="exact"/>
      <w:jc w:val="left"/>
    </w:pPr>
    <w:rPr>
      <w:rFonts w:ascii="Arial" w:eastAsia="MS Mincho" w:hAnsi="Arial"/>
      <w:bCs/>
      <w:sz w:val="20"/>
      <w:szCs w:val="20"/>
    </w:rPr>
  </w:style>
  <w:style w:type="paragraph" w:customStyle="1" w:styleId="a6">
    <w:name w:val="a6"/>
    <w:basedOn w:val="Heading6"/>
    <w:next w:val="Normal"/>
    <w:rsid w:val="00502AFE"/>
    <w:pPr>
      <w:keepNext/>
      <w:numPr>
        <w:ilvl w:val="5"/>
        <w:numId w:val="74"/>
      </w:numPr>
      <w:tabs>
        <w:tab w:val="left" w:pos="1140"/>
        <w:tab w:val="left" w:pos="1360"/>
      </w:tabs>
      <w:suppressAutoHyphens/>
      <w:spacing w:before="60" w:after="240" w:line="230" w:lineRule="exact"/>
      <w:jc w:val="left"/>
    </w:pPr>
    <w:rPr>
      <w:rFonts w:ascii="Arial" w:eastAsia="MS Mincho" w:hAnsi="Arial"/>
      <w:sz w:val="20"/>
      <w:szCs w:val="20"/>
      <w:lang w:eastAsia="ja-JP"/>
    </w:rPr>
  </w:style>
  <w:style w:type="paragraph" w:customStyle="1" w:styleId="ANNEX">
    <w:name w:val="ANNEX"/>
    <w:basedOn w:val="Normal"/>
    <w:next w:val="Normal"/>
    <w:rsid w:val="00502AFE"/>
    <w:pPr>
      <w:keepNext/>
      <w:pageBreakBefore/>
      <w:numPr>
        <w:numId w:val="74"/>
      </w:numPr>
      <w:tabs>
        <w:tab w:val="clear" w:pos="9360"/>
      </w:tabs>
      <w:spacing w:before="0" w:after="760" w:line="310" w:lineRule="exact"/>
      <w:ind w:right="0"/>
      <w:jc w:val="center"/>
      <w:outlineLvl w:val="0"/>
    </w:pPr>
    <w:rPr>
      <w:rFonts w:ascii="Arial" w:eastAsia="MS Mincho" w:hAnsi="Arial" w:cs="Arial"/>
      <w:b/>
      <w:bCs/>
      <w:sz w:val="28"/>
      <w:szCs w:val="28"/>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Revision" w:semiHidden="1"/>
    <w:lsdException w:name="List Paragraph" w:uiPriority="34" w:qFormat="1"/>
    <w:lsdException w:name="Bibliography" w:semiHidden="1" w:unhideWhenUsed="1"/>
    <w:lsdException w:name="TOC Heading" w:semiHidden="1" w:uiPriority="39" w:unhideWhenUsed="1" w:qFormat="1"/>
  </w:latentStyles>
  <w:style w:type="paragraph" w:default="1" w:styleId="Normal">
    <w:name w:val="Normal"/>
    <w:qFormat/>
    <w:rsid w:val="00DF0A4B"/>
    <w:pPr>
      <w:tabs>
        <w:tab w:val="right" w:pos="9360"/>
      </w:tabs>
      <w:spacing w:before="120" w:after="120"/>
      <w:ind w:right="-65"/>
      <w:jc w:val="both"/>
    </w:pPr>
    <w:rPr>
      <w:rFonts w:ascii="Helvetica" w:hAnsi="Helvetica"/>
    </w:rPr>
  </w:style>
  <w:style w:type="paragraph" w:styleId="Heading1">
    <w:name w:val="heading 1"/>
    <w:basedOn w:val="Normal"/>
    <w:next w:val="BodyText"/>
    <w:link w:val="Heading1Char"/>
    <w:uiPriority w:val="9"/>
    <w:qFormat/>
    <w:rsid w:val="00812F1B"/>
    <w:pPr>
      <w:keepNext/>
      <w:keepLines/>
      <w:numPr>
        <w:numId w:val="2"/>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53257F"/>
    <w:pPr>
      <w:keepNext/>
      <w:ind w:right="0"/>
      <w:jc w:val="center"/>
      <w:outlineLvl w:val="4"/>
    </w:pPr>
    <w:rPr>
      <w:b/>
      <w:lang w:eastAsia="ja-JP"/>
    </w:rPr>
  </w:style>
  <w:style w:type="paragraph" w:styleId="Heading6">
    <w:name w:val="heading 6"/>
    <w:basedOn w:val="Normal"/>
    <w:next w:val="Normal"/>
    <w:link w:val="Heading6Char"/>
    <w:qFormat/>
    <w:rsid w:val="009B7C54"/>
    <w:pPr>
      <w:tabs>
        <w:tab w:val="clear" w:pos="9360"/>
        <w:tab w:val="num" w:pos="3960"/>
      </w:tabs>
      <w:spacing w:before="240" w:after="60"/>
      <w:ind w:left="3600"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tabs>
        <w:tab w:val="clear" w:pos="9360"/>
        <w:tab w:val="num" w:pos="4680"/>
      </w:tabs>
      <w:spacing w:before="240" w:after="60"/>
      <w:ind w:left="4320"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tabs>
        <w:tab w:val="clear" w:pos="9360"/>
        <w:tab w:val="num" w:pos="5400"/>
      </w:tabs>
      <w:spacing w:before="240" w:after="60"/>
      <w:ind w:left="5040"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tabs>
        <w:tab w:val="clear" w:pos="9360"/>
        <w:tab w:val="num" w:pos="6120"/>
      </w:tabs>
      <w:spacing w:before="240" w:after="60"/>
      <w:ind w:left="5760" w:right="0"/>
      <w:outlineLvl w:val="8"/>
    </w:pPr>
    <w:rPr>
      <w:rFonts w:ascii="Arial" w:eastAsia="Batang" w:hAnsi="Arial" w:cs="Arial"/>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basedOn w:val="DefaultParagraphFont"/>
    <w:uiPriority w:val="99"/>
    <w:semiHidden/>
    <w:rsid w:val="00A9428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basedOn w:val="DefaultParagraphFont"/>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basedOn w:val="Addresses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basedOn w:val="DefaultParagraphFont"/>
    <w:rsid w:val="00303A81"/>
    <w:rPr>
      <w:color w:val="0000FF"/>
      <w:u w:val="single"/>
    </w:rPr>
  </w:style>
  <w:style w:type="character" w:customStyle="1" w:styleId="MTEquationSection">
    <w:name w:val="MTEquationSection"/>
    <w:basedOn w:val="DefaultParagraphFont"/>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qFormat/>
    <w:rsid w:val="00FE3FBB"/>
    <w:rPr>
      <w:b/>
      <w:bCs/>
    </w:rPr>
  </w:style>
  <w:style w:type="character" w:styleId="CommentReference">
    <w:name w:val="annotation reference"/>
    <w:basedOn w:val="DefaultParagraphFont"/>
    <w:uiPriority w:val="99"/>
    <w:rsid w:val="00547394"/>
    <w:rPr>
      <w:sz w:val="16"/>
      <w:szCs w:val="16"/>
    </w:rPr>
  </w:style>
  <w:style w:type="paragraph" w:styleId="CommentText">
    <w:name w:val="annotation text"/>
    <w:basedOn w:val="Normal"/>
    <w:link w:val="CommentTextChar"/>
    <w:uiPriority w:val="99"/>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Theme="minorHAnsi" w:hAnsiTheme="minorHAns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basedOn w:val="DefaultParagraphFont"/>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basedOn w:val="DefaultParagraphFont"/>
    <w:link w:val="BODY"/>
    <w:rsid w:val="009C6544"/>
    <w:rPr>
      <w:rFonts w:ascii="Arial" w:hAnsi="Arial"/>
      <w:sz w:val="22"/>
      <w:szCs w:val="24"/>
      <w:lang w:val="en-US" w:eastAsia="en-US" w:bidi="ar-SA"/>
    </w:rPr>
  </w:style>
  <w:style w:type="character" w:customStyle="1" w:styleId="ProcTitleChar">
    <w:name w:val="ProcTitle Char"/>
    <w:basedOn w:val="DefaultParagraphFont"/>
    <w:link w:val="ProcTitle"/>
    <w:rsid w:val="009C6544"/>
    <w:rPr>
      <w:rFonts w:ascii="Arial Narrow" w:hAnsi="Arial Narrow"/>
      <w:b/>
      <w:bCs/>
      <w:sz w:val="26"/>
      <w:szCs w:val="26"/>
      <w:lang w:val="en-US" w:eastAsia="en-US" w:bidi="ar-SA"/>
    </w:rPr>
  </w:style>
  <w:style w:type="paragraph" w:styleId="Title">
    <w:name w:val="Title"/>
    <w:basedOn w:val="Normal"/>
    <w:autoRedefine/>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basedOn w:val="DefaultParagraphFont"/>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rsid w:val="000454E5"/>
    <w:pPr>
      <w:tabs>
        <w:tab w:val="clear" w:pos="9360"/>
      </w:tabs>
      <w:spacing w:before="0" w:after="0"/>
      <w:ind w:left="960"/>
      <w:jc w:val="left"/>
    </w:pPr>
    <w:rPr>
      <w:rFonts w:asciiTheme="minorHAnsi" w:hAnsiTheme="minorHAns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Theme="minorHAnsi" w:hAnsiTheme="minorHAnsi"/>
      <w:sz w:val="18"/>
      <w:szCs w:val="18"/>
    </w:rPr>
  </w:style>
  <w:style w:type="paragraph" w:styleId="TOC6">
    <w:name w:val="toc 6"/>
    <w:basedOn w:val="Normal"/>
    <w:next w:val="Normal"/>
    <w:autoRedefine/>
    <w:uiPriority w:val="39"/>
    <w:rsid w:val="000454E5"/>
    <w:pPr>
      <w:tabs>
        <w:tab w:val="clear" w:pos="9360"/>
      </w:tabs>
      <w:spacing w:before="0" w:after="0"/>
      <w:ind w:left="1200"/>
      <w:jc w:val="left"/>
    </w:pPr>
    <w:rPr>
      <w:rFonts w:asciiTheme="minorHAnsi" w:hAnsiTheme="minorHAnsi"/>
      <w:sz w:val="18"/>
      <w:szCs w:val="18"/>
    </w:rPr>
  </w:style>
  <w:style w:type="paragraph" w:styleId="TOC7">
    <w:name w:val="toc 7"/>
    <w:basedOn w:val="Normal"/>
    <w:next w:val="Normal"/>
    <w:autoRedefine/>
    <w:uiPriority w:val="39"/>
    <w:rsid w:val="000454E5"/>
    <w:pPr>
      <w:tabs>
        <w:tab w:val="clear" w:pos="9360"/>
      </w:tabs>
      <w:spacing w:before="0" w:after="0"/>
      <w:ind w:left="1440"/>
      <w:jc w:val="left"/>
    </w:pPr>
    <w:rPr>
      <w:rFonts w:asciiTheme="minorHAnsi" w:hAnsiTheme="minorHAnsi"/>
      <w:sz w:val="18"/>
      <w:szCs w:val="18"/>
    </w:rPr>
  </w:style>
  <w:style w:type="paragraph" w:styleId="TOC8">
    <w:name w:val="toc 8"/>
    <w:basedOn w:val="Normal"/>
    <w:next w:val="Normal"/>
    <w:autoRedefine/>
    <w:uiPriority w:val="39"/>
    <w:rsid w:val="000454E5"/>
    <w:pPr>
      <w:tabs>
        <w:tab w:val="clear" w:pos="9360"/>
      </w:tabs>
      <w:spacing w:before="0" w:after="0"/>
      <w:ind w:left="1680"/>
      <w:jc w:val="left"/>
    </w:pPr>
    <w:rPr>
      <w:rFonts w:asciiTheme="minorHAnsi" w:hAnsiTheme="minorHAnsi"/>
      <w:sz w:val="18"/>
      <w:szCs w:val="18"/>
    </w:rPr>
  </w:style>
  <w:style w:type="paragraph" w:styleId="TOC9">
    <w:name w:val="toc 9"/>
    <w:basedOn w:val="Normal"/>
    <w:next w:val="Normal"/>
    <w:autoRedefine/>
    <w:uiPriority w:val="39"/>
    <w:rsid w:val="000454E5"/>
    <w:pPr>
      <w:tabs>
        <w:tab w:val="clear" w:pos="9360"/>
      </w:tabs>
      <w:spacing w:before="0" w:after="0"/>
      <w:ind w:left="1920"/>
      <w:jc w:val="left"/>
    </w:pPr>
    <w:rPr>
      <w:rFonts w:asciiTheme="minorHAnsi" w:hAnsiTheme="minorHAnsi"/>
      <w:sz w:val="18"/>
      <w:szCs w:val="18"/>
    </w:rPr>
  </w:style>
  <w:style w:type="table" w:styleId="TableGrid">
    <w:name w:val="Table Grid"/>
    <w:basedOn w:val="TableNormal"/>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6133D"/>
    <w:rPr>
      <w:rFonts w:ascii="Consolas" w:eastAsiaTheme="minorHAnsi" w:hAnsi="Consolas" w:cstheme="minorBidi"/>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basedOn w:val="DefaultParagraphFont"/>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uiPriority w:val="34"/>
    <w:qFormat/>
    <w:rsid w:val="00595B41"/>
    <w:pPr>
      <w:ind w:left="720"/>
      <w:contextualSpacing/>
    </w:pPr>
  </w:style>
  <w:style w:type="character" w:customStyle="1" w:styleId="Heading2Char">
    <w:name w:val="Heading 2 Char"/>
    <w:basedOn w:val="DefaultParagraphFont"/>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basedOn w:val="DefaultParagraphFont"/>
    <w:link w:val="Heading3"/>
    <w:rsid w:val="006D453F"/>
    <w:rPr>
      <w:rFonts w:ascii="Helvetica" w:hAnsi="Helvetica"/>
      <w:b/>
      <w:sz w:val="26"/>
      <w:lang w:eastAsia="ja-JP"/>
    </w:rPr>
  </w:style>
  <w:style w:type="character" w:customStyle="1" w:styleId="BodyTextChar">
    <w:name w:val="Body Text Char"/>
    <w:basedOn w:val="DefaultParagraphFont"/>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basedOn w:val="DefaultParagraphFont"/>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Theme="minorHAnsi" w:eastAsiaTheme="minorHAnsi" w:hAnsiTheme="minorHAnsi" w:cstheme="minorBidi"/>
      <w:color w:val="FF0000"/>
      <w:sz w:val="20"/>
    </w:rPr>
  </w:style>
  <w:style w:type="character" w:customStyle="1" w:styleId="Heading4Char">
    <w:name w:val="Heading 4 Char"/>
    <w:basedOn w:val="DefaultParagraphFont"/>
    <w:link w:val="Heading4"/>
    <w:rsid w:val="00812F1B"/>
    <w:rPr>
      <w:rFonts w:ascii="Helvetica" w:hAnsi="Helvetica"/>
      <w:b/>
      <w:sz w:val="22"/>
      <w:lang w:eastAsia="ja-JP"/>
    </w:rPr>
  </w:style>
  <w:style w:type="character" w:customStyle="1" w:styleId="Heading5Char">
    <w:name w:val="Heading 5 Char"/>
    <w:basedOn w:val="DefaultParagraphFont"/>
    <w:link w:val="Heading5"/>
    <w:rsid w:val="00812F1B"/>
    <w:rPr>
      <w:rFonts w:ascii="Helvetica" w:hAnsi="Helvetica"/>
      <w:b/>
      <w:lang w:eastAsia="ja-JP"/>
    </w:rPr>
  </w:style>
  <w:style w:type="character" w:customStyle="1" w:styleId="Heading6Char">
    <w:name w:val="Heading 6 Char"/>
    <w:basedOn w:val="DefaultParagraphFont"/>
    <w:link w:val="Heading6"/>
    <w:rsid w:val="00812F1B"/>
    <w:rPr>
      <w:rFonts w:eastAsia="Batang"/>
      <w:b/>
      <w:bCs/>
      <w:sz w:val="22"/>
      <w:szCs w:val="22"/>
      <w:lang w:eastAsia="ko-KR"/>
    </w:rPr>
  </w:style>
  <w:style w:type="character" w:customStyle="1" w:styleId="Heading7Char">
    <w:name w:val="Heading 7 Char"/>
    <w:basedOn w:val="DefaultParagraphFont"/>
    <w:link w:val="Heading7"/>
    <w:rsid w:val="00812F1B"/>
    <w:rPr>
      <w:rFonts w:eastAsia="Batang"/>
      <w:lang w:eastAsia="ko-KR"/>
    </w:rPr>
  </w:style>
  <w:style w:type="character" w:customStyle="1" w:styleId="Heading8Char">
    <w:name w:val="Heading 8 Char"/>
    <w:basedOn w:val="DefaultParagraphFont"/>
    <w:link w:val="Heading8"/>
    <w:rsid w:val="00812F1B"/>
    <w:rPr>
      <w:rFonts w:eastAsia="Batang"/>
      <w:i/>
      <w:iCs/>
      <w:lang w:eastAsia="ko-KR"/>
    </w:rPr>
  </w:style>
  <w:style w:type="character" w:customStyle="1" w:styleId="Heading9Char">
    <w:name w:val="Heading 9 Char"/>
    <w:basedOn w:val="DefaultParagraphFont"/>
    <w:link w:val="Heading9"/>
    <w:rsid w:val="00812F1B"/>
    <w:rPr>
      <w:rFonts w:ascii="Arial" w:eastAsia="Batang" w:hAnsi="Arial" w:cs="Arial"/>
      <w:sz w:val="22"/>
      <w:szCs w:val="22"/>
      <w:lang w:eastAsia="ko-KR"/>
    </w:rPr>
  </w:style>
  <w:style w:type="character" w:styleId="FollowedHyperlink">
    <w:name w:val="FollowedHyperlink"/>
    <w:basedOn w:val="DefaultParagraphFont"/>
    <w:rsid w:val="00812F1B"/>
    <w:rPr>
      <w:color w:val="800080" w:themeColor="followedHyperlink"/>
      <w:u w:val="single"/>
    </w:rPr>
  </w:style>
  <w:style w:type="paragraph" w:customStyle="1" w:styleId="Heading21">
    <w:name w:val="Heading 21"/>
    <w:basedOn w:val="Heading2"/>
    <w:rsid w:val="00812F1B"/>
    <w:pPr>
      <w:tabs>
        <w:tab w:val="clear" w:pos="792"/>
      </w:tabs>
      <w:spacing w:before="200"/>
      <w:ind w:left="576" w:hanging="576"/>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Theme="majorHAnsi" w:eastAsiaTheme="majorEastAsia" w:hAnsiTheme="majorHAnsi" w:cstheme="majorBidi"/>
      <w:bCs/>
      <w:color w:val="365F91" w:themeColor="accent1" w:themeShade="BF"/>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eastAsiaTheme="minorEastAsia"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CC4AA7"/>
    <w:pPr>
      <w:numPr>
        <w:numId w:val="5"/>
      </w:numPr>
      <w:tabs>
        <w:tab w:val="clear" w:pos="9360"/>
      </w:tabs>
      <w:spacing w:before="0" w:after="240" w:line="230" w:lineRule="atLeast"/>
      <w:ind w:left="926" w:right="0"/>
    </w:pPr>
    <w:rPr>
      <w:rFonts w:ascii="Arial" w:eastAsia="MS Mincho" w:hAnsi="Arial" w:cs="Arial"/>
      <w:sz w:val="20"/>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styleId="MediumShading2-Accent1">
    <w:name w:val="Medium Shading 2 Accent 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612946"/>
    <w:rPr>
      <w:b/>
      <w:bCs/>
    </w:rPr>
  </w:style>
  <w:style w:type="table" w:styleId="ColorfulList">
    <w:name w:val="Colorful List"/>
    <w:basedOn w:val="TableNormal"/>
    <w:rsid w:val="00C938F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CommentTextChar">
    <w:name w:val="Comment Text Char"/>
    <w:basedOn w:val="DefaultParagraphFont"/>
    <w:link w:val="CommentText"/>
    <w:uiPriority w:val="99"/>
    <w:rsid w:val="00502AFE"/>
    <w:rPr>
      <w:rFonts w:ascii="Helvetica" w:hAnsi="Helvetica"/>
    </w:rPr>
  </w:style>
  <w:style w:type="paragraph" w:styleId="NoSpacing">
    <w:name w:val="No Spacing"/>
    <w:uiPriority w:val="1"/>
    <w:qFormat/>
    <w:rsid w:val="00502AFE"/>
    <w:rPr>
      <w:rFonts w:asciiTheme="minorHAnsi" w:eastAsiaTheme="minorHAnsi" w:hAnsiTheme="minorHAnsi" w:cstheme="minorBidi"/>
      <w:sz w:val="22"/>
      <w:szCs w:val="22"/>
    </w:rPr>
  </w:style>
  <w:style w:type="character" w:customStyle="1" w:styleId="CommentTextChar1">
    <w:name w:val="Comment Text Char1"/>
    <w:uiPriority w:val="99"/>
    <w:rsid w:val="00502AFE"/>
    <w:rPr>
      <w:rFonts w:ascii="Arial" w:hAnsi="Arial" w:cs="Arial"/>
      <w:lang w:eastAsia="ja-JP"/>
    </w:rPr>
  </w:style>
  <w:style w:type="paragraph" w:customStyle="1" w:styleId="a2">
    <w:name w:val="a2"/>
    <w:basedOn w:val="Heading2"/>
    <w:next w:val="Normal"/>
    <w:rsid w:val="00502AFE"/>
    <w:pPr>
      <w:keepLines w:val="0"/>
      <w:numPr>
        <w:numId w:val="74"/>
      </w:numPr>
      <w:tabs>
        <w:tab w:val="left" w:pos="500"/>
        <w:tab w:val="left" w:pos="720"/>
      </w:tabs>
      <w:suppressAutoHyphens/>
      <w:spacing w:before="270" w:after="240" w:line="270" w:lineRule="exact"/>
      <w:jc w:val="left"/>
    </w:pPr>
    <w:rPr>
      <w:rFonts w:ascii="Arial" w:eastAsia="MS Mincho" w:hAnsi="Arial"/>
      <w:bCs/>
      <w:sz w:val="24"/>
    </w:rPr>
  </w:style>
  <w:style w:type="paragraph" w:customStyle="1" w:styleId="a3">
    <w:name w:val="a3"/>
    <w:basedOn w:val="Heading3"/>
    <w:next w:val="Normal"/>
    <w:rsid w:val="00502AFE"/>
    <w:pPr>
      <w:keepLines w:val="0"/>
      <w:numPr>
        <w:numId w:val="74"/>
      </w:numPr>
      <w:tabs>
        <w:tab w:val="left" w:pos="640"/>
        <w:tab w:val="left" w:pos="880"/>
      </w:tabs>
      <w:suppressAutoHyphens/>
      <w:spacing w:before="60" w:after="240" w:line="250" w:lineRule="exact"/>
      <w:jc w:val="left"/>
    </w:pPr>
    <w:rPr>
      <w:rFonts w:ascii="Arial" w:eastAsia="MS Mincho" w:hAnsi="Arial"/>
      <w:bCs/>
      <w:sz w:val="22"/>
      <w:szCs w:val="22"/>
    </w:rPr>
  </w:style>
  <w:style w:type="paragraph" w:customStyle="1" w:styleId="a4">
    <w:name w:val="a4"/>
    <w:basedOn w:val="Heading4"/>
    <w:next w:val="Normal"/>
    <w:rsid w:val="00502AFE"/>
    <w:pPr>
      <w:keepLines w:val="0"/>
      <w:numPr>
        <w:numId w:val="74"/>
      </w:numPr>
      <w:tabs>
        <w:tab w:val="left" w:pos="880"/>
      </w:tabs>
      <w:suppressAutoHyphens/>
      <w:spacing w:before="60" w:after="240" w:line="230" w:lineRule="exact"/>
      <w:jc w:val="left"/>
    </w:pPr>
    <w:rPr>
      <w:rFonts w:ascii="Arial" w:eastAsia="MS Mincho" w:hAnsi="Arial"/>
      <w:bCs/>
      <w:sz w:val="20"/>
      <w:szCs w:val="20"/>
    </w:rPr>
  </w:style>
  <w:style w:type="paragraph" w:customStyle="1" w:styleId="a5">
    <w:name w:val="a5"/>
    <w:basedOn w:val="Heading5"/>
    <w:next w:val="Normal"/>
    <w:rsid w:val="00502AFE"/>
    <w:pPr>
      <w:numPr>
        <w:ilvl w:val="4"/>
        <w:numId w:val="74"/>
      </w:numPr>
      <w:tabs>
        <w:tab w:val="clear" w:pos="9360"/>
        <w:tab w:val="left" w:pos="1140"/>
        <w:tab w:val="left" w:pos="1360"/>
      </w:tabs>
      <w:suppressAutoHyphens/>
      <w:spacing w:before="60" w:after="240" w:line="230" w:lineRule="exact"/>
      <w:jc w:val="left"/>
    </w:pPr>
    <w:rPr>
      <w:rFonts w:ascii="Arial" w:eastAsia="MS Mincho" w:hAnsi="Arial"/>
      <w:bCs/>
      <w:sz w:val="20"/>
      <w:szCs w:val="20"/>
    </w:rPr>
  </w:style>
  <w:style w:type="paragraph" w:customStyle="1" w:styleId="a6">
    <w:name w:val="a6"/>
    <w:basedOn w:val="Heading6"/>
    <w:next w:val="Normal"/>
    <w:rsid w:val="00502AFE"/>
    <w:pPr>
      <w:keepNext/>
      <w:numPr>
        <w:ilvl w:val="5"/>
        <w:numId w:val="74"/>
      </w:numPr>
      <w:tabs>
        <w:tab w:val="left" w:pos="1140"/>
        <w:tab w:val="left" w:pos="1360"/>
      </w:tabs>
      <w:suppressAutoHyphens/>
      <w:spacing w:before="60" w:after="240" w:line="230" w:lineRule="exact"/>
      <w:jc w:val="left"/>
    </w:pPr>
    <w:rPr>
      <w:rFonts w:ascii="Arial" w:eastAsia="MS Mincho" w:hAnsi="Arial"/>
      <w:sz w:val="20"/>
      <w:szCs w:val="20"/>
      <w:lang w:eastAsia="ja-JP"/>
    </w:rPr>
  </w:style>
  <w:style w:type="paragraph" w:customStyle="1" w:styleId="ANNEX">
    <w:name w:val="ANNEX"/>
    <w:basedOn w:val="Normal"/>
    <w:next w:val="Normal"/>
    <w:rsid w:val="00502AFE"/>
    <w:pPr>
      <w:keepNext/>
      <w:pageBreakBefore/>
      <w:numPr>
        <w:numId w:val="74"/>
      </w:numPr>
      <w:tabs>
        <w:tab w:val="clear" w:pos="9360"/>
      </w:tabs>
      <w:spacing w:before="0" w:after="760" w:line="310" w:lineRule="exact"/>
      <w:ind w:right="0"/>
      <w:jc w:val="center"/>
      <w:outlineLvl w:val="0"/>
    </w:pPr>
    <w:rPr>
      <w:rFonts w:ascii="Arial" w:eastAsia="MS Mincho" w:hAnsi="Arial" w:cs="Arial"/>
      <w:b/>
      <w:b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9925">
      <w:bodyDiv w:val="1"/>
      <w:marLeft w:val="0"/>
      <w:marRight w:val="0"/>
      <w:marTop w:val="0"/>
      <w:marBottom w:val="0"/>
      <w:divBdr>
        <w:top w:val="none" w:sz="0" w:space="0" w:color="auto"/>
        <w:left w:val="none" w:sz="0" w:space="0" w:color="auto"/>
        <w:bottom w:val="none" w:sz="0" w:space="0" w:color="auto"/>
        <w:right w:val="none" w:sz="0" w:space="0" w:color="auto"/>
      </w:divBdr>
    </w:div>
    <w:div w:id="37046605">
      <w:bodyDiv w:val="1"/>
      <w:marLeft w:val="0"/>
      <w:marRight w:val="0"/>
      <w:marTop w:val="0"/>
      <w:marBottom w:val="0"/>
      <w:divBdr>
        <w:top w:val="none" w:sz="0" w:space="0" w:color="auto"/>
        <w:left w:val="none" w:sz="0" w:space="0" w:color="auto"/>
        <w:bottom w:val="none" w:sz="0" w:space="0" w:color="auto"/>
        <w:right w:val="none" w:sz="0" w:space="0" w:color="auto"/>
      </w:divBdr>
      <w:divsChild>
        <w:div w:id="24139401">
          <w:marLeft w:val="1627"/>
          <w:marRight w:val="0"/>
          <w:marTop w:val="72"/>
          <w:marBottom w:val="0"/>
          <w:divBdr>
            <w:top w:val="none" w:sz="0" w:space="0" w:color="auto"/>
            <w:left w:val="none" w:sz="0" w:space="0" w:color="auto"/>
            <w:bottom w:val="none" w:sz="0" w:space="0" w:color="auto"/>
            <w:right w:val="none" w:sz="0" w:space="0" w:color="auto"/>
          </w:divBdr>
        </w:div>
        <w:div w:id="60639923">
          <w:marLeft w:val="274"/>
          <w:marRight w:val="0"/>
          <w:marTop w:val="108"/>
          <w:marBottom w:val="0"/>
          <w:divBdr>
            <w:top w:val="none" w:sz="0" w:space="0" w:color="auto"/>
            <w:left w:val="none" w:sz="0" w:space="0" w:color="auto"/>
            <w:bottom w:val="none" w:sz="0" w:space="0" w:color="auto"/>
            <w:right w:val="none" w:sz="0" w:space="0" w:color="auto"/>
          </w:divBdr>
        </w:div>
        <w:div w:id="209071590">
          <w:marLeft w:val="1627"/>
          <w:marRight w:val="0"/>
          <w:marTop w:val="72"/>
          <w:marBottom w:val="0"/>
          <w:divBdr>
            <w:top w:val="none" w:sz="0" w:space="0" w:color="auto"/>
            <w:left w:val="none" w:sz="0" w:space="0" w:color="auto"/>
            <w:bottom w:val="none" w:sz="0" w:space="0" w:color="auto"/>
            <w:right w:val="none" w:sz="0" w:space="0" w:color="auto"/>
          </w:divBdr>
        </w:div>
        <w:div w:id="276332449">
          <w:marLeft w:val="720"/>
          <w:marRight w:val="0"/>
          <w:marTop w:val="96"/>
          <w:marBottom w:val="0"/>
          <w:divBdr>
            <w:top w:val="none" w:sz="0" w:space="0" w:color="auto"/>
            <w:left w:val="none" w:sz="0" w:space="0" w:color="auto"/>
            <w:bottom w:val="none" w:sz="0" w:space="0" w:color="auto"/>
            <w:right w:val="none" w:sz="0" w:space="0" w:color="auto"/>
          </w:divBdr>
        </w:div>
        <w:div w:id="371813056">
          <w:marLeft w:val="720"/>
          <w:marRight w:val="0"/>
          <w:marTop w:val="96"/>
          <w:marBottom w:val="0"/>
          <w:divBdr>
            <w:top w:val="none" w:sz="0" w:space="0" w:color="auto"/>
            <w:left w:val="none" w:sz="0" w:space="0" w:color="auto"/>
            <w:bottom w:val="none" w:sz="0" w:space="0" w:color="auto"/>
            <w:right w:val="none" w:sz="0" w:space="0" w:color="auto"/>
          </w:divBdr>
        </w:div>
        <w:div w:id="1480149920">
          <w:marLeft w:val="274"/>
          <w:marRight w:val="0"/>
          <w:marTop w:val="108"/>
          <w:marBottom w:val="0"/>
          <w:divBdr>
            <w:top w:val="none" w:sz="0" w:space="0" w:color="auto"/>
            <w:left w:val="none" w:sz="0" w:space="0" w:color="auto"/>
            <w:bottom w:val="none" w:sz="0" w:space="0" w:color="auto"/>
            <w:right w:val="none" w:sz="0" w:space="0" w:color="auto"/>
          </w:divBdr>
        </w:div>
        <w:div w:id="1539245530">
          <w:marLeft w:val="720"/>
          <w:marRight w:val="0"/>
          <w:marTop w:val="96"/>
          <w:marBottom w:val="0"/>
          <w:divBdr>
            <w:top w:val="none" w:sz="0" w:space="0" w:color="auto"/>
            <w:left w:val="none" w:sz="0" w:space="0" w:color="auto"/>
            <w:bottom w:val="none" w:sz="0" w:space="0" w:color="auto"/>
            <w:right w:val="none" w:sz="0" w:space="0" w:color="auto"/>
          </w:divBdr>
        </w:div>
        <w:div w:id="1543328226">
          <w:marLeft w:val="1166"/>
          <w:marRight w:val="0"/>
          <w:marTop w:val="84"/>
          <w:marBottom w:val="0"/>
          <w:divBdr>
            <w:top w:val="none" w:sz="0" w:space="0" w:color="auto"/>
            <w:left w:val="none" w:sz="0" w:space="0" w:color="auto"/>
            <w:bottom w:val="none" w:sz="0" w:space="0" w:color="auto"/>
            <w:right w:val="none" w:sz="0" w:space="0" w:color="auto"/>
          </w:divBdr>
        </w:div>
        <w:div w:id="1587690544">
          <w:marLeft w:val="1627"/>
          <w:marRight w:val="0"/>
          <w:marTop w:val="72"/>
          <w:marBottom w:val="0"/>
          <w:divBdr>
            <w:top w:val="none" w:sz="0" w:space="0" w:color="auto"/>
            <w:left w:val="none" w:sz="0" w:space="0" w:color="auto"/>
            <w:bottom w:val="none" w:sz="0" w:space="0" w:color="auto"/>
            <w:right w:val="none" w:sz="0" w:space="0" w:color="auto"/>
          </w:divBdr>
        </w:div>
        <w:div w:id="1659768076">
          <w:marLeft w:val="720"/>
          <w:marRight w:val="0"/>
          <w:marTop w:val="96"/>
          <w:marBottom w:val="0"/>
          <w:divBdr>
            <w:top w:val="none" w:sz="0" w:space="0" w:color="auto"/>
            <w:left w:val="none" w:sz="0" w:space="0" w:color="auto"/>
            <w:bottom w:val="none" w:sz="0" w:space="0" w:color="auto"/>
            <w:right w:val="none" w:sz="0" w:space="0" w:color="auto"/>
          </w:divBdr>
        </w:div>
        <w:div w:id="1719359381">
          <w:marLeft w:val="1627"/>
          <w:marRight w:val="0"/>
          <w:marTop w:val="72"/>
          <w:marBottom w:val="0"/>
          <w:divBdr>
            <w:top w:val="none" w:sz="0" w:space="0" w:color="auto"/>
            <w:left w:val="none" w:sz="0" w:space="0" w:color="auto"/>
            <w:bottom w:val="none" w:sz="0" w:space="0" w:color="auto"/>
            <w:right w:val="none" w:sz="0" w:space="0" w:color="auto"/>
          </w:divBdr>
        </w:div>
        <w:div w:id="1935507085">
          <w:marLeft w:val="1166"/>
          <w:marRight w:val="0"/>
          <w:marTop w:val="84"/>
          <w:marBottom w:val="0"/>
          <w:divBdr>
            <w:top w:val="none" w:sz="0" w:space="0" w:color="auto"/>
            <w:left w:val="none" w:sz="0" w:space="0" w:color="auto"/>
            <w:bottom w:val="none" w:sz="0" w:space="0" w:color="auto"/>
            <w:right w:val="none" w:sz="0" w:space="0" w:color="auto"/>
          </w:divBdr>
        </w:div>
        <w:div w:id="2036728235">
          <w:marLeft w:val="274"/>
          <w:marRight w:val="0"/>
          <w:marTop w:val="108"/>
          <w:marBottom w:val="0"/>
          <w:divBdr>
            <w:top w:val="none" w:sz="0" w:space="0" w:color="auto"/>
            <w:left w:val="none" w:sz="0" w:space="0" w:color="auto"/>
            <w:bottom w:val="none" w:sz="0" w:space="0" w:color="auto"/>
            <w:right w:val="none" w:sz="0" w:space="0" w:color="auto"/>
          </w:divBdr>
        </w:div>
        <w:div w:id="2134126424">
          <w:marLeft w:val="720"/>
          <w:marRight w:val="0"/>
          <w:marTop w:val="96"/>
          <w:marBottom w:val="0"/>
          <w:divBdr>
            <w:top w:val="none" w:sz="0" w:space="0" w:color="auto"/>
            <w:left w:val="none" w:sz="0" w:space="0" w:color="auto"/>
            <w:bottom w:val="none" w:sz="0" w:space="0" w:color="auto"/>
            <w:right w:val="none" w:sz="0" w:space="0" w:color="auto"/>
          </w:divBdr>
        </w:div>
      </w:divsChild>
    </w:div>
    <w:div w:id="122894941">
      <w:bodyDiv w:val="1"/>
      <w:marLeft w:val="0"/>
      <w:marRight w:val="0"/>
      <w:marTop w:val="0"/>
      <w:marBottom w:val="0"/>
      <w:divBdr>
        <w:top w:val="none" w:sz="0" w:space="0" w:color="auto"/>
        <w:left w:val="none" w:sz="0" w:space="0" w:color="auto"/>
        <w:bottom w:val="none" w:sz="0" w:space="0" w:color="auto"/>
        <w:right w:val="none" w:sz="0" w:space="0" w:color="auto"/>
      </w:divBdr>
    </w:div>
    <w:div w:id="167988380">
      <w:bodyDiv w:val="1"/>
      <w:marLeft w:val="0"/>
      <w:marRight w:val="0"/>
      <w:marTop w:val="0"/>
      <w:marBottom w:val="0"/>
      <w:divBdr>
        <w:top w:val="none" w:sz="0" w:space="0" w:color="auto"/>
        <w:left w:val="none" w:sz="0" w:space="0" w:color="auto"/>
        <w:bottom w:val="none" w:sz="0" w:space="0" w:color="auto"/>
        <w:right w:val="none" w:sz="0" w:space="0" w:color="auto"/>
      </w:divBdr>
      <w:divsChild>
        <w:div w:id="556209747">
          <w:marLeft w:val="547"/>
          <w:marRight w:val="0"/>
          <w:marTop w:val="154"/>
          <w:marBottom w:val="0"/>
          <w:divBdr>
            <w:top w:val="none" w:sz="0" w:space="0" w:color="auto"/>
            <w:left w:val="none" w:sz="0" w:space="0" w:color="auto"/>
            <w:bottom w:val="none" w:sz="0" w:space="0" w:color="auto"/>
            <w:right w:val="none" w:sz="0" w:space="0" w:color="auto"/>
          </w:divBdr>
        </w:div>
      </w:divsChild>
    </w:div>
    <w:div w:id="209191524">
      <w:bodyDiv w:val="1"/>
      <w:marLeft w:val="0"/>
      <w:marRight w:val="0"/>
      <w:marTop w:val="0"/>
      <w:marBottom w:val="0"/>
      <w:divBdr>
        <w:top w:val="none" w:sz="0" w:space="0" w:color="auto"/>
        <w:left w:val="none" w:sz="0" w:space="0" w:color="auto"/>
        <w:bottom w:val="none" w:sz="0" w:space="0" w:color="auto"/>
        <w:right w:val="none" w:sz="0" w:space="0" w:color="auto"/>
      </w:divBdr>
      <w:divsChild>
        <w:div w:id="279186566">
          <w:marLeft w:val="547"/>
          <w:marRight w:val="0"/>
          <w:marTop w:val="154"/>
          <w:marBottom w:val="0"/>
          <w:divBdr>
            <w:top w:val="none" w:sz="0" w:space="0" w:color="auto"/>
            <w:left w:val="none" w:sz="0" w:space="0" w:color="auto"/>
            <w:bottom w:val="none" w:sz="0" w:space="0" w:color="auto"/>
            <w:right w:val="none" w:sz="0" w:space="0" w:color="auto"/>
          </w:divBdr>
        </w:div>
        <w:div w:id="424346514">
          <w:marLeft w:val="547"/>
          <w:marRight w:val="0"/>
          <w:marTop w:val="154"/>
          <w:marBottom w:val="0"/>
          <w:divBdr>
            <w:top w:val="none" w:sz="0" w:space="0" w:color="auto"/>
            <w:left w:val="none" w:sz="0" w:space="0" w:color="auto"/>
            <w:bottom w:val="none" w:sz="0" w:space="0" w:color="auto"/>
            <w:right w:val="none" w:sz="0" w:space="0" w:color="auto"/>
          </w:divBdr>
        </w:div>
        <w:div w:id="497234222">
          <w:marLeft w:val="1166"/>
          <w:marRight w:val="0"/>
          <w:marTop w:val="134"/>
          <w:marBottom w:val="0"/>
          <w:divBdr>
            <w:top w:val="none" w:sz="0" w:space="0" w:color="auto"/>
            <w:left w:val="none" w:sz="0" w:space="0" w:color="auto"/>
            <w:bottom w:val="none" w:sz="0" w:space="0" w:color="auto"/>
            <w:right w:val="none" w:sz="0" w:space="0" w:color="auto"/>
          </w:divBdr>
        </w:div>
        <w:div w:id="1580402708">
          <w:marLeft w:val="1166"/>
          <w:marRight w:val="0"/>
          <w:marTop w:val="134"/>
          <w:marBottom w:val="0"/>
          <w:divBdr>
            <w:top w:val="none" w:sz="0" w:space="0" w:color="auto"/>
            <w:left w:val="none" w:sz="0" w:space="0" w:color="auto"/>
            <w:bottom w:val="none" w:sz="0" w:space="0" w:color="auto"/>
            <w:right w:val="none" w:sz="0" w:space="0" w:color="auto"/>
          </w:divBdr>
        </w:div>
        <w:div w:id="1638217042">
          <w:marLeft w:val="547"/>
          <w:marRight w:val="0"/>
          <w:marTop w:val="154"/>
          <w:marBottom w:val="0"/>
          <w:divBdr>
            <w:top w:val="none" w:sz="0" w:space="0" w:color="auto"/>
            <w:left w:val="none" w:sz="0" w:space="0" w:color="auto"/>
            <w:bottom w:val="none" w:sz="0" w:space="0" w:color="auto"/>
            <w:right w:val="none" w:sz="0" w:space="0" w:color="auto"/>
          </w:divBdr>
        </w:div>
      </w:divsChild>
    </w:div>
    <w:div w:id="219757029">
      <w:bodyDiv w:val="1"/>
      <w:marLeft w:val="0"/>
      <w:marRight w:val="0"/>
      <w:marTop w:val="0"/>
      <w:marBottom w:val="0"/>
      <w:divBdr>
        <w:top w:val="none" w:sz="0" w:space="0" w:color="auto"/>
        <w:left w:val="none" w:sz="0" w:space="0" w:color="auto"/>
        <w:bottom w:val="none" w:sz="0" w:space="0" w:color="auto"/>
        <w:right w:val="none" w:sz="0" w:space="0" w:color="auto"/>
      </w:divBdr>
      <w:divsChild>
        <w:div w:id="87429869">
          <w:marLeft w:val="1166"/>
          <w:marRight w:val="0"/>
          <w:marTop w:val="125"/>
          <w:marBottom w:val="0"/>
          <w:divBdr>
            <w:top w:val="none" w:sz="0" w:space="0" w:color="auto"/>
            <w:left w:val="none" w:sz="0" w:space="0" w:color="auto"/>
            <w:bottom w:val="none" w:sz="0" w:space="0" w:color="auto"/>
            <w:right w:val="none" w:sz="0" w:space="0" w:color="auto"/>
          </w:divBdr>
        </w:div>
        <w:div w:id="406340944">
          <w:marLeft w:val="1166"/>
          <w:marRight w:val="0"/>
          <w:marTop w:val="125"/>
          <w:marBottom w:val="0"/>
          <w:divBdr>
            <w:top w:val="none" w:sz="0" w:space="0" w:color="auto"/>
            <w:left w:val="none" w:sz="0" w:space="0" w:color="auto"/>
            <w:bottom w:val="none" w:sz="0" w:space="0" w:color="auto"/>
            <w:right w:val="none" w:sz="0" w:space="0" w:color="auto"/>
          </w:divBdr>
        </w:div>
        <w:div w:id="659888806">
          <w:marLeft w:val="1166"/>
          <w:marRight w:val="0"/>
          <w:marTop w:val="125"/>
          <w:marBottom w:val="0"/>
          <w:divBdr>
            <w:top w:val="none" w:sz="0" w:space="0" w:color="auto"/>
            <w:left w:val="none" w:sz="0" w:space="0" w:color="auto"/>
            <w:bottom w:val="none" w:sz="0" w:space="0" w:color="auto"/>
            <w:right w:val="none" w:sz="0" w:space="0" w:color="auto"/>
          </w:divBdr>
        </w:div>
        <w:div w:id="1205946715">
          <w:marLeft w:val="1166"/>
          <w:marRight w:val="0"/>
          <w:marTop w:val="125"/>
          <w:marBottom w:val="0"/>
          <w:divBdr>
            <w:top w:val="none" w:sz="0" w:space="0" w:color="auto"/>
            <w:left w:val="none" w:sz="0" w:space="0" w:color="auto"/>
            <w:bottom w:val="none" w:sz="0" w:space="0" w:color="auto"/>
            <w:right w:val="none" w:sz="0" w:space="0" w:color="auto"/>
          </w:divBdr>
        </w:div>
        <w:div w:id="1207065537">
          <w:marLeft w:val="547"/>
          <w:marRight w:val="0"/>
          <w:marTop w:val="144"/>
          <w:marBottom w:val="0"/>
          <w:divBdr>
            <w:top w:val="none" w:sz="0" w:space="0" w:color="auto"/>
            <w:left w:val="none" w:sz="0" w:space="0" w:color="auto"/>
            <w:bottom w:val="none" w:sz="0" w:space="0" w:color="auto"/>
            <w:right w:val="none" w:sz="0" w:space="0" w:color="auto"/>
          </w:divBdr>
        </w:div>
        <w:div w:id="1663581131">
          <w:marLeft w:val="1166"/>
          <w:marRight w:val="0"/>
          <w:marTop w:val="125"/>
          <w:marBottom w:val="0"/>
          <w:divBdr>
            <w:top w:val="none" w:sz="0" w:space="0" w:color="auto"/>
            <w:left w:val="none" w:sz="0" w:space="0" w:color="auto"/>
            <w:bottom w:val="none" w:sz="0" w:space="0" w:color="auto"/>
            <w:right w:val="none" w:sz="0" w:space="0" w:color="auto"/>
          </w:divBdr>
        </w:div>
        <w:div w:id="1686831568">
          <w:marLeft w:val="1166"/>
          <w:marRight w:val="0"/>
          <w:marTop w:val="125"/>
          <w:marBottom w:val="0"/>
          <w:divBdr>
            <w:top w:val="none" w:sz="0" w:space="0" w:color="auto"/>
            <w:left w:val="none" w:sz="0" w:space="0" w:color="auto"/>
            <w:bottom w:val="none" w:sz="0" w:space="0" w:color="auto"/>
            <w:right w:val="none" w:sz="0" w:space="0" w:color="auto"/>
          </w:divBdr>
        </w:div>
        <w:div w:id="2012639202">
          <w:marLeft w:val="1166"/>
          <w:marRight w:val="0"/>
          <w:marTop w:val="125"/>
          <w:marBottom w:val="0"/>
          <w:divBdr>
            <w:top w:val="none" w:sz="0" w:space="0" w:color="auto"/>
            <w:left w:val="none" w:sz="0" w:space="0" w:color="auto"/>
            <w:bottom w:val="none" w:sz="0" w:space="0" w:color="auto"/>
            <w:right w:val="none" w:sz="0" w:space="0" w:color="auto"/>
          </w:divBdr>
        </w:div>
        <w:div w:id="2014643981">
          <w:marLeft w:val="1166"/>
          <w:marRight w:val="0"/>
          <w:marTop w:val="125"/>
          <w:marBottom w:val="0"/>
          <w:divBdr>
            <w:top w:val="none" w:sz="0" w:space="0" w:color="auto"/>
            <w:left w:val="none" w:sz="0" w:space="0" w:color="auto"/>
            <w:bottom w:val="none" w:sz="0" w:space="0" w:color="auto"/>
            <w:right w:val="none" w:sz="0" w:space="0" w:color="auto"/>
          </w:divBdr>
        </w:div>
        <w:div w:id="2109277169">
          <w:marLeft w:val="1166"/>
          <w:marRight w:val="0"/>
          <w:marTop w:val="125"/>
          <w:marBottom w:val="0"/>
          <w:divBdr>
            <w:top w:val="none" w:sz="0" w:space="0" w:color="auto"/>
            <w:left w:val="none" w:sz="0" w:space="0" w:color="auto"/>
            <w:bottom w:val="none" w:sz="0" w:space="0" w:color="auto"/>
            <w:right w:val="none" w:sz="0" w:space="0" w:color="auto"/>
          </w:divBdr>
        </w:div>
      </w:divsChild>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97272578">
      <w:bodyDiv w:val="1"/>
      <w:marLeft w:val="0"/>
      <w:marRight w:val="0"/>
      <w:marTop w:val="0"/>
      <w:marBottom w:val="0"/>
      <w:divBdr>
        <w:top w:val="none" w:sz="0" w:space="0" w:color="auto"/>
        <w:left w:val="none" w:sz="0" w:space="0" w:color="auto"/>
        <w:bottom w:val="none" w:sz="0" w:space="0" w:color="auto"/>
        <w:right w:val="none" w:sz="0" w:space="0" w:color="auto"/>
      </w:divBdr>
    </w:div>
    <w:div w:id="316307095">
      <w:bodyDiv w:val="1"/>
      <w:marLeft w:val="0"/>
      <w:marRight w:val="0"/>
      <w:marTop w:val="0"/>
      <w:marBottom w:val="0"/>
      <w:divBdr>
        <w:top w:val="none" w:sz="0" w:space="0" w:color="auto"/>
        <w:left w:val="none" w:sz="0" w:space="0" w:color="auto"/>
        <w:bottom w:val="none" w:sz="0" w:space="0" w:color="auto"/>
        <w:right w:val="none" w:sz="0" w:space="0" w:color="auto"/>
      </w:divBdr>
      <w:divsChild>
        <w:div w:id="902330724">
          <w:marLeft w:val="0"/>
          <w:marRight w:val="0"/>
          <w:marTop w:val="0"/>
          <w:marBottom w:val="0"/>
          <w:divBdr>
            <w:top w:val="none" w:sz="0" w:space="0" w:color="auto"/>
            <w:left w:val="none" w:sz="0" w:space="0" w:color="auto"/>
            <w:bottom w:val="none" w:sz="0" w:space="0" w:color="auto"/>
            <w:right w:val="none" w:sz="0" w:space="0" w:color="auto"/>
          </w:divBdr>
          <w:divsChild>
            <w:div w:id="505287199">
              <w:marLeft w:val="0"/>
              <w:marRight w:val="0"/>
              <w:marTop w:val="0"/>
              <w:marBottom w:val="0"/>
              <w:divBdr>
                <w:top w:val="none" w:sz="0" w:space="0" w:color="auto"/>
                <w:left w:val="none" w:sz="0" w:space="0" w:color="auto"/>
                <w:bottom w:val="none" w:sz="0" w:space="0" w:color="auto"/>
                <w:right w:val="none" w:sz="0" w:space="0" w:color="auto"/>
              </w:divBdr>
              <w:divsChild>
                <w:div w:id="10529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885219">
      <w:bodyDiv w:val="1"/>
      <w:marLeft w:val="0"/>
      <w:marRight w:val="0"/>
      <w:marTop w:val="0"/>
      <w:marBottom w:val="0"/>
      <w:divBdr>
        <w:top w:val="none" w:sz="0" w:space="0" w:color="auto"/>
        <w:left w:val="none" w:sz="0" w:space="0" w:color="auto"/>
        <w:bottom w:val="none" w:sz="0" w:space="0" w:color="auto"/>
        <w:right w:val="none" w:sz="0" w:space="0" w:color="auto"/>
      </w:divBdr>
      <w:divsChild>
        <w:div w:id="1762876276">
          <w:marLeft w:val="1166"/>
          <w:marRight w:val="0"/>
          <w:marTop w:val="125"/>
          <w:marBottom w:val="0"/>
          <w:divBdr>
            <w:top w:val="none" w:sz="0" w:space="0" w:color="auto"/>
            <w:left w:val="none" w:sz="0" w:space="0" w:color="auto"/>
            <w:bottom w:val="none" w:sz="0" w:space="0" w:color="auto"/>
            <w:right w:val="none" w:sz="0" w:space="0" w:color="auto"/>
          </w:divBdr>
        </w:div>
      </w:divsChild>
    </w:div>
    <w:div w:id="392898447">
      <w:bodyDiv w:val="1"/>
      <w:marLeft w:val="0"/>
      <w:marRight w:val="0"/>
      <w:marTop w:val="0"/>
      <w:marBottom w:val="0"/>
      <w:divBdr>
        <w:top w:val="none" w:sz="0" w:space="0" w:color="auto"/>
        <w:left w:val="none" w:sz="0" w:space="0" w:color="auto"/>
        <w:bottom w:val="none" w:sz="0" w:space="0" w:color="auto"/>
        <w:right w:val="none" w:sz="0" w:space="0" w:color="auto"/>
      </w:divBdr>
      <w:divsChild>
        <w:div w:id="887687189">
          <w:marLeft w:val="0"/>
          <w:marRight w:val="0"/>
          <w:marTop w:val="0"/>
          <w:marBottom w:val="0"/>
          <w:divBdr>
            <w:top w:val="none" w:sz="0" w:space="0" w:color="auto"/>
            <w:left w:val="none" w:sz="0" w:space="0" w:color="auto"/>
            <w:bottom w:val="none" w:sz="0" w:space="0" w:color="auto"/>
            <w:right w:val="none" w:sz="0" w:space="0" w:color="auto"/>
          </w:divBdr>
          <w:divsChild>
            <w:div w:id="132260007">
              <w:marLeft w:val="0"/>
              <w:marRight w:val="0"/>
              <w:marTop w:val="0"/>
              <w:marBottom w:val="0"/>
              <w:divBdr>
                <w:top w:val="none" w:sz="0" w:space="0" w:color="auto"/>
                <w:left w:val="none" w:sz="0" w:space="0" w:color="auto"/>
                <w:bottom w:val="none" w:sz="0" w:space="0" w:color="auto"/>
                <w:right w:val="none" w:sz="0" w:space="0" w:color="auto"/>
              </w:divBdr>
              <w:divsChild>
                <w:div w:id="39282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38747">
      <w:bodyDiv w:val="1"/>
      <w:marLeft w:val="0"/>
      <w:marRight w:val="0"/>
      <w:marTop w:val="0"/>
      <w:marBottom w:val="0"/>
      <w:divBdr>
        <w:top w:val="none" w:sz="0" w:space="0" w:color="auto"/>
        <w:left w:val="none" w:sz="0" w:space="0" w:color="auto"/>
        <w:bottom w:val="none" w:sz="0" w:space="0" w:color="auto"/>
        <w:right w:val="none" w:sz="0" w:space="0" w:color="auto"/>
      </w:divBdr>
      <w:divsChild>
        <w:div w:id="212817828">
          <w:marLeft w:val="1800"/>
          <w:marRight w:val="0"/>
          <w:marTop w:val="0"/>
          <w:marBottom w:val="0"/>
          <w:divBdr>
            <w:top w:val="none" w:sz="0" w:space="0" w:color="auto"/>
            <w:left w:val="none" w:sz="0" w:space="0" w:color="auto"/>
            <w:bottom w:val="none" w:sz="0" w:space="0" w:color="auto"/>
            <w:right w:val="none" w:sz="0" w:space="0" w:color="auto"/>
          </w:divBdr>
        </w:div>
        <w:div w:id="879584924">
          <w:marLeft w:val="1800"/>
          <w:marRight w:val="0"/>
          <w:marTop w:val="0"/>
          <w:marBottom w:val="0"/>
          <w:divBdr>
            <w:top w:val="none" w:sz="0" w:space="0" w:color="auto"/>
            <w:left w:val="none" w:sz="0" w:space="0" w:color="auto"/>
            <w:bottom w:val="none" w:sz="0" w:space="0" w:color="auto"/>
            <w:right w:val="none" w:sz="0" w:space="0" w:color="auto"/>
          </w:divBdr>
        </w:div>
        <w:div w:id="1427459102">
          <w:marLeft w:val="1800"/>
          <w:marRight w:val="0"/>
          <w:marTop w:val="0"/>
          <w:marBottom w:val="0"/>
          <w:divBdr>
            <w:top w:val="none" w:sz="0" w:space="0" w:color="auto"/>
            <w:left w:val="none" w:sz="0" w:space="0" w:color="auto"/>
            <w:bottom w:val="none" w:sz="0" w:space="0" w:color="auto"/>
            <w:right w:val="none" w:sz="0" w:space="0" w:color="auto"/>
          </w:divBdr>
        </w:div>
      </w:divsChild>
    </w:div>
    <w:div w:id="543492322">
      <w:bodyDiv w:val="1"/>
      <w:marLeft w:val="0"/>
      <w:marRight w:val="0"/>
      <w:marTop w:val="0"/>
      <w:marBottom w:val="0"/>
      <w:divBdr>
        <w:top w:val="none" w:sz="0" w:space="0" w:color="auto"/>
        <w:left w:val="none" w:sz="0" w:space="0" w:color="auto"/>
        <w:bottom w:val="none" w:sz="0" w:space="0" w:color="auto"/>
        <w:right w:val="none" w:sz="0" w:space="0" w:color="auto"/>
      </w:divBdr>
    </w:div>
    <w:div w:id="607011762">
      <w:bodyDiv w:val="1"/>
      <w:marLeft w:val="0"/>
      <w:marRight w:val="0"/>
      <w:marTop w:val="0"/>
      <w:marBottom w:val="0"/>
      <w:divBdr>
        <w:top w:val="none" w:sz="0" w:space="0" w:color="auto"/>
        <w:left w:val="none" w:sz="0" w:space="0" w:color="auto"/>
        <w:bottom w:val="none" w:sz="0" w:space="0" w:color="auto"/>
        <w:right w:val="none" w:sz="0" w:space="0" w:color="auto"/>
      </w:divBdr>
      <w:divsChild>
        <w:div w:id="95297317">
          <w:marLeft w:val="547"/>
          <w:marRight w:val="0"/>
          <w:marTop w:val="154"/>
          <w:marBottom w:val="0"/>
          <w:divBdr>
            <w:top w:val="none" w:sz="0" w:space="0" w:color="auto"/>
            <w:left w:val="none" w:sz="0" w:space="0" w:color="auto"/>
            <w:bottom w:val="none" w:sz="0" w:space="0" w:color="auto"/>
            <w:right w:val="none" w:sz="0" w:space="0" w:color="auto"/>
          </w:divBdr>
        </w:div>
        <w:div w:id="259457145">
          <w:marLeft w:val="547"/>
          <w:marRight w:val="0"/>
          <w:marTop w:val="154"/>
          <w:marBottom w:val="0"/>
          <w:divBdr>
            <w:top w:val="none" w:sz="0" w:space="0" w:color="auto"/>
            <w:left w:val="none" w:sz="0" w:space="0" w:color="auto"/>
            <w:bottom w:val="none" w:sz="0" w:space="0" w:color="auto"/>
            <w:right w:val="none" w:sz="0" w:space="0" w:color="auto"/>
          </w:divBdr>
        </w:div>
        <w:div w:id="466093484">
          <w:marLeft w:val="547"/>
          <w:marRight w:val="0"/>
          <w:marTop w:val="154"/>
          <w:marBottom w:val="0"/>
          <w:divBdr>
            <w:top w:val="none" w:sz="0" w:space="0" w:color="auto"/>
            <w:left w:val="none" w:sz="0" w:space="0" w:color="auto"/>
            <w:bottom w:val="none" w:sz="0" w:space="0" w:color="auto"/>
            <w:right w:val="none" w:sz="0" w:space="0" w:color="auto"/>
          </w:divBdr>
        </w:div>
        <w:div w:id="789007692">
          <w:marLeft w:val="547"/>
          <w:marRight w:val="0"/>
          <w:marTop w:val="154"/>
          <w:marBottom w:val="0"/>
          <w:divBdr>
            <w:top w:val="none" w:sz="0" w:space="0" w:color="auto"/>
            <w:left w:val="none" w:sz="0" w:space="0" w:color="auto"/>
            <w:bottom w:val="none" w:sz="0" w:space="0" w:color="auto"/>
            <w:right w:val="none" w:sz="0" w:space="0" w:color="auto"/>
          </w:divBdr>
        </w:div>
        <w:div w:id="1104182986">
          <w:marLeft w:val="547"/>
          <w:marRight w:val="0"/>
          <w:marTop w:val="154"/>
          <w:marBottom w:val="0"/>
          <w:divBdr>
            <w:top w:val="none" w:sz="0" w:space="0" w:color="auto"/>
            <w:left w:val="none" w:sz="0" w:space="0" w:color="auto"/>
            <w:bottom w:val="none" w:sz="0" w:space="0" w:color="auto"/>
            <w:right w:val="none" w:sz="0" w:space="0" w:color="auto"/>
          </w:divBdr>
        </w:div>
      </w:divsChild>
    </w:div>
    <w:div w:id="628315519">
      <w:bodyDiv w:val="1"/>
      <w:marLeft w:val="0"/>
      <w:marRight w:val="0"/>
      <w:marTop w:val="0"/>
      <w:marBottom w:val="0"/>
      <w:divBdr>
        <w:top w:val="none" w:sz="0" w:space="0" w:color="auto"/>
        <w:left w:val="none" w:sz="0" w:space="0" w:color="auto"/>
        <w:bottom w:val="none" w:sz="0" w:space="0" w:color="auto"/>
        <w:right w:val="none" w:sz="0" w:space="0" w:color="auto"/>
      </w:divBdr>
    </w:div>
    <w:div w:id="808060906">
      <w:bodyDiv w:val="1"/>
      <w:marLeft w:val="0"/>
      <w:marRight w:val="0"/>
      <w:marTop w:val="0"/>
      <w:marBottom w:val="0"/>
      <w:divBdr>
        <w:top w:val="none" w:sz="0" w:space="0" w:color="auto"/>
        <w:left w:val="none" w:sz="0" w:space="0" w:color="auto"/>
        <w:bottom w:val="none" w:sz="0" w:space="0" w:color="auto"/>
        <w:right w:val="none" w:sz="0" w:space="0" w:color="auto"/>
      </w:divBdr>
    </w:div>
    <w:div w:id="855075536">
      <w:bodyDiv w:val="1"/>
      <w:marLeft w:val="0"/>
      <w:marRight w:val="0"/>
      <w:marTop w:val="0"/>
      <w:marBottom w:val="0"/>
      <w:divBdr>
        <w:top w:val="none" w:sz="0" w:space="0" w:color="auto"/>
        <w:left w:val="none" w:sz="0" w:space="0" w:color="auto"/>
        <w:bottom w:val="none" w:sz="0" w:space="0" w:color="auto"/>
        <w:right w:val="none" w:sz="0" w:space="0" w:color="auto"/>
      </w:divBdr>
      <w:divsChild>
        <w:div w:id="1335066287">
          <w:marLeft w:val="0"/>
          <w:marRight w:val="0"/>
          <w:marTop w:val="0"/>
          <w:marBottom w:val="0"/>
          <w:divBdr>
            <w:top w:val="none" w:sz="0" w:space="0" w:color="auto"/>
            <w:left w:val="none" w:sz="0" w:space="0" w:color="auto"/>
            <w:bottom w:val="none" w:sz="0" w:space="0" w:color="auto"/>
            <w:right w:val="none" w:sz="0" w:space="0" w:color="auto"/>
          </w:divBdr>
          <w:divsChild>
            <w:div w:id="2034070922">
              <w:marLeft w:val="0"/>
              <w:marRight w:val="0"/>
              <w:marTop w:val="0"/>
              <w:marBottom w:val="0"/>
              <w:divBdr>
                <w:top w:val="none" w:sz="0" w:space="0" w:color="auto"/>
                <w:left w:val="none" w:sz="0" w:space="0" w:color="auto"/>
                <w:bottom w:val="none" w:sz="0" w:space="0" w:color="auto"/>
                <w:right w:val="none" w:sz="0" w:space="0" w:color="auto"/>
              </w:divBdr>
              <w:divsChild>
                <w:div w:id="160060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19735">
      <w:bodyDiv w:val="1"/>
      <w:marLeft w:val="0"/>
      <w:marRight w:val="0"/>
      <w:marTop w:val="0"/>
      <w:marBottom w:val="0"/>
      <w:divBdr>
        <w:top w:val="none" w:sz="0" w:space="0" w:color="auto"/>
        <w:left w:val="none" w:sz="0" w:space="0" w:color="auto"/>
        <w:bottom w:val="none" w:sz="0" w:space="0" w:color="auto"/>
        <w:right w:val="none" w:sz="0" w:space="0" w:color="auto"/>
      </w:divBdr>
    </w:div>
    <w:div w:id="1035810800">
      <w:bodyDiv w:val="1"/>
      <w:marLeft w:val="0"/>
      <w:marRight w:val="0"/>
      <w:marTop w:val="0"/>
      <w:marBottom w:val="0"/>
      <w:divBdr>
        <w:top w:val="none" w:sz="0" w:space="0" w:color="auto"/>
        <w:left w:val="none" w:sz="0" w:space="0" w:color="auto"/>
        <w:bottom w:val="none" w:sz="0" w:space="0" w:color="auto"/>
        <w:right w:val="none" w:sz="0" w:space="0" w:color="auto"/>
      </w:divBdr>
    </w:div>
    <w:div w:id="1044713567">
      <w:bodyDiv w:val="1"/>
      <w:marLeft w:val="0"/>
      <w:marRight w:val="0"/>
      <w:marTop w:val="0"/>
      <w:marBottom w:val="0"/>
      <w:divBdr>
        <w:top w:val="none" w:sz="0" w:space="0" w:color="auto"/>
        <w:left w:val="none" w:sz="0" w:space="0" w:color="auto"/>
        <w:bottom w:val="none" w:sz="0" w:space="0" w:color="auto"/>
        <w:right w:val="none" w:sz="0" w:space="0" w:color="auto"/>
      </w:divBdr>
      <w:divsChild>
        <w:div w:id="39592587">
          <w:marLeft w:val="547"/>
          <w:marRight w:val="0"/>
          <w:marTop w:val="96"/>
          <w:marBottom w:val="0"/>
          <w:divBdr>
            <w:top w:val="none" w:sz="0" w:space="0" w:color="auto"/>
            <w:left w:val="none" w:sz="0" w:space="0" w:color="auto"/>
            <w:bottom w:val="none" w:sz="0" w:space="0" w:color="auto"/>
            <w:right w:val="none" w:sz="0" w:space="0" w:color="auto"/>
          </w:divBdr>
        </w:div>
        <w:div w:id="49156440">
          <w:marLeft w:val="1166"/>
          <w:marRight w:val="0"/>
          <w:marTop w:val="86"/>
          <w:marBottom w:val="0"/>
          <w:divBdr>
            <w:top w:val="none" w:sz="0" w:space="0" w:color="auto"/>
            <w:left w:val="none" w:sz="0" w:space="0" w:color="auto"/>
            <w:bottom w:val="none" w:sz="0" w:space="0" w:color="auto"/>
            <w:right w:val="none" w:sz="0" w:space="0" w:color="auto"/>
          </w:divBdr>
        </w:div>
        <w:div w:id="1345208901">
          <w:marLeft w:val="547"/>
          <w:marRight w:val="0"/>
          <w:marTop w:val="96"/>
          <w:marBottom w:val="0"/>
          <w:divBdr>
            <w:top w:val="none" w:sz="0" w:space="0" w:color="auto"/>
            <w:left w:val="none" w:sz="0" w:space="0" w:color="auto"/>
            <w:bottom w:val="none" w:sz="0" w:space="0" w:color="auto"/>
            <w:right w:val="none" w:sz="0" w:space="0" w:color="auto"/>
          </w:divBdr>
        </w:div>
        <w:div w:id="1601989422">
          <w:marLeft w:val="1166"/>
          <w:marRight w:val="0"/>
          <w:marTop w:val="86"/>
          <w:marBottom w:val="0"/>
          <w:divBdr>
            <w:top w:val="none" w:sz="0" w:space="0" w:color="auto"/>
            <w:left w:val="none" w:sz="0" w:space="0" w:color="auto"/>
            <w:bottom w:val="none" w:sz="0" w:space="0" w:color="auto"/>
            <w:right w:val="none" w:sz="0" w:space="0" w:color="auto"/>
          </w:divBdr>
        </w:div>
        <w:div w:id="1948387503">
          <w:marLeft w:val="1166"/>
          <w:marRight w:val="0"/>
          <w:marTop w:val="86"/>
          <w:marBottom w:val="0"/>
          <w:divBdr>
            <w:top w:val="none" w:sz="0" w:space="0" w:color="auto"/>
            <w:left w:val="none" w:sz="0" w:space="0" w:color="auto"/>
            <w:bottom w:val="none" w:sz="0" w:space="0" w:color="auto"/>
            <w:right w:val="none" w:sz="0" w:space="0" w:color="auto"/>
          </w:divBdr>
        </w:div>
        <w:div w:id="2048094376">
          <w:marLeft w:val="1166"/>
          <w:marRight w:val="0"/>
          <w:marTop w:val="86"/>
          <w:marBottom w:val="0"/>
          <w:divBdr>
            <w:top w:val="none" w:sz="0" w:space="0" w:color="auto"/>
            <w:left w:val="none" w:sz="0" w:space="0" w:color="auto"/>
            <w:bottom w:val="none" w:sz="0" w:space="0" w:color="auto"/>
            <w:right w:val="none" w:sz="0" w:space="0" w:color="auto"/>
          </w:divBdr>
        </w:div>
      </w:divsChild>
    </w:div>
    <w:div w:id="1144933209">
      <w:bodyDiv w:val="1"/>
      <w:marLeft w:val="0"/>
      <w:marRight w:val="0"/>
      <w:marTop w:val="0"/>
      <w:marBottom w:val="0"/>
      <w:divBdr>
        <w:top w:val="none" w:sz="0" w:space="0" w:color="auto"/>
        <w:left w:val="none" w:sz="0" w:space="0" w:color="auto"/>
        <w:bottom w:val="none" w:sz="0" w:space="0" w:color="auto"/>
        <w:right w:val="none" w:sz="0" w:space="0" w:color="auto"/>
      </w:divBdr>
      <w:divsChild>
        <w:div w:id="79648124">
          <w:marLeft w:val="1166"/>
          <w:marRight w:val="0"/>
          <w:marTop w:val="108"/>
          <w:marBottom w:val="0"/>
          <w:divBdr>
            <w:top w:val="none" w:sz="0" w:space="0" w:color="auto"/>
            <w:left w:val="none" w:sz="0" w:space="0" w:color="auto"/>
            <w:bottom w:val="none" w:sz="0" w:space="0" w:color="auto"/>
            <w:right w:val="none" w:sz="0" w:space="0" w:color="auto"/>
          </w:divBdr>
        </w:div>
        <w:div w:id="279646815">
          <w:marLeft w:val="1166"/>
          <w:marRight w:val="0"/>
          <w:marTop w:val="108"/>
          <w:marBottom w:val="0"/>
          <w:divBdr>
            <w:top w:val="none" w:sz="0" w:space="0" w:color="auto"/>
            <w:left w:val="none" w:sz="0" w:space="0" w:color="auto"/>
            <w:bottom w:val="none" w:sz="0" w:space="0" w:color="auto"/>
            <w:right w:val="none" w:sz="0" w:space="0" w:color="auto"/>
          </w:divBdr>
        </w:div>
        <w:div w:id="360017450">
          <w:marLeft w:val="1166"/>
          <w:marRight w:val="0"/>
          <w:marTop w:val="108"/>
          <w:marBottom w:val="0"/>
          <w:divBdr>
            <w:top w:val="none" w:sz="0" w:space="0" w:color="auto"/>
            <w:left w:val="none" w:sz="0" w:space="0" w:color="auto"/>
            <w:bottom w:val="none" w:sz="0" w:space="0" w:color="auto"/>
            <w:right w:val="none" w:sz="0" w:space="0" w:color="auto"/>
          </w:divBdr>
        </w:div>
        <w:div w:id="714162106">
          <w:marLeft w:val="720"/>
          <w:marRight w:val="0"/>
          <w:marTop w:val="120"/>
          <w:marBottom w:val="0"/>
          <w:divBdr>
            <w:top w:val="none" w:sz="0" w:space="0" w:color="auto"/>
            <w:left w:val="none" w:sz="0" w:space="0" w:color="auto"/>
            <w:bottom w:val="none" w:sz="0" w:space="0" w:color="auto"/>
            <w:right w:val="none" w:sz="0" w:space="0" w:color="auto"/>
          </w:divBdr>
        </w:div>
        <w:div w:id="1509752861">
          <w:marLeft w:val="1166"/>
          <w:marRight w:val="0"/>
          <w:marTop w:val="108"/>
          <w:marBottom w:val="0"/>
          <w:divBdr>
            <w:top w:val="none" w:sz="0" w:space="0" w:color="auto"/>
            <w:left w:val="none" w:sz="0" w:space="0" w:color="auto"/>
            <w:bottom w:val="none" w:sz="0" w:space="0" w:color="auto"/>
            <w:right w:val="none" w:sz="0" w:space="0" w:color="auto"/>
          </w:divBdr>
        </w:div>
        <w:div w:id="1618104441">
          <w:marLeft w:val="1166"/>
          <w:marRight w:val="0"/>
          <w:marTop w:val="108"/>
          <w:marBottom w:val="0"/>
          <w:divBdr>
            <w:top w:val="none" w:sz="0" w:space="0" w:color="auto"/>
            <w:left w:val="none" w:sz="0" w:space="0" w:color="auto"/>
            <w:bottom w:val="none" w:sz="0" w:space="0" w:color="auto"/>
            <w:right w:val="none" w:sz="0" w:space="0" w:color="auto"/>
          </w:divBdr>
        </w:div>
        <w:div w:id="1722900514">
          <w:marLeft w:val="1166"/>
          <w:marRight w:val="0"/>
          <w:marTop w:val="108"/>
          <w:marBottom w:val="0"/>
          <w:divBdr>
            <w:top w:val="none" w:sz="0" w:space="0" w:color="auto"/>
            <w:left w:val="none" w:sz="0" w:space="0" w:color="auto"/>
            <w:bottom w:val="none" w:sz="0" w:space="0" w:color="auto"/>
            <w:right w:val="none" w:sz="0" w:space="0" w:color="auto"/>
          </w:divBdr>
        </w:div>
        <w:div w:id="1841310399">
          <w:marLeft w:val="1166"/>
          <w:marRight w:val="0"/>
          <w:marTop w:val="108"/>
          <w:marBottom w:val="0"/>
          <w:divBdr>
            <w:top w:val="none" w:sz="0" w:space="0" w:color="auto"/>
            <w:left w:val="none" w:sz="0" w:space="0" w:color="auto"/>
            <w:bottom w:val="none" w:sz="0" w:space="0" w:color="auto"/>
            <w:right w:val="none" w:sz="0" w:space="0" w:color="auto"/>
          </w:divBdr>
        </w:div>
      </w:divsChild>
    </w:div>
    <w:div w:id="1153565736">
      <w:bodyDiv w:val="1"/>
      <w:marLeft w:val="0"/>
      <w:marRight w:val="0"/>
      <w:marTop w:val="0"/>
      <w:marBottom w:val="0"/>
      <w:divBdr>
        <w:top w:val="none" w:sz="0" w:space="0" w:color="auto"/>
        <w:left w:val="none" w:sz="0" w:space="0" w:color="auto"/>
        <w:bottom w:val="none" w:sz="0" w:space="0" w:color="auto"/>
        <w:right w:val="none" w:sz="0" w:space="0" w:color="auto"/>
      </w:divBdr>
      <w:divsChild>
        <w:div w:id="645936470">
          <w:marLeft w:val="1166"/>
          <w:marRight w:val="0"/>
          <w:marTop w:val="72"/>
          <w:marBottom w:val="0"/>
          <w:divBdr>
            <w:top w:val="none" w:sz="0" w:space="0" w:color="auto"/>
            <w:left w:val="none" w:sz="0" w:space="0" w:color="auto"/>
            <w:bottom w:val="none" w:sz="0" w:space="0" w:color="auto"/>
            <w:right w:val="none" w:sz="0" w:space="0" w:color="auto"/>
          </w:divBdr>
        </w:div>
      </w:divsChild>
    </w:div>
    <w:div w:id="1183590383">
      <w:bodyDiv w:val="1"/>
      <w:marLeft w:val="0"/>
      <w:marRight w:val="0"/>
      <w:marTop w:val="0"/>
      <w:marBottom w:val="0"/>
      <w:divBdr>
        <w:top w:val="none" w:sz="0" w:space="0" w:color="auto"/>
        <w:left w:val="none" w:sz="0" w:space="0" w:color="auto"/>
        <w:bottom w:val="none" w:sz="0" w:space="0" w:color="auto"/>
        <w:right w:val="none" w:sz="0" w:space="0" w:color="auto"/>
      </w:divBdr>
      <w:divsChild>
        <w:div w:id="1713462941">
          <w:marLeft w:val="1166"/>
          <w:marRight w:val="0"/>
          <w:marTop w:val="125"/>
          <w:marBottom w:val="0"/>
          <w:divBdr>
            <w:top w:val="none" w:sz="0" w:space="0" w:color="auto"/>
            <w:left w:val="none" w:sz="0" w:space="0" w:color="auto"/>
            <w:bottom w:val="none" w:sz="0" w:space="0" w:color="auto"/>
            <w:right w:val="none" w:sz="0" w:space="0" w:color="auto"/>
          </w:divBdr>
        </w:div>
      </w:divsChild>
    </w:div>
    <w:div w:id="1239706075">
      <w:bodyDiv w:val="1"/>
      <w:marLeft w:val="0"/>
      <w:marRight w:val="0"/>
      <w:marTop w:val="0"/>
      <w:marBottom w:val="0"/>
      <w:divBdr>
        <w:top w:val="none" w:sz="0" w:space="0" w:color="auto"/>
        <w:left w:val="none" w:sz="0" w:space="0" w:color="auto"/>
        <w:bottom w:val="none" w:sz="0" w:space="0" w:color="auto"/>
        <w:right w:val="none" w:sz="0" w:space="0" w:color="auto"/>
      </w:divBdr>
    </w:div>
    <w:div w:id="1267544792">
      <w:bodyDiv w:val="1"/>
      <w:marLeft w:val="0"/>
      <w:marRight w:val="0"/>
      <w:marTop w:val="0"/>
      <w:marBottom w:val="0"/>
      <w:divBdr>
        <w:top w:val="none" w:sz="0" w:space="0" w:color="auto"/>
        <w:left w:val="none" w:sz="0" w:space="0" w:color="auto"/>
        <w:bottom w:val="none" w:sz="0" w:space="0" w:color="auto"/>
        <w:right w:val="none" w:sz="0" w:space="0" w:color="auto"/>
      </w:divBdr>
      <w:divsChild>
        <w:div w:id="824249113">
          <w:marLeft w:val="547"/>
          <w:marRight w:val="0"/>
          <w:marTop w:val="0"/>
          <w:marBottom w:val="0"/>
          <w:divBdr>
            <w:top w:val="none" w:sz="0" w:space="0" w:color="auto"/>
            <w:left w:val="none" w:sz="0" w:space="0" w:color="auto"/>
            <w:bottom w:val="none" w:sz="0" w:space="0" w:color="auto"/>
            <w:right w:val="none" w:sz="0" w:space="0" w:color="auto"/>
          </w:divBdr>
        </w:div>
        <w:div w:id="1864126567">
          <w:marLeft w:val="547"/>
          <w:marRight w:val="0"/>
          <w:marTop w:val="0"/>
          <w:marBottom w:val="0"/>
          <w:divBdr>
            <w:top w:val="none" w:sz="0" w:space="0" w:color="auto"/>
            <w:left w:val="none" w:sz="0" w:space="0" w:color="auto"/>
            <w:bottom w:val="none" w:sz="0" w:space="0" w:color="auto"/>
            <w:right w:val="none" w:sz="0" w:space="0" w:color="auto"/>
          </w:divBdr>
        </w:div>
      </w:divsChild>
    </w:div>
    <w:div w:id="1296133076">
      <w:bodyDiv w:val="1"/>
      <w:marLeft w:val="0"/>
      <w:marRight w:val="0"/>
      <w:marTop w:val="0"/>
      <w:marBottom w:val="0"/>
      <w:divBdr>
        <w:top w:val="none" w:sz="0" w:space="0" w:color="auto"/>
        <w:left w:val="none" w:sz="0" w:space="0" w:color="auto"/>
        <w:bottom w:val="none" w:sz="0" w:space="0" w:color="auto"/>
        <w:right w:val="none" w:sz="0" w:space="0" w:color="auto"/>
      </w:divBdr>
    </w:div>
    <w:div w:id="1298145349">
      <w:bodyDiv w:val="1"/>
      <w:marLeft w:val="0"/>
      <w:marRight w:val="0"/>
      <w:marTop w:val="0"/>
      <w:marBottom w:val="0"/>
      <w:divBdr>
        <w:top w:val="none" w:sz="0" w:space="0" w:color="auto"/>
        <w:left w:val="none" w:sz="0" w:space="0" w:color="auto"/>
        <w:bottom w:val="none" w:sz="0" w:space="0" w:color="auto"/>
        <w:right w:val="none" w:sz="0" w:space="0" w:color="auto"/>
      </w:divBdr>
    </w:div>
    <w:div w:id="1319194385">
      <w:bodyDiv w:val="1"/>
      <w:marLeft w:val="0"/>
      <w:marRight w:val="0"/>
      <w:marTop w:val="0"/>
      <w:marBottom w:val="0"/>
      <w:divBdr>
        <w:top w:val="none" w:sz="0" w:space="0" w:color="auto"/>
        <w:left w:val="none" w:sz="0" w:space="0" w:color="auto"/>
        <w:bottom w:val="none" w:sz="0" w:space="0" w:color="auto"/>
        <w:right w:val="none" w:sz="0" w:space="0" w:color="auto"/>
      </w:divBdr>
    </w:div>
    <w:div w:id="1357733954">
      <w:bodyDiv w:val="1"/>
      <w:marLeft w:val="0"/>
      <w:marRight w:val="0"/>
      <w:marTop w:val="0"/>
      <w:marBottom w:val="0"/>
      <w:divBdr>
        <w:top w:val="none" w:sz="0" w:space="0" w:color="auto"/>
        <w:left w:val="none" w:sz="0" w:space="0" w:color="auto"/>
        <w:bottom w:val="none" w:sz="0" w:space="0" w:color="auto"/>
        <w:right w:val="none" w:sz="0" w:space="0" w:color="auto"/>
      </w:divBdr>
    </w:div>
    <w:div w:id="1373075180">
      <w:bodyDiv w:val="1"/>
      <w:marLeft w:val="0"/>
      <w:marRight w:val="0"/>
      <w:marTop w:val="0"/>
      <w:marBottom w:val="0"/>
      <w:divBdr>
        <w:top w:val="none" w:sz="0" w:space="0" w:color="auto"/>
        <w:left w:val="none" w:sz="0" w:space="0" w:color="auto"/>
        <w:bottom w:val="none" w:sz="0" w:space="0" w:color="auto"/>
        <w:right w:val="none" w:sz="0" w:space="0" w:color="auto"/>
      </w:divBdr>
    </w:div>
    <w:div w:id="1388803283">
      <w:bodyDiv w:val="1"/>
      <w:marLeft w:val="0"/>
      <w:marRight w:val="0"/>
      <w:marTop w:val="0"/>
      <w:marBottom w:val="0"/>
      <w:divBdr>
        <w:top w:val="none" w:sz="0" w:space="0" w:color="auto"/>
        <w:left w:val="none" w:sz="0" w:space="0" w:color="auto"/>
        <w:bottom w:val="none" w:sz="0" w:space="0" w:color="auto"/>
        <w:right w:val="none" w:sz="0" w:space="0" w:color="auto"/>
      </w:divBdr>
      <w:divsChild>
        <w:div w:id="20864722">
          <w:marLeft w:val="547"/>
          <w:marRight w:val="0"/>
          <w:marTop w:val="0"/>
          <w:marBottom w:val="0"/>
          <w:divBdr>
            <w:top w:val="none" w:sz="0" w:space="0" w:color="auto"/>
            <w:left w:val="none" w:sz="0" w:space="0" w:color="auto"/>
            <w:bottom w:val="none" w:sz="0" w:space="0" w:color="auto"/>
            <w:right w:val="none" w:sz="0" w:space="0" w:color="auto"/>
          </w:divBdr>
        </w:div>
        <w:div w:id="223029440">
          <w:marLeft w:val="1166"/>
          <w:marRight w:val="0"/>
          <w:marTop w:val="0"/>
          <w:marBottom w:val="0"/>
          <w:divBdr>
            <w:top w:val="none" w:sz="0" w:space="0" w:color="auto"/>
            <w:left w:val="none" w:sz="0" w:space="0" w:color="auto"/>
            <w:bottom w:val="none" w:sz="0" w:space="0" w:color="auto"/>
            <w:right w:val="none" w:sz="0" w:space="0" w:color="auto"/>
          </w:divBdr>
        </w:div>
        <w:div w:id="363674350">
          <w:marLeft w:val="1166"/>
          <w:marRight w:val="0"/>
          <w:marTop w:val="0"/>
          <w:marBottom w:val="0"/>
          <w:divBdr>
            <w:top w:val="none" w:sz="0" w:space="0" w:color="auto"/>
            <w:left w:val="none" w:sz="0" w:space="0" w:color="auto"/>
            <w:bottom w:val="none" w:sz="0" w:space="0" w:color="auto"/>
            <w:right w:val="none" w:sz="0" w:space="0" w:color="auto"/>
          </w:divBdr>
        </w:div>
        <w:div w:id="719862474">
          <w:marLeft w:val="1166"/>
          <w:marRight w:val="0"/>
          <w:marTop w:val="0"/>
          <w:marBottom w:val="0"/>
          <w:divBdr>
            <w:top w:val="none" w:sz="0" w:space="0" w:color="auto"/>
            <w:left w:val="none" w:sz="0" w:space="0" w:color="auto"/>
            <w:bottom w:val="none" w:sz="0" w:space="0" w:color="auto"/>
            <w:right w:val="none" w:sz="0" w:space="0" w:color="auto"/>
          </w:divBdr>
        </w:div>
        <w:div w:id="971518733">
          <w:marLeft w:val="547"/>
          <w:marRight w:val="0"/>
          <w:marTop w:val="0"/>
          <w:marBottom w:val="0"/>
          <w:divBdr>
            <w:top w:val="none" w:sz="0" w:space="0" w:color="auto"/>
            <w:left w:val="none" w:sz="0" w:space="0" w:color="auto"/>
            <w:bottom w:val="none" w:sz="0" w:space="0" w:color="auto"/>
            <w:right w:val="none" w:sz="0" w:space="0" w:color="auto"/>
          </w:divBdr>
        </w:div>
        <w:div w:id="1430737420">
          <w:marLeft w:val="1166"/>
          <w:marRight w:val="0"/>
          <w:marTop w:val="0"/>
          <w:marBottom w:val="0"/>
          <w:divBdr>
            <w:top w:val="none" w:sz="0" w:space="0" w:color="auto"/>
            <w:left w:val="none" w:sz="0" w:space="0" w:color="auto"/>
            <w:bottom w:val="none" w:sz="0" w:space="0" w:color="auto"/>
            <w:right w:val="none" w:sz="0" w:space="0" w:color="auto"/>
          </w:divBdr>
        </w:div>
        <w:div w:id="1691225836">
          <w:marLeft w:val="1166"/>
          <w:marRight w:val="0"/>
          <w:marTop w:val="0"/>
          <w:marBottom w:val="0"/>
          <w:divBdr>
            <w:top w:val="none" w:sz="0" w:space="0" w:color="auto"/>
            <w:left w:val="none" w:sz="0" w:space="0" w:color="auto"/>
            <w:bottom w:val="none" w:sz="0" w:space="0" w:color="auto"/>
            <w:right w:val="none" w:sz="0" w:space="0" w:color="auto"/>
          </w:divBdr>
        </w:div>
        <w:div w:id="1832258317">
          <w:marLeft w:val="1166"/>
          <w:marRight w:val="0"/>
          <w:marTop w:val="0"/>
          <w:marBottom w:val="0"/>
          <w:divBdr>
            <w:top w:val="none" w:sz="0" w:space="0" w:color="auto"/>
            <w:left w:val="none" w:sz="0" w:space="0" w:color="auto"/>
            <w:bottom w:val="none" w:sz="0" w:space="0" w:color="auto"/>
            <w:right w:val="none" w:sz="0" w:space="0" w:color="auto"/>
          </w:divBdr>
        </w:div>
        <w:div w:id="2000108979">
          <w:marLeft w:val="547"/>
          <w:marRight w:val="0"/>
          <w:marTop w:val="0"/>
          <w:marBottom w:val="0"/>
          <w:divBdr>
            <w:top w:val="none" w:sz="0" w:space="0" w:color="auto"/>
            <w:left w:val="none" w:sz="0" w:space="0" w:color="auto"/>
            <w:bottom w:val="none" w:sz="0" w:space="0" w:color="auto"/>
            <w:right w:val="none" w:sz="0" w:space="0" w:color="auto"/>
          </w:divBdr>
        </w:div>
        <w:div w:id="2001998109">
          <w:marLeft w:val="1166"/>
          <w:marRight w:val="0"/>
          <w:marTop w:val="0"/>
          <w:marBottom w:val="0"/>
          <w:divBdr>
            <w:top w:val="none" w:sz="0" w:space="0" w:color="auto"/>
            <w:left w:val="none" w:sz="0" w:space="0" w:color="auto"/>
            <w:bottom w:val="none" w:sz="0" w:space="0" w:color="auto"/>
            <w:right w:val="none" w:sz="0" w:space="0" w:color="auto"/>
          </w:divBdr>
        </w:div>
      </w:divsChild>
    </w:div>
    <w:div w:id="1462648084">
      <w:bodyDiv w:val="1"/>
      <w:marLeft w:val="0"/>
      <w:marRight w:val="0"/>
      <w:marTop w:val="0"/>
      <w:marBottom w:val="0"/>
      <w:divBdr>
        <w:top w:val="none" w:sz="0" w:space="0" w:color="auto"/>
        <w:left w:val="none" w:sz="0" w:space="0" w:color="auto"/>
        <w:bottom w:val="none" w:sz="0" w:space="0" w:color="auto"/>
        <w:right w:val="none" w:sz="0" w:space="0" w:color="auto"/>
      </w:divBdr>
      <w:divsChild>
        <w:div w:id="484930950">
          <w:marLeft w:val="1440"/>
          <w:marRight w:val="0"/>
          <w:marTop w:val="108"/>
          <w:marBottom w:val="0"/>
          <w:divBdr>
            <w:top w:val="none" w:sz="0" w:space="0" w:color="auto"/>
            <w:left w:val="none" w:sz="0" w:space="0" w:color="auto"/>
            <w:bottom w:val="none" w:sz="0" w:space="0" w:color="auto"/>
            <w:right w:val="none" w:sz="0" w:space="0" w:color="auto"/>
          </w:divBdr>
        </w:div>
        <w:div w:id="945694211">
          <w:marLeft w:val="1886"/>
          <w:marRight w:val="0"/>
          <w:marTop w:val="96"/>
          <w:marBottom w:val="0"/>
          <w:divBdr>
            <w:top w:val="none" w:sz="0" w:space="0" w:color="auto"/>
            <w:left w:val="none" w:sz="0" w:space="0" w:color="auto"/>
            <w:bottom w:val="none" w:sz="0" w:space="0" w:color="auto"/>
            <w:right w:val="none" w:sz="0" w:space="0" w:color="auto"/>
          </w:divBdr>
        </w:div>
        <w:div w:id="1134441698">
          <w:marLeft w:val="1886"/>
          <w:marRight w:val="0"/>
          <w:marTop w:val="96"/>
          <w:marBottom w:val="0"/>
          <w:divBdr>
            <w:top w:val="none" w:sz="0" w:space="0" w:color="auto"/>
            <w:left w:val="none" w:sz="0" w:space="0" w:color="auto"/>
            <w:bottom w:val="none" w:sz="0" w:space="0" w:color="auto"/>
            <w:right w:val="none" w:sz="0" w:space="0" w:color="auto"/>
          </w:divBdr>
        </w:div>
        <w:div w:id="1722054428">
          <w:marLeft w:val="1886"/>
          <w:marRight w:val="0"/>
          <w:marTop w:val="96"/>
          <w:marBottom w:val="0"/>
          <w:divBdr>
            <w:top w:val="none" w:sz="0" w:space="0" w:color="auto"/>
            <w:left w:val="none" w:sz="0" w:space="0" w:color="auto"/>
            <w:bottom w:val="none" w:sz="0" w:space="0" w:color="auto"/>
            <w:right w:val="none" w:sz="0" w:space="0" w:color="auto"/>
          </w:divBdr>
        </w:div>
        <w:div w:id="1909151458">
          <w:marLeft w:val="1440"/>
          <w:marRight w:val="0"/>
          <w:marTop w:val="108"/>
          <w:marBottom w:val="0"/>
          <w:divBdr>
            <w:top w:val="none" w:sz="0" w:space="0" w:color="auto"/>
            <w:left w:val="none" w:sz="0" w:space="0" w:color="auto"/>
            <w:bottom w:val="none" w:sz="0" w:space="0" w:color="auto"/>
            <w:right w:val="none" w:sz="0" w:space="0" w:color="auto"/>
          </w:divBdr>
        </w:div>
      </w:divsChild>
    </w:div>
    <w:div w:id="1465275989">
      <w:bodyDiv w:val="1"/>
      <w:marLeft w:val="0"/>
      <w:marRight w:val="0"/>
      <w:marTop w:val="0"/>
      <w:marBottom w:val="0"/>
      <w:divBdr>
        <w:top w:val="none" w:sz="0" w:space="0" w:color="auto"/>
        <w:left w:val="none" w:sz="0" w:space="0" w:color="auto"/>
        <w:bottom w:val="none" w:sz="0" w:space="0" w:color="auto"/>
        <w:right w:val="none" w:sz="0" w:space="0" w:color="auto"/>
      </w:divBdr>
    </w:div>
    <w:div w:id="1476795159">
      <w:bodyDiv w:val="1"/>
      <w:marLeft w:val="0"/>
      <w:marRight w:val="0"/>
      <w:marTop w:val="0"/>
      <w:marBottom w:val="0"/>
      <w:divBdr>
        <w:top w:val="none" w:sz="0" w:space="0" w:color="auto"/>
        <w:left w:val="none" w:sz="0" w:space="0" w:color="auto"/>
        <w:bottom w:val="none" w:sz="0" w:space="0" w:color="auto"/>
        <w:right w:val="none" w:sz="0" w:space="0" w:color="auto"/>
      </w:divBdr>
      <w:divsChild>
        <w:div w:id="385833702">
          <w:marLeft w:val="1800"/>
          <w:marRight w:val="0"/>
          <w:marTop w:val="0"/>
          <w:marBottom w:val="0"/>
          <w:divBdr>
            <w:top w:val="none" w:sz="0" w:space="0" w:color="auto"/>
            <w:left w:val="none" w:sz="0" w:space="0" w:color="auto"/>
            <w:bottom w:val="none" w:sz="0" w:space="0" w:color="auto"/>
            <w:right w:val="none" w:sz="0" w:space="0" w:color="auto"/>
          </w:divBdr>
        </w:div>
        <w:div w:id="2040201746">
          <w:marLeft w:val="1800"/>
          <w:marRight w:val="0"/>
          <w:marTop w:val="0"/>
          <w:marBottom w:val="0"/>
          <w:divBdr>
            <w:top w:val="none" w:sz="0" w:space="0" w:color="auto"/>
            <w:left w:val="none" w:sz="0" w:space="0" w:color="auto"/>
            <w:bottom w:val="none" w:sz="0" w:space="0" w:color="auto"/>
            <w:right w:val="none" w:sz="0" w:space="0" w:color="auto"/>
          </w:divBdr>
        </w:div>
        <w:div w:id="2087220546">
          <w:marLeft w:val="1800"/>
          <w:marRight w:val="0"/>
          <w:marTop w:val="0"/>
          <w:marBottom w:val="0"/>
          <w:divBdr>
            <w:top w:val="none" w:sz="0" w:space="0" w:color="auto"/>
            <w:left w:val="none" w:sz="0" w:space="0" w:color="auto"/>
            <w:bottom w:val="none" w:sz="0" w:space="0" w:color="auto"/>
            <w:right w:val="none" w:sz="0" w:space="0" w:color="auto"/>
          </w:divBdr>
        </w:div>
      </w:divsChild>
    </w:div>
    <w:div w:id="1631742503">
      <w:bodyDiv w:val="1"/>
      <w:marLeft w:val="0"/>
      <w:marRight w:val="0"/>
      <w:marTop w:val="0"/>
      <w:marBottom w:val="0"/>
      <w:divBdr>
        <w:top w:val="none" w:sz="0" w:space="0" w:color="auto"/>
        <w:left w:val="none" w:sz="0" w:space="0" w:color="auto"/>
        <w:bottom w:val="none" w:sz="0" w:space="0" w:color="auto"/>
        <w:right w:val="none" w:sz="0" w:space="0" w:color="auto"/>
      </w:divBdr>
    </w:div>
    <w:div w:id="1685283239">
      <w:bodyDiv w:val="1"/>
      <w:marLeft w:val="0"/>
      <w:marRight w:val="0"/>
      <w:marTop w:val="0"/>
      <w:marBottom w:val="0"/>
      <w:divBdr>
        <w:top w:val="none" w:sz="0" w:space="0" w:color="auto"/>
        <w:left w:val="none" w:sz="0" w:space="0" w:color="auto"/>
        <w:bottom w:val="none" w:sz="0" w:space="0" w:color="auto"/>
        <w:right w:val="none" w:sz="0" w:space="0" w:color="auto"/>
      </w:divBdr>
    </w:div>
    <w:div w:id="1778256397">
      <w:bodyDiv w:val="1"/>
      <w:marLeft w:val="0"/>
      <w:marRight w:val="0"/>
      <w:marTop w:val="0"/>
      <w:marBottom w:val="0"/>
      <w:divBdr>
        <w:top w:val="none" w:sz="0" w:space="0" w:color="auto"/>
        <w:left w:val="none" w:sz="0" w:space="0" w:color="auto"/>
        <w:bottom w:val="none" w:sz="0" w:space="0" w:color="auto"/>
        <w:right w:val="none" w:sz="0" w:space="0" w:color="auto"/>
      </w:divBdr>
      <w:divsChild>
        <w:div w:id="163740091">
          <w:marLeft w:val="1714"/>
          <w:marRight w:val="0"/>
          <w:marTop w:val="132"/>
          <w:marBottom w:val="0"/>
          <w:divBdr>
            <w:top w:val="none" w:sz="0" w:space="0" w:color="auto"/>
            <w:left w:val="none" w:sz="0" w:space="0" w:color="auto"/>
            <w:bottom w:val="none" w:sz="0" w:space="0" w:color="auto"/>
            <w:right w:val="none" w:sz="0" w:space="0" w:color="auto"/>
          </w:divBdr>
        </w:div>
        <w:div w:id="415052145">
          <w:marLeft w:val="720"/>
          <w:marRight w:val="0"/>
          <w:marTop w:val="144"/>
          <w:marBottom w:val="0"/>
          <w:divBdr>
            <w:top w:val="none" w:sz="0" w:space="0" w:color="auto"/>
            <w:left w:val="none" w:sz="0" w:space="0" w:color="auto"/>
            <w:bottom w:val="none" w:sz="0" w:space="0" w:color="auto"/>
            <w:right w:val="none" w:sz="0" w:space="0" w:color="auto"/>
          </w:divBdr>
        </w:div>
        <w:div w:id="476461536">
          <w:marLeft w:val="1714"/>
          <w:marRight w:val="0"/>
          <w:marTop w:val="120"/>
          <w:marBottom w:val="0"/>
          <w:divBdr>
            <w:top w:val="none" w:sz="0" w:space="0" w:color="auto"/>
            <w:left w:val="none" w:sz="0" w:space="0" w:color="auto"/>
            <w:bottom w:val="none" w:sz="0" w:space="0" w:color="auto"/>
            <w:right w:val="none" w:sz="0" w:space="0" w:color="auto"/>
          </w:divBdr>
        </w:div>
        <w:div w:id="1489665085">
          <w:marLeft w:val="1714"/>
          <w:marRight w:val="0"/>
          <w:marTop w:val="120"/>
          <w:marBottom w:val="0"/>
          <w:divBdr>
            <w:top w:val="none" w:sz="0" w:space="0" w:color="auto"/>
            <w:left w:val="none" w:sz="0" w:space="0" w:color="auto"/>
            <w:bottom w:val="none" w:sz="0" w:space="0" w:color="auto"/>
            <w:right w:val="none" w:sz="0" w:space="0" w:color="auto"/>
          </w:divBdr>
        </w:div>
        <w:div w:id="1681394759">
          <w:marLeft w:val="1267"/>
          <w:marRight w:val="0"/>
          <w:marTop w:val="144"/>
          <w:marBottom w:val="0"/>
          <w:divBdr>
            <w:top w:val="none" w:sz="0" w:space="0" w:color="auto"/>
            <w:left w:val="none" w:sz="0" w:space="0" w:color="auto"/>
            <w:bottom w:val="none" w:sz="0" w:space="0" w:color="auto"/>
            <w:right w:val="none" w:sz="0" w:space="0" w:color="auto"/>
          </w:divBdr>
        </w:div>
      </w:divsChild>
    </w:div>
    <w:div w:id="1793671089">
      <w:bodyDiv w:val="1"/>
      <w:marLeft w:val="0"/>
      <w:marRight w:val="0"/>
      <w:marTop w:val="0"/>
      <w:marBottom w:val="0"/>
      <w:divBdr>
        <w:top w:val="none" w:sz="0" w:space="0" w:color="auto"/>
        <w:left w:val="none" w:sz="0" w:space="0" w:color="auto"/>
        <w:bottom w:val="none" w:sz="0" w:space="0" w:color="auto"/>
        <w:right w:val="none" w:sz="0" w:space="0" w:color="auto"/>
      </w:divBdr>
      <w:divsChild>
        <w:div w:id="398938516">
          <w:marLeft w:val="720"/>
          <w:marRight w:val="0"/>
          <w:marTop w:val="108"/>
          <w:marBottom w:val="0"/>
          <w:divBdr>
            <w:top w:val="none" w:sz="0" w:space="0" w:color="auto"/>
            <w:left w:val="none" w:sz="0" w:space="0" w:color="auto"/>
            <w:bottom w:val="none" w:sz="0" w:space="0" w:color="auto"/>
            <w:right w:val="none" w:sz="0" w:space="0" w:color="auto"/>
          </w:divBdr>
        </w:div>
        <w:div w:id="801070878">
          <w:marLeft w:val="274"/>
          <w:marRight w:val="0"/>
          <w:marTop w:val="120"/>
          <w:marBottom w:val="0"/>
          <w:divBdr>
            <w:top w:val="none" w:sz="0" w:space="0" w:color="auto"/>
            <w:left w:val="none" w:sz="0" w:space="0" w:color="auto"/>
            <w:bottom w:val="none" w:sz="0" w:space="0" w:color="auto"/>
            <w:right w:val="none" w:sz="0" w:space="0" w:color="auto"/>
          </w:divBdr>
        </w:div>
        <w:div w:id="1089617900">
          <w:marLeft w:val="720"/>
          <w:marRight w:val="0"/>
          <w:marTop w:val="108"/>
          <w:marBottom w:val="0"/>
          <w:divBdr>
            <w:top w:val="none" w:sz="0" w:space="0" w:color="auto"/>
            <w:left w:val="none" w:sz="0" w:space="0" w:color="auto"/>
            <w:bottom w:val="none" w:sz="0" w:space="0" w:color="auto"/>
            <w:right w:val="none" w:sz="0" w:space="0" w:color="auto"/>
          </w:divBdr>
        </w:div>
        <w:div w:id="1128742971">
          <w:marLeft w:val="274"/>
          <w:marRight w:val="0"/>
          <w:marTop w:val="120"/>
          <w:marBottom w:val="0"/>
          <w:divBdr>
            <w:top w:val="none" w:sz="0" w:space="0" w:color="auto"/>
            <w:left w:val="none" w:sz="0" w:space="0" w:color="auto"/>
            <w:bottom w:val="none" w:sz="0" w:space="0" w:color="auto"/>
            <w:right w:val="none" w:sz="0" w:space="0" w:color="auto"/>
          </w:divBdr>
        </w:div>
        <w:div w:id="1194028718">
          <w:marLeft w:val="274"/>
          <w:marRight w:val="0"/>
          <w:marTop w:val="120"/>
          <w:marBottom w:val="0"/>
          <w:divBdr>
            <w:top w:val="none" w:sz="0" w:space="0" w:color="auto"/>
            <w:left w:val="none" w:sz="0" w:space="0" w:color="auto"/>
            <w:bottom w:val="none" w:sz="0" w:space="0" w:color="auto"/>
            <w:right w:val="none" w:sz="0" w:space="0" w:color="auto"/>
          </w:divBdr>
        </w:div>
      </w:divsChild>
    </w:div>
    <w:div w:id="1813015648">
      <w:bodyDiv w:val="1"/>
      <w:marLeft w:val="0"/>
      <w:marRight w:val="0"/>
      <w:marTop w:val="0"/>
      <w:marBottom w:val="0"/>
      <w:divBdr>
        <w:top w:val="none" w:sz="0" w:space="0" w:color="auto"/>
        <w:left w:val="none" w:sz="0" w:space="0" w:color="auto"/>
        <w:bottom w:val="none" w:sz="0" w:space="0" w:color="auto"/>
        <w:right w:val="none" w:sz="0" w:space="0" w:color="auto"/>
      </w:divBdr>
    </w:div>
    <w:div w:id="182958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0321">
          <w:marLeft w:val="547"/>
          <w:marRight w:val="0"/>
          <w:marTop w:val="86"/>
          <w:marBottom w:val="0"/>
          <w:divBdr>
            <w:top w:val="none" w:sz="0" w:space="0" w:color="auto"/>
            <w:left w:val="none" w:sz="0" w:space="0" w:color="auto"/>
            <w:bottom w:val="none" w:sz="0" w:space="0" w:color="auto"/>
            <w:right w:val="none" w:sz="0" w:space="0" w:color="auto"/>
          </w:divBdr>
        </w:div>
        <w:div w:id="220822924">
          <w:marLeft w:val="1166"/>
          <w:marRight w:val="0"/>
          <w:marTop w:val="72"/>
          <w:marBottom w:val="0"/>
          <w:divBdr>
            <w:top w:val="none" w:sz="0" w:space="0" w:color="auto"/>
            <w:left w:val="none" w:sz="0" w:space="0" w:color="auto"/>
            <w:bottom w:val="none" w:sz="0" w:space="0" w:color="auto"/>
            <w:right w:val="none" w:sz="0" w:space="0" w:color="auto"/>
          </w:divBdr>
        </w:div>
        <w:div w:id="389041263">
          <w:marLeft w:val="547"/>
          <w:marRight w:val="0"/>
          <w:marTop w:val="86"/>
          <w:marBottom w:val="0"/>
          <w:divBdr>
            <w:top w:val="none" w:sz="0" w:space="0" w:color="auto"/>
            <w:left w:val="none" w:sz="0" w:space="0" w:color="auto"/>
            <w:bottom w:val="none" w:sz="0" w:space="0" w:color="auto"/>
            <w:right w:val="none" w:sz="0" w:space="0" w:color="auto"/>
          </w:divBdr>
        </w:div>
        <w:div w:id="583729182">
          <w:marLeft w:val="1166"/>
          <w:marRight w:val="0"/>
          <w:marTop w:val="72"/>
          <w:marBottom w:val="0"/>
          <w:divBdr>
            <w:top w:val="none" w:sz="0" w:space="0" w:color="auto"/>
            <w:left w:val="none" w:sz="0" w:space="0" w:color="auto"/>
            <w:bottom w:val="none" w:sz="0" w:space="0" w:color="auto"/>
            <w:right w:val="none" w:sz="0" w:space="0" w:color="auto"/>
          </w:divBdr>
        </w:div>
        <w:div w:id="641689623">
          <w:marLeft w:val="547"/>
          <w:marRight w:val="0"/>
          <w:marTop w:val="86"/>
          <w:marBottom w:val="0"/>
          <w:divBdr>
            <w:top w:val="none" w:sz="0" w:space="0" w:color="auto"/>
            <w:left w:val="none" w:sz="0" w:space="0" w:color="auto"/>
            <w:bottom w:val="none" w:sz="0" w:space="0" w:color="auto"/>
            <w:right w:val="none" w:sz="0" w:space="0" w:color="auto"/>
          </w:divBdr>
        </w:div>
        <w:div w:id="662660122">
          <w:marLeft w:val="1166"/>
          <w:marRight w:val="0"/>
          <w:marTop w:val="72"/>
          <w:marBottom w:val="0"/>
          <w:divBdr>
            <w:top w:val="none" w:sz="0" w:space="0" w:color="auto"/>
            <w:left w:val="none" w:sz="0" w:space="0" w:color="auto"/>
            <w:bottom w:val="none" w:sz="0" w:space="0" w:color="auto"/>
            <w:right w:val="none" w:sz="0" w:space="0" w:color="auto"/>
          </w:divBdr>
        </w:div>
        <w:div w:id="823815668">
          <w:marLeft w:val="1800"/>
          <w:marRight w:val="0"/>
          <w:marTop w:val="62"/>
          <w:marBottom w:val="0"/>
          <w:divBdr>
            <w:top w:val="none" w:sz="0" w:space="0" w:color="auto"/>
            <w:left w:val="none" w:sz="0" w:space="0" w:color="auto"/>
            <w:bottom w:val="none" w:sz="0" w:space="0" w:color="auto"/>
            <w:right w:val="none" w:sz="0" w:space="0" w:color="auto"/>
          </w:divBdr>
        </w:div>
        <w:div w:id="1023634114">
          <w:marLeft w:val="547"/>
          <w:marRight w:val="0"/>
          <w:marTop w:val="86"/>
          <w:marBottom w:val="0"/>
          <w:divBdr>
            <w:top w:val="none" w:sz="0" w:space="0" w:color="auto"/>
            <w:left w:val="none" w:sz="0" w:space="0" w:color="auto"/>
            <w:bottom w:val="none" w:sz="0" w:space="0" w:color="auto"/>
            <w:right w:val="none" w:sz="0" w:space="0" w:color="auto"/>
          </w:divBdr>
        </w:div>
        <w:div w:id="1199590037">
          <w:marLeft w:val="1800"/>
          <w:marRight w:val="0"/>
          <w:marTop w:val="62"/>
          <w:marBottom w:val="0"/>
          <w:divBdr>
            <w:top w:val="none" w:sz="0" w:space="0" w:color="auto"/>
            <w:left w:val="none" w:sz="0" w:space="0" w:color="auto"/>
            <w:bottom w:val="none" w:sz="0" w:space="0" w:color="auto"/>
            <w:right w:val="none" w:sz="0" w:space="0" w:color="auto"/>
          </w:divBdr>
        </w:div>
        <w:div w:id="1385133225">
          <w:marLeft w:val="1166"/>
          <w:marRight w:val="0"/>
          <w:marTop w:val="72"/>
          <w:marBottom w:val="0"/>
          <w:divBdr>
            <w:top w:val="none" w:sz="0" w:space="0" w:color="auto"/>
            <w:left w:val="none" w:sz="0" w:space="0" w:color="auto"/>
            <w:bottom w:val="none" w:sz="0" w:space="0" w:color="auto"/>
            <w:right w:val="none" w:sz="0" w:space="0" w:color="auto"/>
          </w:divBdr>
        </w:div>
        <w:div w:id="1390571422">
          <w:marLeft w:val="1166"/>
          <w:marRight w:val="0"/>
          <w:marTop w:val="72"/>
          <w:marBottom w:val="0"/>
          <w:divBdr>
            <w:top w:val="none" w:sz="0" w:space="0" w:color="auto"/>
            <w:left w:val="none" w:sz="0" w:space="0" w:color="auto"/>
            <w:bottom w:val="none" w:sz="0" w:space="0" w:color="auto"/>
            <w:right w:val="none" w:sz="0" w:space="0" w:color="auto"/>
          </w:divBdr>
        </w:div>
        <w:div w:id="1479028052">
          <w:marLeft w:val="1800"/>
          <w:marRight w:val="0"/>
          <w:marTop w:val="62"/>
          <w:marBottom w:val="0"/>
          <w:divBdr>
            <w:top w:val="none" w:sz="0" w:space="0" w:color="auto"/>
            <w:left w:val="none" w:sz="0" w:space="0" w:color="auto"/>
            <w:bottom w:val="none" w:sz="0" w:space="0" w:color="auto"/>
            <w:right w:val="none" w:sz="0" w:space="0" w:color="auto"/>
          </w:divBdr>
        </w:div>
        <w:div w:id="1489131902">
          <w:marLeft w:val="547"/>
          <w:marRight w:val="0"/>
          <w:marTop w:val="86"/>
          <w:marBottom w:val="0"/>
          <w:divBdr>
            <w:top w:val="none" w:sz="0" w:space="0" w:color="auto"/>
            <w:left w:val="none" w:sz="0" w:space="0" w:color="auto"/>
            <w:bottom w:val="none" w:sz="0" w:space="0" w:color="auto"/>
            <w:right w:val="none" w:sz="0" w:space="0" w:color="auto"/>
          </w:divBdr>
        </w:div>
        <w:div w:id="1630817352">
          <w:marLeft w:val="1166"/>
          <w:marRight w:val="0"/>
          <w:marTop w:val="72"/>
          <w:marBottom w:val="0"/>
          <w:divBdr>
            <w:top w:val="none" w:sz="0" w:space="0" w:color="auto"/>
            <w:left w:val="none" w:sz="0" w:space="0" w:color="auto"/>
            <w:bottom w:val="none" w:sz="0" w:space="0" w:color="auto"/>
            <w:right w:val="none" w:sz="0" w:space="0" w:color="auto"/>
          </w:divBdr>
        </w:div>
        <w:div w:id="1668826096">
          <w:marLeft w:val="1166"/>
          <w:marRight w:val="0"/>
          <w:marTop w:val="72"/>
          <w:marBottom w:val="0"/>
          <w:divBdr>
            <w:top w:val="none" w:sz="0" w:space="0" w:color="auto"/>
            <w:left w:val="none" w:sz="0" w:space="0" w:color="auto"/>
            <w:bottom w:val="none" w:sz="0" w:space="0" w:color="auto"/>
            <w:right w:val="none" w:sz="0" w:space="0" w:color="auto"/>
          </w:divBdr>
        </w:div>
        <w:div w:id="1759328129">
          <w:marLeft w:val="1166"/>
          <w:marRight w:val="0"/>
          <w:marTop w:val="72"/>
          <w:marBottom w:val="0"/>
          <w:divBdr>
            <w:top w:val="none" w:sz="0" w:space="0" w:color="auto"/>
            <w:left w:val="none" w:sz="0" w:space="0" w:color="auto"/>
            <w:bottom w:val="none" w:sz="0" w:space="0" w:color="auto"/>
            <w:right w:val="none" w:sz="0" w:space="0" w:color="auto"/>
          </w:divBdr>
        </w:div>
        <w:div w:id="1789004085">
          <w:marLeft w:val="1166"/>
          <w:marRight w:val="0"/>
          <w:marTop w:val="72"/>
          <w:marBottom w:val="0"/>
          <w:divBdr>
            <w:top w:val="none" w:sz="0" w:space="0" w:color="auto"/>
            <w:left w:val="none" w:sz="0" w:space="0" w:color="auto"/>
            <w:bottom w:val="none" w:sz="0" w:space="0" w:color="auto"/>
            <w:right w:val="none" w:sz="0" w:space="0" w:color="auto"/>
          </w:divBdr>
        </w:div>
      </w:divsChild>
    </w:div>
    <w:div w:id="1832796576">
      <w:bodyDiv w:val="1"/>
      <w:marLeft w:val="0"/>
      <w:marRight w:val="0"/>
      <w:marTop w:val="0"/>
      <w:marBottom w:val="0"/>
      <w:divBdr>
        <w:top w:val="none" w:sz="0" w:space="0" w:color="auto"/>
        <w:left w:val="none" w:sz="0" w:space="0" w:color="auto"/>
        <w:bottom w:val="none" w:sz="0" w:space="0" w:color="auto"/>
        <w:right w:val="none" w:sz="0" w:space="0" w:color="auto"/>
      </w:divBdr>
      <w:divsChild>
        <w:div w:id="80883085">
          <w:marLeft w:val="1166"/>
          <w:marRight w:val="0"/>
          <w:marTop w:val="115"/>
          <w:marBottom w:val="0"/>
          <w:divBdr>
            <w:top w:val="none" w:sz="0" w:space="0" w:color="auto"/>
            <w:left w:val="none" w:sz="0" w:space="0" w:color="auto"/>
            <w:bottom w:val="none" w:sz="0" w:space="0" w:color="auto"/>
            <w:right w:val="none" w:sz="0" w:space="0" w:color="auto"/>
          </w:divBdr>
        </w:div>
        <w:div w:id="806430856">
          <w:marLeft w:val="1166"/>
          <w:marRight w:val="0"/>
          <w:marTop w:val="115"/>
          <w:marBottom w:val="0"/>
          <w:divBdr>
            <w:top w:val="none" w:sz="0" w:space="0" w:color="auto"/>
            <w:left w:val="none" w:sz="0" w:space="0" w:color="auto"/>
            <w:bottom w:val="none" w:sz="0" w:space="0" w:color="auto"/>
            <w:right w:val="none" w:sz="0" w:space="0" w:color="auto"/>
          </w:divBdr>
        </w:div>
        <w:div w:id="1128744279">
          <w:marLeft w:val="1166"/>
          <w:marRight w:val="0"/>
          <w:marTop w:val="115"/>
          <w:marBottom w:val="0"/>
          <w:divBdr>
            <w:top w:val="none" w:sz="0" w:space="0" w:color="auto"/>
            <w:left w:val="none" w:sz="0" w:space="0" w:color="auto"/>
            <w:bottom w:val="none" w:sz="0" w:space="0" w:color="auto"/>
            <w:right w:val="none" w:sz="0" w:space="0" w:color="auto"/>
          </w:divBdr>
        </w:div>
        <w:div w:id="1390036227">
          <w:marLeft w:val="1166"/>
          <w:marRight w:val="0"/>
          <w:marTop w:val="115"/>
          <w:marBottom w:val="0"/>
          <w:divBdr>
            <w:top w:val="none" w:sz="0" w:space="0" w:color="auto"/>
            <w:left w:val="none" w:sz="0" w:space="0" w:color="auto"/>
            <w:bottom w:val="none" w:sz="0" w:space="0" w:color="auto"/>
            <w:right w:val="none" w:sz="0" w:space="0" w:color="auto"/>
          </w:divBdr>
        </w:div>
        <w:div w:id="1407454824">
          <w:marLeft w:val="1166"/>
          <w:marRight w:val="0"/>
          <w:marTop w:val="115"/>
          <w:marBottom w:val="0"/>
          <w:divBdr>
            <w:top w:val="none" w:sz="0" w:space="0" w:color="auto"/>
            <w:left w:val="none" w:sz="0" w:space="0" w:color="auto"/>
            <w:bottom w:val="none" w:sz="0" w:space="0" w:color="auto"/>
            <w:right w:val="none" w:sz="0" w:space="0" w:color="auto"/>
          </w:divBdr>
        </w:div>
        <w:div w:id="1445345128">
          <w:marLeft w:val="1166"/>
          <w:marRight w:val="0"/>
          <w:marTop w:val="115"/>
          <w:marBottom w:val="0"/>
          <w:divBdr>
            <w:top w:val="none" w:sz="0" w:space="0" w:color="auto"/>
            <w:left w:val="none" w:sz="0" w:space="0" w:color="auto"/>
            <w:bottom w:val="none" w:sz="0" w:space="0" w:color="auto"/>
            <w:right w:val="none" w:sz="0" w:space="0" w:color="auto"/>
          </w:divBdr>
        </w:div>
        <w:div w:id="1589003506">
          <w:marLeft w:val="1166"/>
          <w:marRight w:val="0"/>
          <w:marTop w:val="115"/>
          <w:marBottom w:val="0"/>
          <w:divBdr>
            <w:top w:val="none" w:sz="0" w:space="0" w:color="auto"/>
            <w:left w:val="none" w:sz="0" w:space="0" w:color="auto"/>
            <w:bottom w:val="none" w:sz="0" w:space="0" w:color="auto"/>
            <w:right w:val="none" w:sz="0" w:space="0" w:color="auto"/>
          </w:divBdr>
        </w:div>
      </w:divsChild>
    </w:div>
    <w:div w:id="1951890083">
      <w:bodyDiv w:val="1"/>
      <w:marLeft w:val="0"/>
      <w:marRight w:val="0"/>
      <w:marTop w:val="0"/>
      <w:marBottom w:val="0"/>
      <w:divBdr>
        <w:top w:val="none" w:sz="0" w:space="0" w:color="auto"/>
        <w:left w:val="none" w:sz="0" w:space="0" w:color="auto"/>
        <w:bottom w:val="none" w:sz="0" w:space="0" w:color="auto"/>
        <w:right w:val="none" w:sz="0" w:space="0" w:color="auto"/>
      </w:divBdr>
      <w:divsChild>
        <w:div w:id="108739118">
          <w:marLeft w:val="720"/>
          <w:marRight w:val="0"/>
          <w:marTop w:val="96"/>
          <w:marBottom w:val="0"/>
          <w:divBdr>
            <w:top w:val="none" w:sz="0" w:space="0" w:color="auto"/>
            <w:left w:val="none" w:sz="0" w:space="0" w:color="auto"/>
            <w:bottom w:val="none" w:sz="0" w:space="0" w:color="auto"/>
            <w:right w:val="none" w:sz="0" w:space="0" w:color="auto"/>
          </w:divBdr>
        </w:div>
        <w:div w:id="174006549">
          <w:marLeft w:val="720"/>
          <w:marRight w:val="0"/>
          <w:marTop w:val="96"/>
          <w:marBottom w:val="0"/>
          <w:divBdr>
            <w:top w:val="none" w:sz="0" w:space="0" w:color="auto"/>
            <w:left w:val="none" w:sz="0" w:space="0" w:color="auto"/>
            <w:bottom w:val="none" w:sz="0" w:space="0" w:color="auto"/>
            <w:right w:val="none" w:sz="0" w:space="0" w:color="auto"/>
          </w:divBdr>
        </w:div>
        <w:div w:id="313992189">
          <w:marLeft w:val="1166"/>
          <w:marRight w:val="0"/>
          <w:marTop w:val="72"/>
          <w:marBottom w:val="0"/>
          <w:divBdr>
            <w:top w:val="none" w:sz="0" w:space="0" w:color="auto"/>
            <w:left w:val="none" w:sz="0" w:space="0" w:color="auto"/>
            <w:bottom w:val="none" w:sz="0" w:space="0" w:color="auto"/>
            <w:right w:val="none" w:sz="0" w:space="0" w:color="auto"/>
          </w:divBdr>
        </w:div>
        <w:div w:id="584874799">
          <w:marLeft w:val="1166"/>
          <w:marRight w:val="0"/>
          <w:marTop w:val="72"/>
          <w:marBottom w:val="0"/>
          <w:divBdr>
            <w:top w:val="none" w:sz="0" w:space="0" w:color="auto"/>
            <w:left w:val="none" w:sz="0" w:space="0" w:color="auto"/>
            <w:bottom w:val="none" w:sz="0" w:space="0" w:color="auto"/>
            <w:right w:val="none" w:sz="0" w:space="0" w:color="auto"/>
          </w:divBdr>
        </w:div>
        <w:div w:id="586038803">
          <w:marLeft w:val="720"/>
          <w:marRight w:val="0"/>
          <w:marTop w:val="96"/>
          <w:marBottom w:val="0"/>
          <w:divBdr>
            <w:top w:val="none" w:sz="0" w:space="0" w:color="auto"/>
            <w:left w:val="none" w:sz="0" w:space="0" w:color="auto"/>
            <w:bottom w:val="none" w:sz="0" w:space="0" w:color="auto"/>
            <w:right w:val="none" w:sz="0" w:space="0" w:color="auto"/>
          </w:divBdr>
        </w:div>
        <w:div w:id="910042819">
          <w:marLeft w:val="274"/>
          <w:marRight w:val="0"/>
          <w:marTop w:val="108"/>
          <w:marBottom w:val="0"/>
          <w:divBdr>
            <w:top w:val="none" w:sz="0" w:space="0" w:color="auto"/>
            <w:left w:val="none" w:sz="0" w:space="0" w:color="auto"/>
            <w:bottom w:val="none" w:sz="0" w:space="0" w:color="auto"/>
            <w:right w:val="none" w:sz="0" w:space="0" w:color="auto"/>
          </w:divBdr>
        </w:div>
        <w:div w:id="1157964882">
          <w:marLeft w:val="274"/>
          <w:marRight w:val="0"/>
          <w:marTop w:val="108"/>
          <w:marBottom w:val="0"/>
          <w:divBdr>
            <w:top w:val="none" w:sz="0" w:space="0" w:color="auto"/>
            <w:left w:val="none" w:sz="0" w:space="0" w:color="auto"/>
            <w:bottom w:val="none" w:sz="0" w:space="0" w:color="auto"/>
            <w:right w:val="none" w:sz="0" w:space="0" w:color="auto"/>
          </w:divBdr>
        </w:div>
        <w:div w:id="1272662551">
          <w:marLeft w:val="274"/>
          <w:marRight w:val="0"/>
          <w:marTop w:val="108"/>
          <w:marBottom w:val="0"/>
          <w:divBdr>
            <w:top w:val="none" w:sz="0" w:space="0" w:color="auto"/>
            <w:left w:val="none" w:sz="0" w:space="0" w:color="auto"/>
            <w:bottom w:val="none" w:sz="0" w:space="0" w:color="auto"/>
            <w:right w:val="none" w:sz="0" w:space="0" w:color="auto"/>
          </w:divBdr>
        </w:div>
        <w:div w:id="1307972208">
          <w:marLeft w:val="1166"/>
          <w:marRight w:val="0"/>
          <w:marTop w:val="72"/>
          <w:marBottom w:val="0"/>
          <w:divBdr>
            <w:top w:val="none" w:sz="0" w:space="0" w:color="auto"/>
            <w:left w:val="none" w:sz="0" w:space="0" w:color="auto"/>
            <w:bottom w:val="none" w:sz="0" w:space="0" w:color="auto"/>
            <w:right w:val="none" w:sz="0" w:space="0" w:color="auto"/>
          </w:divBdr>
        </w:div>
        <w:div w:id="1319768829">
          <w:marLeft w:val="720"/>
          <w:marRight w:val="0"/>
          <w:marTop w:val="96"/>
          <w:marBottom w:val="0"/>
          <w:divBdr>
            <w:top w:val="none" w:sz="0" w:space="0" w:color="auto"/>
            <w:left w:val="none" w:sz="0" w:space="0" w:color="auto"/>
            <w:bottom w:val="none" w:sz="0" w:space="0" w:color="auto"/>
            <w:right w:val="none" w:sz="0" w:space="0" w:color="auto"/>
          </w:divBdr>
        </w:div>
        <w:div w:id="1401364414">
          <w:marLeft w:val="720"/>
          <w:marRight w:val="0"/>
          <w:marTop w:val="84"/>
          <w:marBottom w:val="0"/>
          <w:divBdr>
            <w:top w:val="none" w:sz="0" w:space="0" w:color="auto"/>
            <w:left w:val="none" w:sz="0" w:space="0" w:color="auto"/>
            <w:bottom w:val="none" w:sz="0" w:space="0" w:color="auto"/>
            <w:right w:val="none" w:sz="0" w:space="0" w:color="auto"/>
          </w:divBdr>
        </w:div>
        <w:div w:id="1624070479">
          <w:marLeft w:val="720"/>
          <w:marRight w:val="0"/>
          <w:marTop w:val="96"/>
          <w:marBottom w:val="0"/>
          <w:divBdr>
            <w:top w:val="none" w:sz="0" w:space="0" w:color="auto"/>
            <w:left w:val="none" w:sz="0" w:space="0" w:color="auto"/>
            <w:bottom w:val="none" w:sz="0" w:space="0" w:color="auto"/>
            <w:right w:val="none" w:sz="0" w:space="0" w:color="auto"/>
          </w:divBdr>
        </w:div>
        <w:div w:id="1942252251">
          <w:marLeft w:val="720"/>
          <w:marRight w:val="0"/>
          <w:marTop w:val="96"/>
          <w:marBottom w:val="0"/>
          <w:divBdr>
            <w:top w:val="none" w:sz="0" w:space="0" w:color="auto"/>
            <w:left w:val="none" w:sz="0" w:space="0" w:color="auto"/>
            <w:bottom w:val="none" w:sz="0" w:space="0" w:color="auto"/>
            <w:right w:val="none" w:sz="0" w:space="0" w:color="auto"/>
          </w:divBdr>
        </w:div>
        <w:div w:id="2018192906">
          <w:marLeft w:val="274"/>
          <w:marRight w:val="0"/>
          <w:marTop w:val="108"/>
          <w:marBottom w:val="0"/>
          <w:divBdr>
            <w:top w:val="none" w:sz="0" w:space="0" w:color="auto"/>
            <w:left w:val="none" w:sz="0" w:space="0" w:color="auto"/>
            <w:bottom w:val="none" w:sz="0" w:space="0" w:color="auto"/>
            <w:right w:val="none" w:sz="0" w:space="0" w:color="auto"/>
          </w:divBdr>
        </w:div>
        <w:div w:id="2098478851">
          <w:marLeft w:val="274"/>
          <w:marRight w:val="0"/>
          <w:marTop w:val="108"/>
          <w:marBottom w:val="0"/>
          <w:divBdr>
            <w:top w:val="none" w:sz="0" w:space="0" w:color="auto"/>
            <w:left w:val="none" w:sz="0" w:space="0" w:color="auto"/>
            <w:bottom w:val="none" w:sz="0" w:space="0" w:color="auto"/>
            <w:right w:val="none" w:sz="0" w:space="0" w:color="auto"/>
          </w:divBdr>
        </w:div>
      </w:divsChild>
    </w:div>
    <w:div w:id="1961187232">
      <w:bodyDiv w:val="1"/>
      <w:marLeft w:val="0"/>
      <w:marRight w:val="0"/>
      <w:marTop w:val="0"/>
      <w:marBottom w:val="0"/>
      <w:divBdr>
        <w:top w:val="none" w:sz="0" w:space="0" w:color="auto"/>
        <w:left w:val="none" w:sz="0" w:space="0" w:color="auto"/>
        <w:bottom w:val="none" w:sz="0" w:space="0" w:color="auto"/>
        <w:right w:val="none" w:sz="0" w:space="0" w:color="auto"/>
      </w:divBdr>
    </w:div>
    <w:div w:id="1962878432">
      <w:bodyDiv w:val="1"/>
      <w:marLeft w:val="0"/>
      <w:marRight w:val="0"/>
      <w:marTop w:val="0"/>
      <w:marBottom w:val="0"/>
      <w:divBdr>
        <w:top w:val="none" w:sz="0" w:space="0" w:color="auto"/>
        <w:left w:val="none" w:sz="0" w:space="0" w:color="auto"/>
        <w:bottom w:val="none" w:sz="0" w:space="0" w:color="auto"/>
        <w:right w:val="none" w:sz="0" w:space="0" w:color="auto"/>
      </w:divBdr>
      <w:divsChild>
        <w:div w:id="59645963">
          <w:marLeft w:val="1800"/>
          <w:marRight w:val="0"/>
          <w:marTop w:val="0"/>
          <w:marBottom w:val="0"/>
          <w:divBdr>
            <w:top w:val="none" w:sz="0" w:space="0" w:color="auto"/>
            <w:left w:val="none" w:sz="0" w:space="0" w:color="auto"/>
            <w:bottom w:val="none" w:sz="0" w:space="0" w:color="auto"/>
            <w:right w:val="none" w:sz="0" w:space="0" w:color="auto"/>
          </w:divBdr>
        </w:div>
        <w:div w:id="1414205114">
          <w:marLeft w:val="1800"/>
          <w:marRight w:val="0"/>
          <w:marTop w:val="0"/>
          <w:marBottom w:val="0"/>
          <w:divBdr>
            <w:top w:val="none" w:sz="0" w:space="0" w:color="auto"/>
            <w:left w:val="none" w:sz="0" w:space="0" w:color="auto"/>
            <w:bottom w:val="none" w:sz="0" w:space="0" w:color="auto"/>
            <w:right w:val="none" w:sz="0" w:space="0" w:color="auto"/>
          </w:divBdr>
        </w:div>
        <w:div w:id="1732145435">
          <w:marLeft w:val="1800"/>
          <w:marRight w:val="0"/>
          <w:marTop w:val="0"/>
          <w:marBottom w:val="0"/>
          <w:divBdr>
            <w:top w:val="none" w:sz="0" w:space="0" w:color="auto"/>
            <w:left w:val="none" w:sz="0" w:space="0" w:color="auto"/>
            <w:bottom w:val="none" w:sz="0" w:space="0" w:color="auto"/>
            <w:right w:val="none" w:sz="0" w:space="0" w:color="auto"/>
          </w:divBdr>
        </w:div>
      </w:divsChild>
    </w:div>
    <w:div w:id="1984774909">
      <w:bodyDiv w:val="1"/>
      <w:marLeft w:val="0"/>
      <w:marRight w:val="0"/>
      <w:marTop w:val="0"/>
      <w:marBottom w:val="0"/>
      <w:divBdr>
        <w:top w:val="none" w:sz="0" w:space="0" w:color="auto"/>
        <w:left w:val="none" w:sz="0" w:space="0" w:color="auto"/>
        <w:bottom w:val="none" w:sz="0" w:space="0" w:color="auto"/>
        <w:right w:val="none" w:sz="0" w:space="0" w:color="auto"/>
      </w:divBdr>
      <w:divsChild>
        <w:div w:id="921641231">
          <w:marLeft w:val="274"/>
          <w:marRight w:val="0"/>
          <w:marTop w:val="108"/>
          <w:marBottom w:val="0"/>
          <w:divBdr>
            <w:top w:val="none" w:sz="0" w:space="0" w:color="auto"/>
            <w:left w:val="none" w:sz="0" w:space="0" w:color="auto"/>
            <w:bottom w:val="none" w:sz="0" w:space="0" w:color="auto"/>
            <w:right w:val="none" w:sz="0" w:space="0" w:color="auto"/>
          </w:divBdr>
        </w:div>
        <w:div w:id="1585063625">
          <w:marLeft w:val="720"/>
          <w:marRight w:val="0"/>
          <w:marTop w:val="96"/>
          <w:marBottom w:val="0"/>
          <w:divBdr>
            <w:top w:val="none" w:sz="0" w:space="0" w:color="auto"/>
            <w:left w:val="none" w:sz="0" w:space="0" w:color="auto"/>
            <w:bottom w:val="none" w:sz="0" w:space="0" w:color="auto"/>
            <w:right w:val="none" w:sz="0" w:space="0" w:color="auto"/>
          </w:divBdr>
        </w:div>
      </w:divsChild>
    </w:div>
    <w:div w:id="1986735478">
      <w:bodyDiv w:val="1"/>
      <w:marLeft w:val="0"/>
      <w:marRight w:val="0"/>
      <w:marTop w:val="0"/>
      <w:marBottom w:val="0"/>
      <w:divBdr>
        <w:top w:val="none" w:sz="0" w:space="0" w:color="auto"/>
        <w:left w:val="none" w:sz="0" w:space="0" w:color="auto"/>
        <w:bottom w:val="none" w:sz="0" w:space="0" w:color="auto"/>
        <w:right w:val="none" w:sz="0" w:space="0" w:color="auto"/>
      </w:divBdr>
      <w:divsChild>
        <w:div w:id="164636005">
          <w:marLeft w:val="2074"/>
          <w:marRight w:val="0"/>
          <w:marTop w:val="115"/>
          <w:marBottom w:val="0"/>
          <w:divBdr>
            <w:top w:val="none" w:sz="0" w:space="0" w:color="auto"/>
            <w:left w:val="none" w:sz="0" w:space="0" w:color="auto"/>
            <w:bottom w:val="none" w:sz="0" w:space="0" w:color="auto"/>
            <w:right w:val="none" w:sz="0" w:space="0" w:color="auto"/>
          </w:divBdr>
        </w:div>
        <w:div w:id="350882250">
          <w:marLeft w:val="1440"/>
          <w:marRight w:val="0"/>
          <w:marTop w:val="134"/>
          <w:marBottom w:val="0"/>
          <w:divBdr>
            <w:top w:val="none" w:sz="0" w:space="0" w:color="auto"/>
            <w:left w:val="none" w:sz="0" w:space="0" w:color="auto"/>
            <w:bottom w:val="none" w:sz="0" w:space="0" w:color="auto"/>
            <w:right w:val="none" w:sz="0" w:space="0" w:color="auto"/>
          </w:divBdr>
        </w:div>
        <w:div w:id="426776574">
          <w:marLeft w:val="2074"/>
          <w:marRight w:val="0"/>
          <w:marTop w:val="115"/>
          <w:marBottom w:val="0"/>
          <w:divBdr>
            <w:top w:val="none" w:sz="0" w:space="0" w:color="auto"/>
            <w:left w:val="none" w:sz="0" w:space="0" w:color="auto"/>
            <w:bottom w:val="none" w:sz="0" w:space="0" w:color="auto"/>
            <w:right w:val="none" w:sz="0" w:space="0" w:color="auto"/>
          </w:divBdr>
        </w:div>
        <w:div w:id="955254586">
          <w:marLeft w:val="1440"/>
          <w:marRight w:val="0"/>
          <w:marTop w:val="134"/>
          <w:marBottom w:val="0"/>
          <w:divBdr>
            <w:top w:val="none" w:sz="0" w:space="0" w:color="auto"/>
            <w:left w:val="none" w:sz="0" w:space="0" w:color="auto"/>
            <w:bottom w:val="none" w:sz="0" w:space="0" w:color="auto"/>
            <w:right w:val="none" w:sz="0" w:space="0" w:color="auto"/>
          </w:divBdr>
        </w:div>
        <w:div w:id="1273823283">
          <w:marLeft w:val="547"/>
          <w:marRight w:val="0"/>
          <w:marTop w:val="154"/>
          <w:marBottom w:val="0"/>
          <w:divBdr>
            <w:top w:val="none" w:sz="0" w:space="0" w:color="auto"/>
            <w:left w:val="none" w:sz="0" w:space="0" w:color="auto"/>
            <w:bottom w:val="none" w:sz="0" w:space="0" w:color="auto"/>
            <w:right w:val="none" w:sz="0" w:space="0" w:color="auto"/>
          </w:divBdr>
        </w:div>
        <w:div w:id="1341080897">
          <w:marLeft w:val="1440"/>
          <w:marRight w:val="0"/>
          <w:marTop w:val="134"/>
          <w:marBottom w:val="0"/>
          <w:divBdr>
            <w:top w:val="none" w:sz="0" w:space="0" w:color="auto"/>
            <w:left w:val="none" w:sz="0" w:space="0" w:color="auto"/>
            <w:bottom w:val="none" w:sz="0" w:space="0" w:color="auto"/>
            <w:right w:val="none" w:sz="0" w:space="0" w:color="auto"/>
          </w:divBdr>
        </w:div>
        <w:div w:id="1527212208">
          <w:marLeft w:val="2074"/>
          <w:marRight w:val="0"/>
          <w:marTop w:val="115"/>
          <w:marBottom w:val="0"/>
          <w:divBdr>
            <w:top w:val="none" w:sz="0" w:space="0" w:color="auto"/>
            <w:left w:val="none" w:sz="0" w:space="0" w:color="auto"/>
            <w:bottom w:val="none" w:sz="0" w:space="0" w:color="auto"/>
            <w:right w:val="none" w:sz="0" w:space="0" w:color="auto"/>
          </w:divBdr>
        </w:div>
        <w:div w:id="1543784945">
          <w:marLeft w:val="547"/>
          <w:marRight w:val="0"/>
          <w:marTop w:val="154"/>
          <w:marBottom w:val="0"/>
          <w:divBdr>
            <w:top w:val="none" w:sz="0" w:space="0" w:color="auto"/>
            <w:left w:val="none" w:sz="0" w:space="0" w:color="auto"/>
            <w:bottom w:val="none" w:sz="0" w:space="0" w:color="auto"/>
            <w:right w:val="none" w:sz="0" w:space="0" w:color="auto"/>
          </w:divBdr>
        </w:div>
      </w:divsChild>
    </w:div>
    <w:div w:id="1997105017">
      <w:bodyDiv w:val="1"/>
      <w:marLeft w:val="0"/>
      <w:marRight w:val="0"/>
      <w:marTop w:val="0"/>
      <w:marBottom w:val="0"/>
      <w:divBdr>
        <w:top w:val="none" w:sz="0" w:space="0" w:color="auto"/>
        <w:left w:val="none" w:sz="0" w:space="0" w:color="auto"/>
        <w:bottom w:val="none" w:sz="0" w:space="0" w:color="auto"/>
        <w:right w:val="none" w:sz="0" w:space="0" w:color="auto"/>
      </w:divBdr>
      <w:divsChild>
        <w:div w:id="123273657">
          <w:marLeft w:val="1166"/>
          <w:marRight w:val="0"/>
          <w:marTop w:val="96"/>
          <w:marBottom w:val="0"/>
          <w:divBdr>
            <w:top w:val="none" w:sz="0" w:space="0" w:color="auto"/>
            <w:left w:val="none" w:sz="0" w:space="0" w:color="auto"/>
            <w:bottom w:val="none" w:sz="0" w:space="0" w:color="auto"/>
            <w:right w:val="none" w:sz="0" w:space="0" w:color="auto"/>
          </w:divBdr>
        </w:div>
        <w:div w:id="710689921">
          <w:marLeft w:val="547"/>
          <w:marRight w:val="0"/>
          <w:marTop w:val="106"/>
          <w:marBottom w:val="0"/>
          <w:divBdr>
            <w:top w:val="none" w:sz="0" w:space="0" w:color="auto"/>
            <w:left w:val="none" w:sz="0" w:space="0" w:color="auto"/>
            <w:bottom w:val="none" w:sz="0" w:space="0" w:color="auto"/>
            <w:right w:val="none" w:sz="0" w:space="0" w:color="auto"/>
          </w:divBdr>
        </w:div>
        <w:div w:id="722561179">
          <w:marLeft w:val="547"/>
          <w:marRight w:val="0"/>
          <w:marTop w:val="106"/>
          <w:marBottom w:val="0"/>
          <w:divBdr>
            <w:top w:val="none" w:sz="0" w:space="0" w:color="auto"/>
            <w:left w:val="none" w:sz="0" w:space="0" w:color="auto"/>
            <w:bottom w:val="none" w:sz="0" w:space="0" w:color="auto"/>
            <w:right w:val="none" w:sz="0" w:space="0" w:color="auto"/>
          </w:divBdr>
        </w:div>
        <w:div w:id="870072082">
          <w:marLeft w:val="1800"/>
          <w:marRight w:val="0"/>
          <w:marTop w:val="82"/>
          <w:marBottom w:val="0"/>
          <w:divBdr>
            <w:top w:val="none" w:sz="0" w:space="0" w:color="auto"/>
            <w:left w:val="none" w:sz="0" w:space="0" w:color="auto"/>
            <w:bottom w:val="none" w:sz="0" w:space="0" w:color="auto"/>
            <w:right w:val="none" w:sz="0" w:space="0" w:color="auto"/>
          </w:divBdr>
        </w:div>
        <w:div w:id="873687035">
          <w:marLeft w:val="1166"/>
          <w:marRight w:val="0"/>
          <w:marTop w:val="96"/>
          <w:marBottom w:val="0"/>
          <w:divBdr>
            <w:top w:val="none" w:sz="0" w:space="0" w:color="auto"/>
            <w:left w:val="none" w:sz="0" w:space="0" w:color="auto"/>
            <w:bottom w:val="none" w:sz="0" w:space="0" w:color="auto"/>
            <w:right w:val="none" w:sz="0" w:space="0" w:color="auto"/>
          </w:divBdr>
        </w:div>
        <w:div w:id="883367694">
          <w:marLeft w:val="1800"/>
          <w:marRight w:val="0"/>
          <w:marTop w:val="82"/>
          <w:marBottom w:val="0"/>
          <w:divBdr>
            <w:top w:val="none" w:sz="0" w:space="0" w:color="auto"/>
            <w:left w:val="none" w:sz="0" w:space="0" w:color="auto"/>
            <w:bottom w:val="none" w:sz="0" w:space="0" w:color="auto"/>
            <w:right w:val="none" w:sz="0" w:space="0" w:color="auto"/>
          </w:divBdr>
        </w:div>
        <w:div w:id="961576662">
          <w:marLeft w:val="547"/>
          <w:marRight w:val="0"/>
          <w:marTop w:val="106"/>
          <w:marBottom w:val="0"/>
          <w:divBdr>
            <w:top w:val="none" w:sz="0" w:space="0" w:color="auto"/>
            <w:left w:val="none" w:sz="0" w:space="0" w:color="auto"/>
            <w:bottom w:val="none" w:sz="0" w:space="0" w:color="auto"/>
            <w:right w:val="none" w:sz="0" w:space="0" w:color="auto"/>
          </w:divBdr>
        </w:div>
        <w:div w:id="962690759">
          <w:marLeft w:val="1800"/>
          <w:marRight w:val="0"/>
          <w:marTop w:val="82"/>
          <w:marBottom w:val="0"/>
          <w:divBdr>
            <w:top w:val="none" w:sz="0" w:space="0" w:color="auto"/>
            <w:left w:val="none" w:sz="0" w:space="0" w:color="auto"/>
            <w:bottom w:val="none" w:sz="0" w:space="0" w:color="auto"/>
            <w:right w:val="none" w:sz="0" w:space="0" w:color="auto"/>
          </w:divBdr>
        </w:div>
        <w:div w:id="1191576933">
          <w:marLeft w:val="1800"/>
          <w:marRight w:val="0"/>
          <w:marTop w:val="82"/>
          <w:marBottom w:val="0"/>
          <w:divBdr>
            <w:top w:val="none" w:sz="0" w:space="0" w:color="auto"/>
            <w:left w:val="none" w:sz="0" w:space="0" w:color="auto"/>
            <w:bottom w:val="none" w:sz="0" w:space="0" w:color="auto"/>
            <w:right w:val="none" w:sz="0" w:space="0" w:color="auto"/>
          </w:divBdr>
        </w:div>
        <w:div w:id="1213807718">
          <w:marLeft w:val="547"/>
          <w:marRight w:val="0"/>
          <w:marTop w:val="106"/>
          <w:marBottom w:val="0"/>
          <w:divBdr>
            <w:top w:val="none" w:sz="0" w:space="0" w:color="auto"/>
            <w:left w:val="none" w:sz="0" w:space="0" w:color="auto"/>
            <w:bottom w:val="none" w:sz="0" w:space="0" w:color="auto"/>
            <w:right w:val="none" w:sz="0" w:space="0" w:color="auto"/>
          </w:divBdr>
        </w:div>
        <w:div w:id="1318414141">
          <w:marLeft w:val="1166"/>
          <w:marRight w:val="0"/>
          <w:marTop w:val="96"/>
          <w:marBottom w:val="0"/>
          <w:divBdr>
            <w:top w:val="none" w:sz="0" w:space="0" w:color="auto"/>
            <w:left w:val="none" w:sz="0" w:space="0" w:color="auto"/>
            <w:bottom w:val="none" w:sz="0" w:space="0" w:color="auto"/>
            <w:right w:val="none" w:sz="0" w:space="0" w:color="auto"/>
          </w:divBdr>
        </w:div>
      </w:divsChild>
    </w:div>
    <w:div w:id="2020811927">
      <w:bodyDiv w:val="1"/>
      <w:marLeft w:val="0"/>
      <w:marRight w:val="0"/>
      <w:marTop w:val="0"/>
      <w:marBottom w:val="0"/>
      <w:divBdr>
        <w:top w:val="none" w:sz="0" w:space="0" w:color="auto"/>
        <w:left w:val="none" w:sz="0" w:space="0" w:color="auto"/>
        <w:bottom w:val="none" w:sz="0" w:space="0" w:color="auto"/>
        <w:right w:val="none" w:sz="0" w:space="0" w:color="auto"/>
      </w:divBdr>
    </w:div>
    <w:div w:id="2042239411">
      <w:bodyDiv w:val="1"/>
      <w:marLeft w:val="0"/>
      <w:marRight w:val="0"/>
      <w:marTop w:val="0"/>
      <w:marBottom w:val="0"/>
      <w:divBdr>
        <w:top w:val="none" w:sz="0" w:space="0" w:color="auto"/>
        <w:left w:val="none" w:sz="0" w:space="0" w:color="auto"/>
        <w:bottom w:val="none" w:sz="0" w:space="0" w:color="auto"/>
        <w:right w:val="none" w:sz="0" w:space="0" w:color="auto"/>
      </w:divBdr>
      <w:divsChild>
        <w:div w:id="1350831341">
          <w:marLeft w:val="547"/>
          <w:marRight w:val="0"/>
          <w:marTop w:val="144"/>
          <w:marBottom w:val="0"/>
          <w:divBdr>
            <w:top w:val="none" w:sz="0" w:space="0" w:color="auto"/>
            <w:left w:val="none" w:sz="0" w:space="0" w:color="auto"/>
            <w:bottom w:val="none" w:sz="0" w:space="0" w:color="auto"/>
            <w:right w:val="none" w:sz="0" w:space="0" w:color="auto"/>
          </w:divBdr>
        </w:div>
      </w:divsChild>
    </w:div>
    <w:div w:id="2051571004">
      <w:bodyDiv w:val="1"/>
      <w:marLeft w:val="0"/>
      <w:marRight w:val="0"/>
      <w:marTop w:val="0"/>
      <w:marBottom w:val="0"/>
      <w:divBdr>
        <w:top w:val="none" w:sz="0" w:space="0" w:color="auto"/>
        <w:left w:val="none" w:sz="0" w:space="0" w:color="auto"/>
        <w:bottom w:val="none" w:sz="0" w:space="0" w:color="auto"/>
        <w:right w:val="none" w:sz="0" w:space="0" w:color="auto"/>
      </w:divBdr>
    </w:div>
    <w:div w:id="2053995213">
      <w:bodyDiv w:val="1"/>
      <w:marLeft w:val="0"/>
      <w:marRight w:val="0"/>
      <w:marTop w:val="0"/>
      <w:marBottom w:val="0"/>
      <w:divBdr>
        <w:top w:val="none" w:sz="0" w:space="0" w:color="auto"/>
        <w:left w:val="none" w:sz="0" w:space="0" w:color="auto"/>
        <w:bottom w:val="none" w:sz="0" w:space="0" w:color="auto"/>
        <w:right w:val="none" w:sz="0" w:space="0" w:color="auto"/>
      </w:divBdr>
      <w:divsChild>
        <w:div w:id="43481467">
          <w:marLeft w:val="274"/>
          <w:marRight w:val="0"/>
          <w:marTop w:val="108"/>
          <w:marBottom w:val="0"/>
          <w:divBdr>
            <w:top w:val="none" w:sz="0" w:space="0" w:color="auto"/>
            <w:left w:val="none" w:sz="0" w:space="0" w:color="auto"/>
            <w:bottom w:val="none" w:sz="0" w:space="0" w:color="auto"/>
            <w:right w:val="none" w:sz="0" w:space="0" w:color="auto"/>
          </w:divBdr>
        </w:div>
        <w:div w:id="121192441">
          <w:marLeft w:val="720"/>
          <w:marRight w:val="0"/>
          <w:marTop w:val="84"/>
          <w:marBottom w:val="0"/>
          <w:divBdr>
            <w:top w:val="none" w:sz="0" w:space="0" w:color="auto"/>
            <w:left w:val="none" w:sz="0" w:space="0" w:color="auto"/>
            <w:bottom w:val="none" w:sz="0" w:space="0" w:color="auto"/>
            <w:right w:val="none" w:sz="0" w:space="0" w:color="auto"/>
          </w:divBdr>
        </w:div>
        <w:div w:id="291905283">
          <w:marLeft w:val="720"/>
          <w:marRight w:val="0"/>
          <w:marTop w:val="84"/>
          <w:marBottom w:val="0"/>
          <w:divBdr>
            <w:top w:val="none" w:sz="0" w:space="0" w:color="auto"/>
            <w:left w:val="none" w:sz="0" w:space="0" w:color="auto"/>
            <w:bottom w:val="none" w:sz="0" w:space="0" w:color="auto"/>
            <w:right w:val="none" w:sz="0" w:space="0" w:color="auto"/>
          </w:divBdr>
        </w:div>
        <w:div w:id="892498007">
          <w:marLeft w:val="720"/>
          <w:marRight w:val="0"/>
          <w:marTop w:val="84"/>
          <w:marBottom w:val="0"/>
          <w:divBdr>
            <w:top w:val="none" w:sz="0" w:space="0" w:color="auto"/>
            <w:left w:val="none" w:sz="0" w:space="0" w:color="auto"/>
            <w:bottom w:val="none" w:sz="0" w:space="0" w:color="auto"/>
            <w:right w:val="none" w:sz="0" w:space="0" w:color="auto"/>
          </w:divBdr>
        </w:div>
        <w:div w:id="944845342">
          <w:marLeft w:val="274"/>
          <w:marRight w:val="0"/>
          <w:marTop w:val="108"/>
          <w:marBottom w:val="0"/>
          <w:divBdr>
            <w:top w:val="none" w:sz="0" w:space="0" w:color="auto"/>
            <w:left w:val="none" w:sz="0" w:space="0" w:color="auto"/>
            <w:bottom w:val="none" w:sz="0" w:space="0" w:color="auto"/>
            <w:right w:val="none" w:sz="0" w:space="0" w:color="auto"/>
          </w:divBdr>
        </w:div>
        <w:div w:id="948467021">
          <w:marLeft w:val="720"/>
          <w:marRight w:val="0"/>
          <w:marTop w:val="84"/>
          <w:marBottom w:val="0"/>
          <w:divBdr>
            <w:top w:val="none" w:sz="0" w:space="0" w:color="auto"/>
            <w:left w:val="none" w:sz="0" w:space="0" w:color="auto"/>
            <w:bottom w:val="none" w:sz="0" w:space="0" w:color="auto"/>
            <w:right w:val="none" w:sz="0" w:space="0" w:color="auto"/>
          </w:divBdr>
        </w:div>
        <w:div w:id="998195504">
          <w:marLeft w:val="720"/>
          <w:marRight w:val="0"/>
          <w:marTop w:val="84"/>
          <w:marBottom w:val="0"/>
          <w:divBdr>
            <w:top w:val="none" w:sz="0" w:space="0" w:color="auto"/>
            <w:left w:val="none" w:sz="0" w:space="0" w:color="auto"/>
            <w:bottom w:val="none" w:sz="0" w:space="0" w:color="auto"/>
            <w:right w:val="none" w:sz="0" w:space="0" w:color="auto"/>
          </w:divBdr>
        </w:div>
        <w:div w:id="1008292499">
          <w:marLeft w:val="274"/>
          <w:marRight w:val="0"/>
          <w:marTop w:val="108"/>
          <w:marBottom w:val="0"/>
          <w:divBdr>
            <w:top w:val="none" w:sz="0" w:space="0" w:color="auto"/>
            <w:left w:val="none" w:sz="0" w:space="0" w:color="auto"/>
            <w:bottom w:val="none" w:sz="0" w:space="0" w:color="auto"/>
            <w:right w:val="none" w:sz="0" w:space="0" w:color="auto"/>
          </w:divBdr>
        </w:div>
        <w:div w:id="1062676107">
          <w:marLeft w:val="1166"/>
          <w:marRight w:val="0"/>
          <w:marTop w:val="72"/>
          <w:marBottom w:val="0"/>
          <w:divBdr>
            <w:top w:val="none" w:sz="0" w:space="0" w:color="auto"/>
            <w:left w:val="none" w:sz="0" w:space="0" w:color="auto"/>
            <w:bottom w:val="none" w:sz="0" w:space="0" w:color="auto"/>
            <w:right w:val="none" w:sz="0" w:space="0" w:color="auto"/>
          </w:divBdr>
        </w:div>
        <w:div w:id="1128426932">
          <w:marLeft w:val="720"/>
          <w:marRight w:val="0"/>
          <w:marTop w:val="84"/>
          <w:marBottom w:val="0"/>
          <w:divBdr>
            <w:top w:val="none" w:sz="0" w:space="0" w:color="auto"/>
            <w:left w:val="none" w:sz="0" w:space="0" w:color="auto"/>
            <w:bottom w:val="none" w:sz="0" w:space="0" w:color="auto"/>
            <w:right w:val="none" w:sz="0" w:space="0" w:color="auto"/>
          </w:divBdr>
        </w:div>
        <w:div w:id="1144005076">
          <w:marLeft w:val="1166"/>
          <w:marRight w:val="0"/>
          <w:marTop w:val="72"/>
          <w:marBottom w:val="0"/>
          <w:divBdr>
            <w:top w:val="none" w:sz="0" w:space="0" w:color="auto"/>
            <w:left w:val="none" w:sz="0" w:space="0" w:color="auto"/>
            <w:bottom w:val="none" w:sz="0" w:space="0" w:color="auto"/>
            <w:right w:val="none" w:sz="0" w:space="0" w:color="auto"/>
          </w:divBdr>
        </w:div>
        <w:div w:id="1269117385">
          <w:marLeft w:val="720"/>
          <w:marRight w:val="0"/>
          <w:marTop w:val="84"/>
          <w:marBottom w:val="0"/>
          <w:divBdr>
            <w:top w:val="none" w:sz="0" w:space="0" w:color="auto"/>
            <w:left w:val="none" w:sz="0" w:space="0" w:color="auto"/>
            <w:bottom w:val="none" w:sz="0" w:space="0" w:color="auto"/>
            <w:right w:val="none" w:sz="0" w:space="0" w:color="auto"/>
          </w:divBdr>
        </w:div>
        <w:div w:id="1589460670">
          <w:marLeft w:val="274"/>
          <w:marRight w:val="0"/>
          <w:marTop w:val="108"/>
          <w:marBottom w:val="0"/>
          <w:divBdr>
            <w:top w:val="none" w:sz="0" w:space="0" w:color="auto"/>
            <w:left w:val="none" w:sz="0" w:space="0" w:color="auto"/>
            <w:bottom w:val="none" w:sz="0" w:space="0" w:color="auto"/>
            <w:right w:val="none" w:sz="0" w:space="0" w:color="auto"/>
          </w:divBdr>
        </w:div>
        <w:div w:id="1803306899">
          <w:marLeft w:val="720"/>
          <w:marRight w:val="0"/>
          <w:marTop w:val="84"/>
          <w:marBottom w:val="0"/>
          <w:divBdr>
            <w:top w:val="none" w:sz="0" w:space="0" w:color="auto"/>
            <w:left w:val="none" w:sz="0" w:space="0" w:color="auto"/>
            <w:bottom w:val="none" w:sz="0" w:space="0" w:color="auto"/>
            <w:right w:val="none" w:sz="0" w:space="0" w:color="auto"/>
          </w:divBdr>
        </w:div>
        <w:div w:id="1999963902">
          <w:marLeft w:val="1166"/>
          <w:marRight w:val="0"/>
          <w:marTop w:val="72"/>
          <w:marBottom w:val="0"/>
          <w:divBdr>
            <w:top w:val="none" w:sz="0" w:space="0" w:color="auto"/>
            <w:left w:val="none" w:sz="0" w:space="0" w:color="auto"/>
            <w:bottom w:val="none" w:sz="0" w:space="0" w:color="auto"/>
            <w:right w:val="none" w:sz="0" w:space="0" w:color="auto"/>
          </w:divBdr>
        </w:div>
      </w:divsChild>
    </w:div>
    <w:div w:id="2076196481">
      <w:bodyDiv w:val="1"/>
      <w:marLeft w:val="0"/>
      <w:marRight w:val="0"/>
      <w:marTop w:val="0"/>
      <w:marBottom w:val="0"/>
      <w:divBdr>
        <w:top w:val="none" w:sz="0" w:space="0" w:color="auto"/>
        <w:left w:val="none" w:sz="0" w:space="0" w:color="auto"/>
        <w:bottom w:val="none" w:sz="0" w:space="0" w:color="auto"/>
        <w:right w:val="none" w:sz="0" w:space="0" w:color="auto"/>
      </w:divBdr>
    </w:div>
    <w:div w:id="2111701360">
      <w:bodyDiv w:val="1"/>
      <w:marLeft w:val="0"/>
      <w:marRight w:val="0"/>
      <w:marTop w:val="0"/>
      <w:marBottom w:val="0"/>
      <w:divBdr>
        <w:top w:val="none" w:sz="0" w:space="0" w:color="auto"/>
        <w:left w:val="none" w:sz="0" w:space="0" w:color="auto"/>
        <w:bottom w:val="none" w:sz="0" w:space="0" w:color="auto"/>
        <w:right w:val="none" w:sz="0" w:space="0" w:color="auto"/>
      </w:divBdr>
      <w:divsChild>
        <w:div w:id="784427125">
          <w:marLeft w:val="1166"/>
          <w:marRight w:val="0"/>
          <w:marTop w:val="132"/>
          <w:marBottom w:val="0"/>
          <w:divBdr>
            <w:top w:val="none" w:sz="0" w:space="0" w:color="auto"/>
            <w:left w:val="none" w:sz="0" w:space="0" w:color="auto"/>
            <w:bottom w:val="none" w:sz="0" w:space="0" w:color="auto"/>
            <w:right w:val="none" w:sz="0" w:space="0" w:color="auto"/>
          </w:divBdr>
        </w:div>
        <w:div w:id="1016619334">
          <w:marLeft w:val="720"/>
          <w:marRight w:val="0"/>
          <w:marTop w:val="144"/>
          <w:marBottom w:val="0"/>
          <w:divBdr>
            <w:top w:val="none" w:sz="0" w:space="0" w:color="auto"/>
            <w:left w:val="none" w:sz="0" w:space="0" w:color="auto"/>
            <w:bottom w:val="none" w:sz="0" w:space="0" w:color="auto"/>
            <w:right w:val="none" w:sz="0" w:space="0" w:color="auto"/>
          </w:divBdr>
        </w:div>
        <w:div w:id="1026372088">
          <w:marLeft w:val="1166"/>
          <w:marRight w:val="0"/>
          <w:marTop w:val="132"/>
          <w:marBottom w:val="0"/>
          <w:divBdr>
            <w:top w:val="none" w:sz="0" w:space="0" w:color="auto"/>
            <w:left w:val="none" w:sz="0" w:space="0" w:color="auto"/>
            <w:bottom w:val="none" w:sz="0" w:space="0" w:color="auto"/>
            <w:right w:val="none" w:sz="0" w:space="0" w:color="auto"/>
          </w:divBdr>
        </w:div>
        <w:div w:id="1600597480">
          <w:marLeft w:val="1166"/>
          <w:marRight w:val="0"/>
          <w:marTop w:val="132"/>
          <w:marBottom w:val="0"/>
          <w:divBdr>
            <w:top w:val="none" w:sz="0" w:space="0" w:color="auto"/>
            <w:left w:val="none" w:sz="0" w:space="0" w:color="auto"/>
            <w:bottom w:val="none" w:sz="0" w:space="0" w:color="auto"/>
            <w:right w:val="none" w:sz="0" w:space="0" w:color="auto"/>
          </w:divBdr>
        </w:div>
        <w:div w:id="1700352571">
          <w:marLeft w:val="720"/>
          <w:marRight w:val="0"/>
          <w:marTop w:val="144"/>
          <w:marBottom w:val="0"/>
          <w:divBdr>
            <w:top w:val="none" w:sz="0" w:space="0" w:color="auto"/>
            <w:left w:val="none" w:sz="0" w:space="0" w:color="auto"/>
            <w:bottom w:val="none" w:sz="0" w:space="0" w:color="auto"/>
            <w:right w:val="none" w:sz="0" w:space="0" w:color="auto"/>
          </w:divBdr>
        </w:div>
        <w:div w:id="1920600721">
          <w:marLeft w:val="1166"/>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doNotRelyOnCS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5.emf"/><Relationship Id="rId21" Type="http://schemas.openxmlformats.org/officeDocument/2006/relationships/image" Target="media/image6.emf"/><Relationship Id="rId22" Type="http://schemas.openxmlformats.org/officeDocument/2006/relationships/image" Target="media/image7.emf"/><Relationship Id="rId23" Type="http://schemas.openxmlformats.org/officeDocument/2006/relationships/hyperlink" Target="http://www.dts.com" TargetMode="External"/><Relationship Id="rId24" Type="http://schemas.openxmlformats.org/officeDocument/2006/relationships/hyperlink" Target="https://www.smpte.org/sites/default/files/rp2052-10-2012.pdf" TargetMode="External"/><Relationship Id="rId25" Type="http://schemas.openxmlformats.org/officeDocument/2006/relationships/hyperlink" Target="http://www.dts.com/professionals/resources/resource-center.aspx" TargetMode="External"/><Relationship Id="rId26" Type="http://schemas.openxmlformats.org/officeDocument/2006/relationships/hyperlink" Target="http://www.dts.com/professionals/resources/resource-center.aspx" TargetMode="External"/><Relationship Id="rId27" Type="http://schemas.openxmlformats.org/officeDocument/2006/relationships/hyperlink" Target="file:///C:\Users\irajs\AppData\Local\Microsoft\Windows\Temporary%20Internet%20Files\Content.Outlook\P52S93TC\files.groupspaces.com\dashif\files\787040\6Cyg_wuENmy1tMjVMZHY\W13478_1_pt15-3rd_FDIS_clean.doc" TargetMode="External"/><Relationship Id="rId28" Type="http://schemas.openxmlformats.org/officeDocument/2006/relationships/header" Target="header1.xml"/><Relationship Id="rId2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30" Type="http://schemas.openxmlformats.org/officeDocument/2006/relationships/footer" Target="footer4.xml"/><Relationship Id="rId31" Type="http://schemas.openxmlformats.org/officeDocument/2006/relationships/footer" Target="footer5.xml"/><Relationship Id="rId32" Type="http://schemas.openxmlformats.org/officeDocument/2006/relationships/fontTable" Target="fontTable.xml"/><Relationship Id="rId9" Type="http://schemas.openxmlformats.org/officeDocument/2006/relationships/endnotes" Target="endnot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33" Type="http://schemas.openxmlformats.org/officeDocument/2006/relationships/theme" Target="theme/theme1.xml"/><Relationship Id="rId36" Type="http://schemas.microsoft.com/office/2011/relationships/people" Target="people.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diagramData" Target="diagrams/data1.xml"/><Relationship Id="rId15" Type="http://schemas.openxmlformats.org/officeDocument/2006/relationships/diagramLayout" Target="diagrams/layout1.xml"/><Relationship Id="rId16" Type="http://schemas.openxmlformats.org/officeDocument/2006/relationships/diagramQuickStyle" Target="diagrams/quickStyle1.xml"/><Relationship Id="rId17" Type="http://schemas.openxmlformats.org/officeDocument/2006/relationships/diagramColors" Target="diagrams/colors1.xml"/><Relationship Id="rId18" Type="http://schemas.microsoft.com/office/2007/relationships/diagramDrawing" Target="diagrams/drawing1.xml"/><Relationship Id="rId19" Type="http://schemas.openxmlformats.org/officeDocument/2006/relationships/image" Target="media/image4.em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65D92D9-2C32-4440-BD74-27A41E346FF9}" type="doc">
      <dgm:prSet loTypeId="urn:microsoft.com/office/officeart/2005/8/layout/cycle6" loCatId="cycle" qsTypeId="urn:microsoft.com/office/officeart/2005/8/quickstyle/simple5" qsCatId="simple" csTypeId="urn:microsoft.com/office/officeart/2005/8/colors/accent1_2" csCatId="accent1" phldr="1"/>
      <dgm:spPr/>
      <dgm:t>
        <a:bodyPr/>
        <a:lstStyle/>
        <a:p>
          <a:endParaRPr lang="en-US"/>
        </a:p>
      </dgm:t>
    </dgm:pt>
    <dgm:pt modelId="{C027BC48-FCFC-4800-8630-000DAE6431E0}">
      <dgm:prSet phldrT="[Text]"/>
      <dgm:spPr/>
      <dgm:t>
        <a:bodyPr/>
        <a:lstStyle/>
        <a:p>
          <a:r>
            <a:rPr lang="en-US"/>
            <a:t>Content Provider</a:t>
          </a:r>
        </a:p>
      </dgm:t>
    </dgm:pt>
    <dgm:pt modelId="{1CD73B40-AA36-4311-A05C-58AE0121FCC2}" type="parTrans" cxnId="{A00BF2F7-FE24-4194-BEA5-5FC2B77CC825}">
      <dgm:prSet/>
      <dgm:spPr/>
      <dgm:t>
        <a:bodyPr/>
        <a:lstStyle/>
        <a:p>
          <a:endParaRPr lang="en-US"/>
        </a:p>
      </dgm:t>
    </dgm:pt>
    <dgm:pt modelId="{428B9D7E-E756-42F1-AAE8-F55D14747354}" type="sibTrans" cxnId="{A00BF2F7-FE24-4194-BEA5-5FC2B77CC825}">
      <dgm:prSet/>
      <dgm:spPr/>
      <dgm:t>
        <a:bodyPr/>
        <a:lstStyle/>
        <a:p>
          <a:endParaRPr lang="en-US"/>
        </a:p>
      </dgm:t>
    </dgm:pt>
    <dgm:pt modelId="{941394DA-4787-4EA7-B2EB-71E425ACE876}">
      <dgm:prSet phldrT="[Text]"/>
      <dgm:spPr/>
      <dgm:t>
        <a:bodyPr/>
        <a:lstStyle/>
        <a:p>
          <a:r>
            <a:rPr lang="en-US"/>
            <a:t>Encoder</a:t>
          </a:r>
        </a:p>
      </dgm:t>
    </dgm:pt>
    <dgm:pt modelId="{7E7F5164-0F39-4CF3-9DD8-1B2FF3383148}" type="parTrans" cxnId="{DE938CA9-E16D-477F-9EDE-7722DD00F194}">
      <dgm:prSet/>
      <dgm:spPr/>
      <dgm:t>
        <a:bodyPr/>
        <a:lstStyle/>
        <a:p>
          <a:endParaRPr lang="en-US"/>
        </a:p>
      </dgm:t>
    </dgm:pt>
    <dgm:pt modelId="{8835276D-34E4-4708-8188-4492DA8461CD}" type="sibTrans" cxnId="{DE938CA9-E16D-477F-9EDE-7722DD00F194}">
      <dgm:prSet/>
      <dgm:spPr/>
      <dgm:t>
        <a:bodyPr/>
        <a:lstStyle/>
        <a:p>
          <a:endParaRPr lang="en-US"/>
        </a:p>
      </dgm:t>
    </dgm:pt>
    <dgm:pt modelId="{D8770197-9EEF-4236-989A-F91B73865517}">
      <dgm:prSet phldrT="[Text]"/>
      <dgm:spPr/>
      <dgm:t>
        <a:bodyPr/>
        <a:lstStyle/>
        <a:p>
          <a:r>
            <a:rPr lang="en-US"/>
            <a:t>Packager Encryptor</a:t>
          </a:r>
        </a:p>
      </dgm:t>
    </dgm:pt>
    <dgm:pt modelId="{0B4289E2-3ACB-4949-B85E-839AE2952E73}" type="parTrans" cxnId="{18DBD59D-72B9-4D65-8A98-6AA129DB3107}">
      <dgm:prSet/>
      <dgm:spPr/>
      <dgm:t>
        <a:bodyPr/>
        <a:lstStyle/>
        <a:p>
          <a:endParaRPr lang="en-US"/>
        </a:p>
      </dgm:t>
    </dgm:pt>
    <dgm:pt modelId="{F56A97C1-45F9-43DB-824D-9AE9DEC1AAA7}" type="sibTrans" cxnId="{18DBD59D-72B9-4D65-8A98-6AA129DB3107}">
      <dgm:prSet/>
      <dgm:spPr/>
      <dgm:t>
        <a:bodyPr/>
        <a:lstStyle/>
        <a:p>
          <a:endParaRPr lang="en-US"/>
        </a:p>
      </dgm:t>
    </dgm:pt>
    <dgm:pt modelId="{D89EF965-C49A-4866-90E6-2A4DC1606CB4}">
      <dgm:prSet phldrT="[Text]"/>
      <dgm:spPr/>
      <dgm:t>
        <a:bodyPr/>
        <a:lstStyle/>
        <a:p>
          <a:r>
            <a:rPr lang="en-US"/>
            <a:t>MPD Creator </a:t>
          </a:r>
        </a:p>
      </dgm:t>
    </dgm:pt>
    <dgm:pt modelId="{4ECD709A-76EA-407C-9C89-04BEA39C8342}" type="parTrans" cxnId="{07046AF5-A13E-4BF8-BBC4-1113EA1912CD}">
      <dgm:prSet/>
      <dgm:spPr/>
      <dgm:t>
        <a:bodyPr/>
        <a:lstStyle/>
        <a:p>
          <a:endParaRPr lang="en-US"/>
        </a:p>
      </dgm:t>
    </dgm:pt>
    <dgm:pt modelId="{AF3C924B-74BD-4106-ABAB-42260AB1FA57}" type="sibTrans" cxnId="{07046AF5-A13E-4BF8-BBC4-1113EA1912CD}">
      <dgm:prSet/>
      <dgm:spPr/>
      <dgm:t>
        <a:bodyPr/>
        <a:lstStyle/>
        <a:p>
          <a:endParaRPr lang="en-US"/>
        </a:p>
      </dgm:t>
    </dgm:pt>
    <dgm:pt modelId="{760CDD16-2CC5-4225-823A-A8273F3B66C0}">
      <dgm:prSet phldrT="[Text]"/>
      <dgm:spPr/>
      <dgm:t>
        <a:bodyPr/>
        <a:lstStyle/>
        <a:p>
          <a:r>
            <a:rPr lang="en-US"/>
            <a:t>DRM Service</a:t>
          </a:r>
        </a:p>
      </dgm:t>
    </dgm:pt>
    <dgm:pt modelId="{A267D11D-89F2-4A56-9E4B-FF4A070351D9}" type="parTrans" cxnId="{C6F959FF-57FF-48AC-A48B-BA8C9178DC0B}">
      <dgm:prSet/>
      <dgm:spPr/>
      <dgm:t>
        <a:bodyPr/>
        <a:lstStyle/>
        <a:p>
          <a:endParaRPr lang="en-US"/>
        </a:p>
      </dgm:t>
    </dgm:pt>
    <dgm:pt modelId="{ACA58FDC-43DD-4164-BAE7-8C5DEC8E6F0A}" type="sibTrans" cxnId="{C6F959FF-57FF-48AC-A48B-BA8C9178DC0B}">
      <dgm:prSet/>
      <dgm:spPr/>
      <dgm:t>
        <a:bodyPr/>
        <a:lstStyle/>
        <a:p>
          <a:endParaRPr lang="en-US"/>
        </a:p>
      </dgm:t>
    </dgm:pt>
    <dgm:pt modelId="{47A22769-BF26-4EF1-8E5C-80A7887328AC}">
      <dgm:prSet phldrT="[Text]"/>
      <dgm:spPr/>
      <dgm:t>
        <a:bodyPr/>
        <a:lstStyle/>
        <a:p>
          <a:r>
            <a:rPr lang="en-US"/>
            <a:t>Player &amp;</a:t>
          </a:r>
          <a:br>
            <a:rPr lang="en-US"/>
          </a:br>
          <a:r>
            <a:rPr lang="en-US"/>
            <a:t>DRM Client</a:t>
          </a:r>
        </a:p>
      </dgm:t>
    </dgm:pt>
    <dgm:pt modelId="{11EA8DA2-414E-4F62-A946-22E660CFE9D8}" type="parTrans" cxnId="{69A7A83A-8804-49F2-B102-4B864BE081FA}">
      <dgm:prSet/>
      <dgm:spPr/>
      <dgm:t>
        <a:bodyPr/>
        <a:lstStyle/>
        <a:p>
          <a:endParaRPr lang="en-US"/>
        </a:p>
      </dgm:t>
    </dgm:pt>
    <dgm:pt modelId="{BD2B574A-DF77-4587-A38A-24FDF72014F5}" type="sibTrans" cxnId="{69A7A83A-8804-49F2-B102-4B864BE081FA}">
      <dgm:prSet/>
      <dgm:spPr/>
      <dgm:t>
        <a:bodyPr/>
        <a:lstStyle/>
        <a:p>
          <a:endParaRPr lang="en-US"/>
        </a:p>
      </dgm:t>
    </dgm:pt>
    <dgm:pt modelId="{ED0D698A-0308-4F9A-B9D1-AE6BC6B6012C}" type="pres">
      <dgm:prSet presAssocID="{065D92D9-2C32-4440-BD74-27A41E346FF9}" presName="cycle" presStyleCnt="0">
        <dgm:presLayoutVars>
          <dgm:dir/>
          <dgm:resizeHandles val="exact"/>
        </dgm:presLayoutVars>
      </dgm:prSet>
      <dgm:spPr/>
      <dgm:t>
        <a:bodyPr/>
        <a:lstStyle/>
        <a:p>
          <a:endParaRPr lang="en-US"/>
        </a:p>
      </dgm:t>
    </dgm:pt>
    <dgm:pt modelId="{D99FC64E-22CE-485D-A48B-E96D738FB244}" type="pres">
      <dgm:prSet presAssocID="{C027BC48-FCFC-4800-8630-000DAE6431E0}" presName="node" presStyleLbl="node1" presStyleIdx="0" presStyleCnt="6">
        <dgm:presLayoutVars>
          <dgm:bulletEnabled val="1"/>
        </dgm:presLayoutVars>
      </dgm:prSet>
      <dgm:spPr/>
      <dgm:t>
        <a:bodyPr/>
        <a:lstStyle/>
        <a:p>
          <a:endParaRPr lang="en-US"/>
        </a:p>
      </dgm:t>
    </dgm:pt>
    <dgm:pt modelId="{112E0448-8D42-4C04-8E70-2B7E36976A1B}" type="pres">
      <dgm:prSet presAssocID="{C027BC48-FCFC-4800-8630-000DAE6431E0}" presName="spNode" presStyleCnt="0"/>
      <dgm:spPr/>
    </dgm:pt>
    <dgm:pt modelId="{A3173BAD-5227-47BE-AF56-6922F2EADF98}" type="pres">
      <dgm:prSet presAssocID="{428B9D7E-E756-42F1-AAE8-F55D14747354}" presName="sibTrans" presStyleLbl="sibTrans1D1" presStyleIdx="0" presStyleCnt="6"/>
      <dgm:spPr/>
      <dgm:t>
        <a:bodyPr/>
        <a:lstStyle/>
        <a:p>
          <a:endParaRPr lang="en-US"/>
        </a:p>
      </dgm:t>
    </dgm:pt>
    <dgm:pt modelId="{40E55189-2527-4595-8C9F-79A760EB8AC7}" type="pres">
      <dgm:prSet presAssocID="{941394DA-4787-4EA7-B2EB-71E425ACE876}" presName="node" presStyleLbl="node1" presStyleIdx="1" presStyleCnt="6">
        <dgm:presLayoutVars>
          <dgm:bulletEnabled val="1"/>
        </dgm:presLayoutVars>
      </dgm:prSet>
      <dgm:spPr/>
      <dgm:t>
        <a:bodyPr/>
        <a:lstStyle/>
        <a:p>
          <a:endParaRPr lang="en-US"/>
        </a:p>
      </dgm:t>
    </dgm:pt>
    <dgm:pt modelId="{104CE0A7-6E27-41D6-A73A-A4B990C1ABAC}" type="pres">
      <dgm:prSet presAssocID="{941394DA-4787-4EA7-B2EB-71E425ACE876}" presName="spNode" presStyleCnt="0"/>
      <dgm:spPr/>
    </dgm:pt>
    <dgm:pt modelId="{BD0C6BC4-1C82-4CDF-9D90-1E13EA53EA4B}" type="pres">
      <dgm:prSet presAssocID="{8835276D-34E4-4708-8188-4492DA8461CD}" presName="sibTrans" presStyleLbl="sibTrans1D1" presStyleIdx="1" presStyleCnt="6"/>
      <dgm:spPr/>
      <dgm:t>
        <a:bodyPr/>
        <a:lstStyle/>
        <a:p>
          <a:endParaRPr lang="en-US"/>
        </a:p>
      </dgm:t>
    </dgm:pt>
    <dgm:pt modelId="{BAFA68FD-CCC4-4DB6-A494-FAF51DE46531}" type="pres">
      <dgm:prSet presAssocID="{D8770197-9EEF-4236-989A-F91B73865517}" presName="node" presStyleLbl="node1" presStyleIdx="2" presStyleCnt="6">
        <dgm:presLayoutVars>
          <dgm:bulletEnabled val="1"/>
        </dgm:presLayoutVars>
      </dgm:prSet>
      <dgm:spPr/>
      <dgm:t>
        <a:bodyPr/>
        <a:lstStyle/>
        <a:p>
          <a:endParaRPr lang="en-US"/>
        </a:p>
      </dgm:t>
    </dgm:pt>
    <dgm:pt modelId="{0F20F16F-66DF-4A71-9B8A-4F6CEC9F5611}" type="pres">
      <dgm:prSet presAssocID="{D8770197-9EEF-4236-989A-F91B73865517}" presName="spNode" presStyleCnt="0"/>
      <dgm:spPr/>
    </dgm:pt>
    <dgm:pt modelId="{9CBE8041-0D06-46DB-90C2-A3E94D91033D}" type="pres">
      <dgm:prSet presAssocID="{F56A97C1-45F9-43DB-824D-9AE9DEC1AAA7}" presName="sibTrans" presStyleLbl="sibTrans1D1" presStyleIdx="2" presStyleCnt="6"/>
      <dgm:spPr/>
      <dgm:t>
        <a:bodyPr/>
        <a:lstStyle/>
        <a:p>
          <a:endParaRPr lang="en-US"/>
        </a:p>
      </dgm:t>
    </dgm:pt>
    <dgm:pt modelId="{445DF8AB-AC3B-4CE9-AF08-B80A1603C4ED}" type="pres">
      <dgm:prSet presAssocID="{D89EF965-C49A-4866-90E6-2A4DC1606CB4}" presName="node" presStyleLbl="node1" presStyleIdx="3" presStyleCnt="6">
        <dgm:presLayoutVars>
          <dgm:bulletEnabled val="1"/>
        </dgm:presLayoutVars>
      </dgm:prSet>
      <dgm:spPr/>
      <dgm:t>
        <a:bodyPr/>
        <a:lstStyle/>
        <a:p>
          <a:endParaRPr lang="en-US"/>
        </a:p>
      </dgm:t>
    </dgm:pt>
    <dgm:pt modelId="{5A7891A0-5035-4222-908D-D773E30C78B2}" type="pres">
      <dgm:prSet presAssocID="{D89EF965-C49A-4866-90E6-2A4DC1606CB4}" presName="spNode" presStyleCnt="0"/>
      <dgm:spPr/>
    </dgm:pt>
    <dgm:pt modelId="{67F1B5AA-0922-438B-AB59-517B3EEE644A}" type="pres">
      <dgm:prSet presAssocID="{AF3C924B-74BD-4106-ABAB-42260AB1FA57}" presName="sibTrans" presStyleLbl="sibTrans1D1" presStyleIdx="3" presStyleCnt="6"/>
      <dgm:spPr/>
      <dgm:t>
        <a:bodyPr/>
        <a:lstStyle/>
        <a:p>
          <a:endParaRPr lang="en-US"/>
        </a:p>
      </dgm:t>
    </dgm:pt>
    <dgm:pt modelId="{C18BD7DC-D7A4-4479-ABBD-32F007404959}" type="pres">
      <dgm:prSet presAssocID="{47A22769-BF26-4EF1-8E5C-80A7887328AC}" presName="node" presStyleLbl="node1" presStyleIdx="4" presStyleCnt="6">
        <dgm:presLayoutVars>
          <dgm:bulletEnabled val="1"/>
        </dgm:presLayoutVars>
      </dgm:prSet>
      <dgm:spPr/>
      <dgm:t>
        <a:bodyPr/>
        <a:lstStyle/>
        <a:p>
          <a:endParaRPr lang="en-US"/>
        </a:p>
      </dgm:t>
    </dgm:pt>
    <dgm:pt modelId="{B5B58DB1-604D-4B43-9AE8-D704BAE79293}" type="pres">
      <dgm:prSet presAssocID="{47A22769-BF26-4EF1-8E5C-80A7887328AC}" presName="spNode" presStyleCnt="0"/>
      <dgm:spPr/>
    </dgm:pt>
    <dgm:pt modelId="{D6FCD5CA-02EC-48D8-9087-F71E0451B4F2}" type="pres">
      <dgm:prSet presAssocID="{BD2B574A-DF77-4587-A38A-24FDF72014F5}" presName="sibTrans" presStyleLbl="sibTrans1D1" presStyleIdx="4" presStyleCnt="6"/>
      <dgm:spPr/>
      <dgm:t>
        <a:bodyPr/>
        <a:lstStyle/>
        <a:p>
          <a:endParaRPr lang="en-CA"/>
        </a:p>
      </dgm:t>
    </dgm:pt>
    <dgm:pt modelId="{9EDAAA37-C8D5-45E9-8BCC-F32ED7C810AD}" type="pres">
      <dgm:prSet presAssocID="{760CDD16-2CC5-4225-823A-A8273F3B66C0}" presName="node" presStyleLbl="node1" presStyleIdx="5" presStyleCnt="6">
        <dgm:presLayoutVars>
          <dgm:bulletEnabled val="1"/>
        </dgm:presLayoutVars>
      </dgm:prSet>
      <dgm:spPr/>
      <dgm:t>
        <a:bodyPr/>
        <a:lstStyle/>
        <a:p>
          <a:endParaRPr lang="en-US"/>
        </a:p>
      </dgm:t>
    </dgm:pt>
    <dgm:pt modelId="{8A9E794E-FA55-4763-B6B2-AD13F32BCD88}" type="pres">
      <dgm:prSet presAssocID="{760CDD16-2CC5-4225-823A-A8273F3B66C0}" presName="spNode" presStyleCnt="0"/>
      <dgm:spPr/>
    </dgm:pt>
    <dgm:pt modelId="{5AF1DAB6-D732-4CCE-8CAC-A0BD1E945716}" type="pres">
      <dgm:prSet presAssocID="{ACA58FDC-43DD-4164-BAE7-8C5DEC8E6F0A}" presName="sibTrans" presStyleLbl="sibTrans1D1" presStyleIdx="5" presStyleCnt="6"/>
      <dgm:spPr/>
      <dgm:t>
        <a:bodyPr/>
        <a:lstStyle/>
        <a:p>
          <a:endParaRPr lang="en-US"/>
        </a:p>
      </dgm:t>
    </dgm:pt>
  </dgm:ptLst>
  <dgm:cxnLst>
    <dgm:cxn modelId="{C6F959FF-57FF-48AC-A48B-BA8C9178DC0B}" srcId="{065D92D9-2C32-4440-BD74-27A41E346FF9}" destId="{760CDD16-2CC5-4225-823A-A8273F3B66C0}" srcOrd="5" destOrd="0" parTransId="{A267D11D-89F2-4A56-9E4B-FF4A070351D9}" sibTransId="{ACA58FDC-43DD-4164-BAE7-8C5DEC8E6F0A}"/>
    <dgm:cxn modelId="{23CCF90C-F463-7A4B-A819-178F99BAB3AB}" type="presOf" srcId="{428B9D7E-E756-42F1-AAE8-F55D14747354}" destId="{A3173BAD-5227-47BE-AF56-6922F2EADF98}" srcOrd="0" destOrd="0" presId="urn:microsoft.com/office/officeart/2005/8/layout/cycle6"/>
    <dgm:cxn modelId="{20DED20B-D306-A74A-BF44-35C4FB5B1176}" type="presOf" srcId="{065D92D9-2C32-4440-BD74-27A41E346FF9}" destId="{ED0D698A-0308-4F9A-B9D1-AE6BC6B6012C}" srcOrd="0" destOrd="0" presId="urn:microsoft.com/office/officeart/2005/8/layout/cycle6"/>
    <dgm:cxn modelId="{6DE0A9C1-2BAA-8641-85A6-2C287AE196D6}" type="presOf" srcId="{C027BC48-FCFC-4800-8630-000DAE6431E0}" destId="{D99FC64E-22CE-485D-A48B-E96D738FB244}" srcOrd="0" destOrd="0" presId="urn:microsoft.com/office/officeart/2005/8/layout/cycle6"/>
    <dgm:cxn modelId="{85251D27-70A4-A842-9939-60A815A7684F}" type="presOf" srcId="{D89EF965-C49A-4866-90E6-2A4DC1606CB4}" destId="{445DF8AB-AC3B-4CE9-AF08-B80A1603C4ED}" srcOrd="0" destOrd="0" presId="urn:microsoft.com/office/officeart/2005/8/layout/cycle6"/>
    <dgm:cxn modelId="{B93787A8-546D-B242-876D-82ADA4C0869C}" type="presOf" srcId="{760CDD16-2CC5-4225-823A-A8273F3B66C0}" destId="{9EDAAA37-C8D5-45E9-8BCC-F32ED7C810AD}" srcOrd="0" destOrd="0" presId="urn:microsoft.com/office/officeart/2005/8/layout/cycle6"/>
    <dgm:cxn modelId="{2F15C7BC-F626-1A47-91BE-5CD64F6BFE2D}" type="presOf" srcId="{941394DA-4787-4EA7-B2EB-71E425ACE876}" destId="{40E55189-2527-4595-8C9F-79A760EB8AC7}" srcOrd="0" destOrd="0" presId="urn:microsoft.com/office/officeart/2005/8/layout/cycle6"/>
    <dgm:cxn modelId="{CDBC9075-7933-9E41-B73E-B78E4719E8A7}" type="presOf" srcId="{8835276D-34E4-4708-8188-4492DA8461CD}" destId="{BD0C6BC4-1C82-4CDF-9D90-1E13EA53EA4B}" srcOrd="0" destOrd="0" presId="urn:microsoft.com/office/officeart/2005/8/layout/cycle6"/>
    <dgm:cxn modelId="{D51BF020-2303-9043-9A4D-804009D023A9}" type="presOf" srcId="{AF3C924B-74BD-4106-ABAB-42260AB1FA57}" destId="{67F1B5AA-0922-438B-AB59-517B3EEE644A}" srcOrd="0" destOrd="0" presId="urn:microsoft.com/office/officeart/2005/8/layout/cycle6"/>
    <dgm:cxn modelId="{69A7A83A-8804-49F2-B102-4B864BE081FA}" srcId="{065D92D9-2C32-4440-BD74-27A41E346FF9}" destId="{47A22769-BF26-4EF1-8E5C-80A7887328AC}" srcOrd="4" destOrd="0" parTransId="{11EA8DA2-414E-4F62-A946-22E660CFE9D8}" sibTransId="{BD2B574A-DF77-4587-A38A-24FDF72014F5}"/>
    <dgm:cxn modelId="{CDCDE2B4-55AB-C048-BAC6-ED50ED5213F4}" type="presOf" srcId="{D8770197-9EEF-4236-989A-F91B73865517}" destId="{BAFA68FD-CCC4-4DB6-A494-FAF51DE46531}" srcOrd="0" destOrd="0" presId="urn:microsoft.com/office/officeart/2005/8/layout/cycle6"/>
    <dgm:cxn modelId="{F1E69703-44B9-784A-A2B9-2E07C243B244}" type="presOf" srcId="{ACA58FDC-43DD-4164-BAE7-8C5DEC8E6F0A}" destId="{5AF1DAB6-D732-4CCE-8CAC-A0BD1E945716}" srcOrd="0" destOrd="0" presId="urn:microsoft.com/office/officeart/2005/8/layout/cycle6"/>
    <dgm:cxn modelId="{18DBD59D-72B9-4D65-8A98-6AA129DB3107}" srcId="{065D92D9-2C32-4440-BD74-27A41E346FF9}" destId="{D8770197-9EEF-4236-989A-F91B73865517}" srcOrd="2" destOrd="0" parTransId="{0B4289E2-3ACB-4949-B85E-839AE2952E73}" sibTransId="{F56A97C1-45F9-43DB-824D-9AE9DEC1AAA7}"/>
    <dgm:cxn modelId="{950EE851-F0FE-E542-A12B-A9F30EBC1159}" type="presOf" srcId="{F56A97C1-45F9-43DB-824D-9AE9DEC1AAA7}" destId="{9CBE8041-0D06-46DB-90C2-A3E94D91033D}" srcOrd="0" destOrd="0" presId="urn:microsoft.com/office/officeart/2005/8/layout/cycle6"/>
    <dgm:cxn modelId="{A00BF2F7-FE24-4194-BEA5-5FC2B77CC825}" srcId="{065D92D9-2C32-4440-BD74-27A41E346FF9}" destId="{C027BC48-FCFC-4800-8630-000DAE6431E0}" srcOrd="0" destOrd="0" parTransId="{1CD73B40-AA36-4311-A05C-58AE0121FCC2}" sibTransId="{428B9D7E-E756-42F1-AAE8-F55D14747354}"/>
    <dgm:cxn modelId="{DE938CA9-E16D-477F-9EDE-7722DD00F194}" srcId="{065D92D9-2C32-4440-BD74-27A41E346FF9}" destId="{941394DA-4787-4EA7-B2EB-71E425ACE876}" srcOrd="1" destOrd="0" parTransId="{7E7F5164-0F39-4CF3-9DD8-1B2FF3383148}" sibTransId="{8835276D-34E4-4708-8188-4492DA8461CD}"/>
    <dgm:cxn modelId="{07046AF5-A13E-4BF8-BBC4-1113EA1912CD}" srcId="{065D92D9-2C32-4440-BD74-27A41E346FF9}" destId="{D89EF965-C49A-4866-90E6-2A4DC1606CB4}" srcOrd="3" destOrd="0" parTransId="{4ECD709A-76EA-407C-9C89-04BEA39C8342}" sibTransId="{AF3C924B-74BD-4106-ABAB-42260AB1FA57}"/>
    <dgm:cxn modelId="{21E2FD4F-6856-D44A-A5BE-D181488711C8}" type="presOf" srcId="{BD2B574A-DF77-4587-A38A-24FDF72014F5}" destId="{D6FCD5CA-02EC-48D8-9087-F71E0451B4F2}" srcOrd="0" destOrd="0" presId="urn:microsoft.com/office/officeart/2005/8/layout/cycle6"/>
    <dgm:cxn modelId="{58E0E3DA-449E-2945-9BE3-A4F9A6B9D702}" type="presOf" srcId="{47A22769-BF26-4EF1-8E5C-80A7887328AC}" destId="{C18BD7DC-D7A4-4479-ABBD-32F007404959}" srcOrd="0" destOrd="0" presId="urn:microsoft.com/office/officeart/2005/8/layout/cycle6"/>
    <dgm:cxn modelId="{69B13522-7094-E74D-8693-4E2D13E1FC7C}" type="presParOf" srcId="{ED0D698A-0308-4F9A-B9D1-AE6BC6B6012C}" destId="{D99FC64E-22CE-485D-A48B-E96D738FB244}" srcOrd="0" destOrd="0" presId="urn:microsoft.com/office/officeart/2005/8/layout/cycle6"/>
    <dgm:cxn modelId="{4307BD79-F7FC-8D45-915D-AE0A3645DF5B}" type="presParOf" srcId="{ED0D698A-0308-4F9A-B9D1-AE6BC6B6012C}" destId="{112E0448-8D42-4C04-8E70-2B7E36976A1B}" srcOrd="1" destOrd="0" presId="urn:microsoft.com/office/officeart/2005/8/layout/cycle6"/>
    <dgm:cxn modelId="{10EAA6A4-B6C7-DB4B-BB33-EE7F98DD2967}" type="presParOf" srcId="{ED0D698A-0308-4F9A-B9D1-AE6BC6B6012C}" destId="{A3173BAD-5227-47BE-AF56-6922F2EADF98}" srcOrd="2" destOrd="0" presId="urn:microsoft.com/office/officeart/2005/8/layout/cycle6"/>
    <dgm:cxn modelId="{9A9C9C35-F1ED-7C4E-803C-DC32A654189E}" type="presParOf" srcId="{ED0D698A-0308-4F9A-B9D1-AE6BC6B6012C}" destId="{40E55189-2527-4595-8C9F-79A760EB8AC7}" srcOrd="3" destOrd="0" presId="urn:microsoft.com/office/officeart/2005/8/layout/cycle6"/>
    <dgm:cxn modelId="{102C2427-B864-2E41-9074-EBE906334EDF}" type="presParOf" srcId="{ED0D698A-0308-4F9A-B9D1-AE6BC6B6012C}" destId="{104CE0A7-6E27-41D6-A73A-A4B990C1ABAC}" srcOrd="4" destOrd="0" presId="urn:microsoft.com/office/officeart/2005/8/layout/cycle6"/>
    <dgm:cxn modelId="{F715E5D3-5411-B54E-B956-2D6781D12ECC}" type="presParOf" srcId="{ED0D698A-0308-4F9A-B9D1-AE6BC6B6012C}" destId="{BD0C6BC4-1C82-4CDF-9D90-1E13EA53EA4B}" srcOrd="5" destOrd="0" presId="urn:microsoft.com/office/officeart/2005/8/layout/cycle6"/>
    <dgm:cxn modelId="{07EC4BA2-D495-6142-8F6A-A69C2BC9793B}" type="presParOf" srcId="{ED0D698A-0308-4F9A-B9D1-AE6BC6B6012C}" destId="{BAFA68FD-CCC4-4DB6-A494-FAF51DE46531}" srcOrd="6" destOrd="0" presId="urn:microsoft.com/office/officeart/2005/8/layout/cycle6"/>
    <dgm:cxn modelId="{7CAEE7FC-FAF1-8C4F-BF5D-5B1A9EB1089B}" type="presParOf" srcId="{ED0D698A-0308-4F9A-B9D1-AE6BC6B6012C}" destId="{0F20F16F-66DF-4A71-9B8A-4F6CEC9F5611}" srcOrd="7" destOrd="0" presId="urn:microsoft.com/office/officeart/2005/8/layout/cycle6"/>
    <dgm:cxn modelId="{4BEE9B65-010F-7E48-BAC2-617ED8DCF968}" type="presParOf" srcId="{ED0D698A-0308-4F9A-B9D1-AE6BC6B6012C}" destId="{9CBE8041-0D06-46DB-90C2-A3E94D91033D}" srcOrd="8" destOrd="0" presId="urn:microsoft.com/office/officeart/2005/8/layout/cycle6"/>
    <dgm:cxn modelId="{6B1E28AF-F752-9443-8523-1BEE5FA0826C}" type="presParOf" srcId="{ED0D698A-0308-4F9A-B9D1-AE6BC6B6012C}" destId="{445DF8AB-AC3B-4CE9-AF08-B80A1603C4ED}" srcOrd="9" destOrd="0" presId="urn:microsoft.com/office/officeart/2005/8/layout/cycle6"/>
    <dgm:cxn modelId="{C51433CD-A876-AE44-A90C-2DF50E22B7AF}" type="presParOf" srcId="{ED0D698A-0308-4F9A-B9D1-AE6BC6B6012C}" destId="{5A7891A0-5035-4222-908D-D773E30C78B2}" srcOrd="10" destOrd="0" presId="urn:microsoft.com/office/officeart/2005/8/layout/cycle6"/>
    <dgm:cxn modelId="{912B72B9-5E44-4B4D-A803-CC99A4649A01}" type="presParOf" srcId="{ED0D698A-0308-4F9A-B9D1-AE6BC6B6012C}" destId="{67F1B5AA-0922-438B-AB59-517B3EEE644A}" srcOrd="11" destOrd="0" presId="urn:microsoft.com/office/officeart/2005/8/layout/cycle6"/>
    <dgm:cxn modelId="{8148A160-E58A-3C42-B992-9B15F552E707}" type="presParOf" srcId="{ED0D698A-0308-4F9A-B9D1-AE6BC6B6012C}" destId="{C18BD7DC-D7A4-4479-ABBD-32F007404959}" srcOrd="12" destOrd="0" presId="urn:microsoft.com/office/officeart/2005/8/layout/cycle6"/>
    <dgm:cxn modelId="{59A91268-75B3-5642-9BDD-E11EEE097466}" type="presParOf" srcId="{ED0D698A-0308-4F9A-B9D1-AE6BC6B6012C}" destId="{B5B58DB1-604D-4B43-9AE8-D704BAE79293}" srcOrd="13" destOrd="0" presId="urn:microsoft.com/office/officeart/2005/8/layout/cycle6"/>
    <dgm:cxn modelId="{942D5442-7703-D940-83CF-2A765F3F2196}" type="presParOf" srcId="{ED0D698A-0308-4F9A-B9D1-AE6BC6B6012C}" destId="{D6FCD5CA-02EC-48D8-9087-F71E0451B4F2}" srcOrd="14" destOrd="0" presId="urn:microsoft.com/office/officeart/2005/8/layout/cycle6"/>
    <dgm:cxn modelId="{74A47F01-EEE9-0A4A-A8A3-6617FFE65489}" type="presParOf" srcId="{ED0D698A-0308-4F9A-B9D1-AE6BC6B6012C}" destId="{9EDAAA37-C8D5-45E9-8BCC-F32ED7C810AD}" srcOrd="15" destOrd="0" presId="urn:microsoft.com/office/officeart/2005/8/layout/cycle6"/>
    <dgm:cxn modelId="{EC7A5484-77A7-F741-BE0A-F23B4429B057}" type="presParOf" srcId="{ED0D698A-0308-4F9A-B9D1-AE6BC6B6012C}" destId="{8A9E794E-FA55-4763-B6B2-AD13F32BCD88}" srcOrd="16" destOrd="0" presId="urn:microsoft.com/office/officeart/2005/8/layout/cycle6"/>
    <dgm:cxn modelId="{7BCC3A67-883D-4D4E-B868-C952EEC7E982}" type="presParOf" srcId="{ED0D698A-0308-4F9A-B9D1-AE6BC6B6012C}" destId="{5AF1DAB6-D732-4CCE-8CAC-A0BD1E945716}" srcOrd="17" destOrd="0" presId="urn:microsoft.com/office/officeart/2005/8/layout/cycle6"/>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9FC64E-22CE-485D-A48B-E96D738FB244}">
      <dsp:nvSpPr>
        <dsp:cNvPr id="0" name=""/>
        <dsp:cNvSpPr/>
      </dsp:nvSpPr>
      <dsp:spPr>
        <a:xfrm>
          <a:off x="2312565" y="2598"/>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Content Provider</a:t>
          </a:r>
        </a:p>
      </dsp:txBody>
      <dsp:txXfrm>
        <a:off x="2339893" y="29926"/>
        <a:ext cx="806612" cy="505168"/>
      </dsp:txXfrm>
    </dsp:sp>
    <dsp:sp modelId="{A3173BAD-5227-47BE-AF56-6922F2EADF98}">
      <dsp:nvSpPr>
        <dsp:cNvPr id="0" name=""/>
        <dsp:cNvSpPr/>
      </dsp:nvSpPr>
      <dsp:spPr>
        <a:xfrm>
          <a:off x="1425510" y="282510"/>
          <a:ext cx="2635379" cy="2635379"/>
        </a:xfrm>
        <a:custGeom>
          <a:avLst/>
          <a:gdLst/>
          <a:ahLst/>
          <a:cxnLst/>
          <a:rect l="0" t="0" r="0" b="0"/>
          <a:pathLst>
            <a:path>
              <a:moveTo>
                <a:pt x="1753814" y="74266"/>
              </a:moveTo>
              <a:arcTo wR="1317689" hR="1317689" stAng="17359686"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0E55189-2527-4595-8C9F-79A760EB8AC7}">
      <dsp:nvSpPr>
        <dsp:cNvPr id="0" name=""/>
        <dsp:cNvSpPr/>
      </dsp:nvSpPr>
      <dsp:spPr>
        <a:xfrm>
          <a:off x="3453718" y="661443"/>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Encoder</a:t>
          </a:r>
        </a:p>
      </dsp:txBody>
      <dsp:txXfrm>
        <a:off x="3481046" y="688771"/>
        <a:ext cx="806612" cy="505168"/>
      </dsp:txXfrm>
    </dsp:sp>
    <dsp:sp modelId="{BD0C6BC4-1C82-4CDF-9D90-1E13EA53EA4B}">
      <dsp:nvSpPr>
        <dsp:cNvPr id="0" name=""/>
        <dsp:cNvSpPr/>
      </dsp:nvSpPr>
      <dsp:spPr>
        <a:xfrm>
          <a:off x="1425510" y="282510"/>
          <a:ext cx="2635379" cy="2635379"/>
        </a:xfrm>
        <a:custGeom>
          <a:avLst/>
          <a:gdLst/>
          <a:ahLst/>
          <a:cxnLst/>
          <a:rect l="0" t="0" r="0" b="0"/>
          <a:pathLst>
            <a:path>
              <a:moveTo>
                <a:pt x="2581876" y="946021"/>
              </a:moveTo>
              <a:arcTo wR="1317689" hR="1317689" stAng="20617008" swAng="19659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AFA68FD-CCC4-4DB6-A494-FAF51DE46531}">
      <dsp:nvSpPr>
        <dsp:cNvPr id="0" name=""/>
        <dsp:cNvSpPr/>
      </dsp:nvSpPr>
      <dsp:spPr>
        <a:xfrm>
          <a:off x="3453718" y="1979132"/>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Packager Encryptor</a:t>
          </a:r>
        </a:p>
      </dsp:txBody>
      <dsp:txXfrm>
        <a:off x="3481046" y="2006460"/>
        <a:ext cx="806612" cy="505168"/>
      </dsp:txXfrm>
    </dsp:sp>
    <dsp:sp modelId="{9CBE8041-0D06-46DB-90C2-A3E94D91033D}">
      <dsp:nvSpPr>
        <dsp:cNvPr id="0" name=""/>
        <dsp:cNvSpPr/>
      </dsp:nvSpPr>
      <dsp:spPr>
        <a:xfrm>
          <a:off x="1425510" y="282510"/>
          <a:ext cx="2635379" cy="2635379"/>
        </a:xfrm>
        <a:custGeom>
          <a:avLst/>
          <a:gdLst/>
          <a:ahLst/>
          <a:cxnLst/>
          <a:rect l="0" t="0" r="0" b="0"/>
          <a:pathLst>
            <a:path>
              <a:moveTo>
                <a:pt x="2238222" y="2260517"/>
              </a:moveTo>
              <a:arcTo wR="1317689" hR="1317689" stAng="2741131"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45DF8AB-AC3B-4CE9-AF08-B80A1603C4ED}">
      <dsp:nvSpPr>
        <dsp:cNvPr id="0" name=""/>
        <dsp:cNvSpPr/>
      </dsp:nvSpPr>
      <dsp:spPr>
        <a:xfrm>
          <a:off x="2312565" y="2637977"/>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MPD Creator </a:t>
          </a:r>
        </a:p>
      </dsp:txBody>
      <dsp:txXfrm>
        <a:off x="2339893" y="2665305"/>
        <a:ext cx="806612" cy="505168"/>
      </dsp:txXfrm>
    </dsp:sp>
    <dsp:sp modelId="{67F1B5AA-0922-438B-AB59-517B3EEE644A}">
      <dsp:nvSpPr>
        <dsp:cNvPr id="0" name=""/>
        <dsp:cNvSpPr/>
      </dsp:nvSpPr>
      <dsp:spPr>
        <a:xfrm>
          <a:off x="1425510" y="282510"/>
          <a:ext cx="2635379" cy="2635379"/>
        </a:xfrm>
        <a:custGeom>
          <a:avLst/>
          <a:gdLst/>
          <a:ahLst/>
          <a:cxnLst/>
          <a:rect l="0" t="0" r="0" b="0"/>
          <a:pathLst>
            <a:path>
              <a:moveTo>
                <a:pt x="881564" y="2561112"/>
              </a:moveTo>
              <a:arcTo wR="1317689" hR="1317689" stAng="6559686"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C18BD7DC-D7A4-4479-ABBD-32F007404959}">
      <dsp:nvSpPr>
        <dsp:cNvPr id="0" name=""/>
        <dsp:cNvSpPr/>
      </dsp:nvSpPr>
      <dsp:spPr>
        <a:xfrm>
          <a:off x="1171413" y="1979132"/>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Player &amp;</a:t>
          </a:r>
          <a:br>
            <a:rPr lang="en-US" sz="1200" kern="1200"/>
          </a:br>
          <a:r>
            <a:rPr lang="en-US" sz="1200" kern="1200"/>
            <a:t>DRM Client</a:t>
          </a:r>
        </a:p>
      </dsp:txBody>
      <dsp:txXfrm>
        <a:off x="1198741" y="2006460"/>
        <a:ext cx="806612" cy="505168"/>
      </dsp:txXfrm>
    </dsp:sp>
    <dsp:sp modelId="{D6FCD5CA-02EC-48D8-9087-F71E0451B4F2}">
      <dsp:nvSpPr>
        <dsp:cNvPr id="0" name=""/>
        <dsp:cNvSpPr/>
      </dsp:nvSpPr>
      <dsp:spPr>
        <a:xfrm>
          <a:off x="1425510" y="282510"/>
          <a:ext cx="2635379" cy="2635379"/>
        </a:xfrm>
        <a:custGeom>
          <a:avLst/>
          <a:gdLst/>
          <a:ahLst/>
          <a:cxnLst/>
          <a:rect l="0" t="0" r="0" b="0"/>
          <a:pathLst>
            <a:path>
              <a:moveTo>
                <a:pt x="53502" y="1689357"/>
              </a:moveTo>
              <a:arcTo wR="1317689" hR="1317689" stAng="9817008" swAng="19659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EDAAA37-C8D5-45E9-8BCC-F32ED7C810AD}">
      <dsp:nvSpPr>
        <dsp:cNvPr id="0" name=""/>
        <dsp:cNvSpPr/>
      </dsp:nvSpPr>
      <dsp:spPr>
        <a:xfrm>
          <a:off x="1171413" y="661443"/>
          <a:ext cx="861268" cy="559824"/>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DRM Service</a:t>
          </a:r>
        </a:p>
      </dsp:txBody>
      <dsp:txXfrm>
        <a:off x="1198741" y="688771"/>
        <a:ext cx="806612" cy="505168"/>
      </dsp:txXfrm>
    </dsp:sp>
    <dsp:sp modelId="{5AF1DAB6-D732-4CCE-8CAC-A0BD1E945716}">
      <dsp:nvSpPr>
        <dsp:cNvPr id="0" name=""/>
        <dsp:cNvSpPr/>
      </dsp:nvSpPr>
      <dsp:spPr>
        <a:xfrm>
          <a:off x="1425510" y="282510"/>
          <a:ext cx="2635379" cy="2635379"/>
        </a:xfrm>
        <a:custGeom>
          <a:avLst/>
          <a:gdLst/>
          <a:ahLst/>
          <a:cxnLst/>
          <a:rect l="0" t="0" r="0" b="0"/>
          <a:pathLst>
            <a:path>
              <a:moveTo>
                <a:pt x="397156" y="374861"/>
              </a:moveTo>
              <a:arcTo wR="1317689" hR="1317689" stAng="13541131" swAng="1499184"/>
            </a:path>
          </a:pathLst>
        </a:custGeom>
        <a:noFill/>
        <a:ln w="9525" cap="flat" cmpd="sng" algn="ctr">
          <a:solidFill>
            <a:schemeClr val="accent1">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982A7-9D37-5A4D-A8CD-B4EB269384D2}">
  <ds:schemaRefs>
    <ds:schemaRef ds:uri="http://schemas.openxmlformats.org/officeDocument/2006/bibliography"/>
  </ds:schemaRefs>
</ds:datastoreItem>
</file>

<file path=customXml/itemProps2.xml><?xml version="1.0" encoding="utf-8"?>
<ds:datastoreItem xmlns:ds="http://schemas.openxmlformats.org/officeDocument/2006/customXml" ds:itemID="{0D89E9EF-C836-AB40-9F8C-F3FF9933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21477</Words>
  <Characters>122424</Characters>
  <Application>Microsoft Macintosh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NDS</Company>
  <LinksUpToDate>false</LinksUpToDate>
  <CharactersWithSpaces>143614</CharactersWithSpaces>
  <SharedDoc>false</SharedDoc>
  <HLinks>
    <vt:vector size="456" baseType="variant">
      <vt:variant>
        <vt:i4>7602183</vt:i4>
      </vt:variant>
      <vt:variant>
        <vt:i4>1490</vt:i4>
      </vt:variant>
      <vt:variant>
        <vt:i4>0</vt:i4>
      </vt:variant>
      <vt:variant>
        <vt:i4>5</vt:i4>
      </vt:variant>
      <vt:variant>
        <vt:lpwstr>http://ieeexplore.ieee.org/xpls/abs_all.jsp?arnumber=4160668</vt:lpwstr>
      </vt:variant>
      <vt:variant>
        <vt:lpwstr/>
      </vt:variant>
      <vt:variant>
        <vt:i4>1441843</vt:i4>
      </vt:variant>
      <vt:variant>
        <vt:i4>443</vt:i4>
      </vt:variant>
      <vt:variant>
        <vt:i4>0</vt:i4>
      </vt:variant>
      <vt:variant>
        <vt:i4>5</vt:i4>
      </vt:variant>
      <vt:variant>
        <vt:lpwstr/>
      </vt:variant>
      <vt:variant>
        <vt:lpwstr>_Toc222730042</vt:lpwstr>
      </vt:variant>
      <vt:variant>
        <vt:i4>1441843</vt:i4>
      </vt:variant>
      <vt:variant>
        <vt:i4>437</vt:i4>
      </vt:variant>
      <vt:variant>
        <vt:i4>0</vt:i4>
      </vt:variant>
      <vt:variant>
        <vt:i4>5</vt:i4>
      </vt:variant>
      <vt:variant>
        <vt:lpwstr/>
      </vt:variant>
      <vt:variant>
        <vt:lpwstr>_Toc222730041</vt:lpwstr>
      </vt:variant>
      <vt:variant>
        <vt:i4>1441843</vt:i4>
      </vt:variant>
      <vt:variant>
        <vt:i4>431</vt:i4>
      </vt:variant>
      <vt:variant>
        <vt:i4>0</vt:i4>
      </vt:variant>
      <vt:variant>
        <vt:i4>5</vt:i4>
      </vt:variant>
      <vt:variant>
        <vt:lpwstr/>
      </vt:variant>
      <vt:variant>
        <vt:lpwstr>_Toc222730040</vt:lpwstr>
      </vt:variant>
      <vt:variant>
        <vt:i4>1114163</vt:i4>
      </vt:variant>
      <vt:variant>
        <vt:i4>425</vt:i4>
      </vt:variant>
      <vt:variant>
        <vt:i4>0</vt:i4>
      </vt:variant>
      <vt:variant>
        <vt:i4>5</vt:i4>
      </vt:variant>
      <vt:variant>
        <vt:lpwstr/>
      </vt:variant>
      <vt:variant>
        <vt:lpwstr>_Toc222730039</vt:lpwstr>
      </vt:variant>
      <vt:variant>
        <vt:i4>1114163</vt:i4>
      </vt:variant>
      <vt:variant>
        <vt:i4>419</vt:i4>
      </vt:variant>
      <vt:variant>
        <vt:i4>0</vt:i4>
      </vt:variant>
      <vt:variant>
        <vt:i4>5</vt:i4>
      </vt:variant>
      <vt:variant>
        <vt:lpwstr/>
      </vt:variant>
      <vt:variant>
        <vt:lpwstr>_Toc222730038</vt:lpwstr>
      </vt:variant>
      <vt:variant>
        <vt:i4>1114163</vt:i4>
      </vt:variant>
      <vt:variant>
        <vt:i4>413</vt:i4>
      </vt:variant>
      <vt:variant>
        <vt:i4>0</vt:i4>
      </vt:variant>
      <vt:variant>
        <vt:i4>5</vt:i4>
      </vt:variant>
      <vt:variant>
        <vt:lpwstr/>
      </vt:variant>
      <vt:variant>
        <vt:lpwstr>_Toc222730037</vt:lpwstr>
      </vt:variant>
      <vt:variant>
        <vt:i4>1114163</vt:i4>
      </vt:variant>
      <vt:variant>
        <vt:i4>407</vt:i4>
      </vt:variant>
      <vt:variant>
        <vt:i4>0</vt:i4>
      </vt:variant>
      <vt:variant>
        <vt:i4>5</vt:i4>
      </vt:variant>
      <vt:variant>
        <vt:lpwstr/>
      </vt:variant>
      <vt:variant>
        <vt:lpwstr>_Toc222730036</vt:lpwstr>
      </vt:variant>
      <vt:variant>
        <vt:i4>1114163</vt:i4>
      </vt:variant>
      <vt:variant>
        <vt:i4>401</vt:i4>
      </vt:variant>
      <vt:variant>
        <vt:i4>0</vt:i4>
      </vt:variant>
      <vt:variant>
        <vt:i4>5</vt:i4>
      </vt:variant>
      <vt:variant>
        <vt:lpwstr/>
      </vt:variant>
      <vt:variant>
        <vt:lpwstr>_Toc222730035</vt:lpwstr>
      </vt:variant>
      <vt:variant>
        <vt:i4>1114163</vt:i4>
      </vt:variant>
      <vt:variant>
        <vt:i4>395</vt:i4>
      </vt:variant>
      <vt:variant>
        <vt:i4>0</vt:i4>
      </vt:variant>
      <vt:variant>
        <vt:i4>5</vt:i4>
      </vt:variant>
      <vt:variant>
        <vt:lpwstr/>
      </vt:variant>
      <vt:variant>
        <vt:lpwstr>_Toc222730034</vt:lpwstr>
      </vt:variant>
      <vt:variant>
        <vt:i4>1114163</vt:i4>
      </vt:variant>
      <vt:variant>
        <vt:i4>389</vt:i4>
      </vt:variant>
      <vt:variant>
        <vt:i4>0</vt:i4>
      </vt:variant>
      <vt:variant>
        <vt:i4>5</vt:i4>
      </vt:variant>
      <vt:variant>
        <vt:lpwstr/>
      </vt:variant>
      <vt:variant>
        <vt:lpwstr>_Toc222730033</vt:lpwstr>
      </vt:variant>
      <vt:variant>
        <vt:i4>1114163</vt:i4>
      </vt:variant>
      <vt:variant>
        <vt:i4>383</vt:i4>
      </vt:variant>
      <vt:variant>
        <vt:i4>0</vt:i4>
      </vt:variant>
      <vt:variant>
        <vt:i4>5</vt:i4>
      </vt:variant>
      <vt:variant>
        <vt:lpwstr/>
      </vt:variant>
      <vt:variant>
        <vt:lpwstr>_Toc222730032</vt:lpwstr>
      </vt:variant>
      <vt:variant>
        <vt:i4>1114163</vt:i4>
      </vt:variant>
      <vt:variant>
        <vt:i4>377</vt:i4>
      </vt:variant>
      <vt:variant>
        <vt:i4>0</vt:i4>
      </vt:variant>
      <vt:variant>
        <vt:i4>5</vt:i4>
      </vt:variant>
      <vt:variant>
        <vt:lpwstr/>
      </vt:variant>
      <vt:variant>
        <vt:lpwstr>_Toc222730031</vt:lpwstr>
      </vt:variant>
      <vt:variant>
        <vt:i4>1114163</vt:i4>
      </vt:variant>
      <vt:variant>
        <vt:i4>371</vt:i4>
      </vt:variant>
      <vt:variant>
        <vt:i4>0</vt:i4>
      </vt:variant>
      <vt:variant>
        <vt:i4>5</vt:i4>
      </vt:variant>
      <vt:variant>
        <vt:lpwstr/>
      </vt:variant>
      <vt:variant>
        <vt:lpwstr>_Toc222730030</vt:lpwstr>
      </vt:variant>
      <vt:variant>
        <vt:i4>1048627</vt:i4>
      </vt:variant>
      <vt:variant>
        <vt:i4>365</vt:i4>
      </vt:variant>
      <vt:variant>
        <vt:i4>0</vt:i4>
      </vt:variant>
      <vt:variant>
        <vt:i4>5</vt:i4>
      </vt:variant>
      <vt:variant>
        <vt:lpwstr/>
      </vt:variant>
      <vt:variant>
        <vt:lpwstr>_Toc222730029</vt:lpwstr>
      </vt:variant>
      <vt:variant>
        <vt:i4>1048627</vt:i4>
      </vt:variant>
      <vt:variant>
        <vt:i4>359</vt:i4>
      </vt:variant>
      <vt:variant>
        <vt:i4>0</vt:i4>
      </vt:variant>
      <vt:variant>
        <vt:i4>5</vt:i4>
      </vt:variant>
      <vt:variant>
        <vt:lpwstr/>
      </vt:variant>
      <vt:variant>
        <vt:lpwstr>_Toc222730028</vt:lpwstr>
      </vt:variant>
      <vt:variant>
        <vt:i4>1048627</vt:i4>
      </vt:variant>
      <vt:variant>
        <vt:i4>353</vt:i4>
      </vt:variant>
      <vt:variant>
        <vt:i4>0</vt:i4>
      </vt:variant>
      <vt:variant>
        <vt:i4>5</vt:i4>
      </vt:variant>
      <vt:variant>
        <vt:lpwstr/>
      </vt:variant>
      <vt:variant>
        <vt:lpwstr>_Toc222730027</vt:lpwstr>
      </vt:variant>
      <vt:variant>
        <vt:i4>1048627</vt:i4>
      </vt:variant>
      <vt:variant>
        <vt:i4>347</vt:i4>
      </vt:variant>
      <vt:variant>
        <vt:i4>0</vt:i4>
      </vt:variant>
      <vt:variant>
        <vt:i4>5</vt:i4>
      </vt:variant>
      <vt:variant>
        <vt:lpwstr/>
      </vt:variant>
      <vt:variant>
        <vt:lpwstr>_Toc222730026</vt:lpwstr>
      </vt:variant>
      <vt:variant>
        <vt:i4>1048627</vt:i4>
      </vt:variant>
      <vt:variant>
        <vt:i4>341</vt:i4>
      </vt:variant>
      <vt:variant>
        <vt:i4>0</vt:i4>
      </vt:variant>
      <vt:variant>
        <vt:i4>5</vt:i4>
      </vt:variant>
      <vt:variant>
        <vt:lpwstr/>
      </vt:variant>
      <vt:variant>
        <vt:lpwstr>_Toc222730025</vt:lpwstr>
      </vt:variant>
      <vt:variant>
        <vt:i4>1048627</vt:i4>
      </vt:variant>
      <vt:variant>
        <vt:i4>335</vt:i4>
      </vt:variant>
      <vt:variant>
        <vt:i4>0</vt:i4>
      </vt:variant>
      <vt:variant>
        <vt:i4>5</vt:i4>
      </vt:variant>
      <vt:variant>
        <vt:lpwstr/>
      </vt:variant>
      <vt:variant>
        <vt:lpwstr>_Toc222730024</vt:lpwstr>
      </vt:variant>
      <vt:variant>
        <vt:i4>2031675</vt:i4>
      </vt:variant>
      <vt:variant>
        <vt:i4>326</vt:i4>
      </vt:variant>
      <vt:variant>
        <vt:i4>0</vt:i4>
      </vt:variant>
      <vt:variant>
        <vt:i4>5</vt:i4>
      </vt:variant>
      <vt:variant>
        <vt:lpwstr/>
      </vt:variant>
      <vt:variant>
        <vt:lpwstr>_Toc222728955</vt:lpwstr>
      </vt:variant>
      <vt:variant>
        <vt:i4>2031675</vt:i4>
      </vt:variant>
      <vt:variant>
        <vt:i4>320</vt:i4>
      </vt:variant>
      <vt:variant>
        <vt:i4>0</vt:i4>
      </vt:variant>
      <vt:variant>
        <vt:i4>5</vt:i4>
      </vt:variant>
      <vt:variant>
        <vt:lpwstr/>
      </vt:variant>
      <vt:variant>
        <vt:lpwstr>_Toc222728954</vt:lpwstr>
      </vt:variant>
      <vt:variant>
        <vt:i4>2031675</vt:i4>
      </vt:variant>
      <vt:variant>
        <vt:i4>314</vt:i4>
      </vt:variant>
      <vt:variant>
        <vt:i4>0</vt:i4>
      </vt:variant>
      <vt:variant>
        <vt:i4>5</vt:i4>
      </vt:variant>
      <vt:variant>
        <vt:lpwstr/>
      </vt:variant>
      <vt:variant>
        <vt:lpwstr>_Toc222728953</vt:lpwstr>
      </vt:variant>
      <vt:variant>
        <vt:i4>2031675</vt:i4>
      </vt:variant>
      <vt:variant>
        <vt:i4>308</vt:i4>
      </vt:variant>
      <vt:variant>
        <vt:i4>0</vt:i4>
      </vt:variant>
      <vt:variant>
        <vt:i4>5</vt:i4>
      </vt:variant>
      <vt:variant>
        <vt:lpwstr/>
      </vt:variant>
      <vt:variant>
        <vt:lpwstr>_Toc222728952</vt:lpwstr>
      </vt:variant>
      <vt:variant>
        <vt:i4>2031675</vt:i4>
      </vt:variant>
      <vt:variant>
        <vt:i4>302</vt:i4>
      </vt:variant>
      <vt:variant>
        <vt:i4>0</vt:i4>
      </vt:variant>
      <vt:variant>
        <vt:i4>5</vt:i4>
      </vt:variant>
      <vt:variant>
        <vt:lpwstr/>
      </vt:variant>
      <vt:variant>
        <vt:lpwstr>_Toc222728951</vt:lpwstr>
      </vt:variant>
      <vt:variant>
        <vt:i4>2031675</vt:i4>
      </vt:variant>
      <vt:variant>
        <vt:i4>296</vt:i4>
      </vt:variant>
      <vt:variant>
        <vt:i4>0</vt:i4>
      </vt:variant>
      <vt:variant>
        <vt:i4>5</vt:i4>
      </vt:variant>
      <vt:variant>
        <vt:lpwstr/>
      </vt:variant>
      <vt:variant>
        <vt:lpwstr>_Toc222728950</vt:lpwstr>
      </vt:variant>
      <vt:variant>
        <vt:i4>1966139</vt:i4>
      </vt:variant>
      <vt:variant>
        <vt:i4>290</vt:i4>
      </vt:variant>
      <vt:variant>
        <vt:i4>0</vt:i4>
      </vt:variant>
      <vt:variant>
        <vt:i4>5</vt:i4>
      </vt:variant>
      <vt:variant>
        <vt:lpwstr/>
      </vt:variant>
      <vt:variant>
        <vt:lpwstr>_Toc222728949</vt:lpwstr>
      </vt:variant>
      <vt:variant>
        <vt:i4>1966139</vt:i4>
      </vt:variant>
      <vt:variant>
        <vt:i4>284</vt:i4>
      </vt:variant>
      <vt:variant>
        <vt:i4>0</vt:i4>
      </vt:variant>
      <vt:variant>
        <vt:i4>5</vt:i4>
      </vt:variant>
      <vt:variant>
        <vt:lpwstr/>
      </vt:variant>
      <vt:variant>
        <vt:lpwstr>_Toc222728948</vt:lpwstr>
      </vt:variant>
      <vt:variant>
        <vt:i4>1966139</vt:i4>
      </vt:variant>
      <vt:variant>
        <vt:i4>278</vt:i4>
      </vt:variant>
      <vt:variant>
        <vt:i4>0</vt:i4>
      </vt:variant>
      <vt:variant>
        <vt:i4>5</vt:i4>
      </vt:variant>
      <vt:variant>
        <vt:lpwstr/>
      </vt:variant>
      <vt:variant>
        <vt:lpwstr>_Toc222728947</vt:lpwstr>
      </vt:variant>
      <vt:variant>
        <vt:i4>1966139</vt:i4>
      </vt:variant>
      <vt:variant>
        <vt:i4>272</vt:i4>
      </vt:variant>
      <vt:variant>
        <vt:i4>0</vt:i4>
      </vt:variant>
      <vt:variant>
        <vt:i4>5</vt:i4>
      </vt:variant>
      <vt:variant>
        <vt:lpwstr/>
      </vt:variant>
      <vt:variant>
        <vt:lpwstr>_Toc222728946</vt:lpwstr>
      </vt:variant>
      <vt:variant>
        <vt:i4>1966139</vt:i4>
      </vt:variant>
      <vt:variant>
        <vt:i4>266</vt:i4>
      </vt:variant>
      <vt:variant>
        <vt:i4>0</vt:i4>
      </vt:variant>
      <vt:variant>
        <vt:i4>5</vt:i4>
      </vt:variant>
      <vt:variant>
        <vt:lpwstr/>
      </vt:variant>
      <vt:variant>
        <vt:lpwstr>_Toc222728945</vt:lpwstr>
      </vt:variant>
      <vt:variant>
        <vt:i4>1966139</vt:i4>
      </vt:variant>
      <vt:variant>
        <vt:i4>260</vt:i4>
      </vt:variant>
      <vt:variant>
        <vt:i4>0</vt:i4>
      </vt:variant>
      <vt:variant>
        <vt:i4>5</vt:i4>
      </vt:variant>
      <vt:variant>
        <vt:lpwstr/>
      </vt:variant>
      <vt:variant>
        <vt:lpwstr>_Toc222728944</vt:lpwstr>
      </vt:variant>
      <vt:variant>
        <vt:i4>1966139</vt:i4>
      </vt:variant>
      <vt:variant>
        <vt:i4>254</vt:i4>
      </vt:variant>
      <vt:variant>
        <vt:i4>0</vt:i4>
      </vt:variant>
      <vt:variant>
        <vt:i4>5</vt:i4>
      </vt:variant>
      <vt:variant>
        <vt:lpwstr/>
      </vt:variant>
      <vt:variant>
        <vt:lpwstr>_Toc222728943</vt:lpwstr>
      </vt:variant>
      <vt:variant>
        <vt:i4>1966139</vt:i4>
      </vt:variant>
      <vt:variant>
        <vt:i4>248</vt:i4>
      </vt:variant>
      <vt:variant>
        <vt:i4>0</vt:i4>
      </vt:variant>
      <vt:variant>
        <vt:i4>5</vt:i4>
      </vt:variant>
      <vt:variant>
        <vt:lpwstr/>
      </vt:variant>
      <vt:variant>
        <vt:lpwstr>_Toc222728942</vt:lpwstr>
      </vt:variant>
      <vt:variant>
        <vt:i4>1966139</vt:i4>
      </vt:variant>
      <vt:variant>
        <vt:i4>242</vt:i4>
      </vt:variant>
      <vt:variant>
        <vt:i4>0</vt:i4>
      </vt:variant>
      <vt:variant>
        <vt:i4>5</vt:i4>
      </vt:variant>
      <vt:variant>
        <vt:lpwstr/>
      </vt:variant>
      <vt:variant>
        <vt:lpwstr>_Toc222728941</vt:lpwstr>
      </vt:variant>
      <vt:variant>
        <vt:i4>1966139</vt:i4>
      </vt:variant>
      <vt:variant>
        <vt:i4>236</vt:i4>
      </vt:variant>
      <vt:variant>
        <vt:i4>0</vt:i4>
      </vt:variant>
      <vt:variant>
        <vt:i4>5</vt:i4>
      </vt:variant>
      <vt:variant>
        <vt:lpwstr/>
      </vt:variant>
      <vt:variant>
        <vt:lpwstr>_Toc222728940</vt:lpwstr>
      </vt:variant>
      <vt:variant>
        <vt:i4>1638459</vt:i4>
      </vt:variant>
      <vt:variant>
        <vt:i4>230</vt:i4>
      </vt:variant>
      <vt:variant>
        <vt:i4>0</vt:i4>
      </vt:variant>
      <vt:variant>
        <vt:i4>5</vt:i4>
      </vt:variant>
      <vt:variant>
        <vt:lpwstr/>
      </vt:variant>
      <vt:variant>
        <vt:lpwstr>_Toc222728939</vt:lpwstr>
      </vt:variant>
      <vt:variant>
        <vt:i4>1638459</vt:i4>
      </vt:variant>
      <vt:variant>
        <vt:i4>224</vt:i4>
      </vt:variant>
      <vt:variant>
        <vt:i4>0</vt:i4>
      </vt:variant>
      <vt:variant>
        <vt:i4>5</vt:i4>
      </vt:variant>
      <vt:variant>
        <vt:lpwstr/>
      </vt:variant>
      <vt:variant>
        <vt:lpwstr>_Toc222728938</vt:lpwstr>
      </vt:variant>
      <vt:variant>
        <vt:i4>1638459</vt:i4>
      </vt:variant>
      <vt:variant>
        <vt:i4>218</vt:i4>
      </vt:variant>
      <vt:variant>
        <vt:i4>0</vt:i4>
      </vt:variant>
      <vt:variant>
        <vt:i4>5</vt:i4>
      </vt:variant>
      <vt:variant>
        <vt:lpwstr/>
      </vt:variant>
      <vt:variant>
        <vt:lpwstr>_Toc222728937</vt:lpwstr>
      </vt:variant>
      <vt:variant>
        <vt:i4>1638459</vt:i4>
      </vt:variant>
      <vt:variant>
        <vt:i4>212</vt:i4>
      </vt:variant>
      <vt:variant>
        <vt:i4>0</vt:i4>
      </vt:variant>
      <vt:variant>
        <vt:i4>5</vt:i4>
      </vt:variant>
      <vt:variant>
        <vt:lpwstr/>
      </vt:variant>
      <vt:variant>
        <vt:lpwstr>_Toc222728936</vt:lpwstr>
      </vt:variant>
      <vt:variant>
        <vt:i4>1638459</vt:i4>
      </vt:variant>
      <vt:variant>
        <vt:i4>206</vt:i4>
      </vt:variant>
      <vt:variant>
        <vt:i4>0</vt:i4>
      </vt:variant>
      <vt:variant>
        <vt:i4>5</vt:i4>
      </vt:variant>
      <vt:variant>
        <vt:lpwstr/>
      </vt:variant>
      <vt:variant>
        <vt:lpwstr>_Toc222728935</vt:lpwstr>
      </vt:variant>
      <vt:variant>
        <vt:i4>1638459</vt:i4>
      </vt:variant>
      <vt:variant>
        <vt:i4>200</vt:i4>
      </vt:variant>
      <vt:variant>
        <vt:i4>0</vt:i4>
      </vt:variant>
      <vt:variant>
        <vt:i4>5</vt:i4>
      </vt:variant>
      <vt:variant>
        <vt:lpwstr/>
      </vt:variant>
      <vt:variant>
        <vt:lpwstr>_Toc222728934</vt:lpwstr>
      </vt:variant>
      <vt:variant>
        <vt:i4>1638459</vt:i4>
      </vt:variant>
      <vt:variant>
        <vt:i4>194</vt:i4>
      </vt:variant>
      <vt:variant>
        <vt:i4>0</vt:i4>
      </vt:variant>
      <vt:variant>
        <vt:i4>5</vt:i4>
      </vt:variant>
      <vt:variant>
        <vt:lpwstr/>
      </vt:variant>
      <vt:variant>
        <vt:lpwstr>_Toc222728933</vt:lpwstr>
      </vt:variant>
      <vt:variant>
        <vt:i4>1638459</vt:i4>
      </vt:variant>
      <vt:variant>
        <vt:i4>188</vt:i4>
      </vt:variant>
      <vt:variant>
        <vt:i4>0</vt:i4>
      </vt:variant>
      <vt:variant>
        <vt:i4>5</vt:i4>
      </vt:variant>
      <vt:variant>
        <vt:lpwstr/>
      </vt:variant>
      <vt:variant>
        <vt:lpwstr>_Toc222728932</vt:lpwstr>
      </vt:variant>
      <vt:variant>
        <vt:i4>1638459</vt:i4>
      </vt:variant>
      <vt:variant>
        <vt:i4>182</vt:i4>
      </vt:variant>
      <vt:variant>
        <vt:i4>0</vt:i4>
      </vt:variant>
      <vt:variant>
        <vt:i4>5</vt:i4>
      </vt:variant>
      <vt:variant>
        <vt:lpwstr/>
      </vt:variant>
      <vt:variant>
        <vt:lpwstr>_Toc222728931</vt:lpwstr>
      </vt:variant>
      <vt:variant>
        <vt:i4>1638459</vt:i4>
      </vt:variant>
      <vt:variant>
        <vt:i4>176</vt:i4>
      </vt:variant>
      <vt:variant>
        <vt:i4>0</vt:i4>
      </vt:variant>
      <vt:variant>
        <vt:i4>5</vt:i4>
      </vt:variant>
      <vt:variant>
        <vt:lpwstr/>
      </vt:variant>
      <vt:variant>
        <vt:lpwstr>_Toc222728930</vt:lpwstr>
      </vt:variant>
      <vt:variant>
        <vt:i4>1572923</vt:i4>
      </vt:variant>
      <vt:variant>
        <vt:i4>170</vt:i4>
      </vt:variant>
      <vt:variant>
        <vt:i4>0</vt:i4>
      </vt:variant>
      <vt:variant>
        <vt:i4>5</vt:i4>
      </vt:variant>
      <vt:variant>
        <vt:lpwstr/>
      </vt:variant>
      <vt:variant>
        <vt:lpwstr>_Toc222728929</vt:lpwstr>
      </vt:variant>
      <vt:variant>
        <vt:i4>1572923</vt:i4>
      </vt:variant>
      <vt:variant>
        <vt:i4>164</vt:i4>
      </vt:variant>
      <vt:variant>
        <vt:i4>0</vt:i4>
      </vt:variant>
      <vt:variant>
        <vt:i4>5</vt:i4>
      </vt:variant>
      <vt:variant>
        <vt:lpwstr/>
      </vt:variant>
      <vt:variant>
        <vt:lpwstr>_Toc222728928</vt:lpwstr>
      </vt:variant>
      <vt:variant>
        <vt:i4>1572923</vt:i4>
      </vt:variant>
      <vt:variant>
        <vt:i4>158</vt:i4>
      </vt:variant>
      <vt:variant>
        <vt:i4>0</vt:i4>
      </vt:variant>
      <vt:variant>
        <vt:i4>5</vt:i4>
      </vt:variant>
      <vt:variant>
        <vt:lpwstr/>
      </vt:variant>
      <vt:variant>
        <vt:lpwstr>_Toc222728927</vt:lpwstr>
      </vt:variant>
      <vt:variant>
        <vt:i4>1572923</vt:i4>
      </vt:variant>
      <vt:variant>
        <vt:i4>152</vt:i4>
      </vt:variant>
      <vt:variant>
        <vt:i4>0</vt:i4>
      </vt:variant>
      <vt:variant>
        <vt:i4>5</vt:i4>
      </vt:variant>
      <vt:variant>
        <vt:lpwstr/>
      </vt:variant>
      <vt:variant>
        <vt:lpwstr>_Toc222728926</vt:lpwstr>
      </vt:variant>
      <vt:variant>
        <vt:i4>1572923</vt:i4>
      </vt:variant>
      <vt:variant>
        <vt:i4>146</vt:i4>
      </vt:variant>
      <vt:variant>
        <vt:i4>0</vt:i4>
      </vt:variant>
      <vt:variant>
        <vt:i4>5</vt:i4>
      </vt:variant>
      <vt:variant>
        <vt:lpwstr/>
      </vt:variant>
      <vt:variant>
        <vt:lpwstr>_Toc222728925</vt:lpwstr>
      </vt:variant>
      <vt:variant>
        <vt:i4>1572923</vt:i4>
      </vt:variant>
      <vt:variant>
        <vt:i4>140</vt:i4>
      </vt:variant>
      <vt:variant>
        <vt:i4>0</vt:i4>
      </vt:variant>
      <vt:variant>
        <vt:i4>5</vt:i4>
      </vt:variant>
      <vt:variant>
        <vt:lpwstr/>
      </vt:variant>
      <vt:variant>
        <vt:lpwstr>_Toc222728924</vt:lpwstr>
      </vt:variant>
      <vt:variant>
        <vt:i4>1572923</vt:i4>
      </vt:variant>
      <vt:variant>
        <vt:i4>134</vt:i4>
      </vt:variant>
      <vt:variant>
        <vt:i4>0</vt:i4>
      </vt:variant>
      <vt:variant>
        <vt:i4>5</vt:i4>
      </vt:variant>
      <vt:variant>
        <vt:lpwstr/>
      </vt:variant>
      <vt:variant>
        <vt:lpwstr>_Toc222728923</vt:lpwstr>
      </vt:variant>
      <vt:variant>
        <vt:i4>1572923</vt:i4>
      </vt:variant>
      <vt:variant>
        <vt:i4>128</vt:i4>
      </vt:variant>
      <vt:variant>
        <vt:i4>0</vt:i4>
      </vt:variant>
      <vt:variant>
        <vt:i4>5</vt:i4>
      </vt:variant>
      <vt:variant>
        <vt:lpwstr/>
      </vt:variant>
      <vt:variant>
        <vt:lpwstr>_Toc222728922</vt:lpwstr>
      </vt:variant>
      <vt:variant>
        <vt:i4>1572923</vt:i4>
      </vt:variant>
      <vt:variant>
        <vt:i4>122</vt:i4>
      </vt:variant>
      <vt:variant>
        <vt:i4>0</vt:i4>
      </vt:variant>
      <vt:variant>
        <vt:i4>5</vt:i4>
      </vt:variant>
      <vt:variant>
        <vt:lpwstr/>
      </vt:variant>
      <vt:variant>
        <vt:lpwstr>_Toc222728921</vt:lpwstr>
      </vt:variant>
      <vt:variant>
        <vt:i4>1572923</vt:i4>
      </vt:variant>
      <vt:variant>
        <vt:i4>116</vt:i4>
      </vt:variant>
      <vt:variant>
        <vt:i4>0</vt:i4>
      </vt:variant>
      <vt:variant>
        <vt:i4>5</vt:i4>
      </vt:variant>
      <vt:variant>
        <vt:lpwstr/>
      </vt:variant>
      <vt:variant>
        <vt:lpwstr>_Toc222728920</vt:lpwstr>
      </vt:variant>
      <vt:variant>
        <vt:i4>1769531</vt:i4>
      </vt:variant>
      <vt:variant>
        <vt:i4>110</vt:i4>
      </vt:variant>
      <vt:variant>
        <vt:i4>0</vt:i4>
      </vt:variant>
      <vt:variant>
        <vt:i4>5</vt:i4>
      </vt:variant>
      <vt:variant>
        <vt:lpwstr/>
      </vt:variant>
      <vt:variant>
        <vt:lpwstr>_Toc222728919</vt:lpwstr>
      </vt:variant>
      <vt:variant>
        <vt:i4>1769531</vt:i4>
      </vt:variant>
      <vt:variant>
        <vt:i4>104</vt:i4>
      </vt:variant>
      <vt:variant>
        <vt:i4>0</vt:i4>
      </vt:variant>
      <vt:variant>
        <vt:i4>5</vt:i4>
      </vt:variant>
      <vt:variant>
        <vt:lpwstr/>
      </vt:variant>
      <vt:variant>
        <vt:lpwstr>_Toc222728918</vt:lpwstr>
      </vt:variant>
      <vt:variant>
        <vt:i4>1769531</vt:i4>
      </vt:variant>
      <vt:variant>
        <vt:i4>98</vt:i4>
      </vt:variant>
      <vt:variant>
        <vt:i4>0</vt:i4>
      </vt:variant>
      <vt:variant>
        <vt:i4>5</vt:i4>
      </vt:variant>
      <vt:variant>
        <vt:lpwstr/>
      </vt:variant>
      <vt:variant>
        <vt:lpwstr>_Toc222728917</vt:lpwstr>
      </vt:variant>
      <vt:variant>
        <vt:i4>1769531</vt:i4>
      </vt:variant>
      <vt:variant>
        <vt:i4>92</vt:i4>
      </vt:variant>
      <vt:variant>
        <vt:i4>0</vt:i4>
      </vt:variant>
      <vt:variant>
        <vt:i4>5</vt:i4>
      </vt:variant>
      <vt:variant>
        <vt:lpwstr/>
      </vt:variant>
      <vt:variant>
        <vt:lpwstr>_Toc222728916</vt:lpwstr>
      </vt:variant>
      <vt:variant>
        <vt:i4>1769531</vt:i4>
      </vt:variant>
      <vt:variant>
        <vt:i4>86</vt:i4>
      </vt:variant>
      <vt:variant>
        <vt:i4>0</vt:i4>
      </vt:variant>
      <vt:variant>
        <vt:i4>5</vt:i4>
      </vt:variant>
      <vt:variant>
        <vt:lpwstr/>
      </vt:variant>
      <vt:variant>
        <vt:lpwstr>_Toc222728915</vt:lpwstr>
      </vt:variant>
      <vt:variant>
        <vt:i4>1769531</vt:i4>
      </vt:variant>
      <vt:variant>
        <vt:i4>80</vt:i4>
      </vt:variant>
      <vt:variant>
        <vt:i4>0</vt:i4>
      </vt:variant>
      <vt:variant>
        <vt:i4>5</vt:i4>
      </vt:variant>
      <vt:variant>
        <vt:lpwstr/>
      </vt:variant>
      <vt:variant>
        <vt:lpwstr>_Toc222728914</vt:lpwstr>
      </vt:variant>
      <vt:variant>
        <vt:i4>1769531</vt:i4>
      </vt:variant>
      <vt:variant>
        <vt:i4>74</vt:i4>
      </vt:variant>
      <vt:variant>
        <vt:i4>0</vt:i4>
      </vt:variant>
      <vt:variant>
        <vt:i4>5</vt:i4>
      </vt:variant>
      <vt:variant>
        <vt:lpwstr/>
      </vt:variant>
      <vt:variant>
        <vt:lpwstr>_Toc222728913</vt:lpwstr>
      </vt:variant>
      <vt:variant>
        <vt:i4>1769531</vt:i4>
      </vt:variant>
      <vt:variant>
        <vt:i4>68</vt:i4>
      </vt:variant>
      <vt:variant>
        <vt:i4>0</vt:i4>
      </vt:variant>
      <vt:variant>
        <vt:i4>5</vt:i4>
      </vt:variant>
      <vt:variant>
        <vt:lpwstr/>
      </vt:variant>
      <vt:variant>
        <vt:lpwstr>_Toc222728912</vt:lpwstr>
      </vt:variant>
      <vt:variant>
        <vt:i4>1769531</vt:i4>
      </vt:variant>
      <vt:variant>
        <vt:i4>62</vt:i4>
      </vt:variant>
      <vt:variant>
        <vt:i4>0</vt:i4>
      </vt:variant>
      <vt:variant>
        <vt:i4>5</vt:i4>
      </vt:variant>
      <vt:variant>
        <vt:lpwstr/>
      </vt:variant>
      <vt:variant>
        <vt:lpwstr>_Toc222728911</vt:lpwstr>
      </vt:variant>
      <vt:variant>
        <vt:i4>1769531</vt:i4>
      </vt:variant>
      <vt:variant>
        <vt:i4>56</vt:i4>
      </vt:variant>
      <vt:variant>
        <vt:i4>0</vt:i4>
      </vt:variant>
      <vt:variant>
        <vt:i4>5</vt:i4>
      </vt:variant>
      <vt:variant>
        <vt:lpwstr/>
      </vt:variant>
      <vt:variant>
        <vt:lpwstr>_Toc222728910</vt:lpwstr>
      </vt:variant>
      <vt:variant>
        <vt:i4>1703995</vt:i4>
      </vt:variant>
      <vt:variant>
        <vt:i4>50</vt:i4>
      </vt:variant>
      <vt:variant>
        <vt:i4>0</vt:i4>
      </vt:variant>
      <vt:variant>
        <vt:i4>5</vt:i4>
      </vt:variant>
      <vt:variant>
        <vt:lpwstr/>
      </vt:variant>
      <vt:variant>
        <vt:lpwstr>_Toc222728909</vt:lpwstr>
      </vt:variant>
      <vt:variant>
        <vt:i4>1703995</vt:i4>
      </vt:variant>
      <vt:variant>
        <vt:i4>44</vt:i4>
      </vt:variant>
      <vt:variant>
        <vt:i4>0</vt:i4>
      </vt:variant>
      <vt:variant>
        <vt:i4>5</vt:i4>
      </vt:variant>
      <vt:variant>
        <vt:lpwstr/>
      </vt:variant>
      <vt:variant>
        <vt:lpwstr>_Toc222728908</vt:lpwstr>
      </vt:variant>
      <vt:variant>
        <vt:i4>1703995</vt:i4>
      </vt:variant>
      <vt:variant>
        <vt:i4>38</vt:i4>
      </vt:variant>
      <vt:variant>
        <vt:i4>0</vt:i4>
      </vt:variant>
      <vt:variant>
        <vt:i4>5</vt:i4>
      </vt:variant>
      <vt:variant>
        <vt:lpwstr/>
      </vt:variant>
      <vt:variant>
        <vt:lpwstr>_Toc222728907</vt:lpwstr>
      </vt:variant>
      <vt:variant>
        <vt:i4>1703995</vt:i4>
      </vt:variant>
      <vt:variant>
        <vt:i4>32</vt:i4>
      </vt:variant>
      <vt:variant>
        <vt:i4>0</vt:i4>
      </vt:variant>
      <vt:variant>
        <vt:i4>5</vt:i4>
      </vt:variant>
      <vt:variant>
        <vt:lpwstr/>
      </vt:variant>
      <vt:variant>
        <vt:lpwstr>_Toc222728906</vt:lpwstr>
      </vt:variant>
      <vt:variant>
        <vt:i4>1703995</vt:i4>
      </vt:variant>
      <vt:variant>
        <vt:i4>26</vt:i4>
      </vt:variant>
      <vt:variant>
        <vt:i4>0</vt:i4>
      </vt:variant>
      <vt:variant>
        <vt:i4>5</vt:i4>
      </vt:variant>
      <vt:variant>
        <vt:lpwstr/>
      </vt:variant>
      <vt:variant>
        <vt:lpwstr>_Toc222728905</vt:lpwstr>
      </vt:variant>
      <vt:variant>
        <vt:i4>1703995</vt:i4>
      </vt:variant>
      <vt:variant>
        <vt:i4>20</vt:i4>
      </vt:variant>
      <vt:variant>
        <vt:i4>0</vt:i4>
      </vt:variant>
      <vt:variant>
        <vt:i4>5</vt:i4>
      </vt:variant>
      <vt:variant>
        <vt:lpwstr/>
      </vt:variant>
      <vt:variant>
        <vt:lpwstr>_Toc222728904</vt:lpwstr>
      </vt:variant>
      <vt:variant>
        <vt:i4>1703995</vt:i4>
      </vt:variant>
      <vt:variant>
        <vt:i4>14</vt:i4>
      </vt:variant>
      <vt:variant>
        <vt:i4>0</vt:i4>
      </vt:variant>
      <vt:variant>
        <vt:i4>5</vt:i4>
      </vt:variant>
      <vt:variant>
        <vt:lpwstr/>
      </vt:variant>
      <vt:variant>
        <vt:lpwstr>_Toc222728903</vt:lpwstr>
      </vt:variant>
      <vt:variant>
        <vt:i4>4259903</vt:i4>
      </vt:variant>
      <vt:variant>
        <vt:i4>3</vt:i4>
      </vt:variant>
      <vt:variant>
        <vt:i4>0</vt:i4>
      </vt:variant>
      <vt:variant>
        <vt:i4>5</vt:i4>
      </vt:variant>
      <vt:variant>
        <vt:lpwstr>mailto:InNav.all@qualcomm.com</vt:lpwstr>
      </vt:variant>
      <vt:variant>
        <vt:lpwstr/>
      </vt:variant>
      <vt:variant>
        <vt:i4>5767193</vt:i4>
      </vt:variant>
      <vt:variant>
        <vt:i4>6</vt:i4>
      </vt:variant>
      <vt:variant>
        <vt:i4>0</vt:i4>
      </vt:variant>
      <vt:variant>
        <vt:i4>5</vt:i4>
      </vt:variant>
      <vt:variant>
        <vt:lpwstr>http://www.cisco.com/en/US/docs/wireless/technology/location/deployment/guide/depgd.html</vt:lpwstr>
      </vt:variant>
      <vt:variant>
        <vt:lpwstr/>
      </vt:variant>
      <vt:variant>
        <vt:i4>5242968</vt:i4>
      </vt:variant>
      <vt:variant>
        <vt:i4>0</vt:i4>
      </vt:variant>
      <vt:variant>
        <vt:i4>0</vt:i4>
      </vt:variant>
      <vt:variant>
        <vt:i4>5</vt:i4>
      </vt:variant>
      <vt:variant>
        <vt:lpwstr>http://www.wipo.int/pctdb/en/wo.jsp?WO=2007063367&amp;IA=IB2006002560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dc:creator>
  <cp:lastModifiedBy>Thomas Stockhammer</cp:lastModifiedBy>
  <cp:revision>7</cp:revision>
  <cp:lastPrinted>2013-06-19T00:16:00Z</cp:lastPrinted>
  <dcterms:created xsi:type="dcterms:W3CDTF">2014-08-04T14:40:00Z</dcterms:created>
  <dcterms:modified xsi:type="dcterms:W3CDTF">2014-08-04T14:46:00Z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2000102700</vt:i4>
  </property>
  <property fmtid="{D5CDD505-2E9C-101B-9397-08002B2CF9AE}" pid="4" name="LCID">
    <vt:i4>1033</vt:i4>
  </property>
  <property fmtid="{D5CDD505-2E9C-101B-9397-08002B2CF9AE}" pid="5" name="MTWinEqns">
    <vt:bool>true</vt:bool>
  </property>
  <property fmtid="{D5CDD505-2E9C-101B-9397-08002B2CF9AE}" pid="6" name="MTEquationSection">
    <vt:lpwstr>1</vt:lpwstr>
  </property>
  <property fmtid="{D5CDD505-2E9C-101B-9397-08002B2CF9AE}" pid="7" name="MTEquationNumber2">
    <vt:lpwstr>(#E1)</vt:lpwstr>
  </property>
  <property fmtid="{D5CDD505-2E9C-101B-9397-08002B2CF9AE}" pid="8" name="sflag">
    <vt:lpwstr>1367882184</vt:lpwstr>
  </property>
</Properties>
</file>