
<file path=[Content_Types].xml><?xml version="1.0" encoding="utf-8"?>
<Types xmlns="http://schemas.openxmlformats.org/package/2006/content-types">
  <Default Extension="xml" ContentType="application/xml"/>
  <Default Extension="bin" ContentType="application/vnd.ms-word.attachedToolbars"/>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tbl>
      <w:tblPr>
        <w:tblW w:w="0" w:type="auto"/>
        <w:jc w:val="center"/>
        <w:tblLayout w:type="fixed"/>
        <w:tblCellMar>
          <w:left w:w="115" w:type="dxa"/>
          <w:right w:w="115" w:type="dxa"/>
        </w:tblCellMar>
        <w:tblLook w:val="01E0" w:firstRow="1" w:lastRow="1" w:firstColumn="1" w:lastColumn="1" w:noHBand="0" w:noVBand="0"/>
      </w:tblPr>
      <w:tblGrid>
        <w:gridCol w:w="9216"/>
      </w:tblGrid>
      <w:tr w:rsidR="009C6544" w:rsidRPr="007F2210" w14:paraId="5A45A4D3" w14:textId="77777777" w:rsidTr="00BB71E3">
        <w:trPr>
          <w:trHeight w:val="540"/>
          <w:tblHeader/>
          <w:jc w:val="center"/>
        </w:trPr>
        <w:tc>
          <w:tcPr>
            <w:tcW w:w="9216" w:type="dxa"/>
            <w:tcBorders>
              <w:top w:val="nil"/>
              <w:left w:val="nil"/>
              <w:bottom w:val="single" w:sz="2" w:space="0" w:color="auto"/>
              <w:right w:val="nil"/>
              <w:tl2br w:val="nil"/>
              <w:tr2bl w:val="nil"/>
            </w:tcBorders>
            <w:shd w:val="clear" w:color="auto" w:fill="auto"/>
          </w:tcPr>
          <w:p w14:paraId="299528A9" w14:textId="498D757C" w:rsidR="009C6544" w:rsidRPr="007F2210" w:rsidRDefault="007A7800" w:rsidP="00AD2071">
            <w:pPr>
              <w:pStyle w:val="Title"/>
            </w:pPr>
            <w:r w:rsidRPr="007F2210">
              <w:t xml:space="preserve"> </w:t>
            </w:r>
            <w:bookmarkStart w:id="0" w:name="_Ref193182647"/>
            <w:bookmarkStart w:id="1" w:name="_Ref194395219"/>
            <w:bookmarkStart w:id="2" w:name="_Toc268297856"/>
            <w:bookmarkEnd w:id="0"/>
            <w:bookmarkEnd w:id="1"/>
            <w:r w:rsidR="00AD2071">
              <w:t xml:space="preserve">Guidelines for Implementation: </w:t>
            </w:r>
            <w:r w:rsidR="00AD2071">
              <w:br/>
            </w:r>
            <w:r w:rsidR="00480EA3">
              <w:t>Ad I</w:t>
            </w:r>
            <w:r w:rsidR="00480EA3">
              <w:t>n</w:t>
            </w:r>
            <w:r w:rsidR="00480EA3">
              <w:t>sertion in DASH</w:t>
            </w:r>
            <w:bookmarkEnd w:id="2"/>
            <w:r w:rsidR="003B71FB">
              <w:t xml:space="preserve"> </w:t>
            </w:r>
          </w:p>
        </w:tc>
      </w:tr>
      <w:tr w:rsidR="009C6544" w:rsidRPr="007F2210" w14:paraId="3AE48EEE" w14:textId="77777777" w:rsidTr="00BB71E3">
        <w:trPr>
          <w:trHeight w:val="436"/>
          <w:jc w:val="center"/>
        </w:trPr>
        <w:tc>
          <w:tcPr>
            <w:tcW w:w="9216" w:type="dxa"/>
            <w:shd w:val="clear" w:color="auto" w:fill="auto"/>
          </w:tcPr>
          <w:p w14:paraId="3CD10CCB" w14:textId="77777777" w:rsidR="009C6544" w:rsidRPr="007F2210" w:rsidRDefault="009C6544" w:rsidP="009C6544">
            <w:pPr>
              <w:pStyle w:val="TitlePage-DocInfo"/>
            </w:pPr>
          </w:p>
        </w:tc>
      </w:tr>
      <w:tr w:rsidR="009C6544" w:rsidRPr="007F2210" w14:paraId="04F5702E" w14:textId="77777777" w:rsidTr="00BB71E3">
        <w:trPr>
          <w:trHeight w:val="2520"/>
          <w:jc w:val="center"/>
        </w:trPr>
        <w:tc>
          <w:tcPr>
            <w:tcW w:w="9216" w:type="dxa"/>
            <w:shd w:val="clear" w:color="auto" w:fill="auto"/>
          </w:tcPr>
          <w:p w14:paraId="29832D51" w14:textId="7BEEDEA1" w:rsidR="00AD2071" w:rsidRPr="007F2210" w:rsidRDefault="00AD2071" w:rsidP="00AD2071">
            <w:pPr>
              <w:pStyle w:val="TitlePage-DocInfo"/>
            </w:pPr>
            <w:r>
              <w:t>July</w:t>
            </w:r>
            <w:r w:rsidRPr="007F2210">
              <w:t xml:space="preserve"> </w:t>
            </w:r>
            <w:r>
              <w:t>29</w:t>
            </w:r>
            <w:r w:rsidRPr="007F2210">
              <w:t>, 201</w:t>
            </w:r>
            <w:r>
              <w:t>4</w:t>
            </w:r>
          </w:p>
          <w:p w14:paraId="286E4CE7" w14:textId="77777777" w:rsidR="00AD2071" w:rsidRPr="007F2210" w:rsidRDefault="00AD2071" w:rsidP="00AD2071">
            <w:pPr>
              <w:pStyle w:val="TitlePage-DocInfo"/>
            </w:pPr>
            <w:r w:rsidRPr="007F2210">
              <w:t>DASH Industry Forum</w:t>
            </w:r>
          </w:p>
          <w:p w14:paraId="2A88F08B" w14:textId="77777777" w:rsidR="00AD2071" w:rsidRPr="007F2210" w:rsidRDefault="00AD2071" w:rsidP="00AD2071">
            <w:pPr>
              <w:tabs>
                <w:tab w:val="left" w:pos="900"/>
              </w:tabs>
              <w:ind w:left="1440"/>
              <w:rPr>
                <w:b/>
                <w:i/>
              </w:rPr>
            </w:pPr>
          </w:p>
          <w:p w14:paraId="6280C7EE" w14:textId="77777777" w:rsidR="00AD2071" w:rsidRPr="007F2210" w:rsidRDefault="00AD2071" w:rsidP="00AD2071">
            <w:pPr>
              <w:tabs>
                <w:tab w:val="left" w:pos="900"/>
              </w:tabs>
              <w:ind w:left="1440"/>
              <w:rPr>
                <w:b/>
                <w:i/>
              </w:rPr>
            </w:pPr>
          </w:p>
          <w:p w14:paraId="0182E196" w14:textId="77777777" w:rsidR="00AD2071" w:rsidRDefault="00AD2071" w:rsidP="00AD2071">
            <w:pPr>
              <w:jc w:val="right"/>
              <w:rPr>
                <w:b/>
                <w:i/>
              </w:rPr>
            </w:pPr>
            <w:r>
              <w:rPr>
                <w:b/>
                <w:i/>
              </w:rPr>
              <w:t>Version 0.5</w:t>
            </w:r>
          </w:p>
          <w:p w14:paraId="1514EF18" w14:textId="77777777" w:rsidR="00AD2071" w:rsidRDefault="00AD2071" w:rsidP="00AD2071">
            <w:pPr>
              <w:jc w:val="left"/>
              <w:rPr>
                <w:b/>
                <w:i/>
              </w:rPr>
            </w:pPr>
            <w:proofErr w:type="gramStart"/>
            <w:r>
              <w:rPr>
                <w:b/>
                <w:i/>
              </w:rPr>
              <w:t>for</w:t>
            </w:r>
            <w:proofErr w:type="gramEnd"/>
            <w:r>
              <w:rPr>
                <w:b/>
                <w:i/>
              </w:rPr>
              <w:t xml:space="preserve"> DASH-IF internal review</w:t>
            </w:r>
          </w:p>
          <w:p w14:paraId="5F2516A7" w14:textId="77777777" w:rsidR="00AD2071" w:rsidRDefault="00AD2071" w:rsidP="00AD2071">
            <w:pPr>
              <w:jc w:val="left"/>
              <w:rPr>
                <w:b/>
                <w:i/>
              </w:rPr>
            </w:pPr>
            <w:proofErr w:type="gramStart"/>
            <w:r>
              <w:rPr>
                <w:b/>
                <w:i/>
              </w:rPr>
              <w:t>please</w:t>
            </w:r>
            <w:proofErr w:type="gramEnd"/>
            <w:r>
              <w:rPr>
                <w:b/>
                <w:i/>
              </w:rPr>
              <w:t xml:space="preserve"> submit comments latest by August 8, 2014 here:</w:t>
            </w:r>
          </w:p>
          <w:p w14:paraId="2CE2ED15" w14:textId="1ACA045B" w:rsidR="00AD2071" w:rsidRDefault="00AD2071" w:rsidP="00AD2071">
            <w:pPr>
              <w:jc w:val="left"/>
              <w:rPr>
                <w:b/>
                <w:i/>
              </w:rPr>
            </w:pPr>
            <w:r w:rsidRPr="00BD47FB">
              <w:rPr>
                <w:b/>
                <w:i/>
              </w:rPr>
              <w:t>https://git</w:t>
            </w:r>
            <w:r>
              <w:rPr>
                <w:b/>
                <w:i/>
              </w:rPr>
              <w:t>hub.com/Dash-Industry-Forum/AdInsertion</w:t>
            </w:r>
            <w:r w:rsidRPr="00BD47FB">
              <w:rPr>
                <w:b/>
                <w:i/>
              </w:rPr>
              <w:t>/issues</w:t>
            </w:r>
            <w:r>
              <w:rPr>
                <w:b/>
                <w:i/>
              </w:rPr>
              <w:t xml:space="preserve"> </w:t>
            </w:r>
          </w:p>
          <w:p w14:paraId="732FC96E" w14:textId="061BDA8A" w:rsidR="009C6544" w:rsidRPr="00BB71E3" w:rsidRDefault="00AD2071" w:rsidP="00AD2071">
            <w:pPr>
              <w:rPr>
                <w:b/>
                <w:i/>
              </w:rPr>
            </w:pPr>
            <w:proofErr w:type="gramStart"/>
            <w:r>
              <w:rPr>
                <w:b/>
                <w:i/>
              </w:rPr>
              <w:t>or</w:t>
            </w:r>
            <w:proofErr w:type="gramEnd"/>
            <w:r>
              <w:rPr>
                <w:b/>
                <w:i/>
              </w:rPr>
              <w:t xml:space="preserve"> dashif+iop@groupspaces.com with a subject tag [Ad TF]</w:t>
            </w:r>
          </w:p>
          <w:p w14:paraId="0B4F86DD" w14:textId="77777777" w:rsidR="009C6544" w:rsidRPr="007F2210" w:rsidRDefault="009C6544" w:rsidP="00BB71E3">
            <w:pPr>
              <w:pStyle w:val="TitlePage-DocInfo"/>
              <w:tabs>
                <w:tab w:val="left" w:pos="900"/>
              </w:tabs>
            </w:pPr>
          </w:p>
        </w:tc>
      </w:tr>
    </w:tbl>
    <w:p w14:paraId="56DD4869" w14:textId="77777777" w:rsidR="009C6544" w:rsidRPr="007F2210" w:rsidRDefault="009C6544" w:rsidP="009C6544">
      <w:pPr>
        <w:pStyle w:val="License"/>
        <w:sectPr w:rsidR="009C6544" w:rsidRPr="007F2210">
          <w:footerReference w:type="first" r:id="rId10"/>
          <w:type w:val="continuous"/>
          <w:pgSz w:w="12240" w:h="15840" w:code="1"/>
          <w:pgMar w:top="1440" w:right="1440" w:bottom="1440" w:left="1440" w:header="720" w:footer="720" w:gutter="0"/>
          <w:pgNumType w:fmt="lowerRoman"/>
          <w:cols w:space="720"/>
          <w:titlePg/>
        </w:sectPr>
      </w:pPr>
    </w:p>
    <w:p w14:paraId="022FCABA" w14:textId="77777777" w:rsidR="009C6544" w:rsidRPr="007F2210" w:rsidRDefault="009C6544" w:rsidP="009C6544">
      <w:pPr>
        <w:pStyle w:val="License"/>
        <w:sectPr w:rsidR="009C6544" w:rsidRPr="007F2210">
          <w:footerReference w:type="first" r:id="rId11"/>
          <w:type w:val="evenPage"/>
          <w:pgSz w:w="12240" w:h="15840" w:code="1"/>
          <w:pgMar w:top="1440" w:right="1440" w:bottom="1440" w:left="1440" w:header="720" w:footer="720" w:gutter="0"/>
          <w:pgNumType w:fmt="lowerRoman"/>
          <w:cols w:space="720"/>
          <w:titlePg/>
        </w:sectPr>
      </w:pPr>
    </w:p>
    <w:p w14:paraId="7E80E83B" w14:textId="77777777" w:rsidR="00E27883" w:rsidRPr="007F2210" w:rsidRDefault="00E27883" w:rsidP="00E27883">
      <w:pPr>
        <w:pStyle w:val="HeadingNoTOC"/>
        <w:outlineLvl w:val="0"/>
      </w:pPr>
      <w:r w:rsidRPr="007F2210">
        <w:lastRenderedPageBreak/>
        <w:t>Scope</w:t>
      </w:r>
    </w:p>
    <w:p w14:paraId="325A1526" w14:textId="77777777" w:rsidR="000F46DB" w:rsidRDefault="00480EA3" w:rsidP="00883F8A">
      <w:pPr>
        <w:pStyle w:val="BODY"/>
      </w:pPr>
      <w:r>
        <w:t>Th</w:t>
      </w:r>
      <w:r w:rsidR="000F46DB">
        <w:t>is document provides recommendations for implementing ad insertion in DASH. Second ed</w:t>
      </w:r>
      <w:r w:rsidR="000F46DB">
        <w:t>i</w:t>
      </w:r>
      <w:r w:rsidR="000F46DB">
        <w:t>tion of DASH (ISO/IEC 23009-1:2014 2</w:t>
      </w:r>
      <w:r w:rsidR="000F46DB" w:rsidRPr="007C0F73">
        <w:rPr>
          <w:vertAlign w:val="superscript"/>
        </w:rPr>
        <w:t>nd</w:t>
      </w:r>
      <w:r w:rsidR="000F46DB">
        <w:t xml:space="preserve"> edition) is the baseline for this document</w:t>
      </w:r>
      <w:r w:rsidR="00D93E55">
        <w:t>.</w:t>
      </w:r>
      <w:r w:rsidR="000F46DB">
        <w:t xml:space="preserve"> </w:t>
      </w:r>
      <w:r w:rsidR="00D93E55">
        <w:t>Furthe</w:t>
      </w:r>
      <w:r w:rsidR="00D93E55">
        <w:t>r</w:t>
      </w:r>
      <w:r w:rsidR="00D93E55">
        <w:t>more, this document</w:t>
      </w:r>
      <w:r w:rsidR="000F46DB">
        <w:t xml:space="preserve"> defines several interoperability points.</w:t>
      </w:r>
    </w:p>
    <w:p w14:paraId="5E4851BE" w14:textId="77777777" w:rsidR="00AD2071" w:rsidRPr="007F2210" w:rsidRDefault="00AD2071" w:rsidP="00AD2071">
      <w:pPr>
        <w:pStyle w:val="HeadingNoTOC"/>
        <w:outlineLvl w:val="0"/>
      </w:pPr>
      <w:r>
        <w:lastRenderedPageBreak/>
        <w:t>Disclaimer</w:t>
      </w:r>
    </w:p>
    <w:p w14:paraId="1774D392" w14:textId="77777777" w:rsidR="00AD2071" w:rsidRDefault="00AD2071" w:rsidP="00AD2071">
      <w:pPr>
        <w:pStyle w:val="BODY"/>
      </w:pPr>
      <w:r>
        <w:t xml:space="preserve">The version 0.5 of the document is intended for internal review. Comments </w:t>
      </w:r>
      <w:proofErr w:type="gramStart"/>
      <w:r>
        <w:t>are expected to be submitted</w:t>
      </w:r>
      <w:proofErr w:type="gramEnd"/>
      <w:r>
        <w:t xml:space="preserve"> latest by August 8, 2014 here:</w:t>
      </w:r>
    </w:p>
    <w:p w14:paraId="77E550F1" w14:textId="093C7951" w:rsidR="00AD2071" w:rsidRDefault="00AD2071" w:rsidP="00AD2071">
      <w:pPr>
        <w:pStyle w:val="BODY"/>
        <w:numPr>
          <w:ilvl w:val="0"/>
          <w:numId w:val="58"/>
        </w:numPr>
      </w:pPr>
      <w:r>
        <w:t>https://github.com/Dash-Industry-Forum/AdInsertion/issues or</w:t>
      </w:r>
    </w:p>
    <w:p w14:paraId="335F23A4" w14:textId="52782FAE" w:rsidR="00AD2071" w:rsidRPr="00A60F26" w:rsidRDefault="00AD2071" w:rsidP="00AD2071">
      <w:pPr>
        <w:pStyle w:val="BODY"/>
        <w:numPr>
          <w:ilvl w:val="0"/>
          <w:numId w:val="58"/>
        </w:numPr>
      </w:pPr>
      <w:proofErr w:type="gramStart"/>
      <w:r>
        <w:t>dashif</w:t>
      </w:r>
      <w:proofErr w:type="gramEnd"/>
      <w:r>
        <w:t>+iop@groupspaces.com with a subject tag [Ad TF]</w:t>
      </w:r>
    </w:p>
    <w:p w14:paraId="63E7083E" w14:textId="4D426F71" w:rsidR="00AD2071" w:rsidRDefault="00AD2071" w:rsidP="00AD2071">
      <w:pPr>
        <w:pStyle w:val="BODY"/>
      </w:pPr>
      <w:r w:rsidRPr="002F2304">
        <w:t>This is a docum</w:t>
      </w:r>
      <w:r>
        <w:t xml:space="preserve">ent made available by DASH-IF. </w:t>
      </w:r>
      <w:r w:rsidRPr="002F2304">
        <w:t xml:space="preserve">The technology embodied in this </w:t>
      </w:r>
      <w:r w:rsidRPr="00A60F26">
        <w:t>document</w:t>
      </w:r>
      <w:r w:rsidRPr="002F2304">
        <w:t xml:space="preserve"> may be covered under patents, including patents owned by such companies. No patent license, either implied or express, is granted to you by this document. This draft specification is provided on an as-is basis without any warranty whatsoever.</w:t>
      </w:r>
    </w:p>
    <w:p w14:paraId="31341F2C" w14:textId="77777777" w:rsidR="00AD2071" w:rsidRPr="007F2210" w:rsidRDefault="00AD2071" w:rsidP="00AD2071">
      <w:pPr>
        <w:pStyle w:val="BODY"/>
      </w:pPr>
      <w:r>
        <w:t xml:space="preserve">In addition, this document may include references to documents and/or technologies controlled by third parties.  Those documents and technologies may be subject to third party rules and licensing terms.  No intellectual property license, either implied or ex-press, to any third party material is granted to you by this document or DASH-IF.  DASH-IF makes no any warranty whatsoever for such third party material. </w:t>
      </w:r>
    </w:p>
    <w:p w14:paraId="44EA2AFF" w14:textId="77777777" w:rsidR="009C6544" w:rsidRPr="007F2210" w:rsidRDefault="009C6544" w:rsidP="009C6544">
      <w:pPr>
        <w:pStyle w:val="HeadingNoTOC"/>
        <w:outlineLvl w:val="0"/>
      </w:pPr>
      <w:r w:rsidRPr="007F2210">
        <w:lastRenderedPageBreak/>
        <w:t>Contents</w:t>
      </w:r>
    </w:p>
    <w:bookmarkStart w:id="3" w:name="_Toc222204536"/>
    <w:p w14:paraId="2030BF5C" w14:textId="77777777" w:rsidR="0000022B" w:rsidRDefault="00C3480C">
      <w:pPr>
        <w:pStyle w:val="TOC1"/>
        <w:tabs>
          <w:tab w:val="right" w:leader="dot" w:pos="9350"/>
        </w:tabs>
        <w:rPr>
          <w:rFonts w:asciiTheme="minorHAnsi" w:eastAsiaTheme="minorEastAsia" w:hAnsiTheme="minorHAnsi" w:cstheme="minorBidi"/>
          <w:b w:val="0"/>
          <w:caps w:val="0"/>
          <w:noProof/>
          <w:sz w:val="24"/>
          <w:szCs w:val="24"/>
          <w:lang w:eastAsia="ja-JP"/>
        </w:rPr>
      </w:pPr>
      <w:r w:rsidRPr="007F2210">
        <w:fldChar w:fldCharType="begin"/>
      </w:r>
      <w:r w:rsidR="00A656C5" w:rsidRPr="007F2210">
        <w:instrText xml:space="preserve"> </w:instrText>
      </w:r>
      <w:r w:rsidR="0071601A">
        <w:instrText>TOC</w:instrText>
      </w:r>
      <w:r w:rsidR="00A656C5" w:rsidRPr="007F2210">
        <w:instrText xml:space="preserve"> \o "1-3" \h \z \u </w:instrText>
      </w:r>
      <w:r w:rsidRPr="007F2210">
        <w:fldChar w:fldCharType="separate"/>
      </w:r>
      <w:r w:rsidR="0000022B">
        <w:rPr>
          <w:noProof/>
        </w:rPr>
        <w:t>Guidelines for Implementation:  Ad Insertion in DASH</w:t>
      </w:r>
      <w:r w:rsidR="0000022B">
        <w:rPr>
          <w:noProof/>
        </w:rPr>
        <w:tab/>
      </w:r>
      <w:r w:rsidR="0000022B">
        <w:rPr>
          <w:noProof/>
        </w:rPr>
        <w:fldChar w:fldCharType="begin"/>
      </w:r>
      <w:r w:rsidR="0000022B">
        <w:rPr>
          <w:noProof/>
        </w:rPr>
        <w:instrText xml:space="preserve"> PAGEREF _Toc268297856 \h </w:instrText>
      </w:r>
      <w:r w:rsidR="0000022B">
        <w:rPr>
          <w:noProof/>
        </w:rPr>
      </w:r>
      <w:r w:rsidR="0000022B">
        <w:rPr>
          <w:noProof/>
        </w:rPr>
        <w:fldChar w:fldCharType="separate"/>
      </w:r>
      <w:r w:rsidR="0000022B">
        <w:rPr>
          <w:noProof/>
        </w:rPr>
        <w:t>i</w:t>
      </w:r>
      <w:r w:rsidR="0000022B">
        <w:rPr>
          <w:noProof/>
        </w:rPr>
        <w:fldChar w:fldCharType="end"/>
      </w:r>
    </w:p>
    <w:p w14:paraId="0929FD7F" w14:textId="77777777" w:rsidR="0000022B" w:rsidRDefault="0000022B">
      <w:pPr>
        <w:pStyle w:val="TOC1"/>
        <w:tabs>
          <w:tab w:val="left" w:pos="352"/>
          <w:tab w:val="right" w:leader="dot" w:pos="9350"/>
        </w:tabs>
        <w:rPr>
          <w:rFonts w:asciiTheme="minorHAnsi" w:eastAsiaTheme="minorEastAsia" w:hAnsiTheme="minorHAnsi" w:cstheme="minorBidi"/>
          <w:b w:val="0"/>
          <w:caps w:val="0"/>
          <w:noProof/>
          <w:sz w:val="24"/>
          <w:szCs w:val="24"/>
          <w:lang w:eastAsia="ja-JP"/>
        </w:rPr>
      </w:pPr>
      <w:r>
        <w:rPr>
          <w:noProof/>
        </w:rPr>
        <w:t>1</w:t>
      </w:r>
      <w:r>
        <w:rPr>
          <w:rFonts w:asciiTheme="minorHAnsi" w:eastAsiaTheme="minorEastAsia" w:hAnsiTheme="minorHAnsi" w:cstheme="minorBidi"/>
          <w:b w:val="0"/>
          <w:caps w:val="0"/>
          <w:noProof/>
          <w:sz w:val="24"/>
          <w:szCs w:val="24"/>
          <w:lang w:eastAsia="ja-JP"/>
        </w:rPr>
        <w:tab/>
      </w:r>
      <w:r>
        <w:rPr>
          <w:noProof/>
        </w:rPr>
        <w:t>Introduction</w:t>
      </w:r>
      <w:r>
        <w:rPr>
          <w:noProof/>
        </w:rPr>
        <w:tab/>
      </w:r>
      <w:r>
        <w:rPr>
          <w:noProof/>
        </w:rPr>
        <w:fldChar w:fldCharType="begin"/>
      </w:r>
      <w:r>
        <w:rPr>
          <w:noProof/>
        </w:rPr>
        <w:instrText xml:space="preserve"> PAGEREF _Toc268297857 \h </w:instrText>
      </w:r>
      <w:r>
        <w:rPr>
          <w:noProof/>
        </w:rPr>
      </w:r>
      <w:r>
        <w:rPr>
          <w:noProof/>
        </w:rPr>
        <w:fldChar w:fldCharType="separate"/>
      </w:r>
      <w:r>
        <w:rPr>
          <w:noProof/>
        </w:rPr>
        <w:t>7</w:t>
      </w:r>
      <w:r>
        <w:rPr>
          <w:noProof/>
        </w:rPr>
        <w:fldChar w:fldCharType="end"/>
      </w:r>
    </w:p>
    <w:p w14:paraId="2AEEB925" w14:textId="77777777" w:rsidR="0000022B" w:rsidRDefault="0000022B">
      <w:pPr>
        <w:pStyle w:val="TOC2"/>
        <w:tabs>
          <w:tab w:val="left" w:pos="759"/>
          <w:tab w:val="right" w:leader="dot" w:pos="9350"/>
        </w:tabs>
        <w:rPr>
          <w:rFonts w:asciiTheme="minorHAnsi" w:eastAsiaTheme="minorEastAsia" w:hAnsiTheme="minorHAnsi" w:cstheme="minorBidi"/>
          <w:smallCaps w:val="0"/>
          <w:noProof/>
          <w:sz w:val="24"/>
          <w:szCs w:val="24"/>
          <w:lang w:eastAsia="ja-JP"/>
        </w:rPr>
      </w:pPr>
      <w:r>
        <w:rPr>
          <w:noProof/>
        </w:rPr>
        <w:t>1.1</w:t>
      </w:r>
      <w:r>
        <w:rPr>
          <w:rFonts w:asciiTheme="minorHAnsi" w:eastAsiaTheme="minorEastAsia" w:hAnsiTheme="minorHAnsi" w:cstheme="minorBidi"/>
          <w:smallCaps w:val="0"/>
          <w:noProof/>
          <w:sz w:val="24"/>
          <w:szCs w:val="24"/>
          <w:lang w:eastAsia="ja-JP"/>
        </w:rPr>
        <w:tab/>
      </w:r>
      <w:r>
        <w:rPr>
          <w:noProof/>
        </w:rPr>
        <w:t>General</w:t>
      </w:r>
      <w:r>
        <w:rPr>
          <w:noProof/>
        </w:rPr>
        <w:tab/>
      </w:r>
      <w:r>
        <w:rPr>
          <w:noProof/>
        </w:rPr>
        <w:fldChar w:fldCharType="begin"/>
      </w:r>
      <w:r>
        <w:rPr>
          <w:noProof/>
        </w:rPr>
        <w:instrText xml:space="preserve"> PAGEREF _Toc268297858 \h </w:instrText>
      </w:r>
      <w:r>
        <w:rPr>
          <w:noProof/>
        </w:rPr>
      </w:r>
      <w:r>
        <w:rPr>
          <w:noProof/>
        </w:rPr>
        <w:fldChar w:fldCharType="separate"/>
      </w:r>
      <w:r>
        <w:rPr>
          <w:noProof/>
        </w:rPr>
        <w:t>7</w:t>
      </w:r>
      <w:r>
        <w:rPr>
          <w:noProof/>
        </w:rPr>
        <w:fldChar w:fldCharType="end"/>
      </w:r>
    </w:p>
    <w:p w14:paraId="23418946" w14:textId="77777777" w:rsidR="0000022B" w:rsidRDefault="0000022B">
      <w:pPr>
        <w:pStyle w:val="TOC2"/>
        <w:tabs>
          <w:tab w:val="left" w:pos="759"/>
          <w:tab w:val="right" w:leader="dot" w:pos="9350"/>
        </w:tabs>
        <w:rPr>
          <w:rFonts w:asciiTheme="minorHAnsi" w:eastAsiaTheme="minorEastAsia" w:hAnsiTheme="minorHAnsi" w:cstheme="minorBidi"/>
          <w:smallCaps w:val="0"/>
          <w:noProof/>
          <w:sz w:val="24"/>
          <w:szCs w:val="24"/>
          <w:lang w:eastAsia="ja-JP"/>
        </w:rPr>
      </w:pPr>
      <w:r>
        <w:rPr>
          <w:noProof/>
        </w:rPr>
        <w:t>1.2</w:t>
      </w:r>
      <w:r>
        <w:rPr>
          <w:rFonts w:asciiTheme="minorHAnsi" w:eastAsiaTheme="minorEastAsia" w:hAnsiTheme="minorHAnsi" w:cstheme="minorBidi"/>
          <w:smallCaps w:val="0"/>
          <w:noProof/>
          <w:sz w:val="24"/>
          <w:szCs w:val="24"/>
          <w:lang w:eastAsia="ja-JP"/>
        </w:rPr>
        <w:tab/>
      </w:r>
      <w:r>
        <w:rPr>
          <w:noProof/>
        </w:rPr>
        <w:t>DASH Concepts</w:t>
      </w:r>
      <w:r>
        <w:rPr>
          <w:noProof/>
        </w:rPr>
        <w:tab/>
      </w:r>
      <w:r>
        <w:rPr>
          <w:noProof/>
        </w:rPr>
        <w:fldChar w:fldCharType="begin"/>
      </w:r>
      <w:r>
        <w:rPr>
          <w:noProof/>
        </w:rPr>
        <w:instrText xml:space="preserve"> PAGEREF _Toc268297859 \h </w:instrText>
      </w:r>
      <w:r>
        <w:rPr>
          <w:noProof/>
        </w:rPr>
      </w:r>
      <w:r>
        <w:rPr>
          <w:noProof/>
        </w:rPr>
        <w:fldChar w:fldCharType="separate"/>
      </w:r>
      <w:r>
        <w:rPr>
          <w:noProof/>
        </w:rPr>
        <w:t>7</w:t>
      </w:r>
      <w:r>
        <w:rPr>
          <w:noProof/>
        </w:rPr>
        <w:fldChar w:fldCharType="end"/>
      </w:r>
    </w:p>
    <w:p w14:paraId="243C0B30"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1.2.1</w:t>
      </w:r>
      <w:r>
        <w:rPr>
          <w:rFonts w:eastAsiaTheme="minorEastAsia" w:cstheme="minorBidi"/>
          <w:i w:val="0"/>
          <w:noProof/>
          <w:sz w:val="24"/>
          <w:szCs w:val="24"/>
          <w:lang w:eastAsia="ja-JP"/>
        </w:rPr>
        <w:tab/>
      </w:r>
      <w:r>
        <w:rPr>
          <w:noProof/>
        </w:rPr>
        <w:t>Remote Elements</w:t>
      </w:r>
      <w:r>
        <w:rPr>
          <w:noProof/>
        </w:rPr>
        <w:tab/>
      </w:r>
      <w:r>
        <w:rPr>
          <w:noProof/>
        </w:rPr>
        <w:fldChar w:fldCharType="begin"/>
      </w:r>
      <w:r>
        <w:rPr>
          <w:noProof/>
        </w:rPr>
        <w:instrText xml:space="preserve"> PAGEREF _Toc268297860 \h </w:instrText>
      </w:r>
      <w:r>
        <w:rPr>
          <w:noProof/>
        </w:rPr>
      </w:r>
      <w:r>
        <w:rPr>
          <w:noProof/>
        </w:rPr>
        <w:fldChar w:fldCharType="separate"/>
      </w:r>
      <w:r>
        <w:rPr>
          <w:noProof/>
        </w:rPr>
        <w:t>7</w:t>
      </w:r>
      <w:r>
        <w:rPr>
          <w:noProof/>
        </w:rPr>
        <w:fldChar w:fldCharType="end"/>
      </w:r>
    </w:p>
    <w:p w14:paraId="2E85F23A"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1.2.2</w:t>
      </w:r>
      <w:r>
        <w:rPr>
          <w:rFonts w:eastAsiaTheme="minorEastAsia" w:cstheme="minorBidi"/>
          <w:i w:val="0"/>
          <w:noProof/>
          <w:sz w:val="24"/>
          <w:szCs w:val="24"/>
          <w:lang w:eastAsia="ja-JP"/>
        </w:rPr>
        <w:tab/>
      </w:r>
      <w:r>
        <w:rPr>
          <w:noProof/>
        </w:rPr>
        <w:t>Periods</w:t>
      </w:r>
      <w:r>
        <w:rPr>
          <w:noProof/>
        </w:rPr>
        <w:tab/>
      </w:r>
      <w:r>
        <w:rPr>
          <w:noProof/>
        </w:rPr>
        <w:fldChar w:fldCharType="begin"/>
      </w:r>
      <w:r>
        <w:rPr>
          <w:noProof/>
        </w:rPr>
        <w:instrText xml:space="preserve"> PAGEREF _Toc268297861 \h </w:instrText>
      </w:r>
      <w:r>
        <w:rPr>
          <w:noProof/>
        </w:rPr>
      </w:r>
      <w:r>
        <w:rPr>
          <w:noProof/>
        </w:rPr>
        <w:fldChar w:fldCharType="separate"/>
      </w:r>
      <w:r>
        <w:rPr>
          <w:noProof/>
        </w:rPr>
        <w:t>8</w:t>
      </w:r>
      <w:r>
        <w:rPr>
          <w:noProof/>
        </w:rPr>
        <w:fldChar w:fldCharType="end"/>
      </w:r>
    </w:p>
    <w:p w14:paraId="63AA60FA"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1.2.3</w:t>
      </w:r>
      <w:r>
        <w:rPr>
          <w:rFonts w:eastAsiaTheme="minorEastAsia" w:cstheme="minorBidi"/>
          <w:i w:val="0"/>
          <w:noProof/>
          <w:sz w:val="24"/>
          <w:szCs w:val="24"/>
          <w:lang w:eastAsia="ja-JP"/>
        </w:rPr>
        <w:tab/>
      </w:r>
      <w:r>
        <w:rPr>
          <w:noProof/>
        </w:rPr>
        <w:t>DASH events</w:t>
      </w:r>
      <w:r>
        <w:rPr>
          <w:noProof/>
        </w:rPr>
        <w:tab/>
      </w:r>
      <w:r>
        <w:rPr>
          <w:noProof/>
        </w:rPr>
        <w:fldChar w:fldCharType="begin"/>
      </w:r>
      <w:r>
        <w:rPr>
          <w:noProof/>
        </w:rPr>
        <w:instrText xml:space="preserve"> PAGEREF _Toc268297862 \h </w:instrText>
      </w:r>
      <w:r>
        <w:rPr>
          <w:noProof/>
        </w:rPr>
      </w:r>
      <w:r>
        <w:rPr>
          <w:noProof/>
        </w:rPr>
        <w:fldChar w:fldCharType="separate"/>
      </w:r>
      <w:r>
        <w:rPr>
          <w:noProof/>
        </w:rPr>
        <w:t>9</w:t>
      </w:r>
      <w:r>
        <w:rPr>
          <w:noProof/>
        </w:rPr>
        <w:fldChar w:fldCharType="end"/>
      </w:r>
    </w:p>
    <w:p w14:paraId="1A5742B8"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1.2.4</w:t>
      </w:r>
      <w:r>
        <w:rPr>
          <w:rFonts w:eastAsiaTheme="minorEastAsia" w:cstheme="minorBidi"/>
          <w:i w:val="0"/>
          <w:noProof/>
          <w:sz w:val="24"/>
          <w:szCs w:val="24"/>
          <w:lang w:eastAsia="ja-JP"/>
        </w:rPr>
        <w:tab/>
      </w:r>
      <w:r>
        <w:rPr>
          <w:noProof/>
        </w:rPr>
        <w:t>MPD Updates</w:t>
      </w:r>
      <w:r>
        <w:rPr>
          <w:noProof/>
        </w:rPr>
        <w:tab/>
      </w:r>
      <w:r>
        <w:rPr>
          <w:noProof/>
        </w:rPr>
        <w:fldChar w:fldCharType="begin"/>
      </w:r>
      <w:r>
        <w:rPr>
          <w:noProof/>
        </w:rPr>
        <w:instrText xml:space="preserve"> PAGEREF _Toc268297863 \h </w:instrText>
      </w:r>
      <w:r>
        <w:rPr>
          <w:noProof/>
        </w:rPr>
      </w:r>
      <w:r>
        <w:rPr>
          <w:noProof/>
        </w:rPr>
        <w:fldChar w:fldCharType="separate"/>
      </w:r>
      <w:r>
        <w:rPr>
          <w:noProof/>
        </w:rPr>
        <w:t>10</w:t>
      </w:r>
      <w:r>
        <w:rPr>
          <w:noProof/>
        </w:rPr>
        <w:fldChar w:fldCharType="end"/>
      </w:r>
    </w:p>
    <w:p w14:paraId="20A755E7"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1.2.5</w:t>
      </w:r>
      <w:r>
        <w:rPr>
          <w:rFonts w:eastAsiaTheme="minorEastAsia" w:cstheme="minorBidi"/>
          <w:i w:val="0"/>
          <w:noProof/>
          <w:sz w:val="24"/>
          <w:szCs w:val="24"/>
          <w:lang w:eastAsia="ja-JP"/>
        </w:rPr>
        <w:tab/>
      </w:r>
      <w:r>
        <w:rPr>
          <w:noProof/>
        </w:rPr>
        <w:t>Session information</w:t>
      </w:r>
      <w:r>
        <w:rPr>
          <w:noProof/>
        </w:rPr>
        <w:tab/>
      </w:r>
      <w:r>
        <w:rPr>
          <w:noProof/>
        </w:rPr>
        <w:fldChar w:fldCharType="begin"/>
      </w:r>
      <w:r>
        <w:rPr>
          <w:noProof/>
        </w:rPr>
        <w:instrText xml:space="preserve"> PAGEREF _Toc268297864 \h </w:instrText>
      </w:r>
      <w:r>
        <w:rPr>
          <w:noProof/>
        </w:rPr>
      </w:r>
      <w:r>
        <w:rPr>
          <w:noProof/>
        </w:rPr>
        <w:fldChar w:fldCharType="separate"/>
      </w:r>
      <w:r>
        <w:rPr>
          <w:noProof/>
        </w:rPr>
        <w:t>10</w:t>
      </w:r>
      <w:r>
        <w:rPr>
          <w:noProof/>
        </w:rPr>
        <w:fldChar w:fldCharType="end"/>
      </w:r>
    </w:p>
    <w:p w14:paraId="4E973637"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1.2.6</w:t>
      </w:r>
      <w:r>
        <w:rPr>
          <w:rFonts w:eastAsiaTheme="minorEastAsia" w:cstheme="minorBidi"/>
          <w:i w:val="0"/>
          <w:noProof/>
          <w:sz w:val="24"/>
          <w:szCs w:val="24"/>
          <w:lang w:eastAsia="ja-JP"/>
        </w:rPr>
        <w:tab/>
      </w:r>
      <w:r>
        <w:rPr>
          <w:noProof/>
        </w:rPr>
        <w:t>Tracking and reporting</w:t>
      </w:r>
      <w:r>
        <w:rPr>
          <w:noProof/>
        </w:rPr>
        <w:tab/>
      </w:r>
      <w:r>
        <w:rPr>
          <w:noProof/>
        </w:rPr>
        <w:fldChar w:fldCharType="begin"/>
      </w:r>
      <w:r>
        <w:rPr>
          <w:noProof/>
        </w:rPr>
        <w:instrText xml:space="preserve"> PAGEREF _Toc268297865 \h </w:instrText>
      </w:r>
      <w:r>
        <w:rPr>
          <w:noProof/>
        </w:rPr>
      </w:r>
      <w:r>
        <w:rPr>
          <w:noProof/>
        </w:rPr>
        <w:fldChar w:fldCharType="separate"/>
      </w:r>
      <w:r>
        <w:rPr>
          <w:noProof/>
        </w:rPr>
        <w:t>10</w:t>
      </w:r>
      <w:r>
        <w:rPr>
          <w:noProof/>
        </w:rPr>
        <w:fldChar w:fldCharType="end"/>
      </w:r>
    </w:p>
    <w:p w14:paraId="1A07B7C5" w14:textId="77777777" w:rsidR="0000022B" w:rsidRDefault="0000022B">
      <w:pPr>
        <w:pStyle w:val="TOC1"/>
        <w:tabs>
          <w:tab w:val="left" w:pos="352"/>
          <w:tab w:val="right" w:leader="dot" w:pos="9350"/>
        </w:tabs>
        <w:rPr>
          <w:rFonts w:asciiTheme="minorHAnsi" w:eastAsiaTheme="minorEastAsia" w:hAnsiTheme="minorHAnsi" w:cstheme="minorBidi"/>
          <w:b w:val="0"/>
          <w:caps w:val="0"/>
          <w:noProof/>
          <w:sz w:val="24"/>
          <w:szCs w:val="24"/>
          <w:lang w:eastAsia="ja-JP"/>
        </w:rPr>
      </w:pPr>
      <w:r>
        <w:rPr>
          <w:noProof/>
        </w:rPr>
        <w:t>2</w:t>
      </w:r>
      <w:r>
        <w:rPr>
          <w:rFonts w:asciiTheme="minorHAnsi" w:eastAsiaTheme="minorEastAsia" w:hAnsiTheme="minorHAnsi" w:cstheme="minorBidi"/>
          <w:b w:val="0"/>
          <w:caps w:val="0"/>
          <w:noProof/>
          <w:sz w:val="24"/>
          <w:szCs w:val="24"/>
          <w:lang w:eastAsia="ja-JP"/>
        </w:rPr>
        <w:tab/>
      </w:r>
      <w:r>
        <w:rPr>
          <w:noProof/>
        </w:rPr>
        <w:t>Architectures</w:t>
      </w:r>
      <w:r>
        <w:rPr>
          <w:noProof/>
        </w:rPr>
        <w:tab/>
      </w:r>
      <w:r>
        <w:rPr>
          <w:noProof/>
        </w:rPr>
        <w:fldChar w:fldCharType="begin"/>
      </w:r>
      <w:r>
        <w:rPr>
          <w:noProof/>
        </w:rPr>
        <w:instrText xml:space="preserve"> PAGEREF _Toc268297866 \h </w:instrText>
      </w:r>
      <w:r>
        <w:rPr>
          <w:noProof/>
        </w:rPr>
      </w:r>
      <w:r>
        <w:rPr>
          <w:noProof/>
        </w:rPr>
        <w:fldChar w:fldCharType="separate"/>
      </w:r>
      <w:r>
        <w:rPr>
          <w:noProof/>
        </w:rPr>
        <w:t>11</w:t>
      </w:r>
      <w:r>
        <w:rPr>
          <w:noProof/>
        </w:rPr>
        <w:fldChar w:fldCharType="end"/>
      </w:r>
    </w:p>
    <w:p w14:paraId="3521C799" w14:textId="77777777" w:rsidR="0000022B" w:rsidRDefault="0000022B">
      <w:pPr>
        <w:pStyle w:val="TOC1"/>
        <w:tabs>
          <w:tab w:val="left" w:pos="352"/>
          <w:tab w:val="right" w:leader="dot" w:pos="9350"/>
        </w:tabs>
        <w:rPr>
          <w:rFonts w:asciiTheme="minorHAnsi" w:eastAsiaTheme="minorEastAsia" w:hAnsiTheme="minorHAnsi" w:cstheme="minorBidi"/>
          <w:b w:val="0"/>
          <w:caps w:val="0"/>
          <w:noProof/>
          <w:sz w:val="24"/>
          <w:szCs w:val="24"/>
          <w:lang w:eastAsia="ja-JP"/>
        </w:rPr>
      </w:pPr>
      <w:r>
        <w:rPr>
          <w:noProof/>
        </w:rPr>
        <w:t>3</w:t>
      </w:r>
      <w:r>
        <w:rPr>
          <w:rFonts w:asciiTheme="minorHAnsi" w:eastAsiaTheme="minorEastAsia" w:hAnsiTheme="minorHAnsi" w:cstheme="minorBidi"/>
          <w:b w:val="0"/>
          <w:caps w:val="0"/>
          <w:noProof/>
          <w:sz w:val="24"/>
          <w:szCs w:val="24"/>
          <w:lang w:eastAsia="ja-JP"/>
        </w:rPr>
        <w:tab/>
      </w:r>
      <w:r>
        <w:rPr>
          <w:noProof/>
        </w:rPr>
        <w:t>Server-based Architecture</w:t>
      </w:r>
      <w:r>
        <w:rPr>
          <w:noProof/>
        </w:rPr>
        <w:tab/>
      </w:r>
      <w:r>
        <w:rPr>
          <w:noProof/>
        </w:rPr>
        <w:fldChar w:fldCharType="begin"/>
      </w:r>
      <w:r>
        <w:rPr>
          <w:noProof/>
        </w:rPr>
        <w:instrText xml:space="preserve"> PAGEREF _Toc268297867 \h </w:instrText>
      </w:r>
      <w:r>
        <w:rPr>
          <w:noProof/>
        </w:rPr>
      </w:r>
      <w:r>
        <w:rPr>
          <w:noProof/>
        </w:rPr>
        <w:fldChar w:fldCharType="separate"/>
      </w:r>
      <w:r>
        <w:rPr>
          <w:noProof/>
        </w:rPr>
        <w:t>12</w:t>
      </w:r>
      <w:r>
        <w:rPr>
          <w:noProof/>
        </w:rPr>
        <w:fldChar w:fldCharType="end"/>
      </w:r>
    </w:p>
    <w:p w14:paraId="6BF319E9" w14:textId="77777777" w:rsidR="0000022B" w:rsidRDefault="0000022B">
      <w:pPr>
        <w:pStyle w:val="TOC2"/>
        <w:tabs>
          <w:tab w:val="left" w:pos="759"/>
          <w:tab w:val="right" w:leader="dot" w:pos="9350"/>
        </w:tabs>
        <w:rPr>
          <w:rFonts w:asciiTheme="minorHAnsi" w:eastAsiaTheme="minorEastAsia" w:hAnsiTheme="minorHAnsi" w:cstheme="minorBidi"/>
          <w:smallCaps w:val="0"/>
          <w:noProof/>
          <w:sz w:val="24"/>
          <w:szCs w:val="24"/>
          <w:lang w:eastAsia="ja-JP"/>
        </w:rPr>
      </w:pPr>
      <w:r>
        <w:rPr>
          <w:noProof/>
        </w:rPr>
        <w:t>3.1</w:t>
      </w:r>
      <w:r>
        <w:rPr>
          <w:rFonts w:asciiTheme="minorHAnsi" w:eastAsiaTheme="minorEastAsia" w:hAnsiTheme="minorHAnsi" w:cstheme="minorBidi"/>
          <w:smallCaps w:val="0"/>
          <w:noProof/>
          <w:sz w:val="24"/>
          <w:szCs w:val="24"/>
          <w:lang w:eastAsia="ja-JP"/>
        </w:rPr>
        <w:tab/>
      </w:r>
      <w:r>
        <w:rPr>
          <w:noProof/>
        </w:rPr>
        <w:t>Mapping into DASH</w:t>
      </w:r>
      <w:r>
        <w:rPr>
          <w:noProof/>
        </w:rPr>
        <w:tab/>
      </w:r>
      <w:r>
        <w:rPr>
          <w:noProof/>
        </w:rPr>
        <w:fldChar w:fldCharType="begin"/>
      </w:r>
      <w:r>
        <w:rPr>
          <w:noProof/>
        </w:rPr>
        <w:instrText xml:space="preserve"> PAGEREF _Toc268297868 \h </w:instrText>
      </w:r>
      <w:r>
        <w:rPr>
          <w:noProof/>
        </w:rPr>
      </w:r>
      <w:r>
        <w:rPr>
          <w:noProof/>
        </w:rPr>
        <w:fldChar w:fldCharType="separate"/>
      </w:r>
      <w:r>
        <w:rPr>
          <w:noProof/>
        </w:rPr>
        <w:t>13</w:t>
      </w:r>
      <w:r>
        <w:rPr>
          <w:noProof/>
        </w:rPr>
        <w:fldChar w:fldCharType="end"/>
      </w:r>
    </w:p>
    <w:p w14:paraId="6835FDF9"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3.1.1</w:t>
      </w:r>
      <w:r>
        <w:rPr>
          <w:rFonts w:eastAsiaTheme="minorEastAsia" w:cstheme="minorBidi"/>
          <w:i w:val="0"/>
          <w:noProof/>
          <w:sz w:val="24"/>
          <w:szCs w:val="24"/>
          <w:lang w:eastAsia="ja-JP"/>
        </w:rPr>
        <w:tab/>
      </w:r>
      <w:r>
        <w:rPr>
          <w:noProof/>
        </w:rPr>
        <w:t>Period elements</w:t>
      </w:r>
      <w:r>
        <w:rPr>
          <w:noProof/>
        </w:rPr>
        <w:tab/>
      </w:r>
      <w:r>
        <w:rPr>
          <w:noProof/>
        </w:rPr>
        <w:fldChar w:fldCharType="begin"/>
      </w:r>
      <w:r>
        <w:rPr>
          <w:noProof/>
        </w:rPr>
        <w:instrText xml:space="preserve"> PAGEREF _Toc268297869 \h </w:instrText>
      </w:r>
      <w:r>
        <w:rPr>
          <w:noProof/>
        </w:rPr>
      </w:r>
      <w:r>
        <w:rPr>
          <w:noProof/>
        </w:rPr>
        <w:fldChar w:fldCharType="separate"/>
      </w:r>
      <w:r>
        <w:rPr>
          <w:noProof/>
        </w:rPr>
        <w:t>13</w:t>
      </w:r>
      <w:r>
        <w:rPr>
          <w:noProof/>
        </w:rPr>
        <w:fldChar w:fldCharType="end"/>
      </w:r>
    </w:p>
    <w:p w14:paraId="7A5D1CE2"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3.1.2</w:t>
      </w:r>
      <w:r>
        <w:rPr>
          <w:rFonts w:eastAsiaTheme="minorEastAsia" w:cstheme="minorBidi"/>
          <w:i w:val="0"/>
          <w:noProof/>
          <w:sz w:val="24"/>
          <w:szCs w:val="24"/>
          <w:lang w:eastAsia="ja-JP"/>
        </w:rPr>
        <w:tab/>
      </w:r>
      <w:r>
        <w:rPr>
          <w:noProof/>
        </w:rPr>
        <w:t>Asset Identifiers</w:t>
      </w:r>
      <w:r>
        <w:rPr>
          <w:noProof/>
        </w:rPr>
        <w:tab/>
      </w:r>
      <w:r>
        <w:rPr>
          <w:noProof/>
        </w:rPr>
        <w:fldChar w:fldCharType="begin"/>
      </w:r>
      <w:r>
        <w:rPr>
          <w:noProof/>
        </w:rPr>
        <w:instrText xml:space="preserve"> PAGEREF _Toc268297870 \h </w:instrText>
      </w:r>
      <w:r>
        <w:rPr>
          <w:noProof/>
        </w:rPr>
      </w:r>
      <w:r>
        <w:rPr>
          <w:noProof/>
        </w:rPr>
        <w:fldChar w:fldCharType="separate"/>
      </w:r>
      <w:r>
        <w:rPr>
          <w:noProof/>
        </w:rPr>
        <w:t>13</w:t>
      </w:r>
      <w:r>
        <w:rPr>
          <w:noProof/>
        </w:rPr>
        <w:fldChar w:fldCharType="end"/>
      </w:r>
    </w:p>
    <w:p w14:paraId="612A0BBA"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3.1.3</w:t>
      </w:r>
      <w:r>
        <w:rPr>
          <w:rFonts w:eastAsiaTheme="minorEastAsia" w:cstheme="minorBidi"/>
          <w:i w:val="0"/>
          <w:noProof/>
          <w:sz w:val="24"/>
          <w:szCs w:val="24"/>
          <w:lang w:eastAsia="ja-JP"/>
        </w:rPr>
        <w:tab/>
      </w:r>
      <w:r>
        <w:rPr>
          <w:noProof/>
        </w:rPr>
        <w:t>MPD updates</w:t>
      </w:r>
      <w:r>
        <w:rPr>
          <w:noProof/>
        </w:rPr>
        <w:tab/>
      </w:r>
      <w:r>
        <w:rPr>
          <w:noProof/>
        </w:rPr>
        <w:fldChar w:fldCharType="begin"/>
      </w:r>
      <w:r>
        <w:rPr>
          <w:noProof/>
        </w:rPr>
        <w:instrText xml:space="preserve"> PAGEREF _Toc268297871 \h </w:instrText>
      </w:r>
      <w:r>
        <w:rPr>
          <w:noProof/>
        </w:rPr>
      </w:r>
      <w:r>
        <w:rPr>
          <w:noProof/>
        </w:rPr>
        <w:fldChar w:fldCharType="separate"/>
      </w:r>
      <w:r>
        <w:rPr>
          <w:noProof/>
        </w:rPr>
        <w:t>13</w:t>
      </w:r>
      <w:r>
        <w:rPr>
          <w:noProof/>
        </w:rPr>
        <w:fldChar w:fldCharType="end"/>
      </w:r>
    </w:p>
    <w:p w14:paraId="2510C1B4"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3.1.4</w:t>
      </w:r>
      <w:r>
        <w:rPr>
          <w:rFonts w:eastAsiaTheme="minorEastAsia" w:cstheme="minorBidi"/>
          <w:i w:val="0"/>
          <w:noProof/>
          <w:sz w:val="24"/>
          <w:szCs w:val="24"/>
          <w:lang w:eastAsia="ja-JP"/>
        </w:rPr>
        <w:tab/>
      </w:r>
      <w:r>
        <w:rPr>
          <w:noProof/>
        </w:rPr>
        <w:t>MPD events</w:t>
      </w:r>
      <w:r>
        <w:rPr>
          <w:noProof/>
        </w:rPr>
        <w:tab/>
      </w:r>
      <w:r>
        <w:rPr>
          <w:noProof/>
        </w:rPr>
        <w:fldChar w:fldCharType="begin"/>
      </w:r>
      <w:r>
        <w:rPr>
          <w:noProof/>
        </w:rPr>
        <w:instrText xml:space="preserve"> PAGEREF _Toc268297872 \h </w:instrText>
      </w:r>
      <w:r>
        <w:rPr>
          <w:noProof/>
        </w:rPr>
      </w:r>
      <w:r>
        <w:rPr>
          <w:noProof/>
        </w:rPr>
        <w:fldChar w:fldCharType="separate"/>
      </w:r>
      <w:r>
        <w:rPr>
          <w:noProof/>
        </w:rPr>
        <w:t>14</w:t>
      </w:r>
      <w:r>
        <w:rPr>
          <w:noProof/>
        </w:rPr>
        <w:fldChar w:fldCharType="end"/>
      </w:r>
    </w:p>
    <w:p w14:paraId="0EE3D5C9" w14:textId="77777777" w:rsidR="0000022B" w:rsidRDefault="0000022B">
      <w:pPr>
        <w:pStyle w:val="TOC2"/>
        <w:tabs>
          <w:tab w:val="left" w:pos="759"/>
          <w:tab w:val="right" w:leader="dot" w:pos="9350"/>
        </w:tabs>
        <w:rPr>
          <w:rFonts w:asciiTheme="minorHAnsi" w:eastAsiaTheme="minorEastAsia" w:hAnsiTheme="minorHAnsi" w:cstheme="minorBidi"/>
          <w:smallCaps w:val="0"/>
          <w:noProof/>
          <w:sz w:val="24"/>
          <w:szCs w:val="24"/>
          <w:lang w:eastAsia="ja-JP"/>
        </w:rPr>
      </w:pPr>
      <w:r>
        <w:rPr>
          <w:noProof/>
        </w:rPr>
        <w:t>3.2</w:t>
      </w:r>
      <w:r>
        <w:rPr>
          <w:rFonts w:asciiTheme="minorHAnsi" w:eastAsiaTheme="minorEastAsia" w:hAnsiTheme="minorHAnsi" w:cstheme="minorBidi"/>
          <w:smallCaps w:val="0"/>
          <w:noProof/>
          <w:sz w:val="24"/>
          <w:szCs w:val="24"/>
          <w:lang w:eastAsia="ja-JP"/>
        </w:rPr>
        <w:tab/>
      </w:r>
      <w:r>
        <w:rPr>
          <w:noProof/>
        </w:rPr>
        <w:t>Workflows</w:t>
      </w:r>
      <w:r>
        <w:rPr>
          <w:noProof/>
        </w:rPr>
        <w:tab/>
      </w:r>
      <w:r>
        <w:rPr>
          <w:noProof/>
        </w:rPr>
        <w:fldChar w:fldCharType="begin"/>
      </w:r>
      <w:r>
        <w:rPr>
          <w:noProof/>
        </w:rPr>
        <w:instrText xml:space="preserve"> PAGEREF _Toc268297873 \h </w:instrText>
      </w:r>
      <w:r>
        <w:rPr>
          <w:noProof/>
        </w:rPr>
      </w:r>
      <w:r>
        <w:rPr>
          <w:noProof/>
        </w:rPr>
        <w:fldChar w:fldCharType="separate"/>
      </w:r>
      <w:r>
        <w:rPr>
          <w:noProof/>
        </w:rPr>
        <w:t>14</w:t>
      </w:r>
      <w:r>
        <w:rPr>
          <w:noProof/>
        </w:rPr>
        <w:fldChar w:fldCharType="end"/>
      </w:r>
    </w:p>
    <w:p w14:paraId="558D26C2"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3.2.1</w:t>
      </w:r>
      <w:r>
        <w:rPr>
          <w:rFonts w:eastAsiaTheme="minorEastAsia" w:cstheme="minorBidi"/>
          <w:i w:val="0"/>
          <w:noProof/>
          <w:sz w:val="24"/>
          <w:szCs w:val="24"/>
          <w:lang w:eastAsia="ja-JP"/>
        </w:rPr>
        <w:tab/>
      </w:r>
      <w:r>
        <w:rPr>
          <w:noProof/>
        </w:rPr>
        <w:t>Linear</w:t>
      </w:r>
      <w:r>
        <w:rPr>
          <w:noProof/>
        </w:rPr>
        <w:tab/>
      </w:r>
      <w:r>
        <w:rPr>
          <w:noProof/>
        </w:rPr>
        <w:fldChar w:fldCharType="begin"/>
      </w:r>
      <w:r>
        <w:rPr>
          <w:noProof/>
        </w:rPr>
        <w:instrText xml:space="preserve"> PAGEREF _Toc268297874 \h </w:instrText>
      </w:r>
      <w:r>
        <w:rPr>
          <w:noProof/>
        </w:rPr>
      </w:r>
      <w:r>
        <w:rPr>
          <w:noProof/>
        </w:rPr>
        <w:fldChar w:fldCharType="separate"/>
      </w:r>
      <w:r>
        <w:rPr>
          <w:noProof/>
        </w:rPr>
        <w:t>14</w:t>
      </w:r>
      <w:r>
        <w:rPr>
          <w:noProof/>
        </w:rPr>
        <w:fldChar w:fldCharType="end"/>
      </w:r>
    </w:p>
    <w:p w14:paraId="2314B6CC"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3.2.2</w:t>
      </w:r>
      <w:r>
        <w:rPr>
          <w:rFonts w:eastAsiaTheme="minorEastAsia" w:cstheme="minorBidi"/>
          <w:i w:val="0"/>
          <w:noProof/>
          <w:sz w:val="24"/>
          <w:szCs w:val="24"/>
          <w:lang w:eastAsia="ja-JP"/>
        </w:rPr>
        <w:tab/>
      </w:r>
      <w:r>
        <w:rPr>
          <w:noProof/>
        </w:rPr>
        <w:t>On Demand</w:t>
      </w:r>
      <w:r>
        <w:rPr>
          <w:noProof/>
        </w:rPr>
        <w:tab/>
      </w:r>
      <w:r>
        <w:rPr>
          <w:noProof/>
        </w:rPr>
        <w:fldChar w:fldCharType="begin"/>
      </w:r>
      <w:r>
        <w:rPr>
          <w:noProof/>
        </w:rPr>
        <w:instrText xml:space="preserve"> PAGEREF _Toc268297875 \h </w:instrText>
      </w:r>
      <w:r>
        <w:rPr>
          <w:noProof/>
        </w:rPr>
      </w:r>
      <w:r>
        <w:rPr>
          <w:noProof/>
        </w:rPr>
        <w:fldChar w:fldCharType="separate"/>
      </w:r>
      <w:r>
        <w:rPr>
          <w:noProof/>
        </w:rPr>
        <w:t>17</w:t>
      </w:r>
      <w:r>
        <w:rPr>
          <w:noProof/>
        </w:rPr>
        <w:fldChar w:fldCharType="end"/>
      </w:r>
    </w:p>
    <w:p w14:paraId="6CB56D2C"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3.2.3</w:t>
      </w:r>
      <w:r>
        <w:rPr>
          <w:rFonts w:eastAsiaTheme="minorEastAsia" w:cstheme="minorBidi"/>
          <w:i w:val="0"/>
          <w:noProof/>
          <w:sz w:val="24"/>
          <w:szCs w:val="24"/>
          <w:lang w:eastAsia="ja-JP"/>
        </w:rPr>
        <w:tab/>
      </w:r>
      <w:r>
        <w:rPr>
          <w:noProof/>
        </w:rPr>
        <w:t>Capture to VoD</w:t>
      </w:r>
      <w:r>
        <w:rPr>
          <w:noProof/>
        </w:rPr>
        <w:tab/>
      </w:r>
      <w:r>
        <w:rPr>
          <w:noProof/>
        </w:rPr>
        <w:fldChar w:fldCharType="begin"/>
      </w:r>
      <w:r>
        <w:rPr>
          <w:noProof/>
        </w:rPr>
        <w:instrText xml:space="preserve"> PAGEREF _Toc268297876 \h </w:instrText>
      </w:r>
      <w:r>
        <w:rPr>
          <w:noProof/>
        </w:rPr>
      </w:r>
      <w:r>
        <w:rPr>
          <w:noProof/>
        </w:rPr>
        <w:fldChar w:fldCharType="separate"/>
      </w:r>
      <w:r>
        <w:rPr>
          <w:noProof/>
        </w:rPr>
        <w:t>18</w:t>
      </w:r>
      <w:r>
        <w:rPr>
          <w:noProof/>
        </w:rPr>
        <w:fldChar w:fldCharType="end"/>
      </w:r>
    </w:p>
    <w:p w14:paraId="072A329D"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3.2.4</w:t>
      </w:r>
      <w:r>
        <w:rPr>
          <w:rFonts w:eastAsiaTheme="minorEastAsia" w:cstheme="minorBidi"/>
          <w:i w:val="0"/>
          <w:noProof/>
          <w:sz w:val="24"/>
          <w:szCs w:val="24"/>
          <w:lang w:eastAsia="ja-JP"/>
        </w:rPr>
        <w:tab/>
      </w:r>
      <w:r>
        <w:rPr>
          <w:noProof/>
        </w:rPr>
        <w:t>Slates and ad replacement</w:t>
      </w:r>
      <w:r>
        <w:rPr>
          <w:noProof/>
        </w:rPr>
        <w:tab/>
      </w:r>
      <w:r>
        <w:rPr>
          <w:noProof/>
        </w:rPr>
        <w:fldChar w:fldCharType="begin"/>
      </w:r>
      <w:r>
        <w:rPr>
          <w:noProof/>
        </w:rPr>
        <w:instrText xml:space="preserve"> PAGEREF _Toc268297877 \h </w:instrText>
      </w:r>
      <w:r>
        <w:rPr>
          <w:noProof/>
        </w:rPr>
      </w:r>
      <w:r>
        <w:rPr>
          <w:noProof/>
        </w:rPr>
        <w:fldChar w:fldCharType="separate"/>
      </w:r>
      <w:r>
        <w:rPr>
          <w:noProof/>
        </w:rPr>
        <w:t>18</w:t>
      </w:r>
      <w:r>
        <w:rPr>
          <w:noProof/>
        </w:rPr>
        <w:fldChar w:fldCharType="end"/>
      </w:r>
    </w:p>
    <w:p w14:paraId="78E46DCD"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3.2.5</w:t>
      </w:r>
      <w:r>
        <w:rPr>
          <w:rFonts w:eastAsiaTheme="minorEastAsia" w:cstheme="minorBidi"/>
          <w:i w:val="0"/>
          <w:noProof/>
          <w:sz w:val="24"/>
          <w:szCs w:val="24"/>
          <w:lang w:eastAsia="ja-JP"/>
        </w:rPr>
        <w:tab/>
      </w:r>
      <w:r>
        <w:rPr>
          <w:noProof/>
        </w:rPr>
        <w:t>Blackouts and Alternative content</w:t>
      </w:r>
      <w:r>
        <w:rPr>
          <w:noProof/>
        </w:rPr>
        <w:tab/>
      </w:r>
      <w:r>
        <w:rPr>
          <w:noProof/>
        </w:rPr>
        <w:fldChar w:fldCharType="begin"/>
      </w:r>
      <w:r>
        <w:rPr>
          <w:noProof/>
        </w:rPr>
        <w:instrText xml:space="preserve"> PAGEREF _Toc268297878 \h </w:instrText>
      </w:r>
      <w:r>
        <w:rPr>
          <w:noProof/>
        </w:rPr>
      </w:r>
      <w:r>
        <w:rPr>
          <w:noProof/>
        </w:rPr>
        <w:fldChar w:fldCharType="separate"/>
      </w:r>
      <w:r>
        <w:rPr>
          <w:noProof/>
        </w:rPr>
        <w:t>18</w:t>
      </w:r>
      <w:r>
        <w:rPr>
          <w:noProof/>
        </w:rPr>
        <w:fldChar w:fldCharType="end"/>
      </w:r>
    </w:p>
    <w:p w14:paraId="6E553739"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3.2.6</w:t>
      </w:r>
      <w:r>
        <w:rPr>
          <w:rFonts w:eastAsiaTheme="minorEastAsia" w:cstheme="minorBidi"/>
          <w:i w:val="0"/>
          <w:noProof/>
          <w:sz w:val="24"/>
          <w:szCs w:val="24"/>
          <w:lang w:eastAsia="ja-JP"/>
        </w:rPr>
        <w:tab/>
      </w:r>
      <w:r>
        <w:rPr>
          <w:noProof/>
        </w:rPr>
        <w:t>Tracking and reporting</w:t>
      </w:r>
      <w:r>
        <w:rPr>
          <w:noProof/>
        </w:rPr>
        <w:tab/>
      </w:r>
      <w:r>
        <w:rPr>
          <w:noProof/>
        </w:rPr>
        <w:fldChar w:fldCharType="begin"/>
      </w:r>
      <w:r>
        <w:rPr>
          <w:noProof/>
        </w:rPr>
        <w:instrText xml:space="preserve"> PAGEREF _Toc268297879 \h </w:instrText>
      </w:r>
      <w:r>
        <w:rPr>
          <w:noProof/>
        </w:rPr>
      </w:r>
      <w:r>
        <w:rPr>
          <w:noProof/>
        </w:rPr>
        <w:fldChar w:fldCharType="separate"/>
      </w:r>
      <w:r>
        <w:rPr>
          <w:noProof/>
        </w:rPr>
        <w:t>18</w:t>
      </w:r>
      <w:r>
        <w:rPr>
          <w:noProof/>
        </w:rPr>
        <w:fldChar w:fldCharType="end"/>
      </w:r>
    </w:p>
    <w:p w14:paraId="56347952" w14:textId="77777777" w:rsidR="0000022B" w:rsidRDefault="0000022B">
      <w:pPr>
        <w:pStyle w:val="TOC2"/>
        <w:tabs>
          <w:tab w:val="left" w:pos="759"/>
          <w:tab w:val="right" w:leader="dot" w:pos="9350"/>
        </w:tabs>
        <w:rPr>
          <w:rFonts w:asciiTheme="minorHAnsi" w:eastAsiaTheme="minorEastAsia" w:hAnsiTheme="minorHAnsi" w:cstheme="minorBidi"/>
          <w:smallCaps w:val="0"/>
          <w:noProof/>
          <w:sz w:val="24"/>
          <w:szCs w:val="24"/>
          <w:lang w:eastAsia="ja-JP"/>
        </w:rPr>
      </w:pPr>
      <w:r>
        <w:rPr>
          <w:noProof/>
        </w:rPr>
        <w:t>3.3</w:t>
      </w:r>
      <w:r>
        <w:rPr>
          <w:rFonts w:asciiTheme="minorHAnsi" w:eastAsiaTheme="minorEastAsia" w:hAnsiTheme="minorHAnsi" w:cstheme="minorBidi"/>
          <w:smallCaps w:val="0"/>
          <w:noProof/>
          <w:sz w:val="24"/>
          <w:szCs w:val="24"/>
          <w:lang w:eastAsia="ja-JP"/>
        </w:rPr>
        <w:tab/>
      </w:r>
      <w:r>
        <w:rPr>
          <w:noProof/>
        </w:rPr>
        <w:t>Examples</w:t>
      </w:r>
      <w:r>
        <w:rPr>
          <w:noProof/>
        </w:rPr>
        <w:tab/>
      </w:r>
      <w:r>
        <w:rPr>
          <w:noProof/>
        </w:rPr>
        <w:fldChar w:fldCharType="begin"/>
      </w:r>
      <w:r>
        <w:rPr>
          <w:noProof/>
        </w:rPr>
        <w:instrText xml:space="preserve"> PAGEREF _Toc268297880 \h </w:instrText>
      </w:r>
      <w:r>
        <w:rPr>
          <w:noProof/>
        </w:rPr>
      </w:r>
      <w:r>
        <w:rPr>
          <w:noProof/>
        </w:rPr>
        <w:fldChar w:fldCharType="separate"/>
      </w:r>
      <w:r>
        <w:rPr>
          <w:noProof/>
        </w:rPr>
        <w:t>19</w:t>
      </w:r>
      <w:r>
        <w:rPr>
          <w:noProof/>
        </w:rPr>
        <w:fldChar w:fldCharType="end"/>
      </w:r>
    </w:p>
    <w:p w14:paraId="361F231E"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3.3.1</w:t>
      </w:r>
      <w:r>
        <w:rPr>
          <w:rFonts w:eastAsiaTheme="minorEastAsia" w:cstheme="minorBidi"/>
          <w:i w:val="0"/>
          <w:noProof/>
          <w:sz w:val="24"/>
          <w:szCs w:val="24"/>
          <w:lang w:eastAsia="ja-JP"/>
        </w:rPr>
        <w:tab/>
      </w:r>
      <w:r>
        <w:rPr>
          <w:noProof/>
        </w:rPr>
        <w:t>MPD with mid-roll ad breaks and default content</w:t>
      </w:r>
      <w:r>
        <w:rPr>
          <w:noProof/>
        </w:rPr>
        <w:tab/>
      </w:r>
      <w:r>
        <w:rPr>
          <w:noProof/>
        </w:rPr>
        <w:fldChar w:fldCharType="begin"/>
      </w:r>
      <w:r>
        <w:rPr>
          <w:noProof/>
        </w:rPr>
        <w:instrText xml:space="preserve"> PAGEREF _Toc268297881 \h </w:instrText>
      </w:r>
      <w:r>
        <w:rPr>
          <w:noProof/>
        </w:rPr>
      </w:r>
      <w:r>
        <w:rPr>
          <w:noProof/>
        </w:rPr>
        <w:fldChar w:fldCharType="separate"/>
      </w:r>
      <w:r>
        <w:rPr>
          <w:noProof/>
        </w:rPr>
        <w:t>19</w:t>
      </w:r>
      <w:r>
        <w:rPr>
          <w:noProof/>
        </w:rPr>
        <w:fldChar w:fldCharType="end"/>
      </w:r>
    </w:p>
    <w:p w14:paraId="6393180D" w14:textId="77777777" w:rsidR="0000022B" w:rsidRDefault="0000022B">
      <w:pPr>
        <w:pStyle w:val="TOC1"/>
        <w:tabs>
          <w:tab w:val="left" w:pos="352"/>
          <w:tab w:val="right" w:leader="dot" w:pos="9350"/>
        </w:tabs>
        <w:rPr>
          <w:rFonts w:asciiTheme="minorHAnsi" w:eastAsiaTheme="minorEastAsia" w:hAnsiTheme="minorHAnsi" w:cstheme="minorBidi"/>
          <w:b w:val="0"/>
          <w:caps w:val="0"/>
          <w:noProof/>
          <w:sz w:val="24"/>
          <w:szCs w:val="24"/>
          <w:lang w:eastAsia="ja-JP"/>
        </w:rPr>
      </w:pPr>
      <w:r>
        <w:rPr>
          <w:noProof/>
        </w:rPr>
        <w:t>4</w:t>
      </w:r>
      <w:r>
        <w:rPr>
          <w:rFonts w:asciiTheme="minorHAnsi" w:eastAsiaTheme="minorEastAsia" w:hAnsiTheme="minorHAnsi" w:cstheme="minorBidi"/>
          <w:b w:val="0"/>
          <w:caps w:val="0"/>
          <w:noProof/>
          <w:sz w:val="24"/>
          <w:szCs w:val="24"/>
          <w:lang w:eastAsia="ja-JP"/>
        </w:rPr>
        <w:tab/>
      </w:r>
      <w:r>
        <w:rPr>
          <w:noProof/>
        </w:rPr>
        <w:t>App-based Architecture</w:t>
      </w:r>
      <w:r>
        <w:rPr>
          <w:noProof/>
        </w:rPr>
        <w:tab/>
      </w:r>
      <w:r>
        <w:rPr>
          <w:noProof/>
        </w:rPr>
        <w:fldChar w:fldCharType="begin"/>
      </w:r>
      <w:r>
        <w:rPr>
          <w:noProof/>
        </w:rPr>
        <w:instrText xml:space="preserve"> PAGEREF _Toc268297882 \h </w:instrText>
      </w:r>
      <w:r>
        <w:rPr>
          <w:noProof/>
        </w:rPr>
      </w:r>
      <w:r>
        <w:rPr>
          <w:noProof/>
        </w:rPr>
        <w:fldChar w:fldCharType="separate"/>
      </w:r>
      <w:r>
        <w:rPr>
          <w:noProof/>
        </w:rPr>
        <w:t>21</w:t>
      </w:r>
      <w:r>
        <w:rPr>
          <w:noProof/>
        </w:rPr>
        <w:fldChar w:fldCharType="end"/>
      </w:r>
    </w:p>
    <w:p w14:paraId="1D0EA8FB" w14:textId="77777777" w:rsidR="0000022B" w:rsidRDefault="0000022B">
      <w:pPr>
        <w:pStyle w:val="TOC2"/>
        <w:tabs>
          <w:tab w:val="left" w:pos="759"/>
          <w:tab w:val="right" w:leader="dot" w:pos="9350"/>
        </w:tabs>
        <w:rPr>
          <w:rFonts w:asciiTheme="minorHAnsi" w:eastAsiaTheme="minorEastAsia" w:hAnsiTheme="minorHAnsi" w:cstheme="minorBidi"/>
          <w:smallCaps w:val="0"/>
          <w:noProof/>
          <w:sz w:val="24"/>
          <w:szCs w:val="24"/>
          <w:lang w:eastAsia="ja-JP"/>
        </w:rPr>
      </w:pPr>
      <w:r>
        <w:rPr>
          <w:noProof/>
        </w:rPr>
        <w:t>4.1</w:t>
      </w:r>
      <w:r>
        <w:rPr>
          <w:rFonts w:asciiTheme="minorHAnsi" w:eastAsiaTheme="minorEastAsia" w:hAnsiTheme="minorHAnsi" w:cstheme="minorBidi"/>
          <w:smallCaps w:val="0"/>
          <w:noProof/>
          <w:sz w:val="24"/>
          <w:szCs w:val="24"/>
          <w:lang w:eastAsia="ja-JP"/>
        </w:rPr>
        <w:tab/>
      </w:r>
      <w:r>
        <w:rPr>
          <w:noProof/>
        </w:rPr>
        <w:t>Mapping into DASH</w:t>
      </w:r>
      <w:r>
        <w:rPr>
          <w:noProof/>
        </w:rPr>
        <w:tab/>
      </w:r>
      <w:r>
        <w:rPr>
          <w:noProof/>
        </w:rPr>
        <w:fldChar w:fldCharType="begin"/>
      </w:r>
      <w:r>
        <w:rPr>
          <w:noProof/>
        </w:rPr>
        <w:instrText xml:space="preserve"> PAGEREF _Toc268297883 \h </w:instrText>
      </w:r>
      <w:r>
        <w:rPr>
          <w:noProof/>
        </w:rPr>
      </w:r>
      <w:r>
        <w:rPr>
          <w:noProof/>
        </w:rPr>
        <w:fldChar w:fldCharType="separate"/>
      </w:r>
      <w:r>
        <w:rPr>
          <w:noProof/>
        </w:rPr>
        <w:t>21</w:t>
      </w:r>
      <w:r>
        <w:rPr>
          <w:noProof/>
        </w:rPr>
        <w:fldChar w:fldCharType="end"/>
      </w:r>
    </w:p>
    <w:p w14:paraId="56755B22"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4.1.1</w:t>
      </w:r>
      <w:r>
        <w:rPr>
          <w:rFonts w:eastAsiaTheme="minorEastAsia" w:cstheme="minorBidi"/>
          <w:i w:val="0"/>
          <w:noProof/>
          <w:sz w:val="24"/>
          <w:szCs w:val="24"/>
          <w:lang w:eastAsia="ja-JP"/>
        </w:rPr>
        <w:tab/>
      </w:r>
      <w:r>
        <w:rPr>
          <w:noProof/>
        </w:rPr>
        <w:t>MPD</w:t>
      </w:r>
      <w:r>
        <w:rPr>
          <w:noProof/>
        </w:rPr>
        <w:tab/>
      </w:r>
      <w:r>
        <w:rPr>
          <w:noProof/>
        </w:rPr>
        <w:fldChar w:fldCharType="begin"/>
      </w:r>
      <w:r>
        <w:rPr>
          <w:noProof/>
        </w:rPr>
        <w:instrText xml:space="preserve"> PAGEREF _Toc268297884 \h </w:instrText>
      </w:r>
      <w:r>
        <w:rPr>
          <w:noProof/>
        </w:rPr>
      </w:r>
      <w:r>
        <w:rPr>
          <w:noProof/>
        </w:rPr>
        <w:fldChar w:fldCharType="separate"/>
      </w:r>
      <w:r>
        <w:rPr>
          <w:noProof/>
        </w:rPr>
        <w:t>22</w:t>
      </w:r>
      <w:r>
        <w:rPr>
          <w:noProof/>
        </w:rPr>
        <w:fldChar w:fldCharType="end"/>
      </w:r>
    </w:p>
    <w:p w14:paraId="6F35F8CC"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4.1.2</w:t>
      </w:r>
      <w:r>
        <w:rPr>
          <w:rFonts w:eastAsiaTheme="minorEastAsia" w:cstheme="minorBidi"/>
          <w:i w:val="0"/>
          <w:noProof/>
          <w:sz w:val="24"/>
          <w:szCs w:val="24"/>
          <w:lang w:eastAsia="ja-JP"/>
        </w:rPr>
        <w:tab/>
      </w:r>
      <w:r>
        <w:rPr>
          <w:noProof/>
        </w:rPr>
        <w:t>DASH events</w:t>
      </w:r>
      <w:r>
        <w:rPr>
          <w:noProof/>
        </w:rPr>
        <w:tab/>
      </w:r>
      <w:r>
        <w:rPr>
          <w:noProof/>
        </w:rPr>
        <w:fldChar w:fldCharType="begin"/>
      </w:r>
      <w:r>
        <w:rPr>
          <w:noProof/>
        </w:rPr>
        <w:instrText xml:space="preserve"> PAGEREF _Toc268297885 \h </w:instrText>
      </w:r>
      <w:r>
        <w:rPr>
          <w:noProof/>
        </w:rPr>
      </w:r>
      <w:r>
        <w:rPr>
          <w:noProof/>
        </w:rPr>
        <w:fldChar w:fldCharType="separate"/>
      </w:r>
      <w:r>
        <w:rPr>
          <w:noProof/>
        </w:rPr>
        <w:t>22</w:t>
      </w:r>
      <w:r>
        <w:rPr>
          <w:noProof/>
        </w:rPr>
        <w:fldChar w:fldCharType="end"/>
      </w:r>
    </w:p>
    <w:p w14:paraId="049694F6"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4.1.3</w:t>
      </w:r>
      <w:r>
        <w:rPr>
          <w:rFonts w:eastAsiaTheme="minorEastAsia" w:cstheme="minorBidi"/>
          <w:i w:val="0"/>
          <w:noProof/>
          <w:sz w:val="24"/>
          <w:szCs w:val="24"/>
          <w:lang w:eastAsia="ja-JP"/>
        </w:rPr>
        <w:tab/>
      </w:r>
      <w:r>
        <w:rPr>
          <w:noProof/>
        </w:rPr>
        <w:t>Asset Identifiers</w:t>
      </w:r>
      <w:r>
        <w:rPr>
          <w:noProof/>
        </w:rPr>
        <w:tab/>
      </w:r>
      <w:r>
        <w:rPr>
          <w:noProof/>
        </w:rPr>
        <w:fldChar w:fldCharType="begin"/>
      </w:r>
      <w:r>
        <w:rPr>
          <w:noProof/>
        </w:rPr>
        <w:instrText xml:space="preserve"> PAGEREF _Toc268297886 \h </w:instrText>
      </w:r>
      <w:r>
        <w:rPr>
          <w:noProof/>
        </w:rPr>
      </w:r>
      <w:r>
        <w:rPr>
          <w:noProof/>
        </w:rPr>
        <w:fldChar w:fldCharType="separate"/>
      </w:r>
      <w:r>
        <w:rPr>
          <w:noProof/>
        </w:rPr>
        <w:t>23</w:t>
      </w:r>
      <w:r>
        <w:rPr>
          <w:noProof/>
        </w:rPr>
        <w:fldChar w:fldCharType="end"/>
      </w:r>
    </w:p>
    <w:p w14:paraId="1FDD55BF" w14:textId="77777777" w:rsidR="0000022B" w:rsidRDefault="0000022B">
      <w:pPr>
        <w:pStyle w:val="TOC2"/>
        <w:tabs>
          <w:tab w:val="left" w:pos="759"/>
          <w:tab w:val="right" w:leader="dot" w:pos="9350"/>
        </w:tabs>
        <w:rPr>
          <w:rFonts w:asciiTheme="minorHAnsi" w:eastAsiaTheme="minorEastAsia" w:hAnsiTheme="minorHAnsi" w:cstheme="minorBidi"/>
          <w:smallCaps w:val="0"/>
          <w:noProof/>
          <w:sz w:val="24"/>
          <w:szCs w:val="24"/>
          <w:lang w:eastAsia="ja-JP"/>
        </w:rPr>
      </w:pPr>
      <w:r>
        <w:rPr>
          <w:noProof/>
        </w:rPr>
        <w:t>4.2</w:t>
      </w:r>
      <w:r>
        <w:rPr>
          <w:rFonts w:asciiTheme="minorHAnsi" w:eastAsiaTheme="minorEastAsia" w:hAnsiTheme="minorHAnsi" w:cstheme="minorBidi"/>
          <w:smallCaps w:val="0"/>
          <w:noProof/>
          <w:sz w:val="24"/>
          <w:szCs w:val="24"/>
          <w:lang w:eastAsia="ja-JP"/>
        </w:rPr>
        <w:tab/>
      </w:r>
      <w:r>
        <w:rPr>
          <w:noProof/>
        </w:rPr>
        <w:t>Workflows</w:t>
      </w:r>
      <w:r>
        <w:rPr>
          <w:noProof/>
        </w:rPr>
        <w:tab/>
      </w:r>
      <w:r>
        <w:rPr>
          <w:noProof/>
        </w:rPr>
        <w:fldChar w:fldCharType="begin"/>
      </w:r>
      <w:r>
        <w:rPr>
          <w:noProof/>
        </w:rPr>
        <w:instrText xml:space="preserve"> PAGEREF _Toc268297887 \h </w:instrText>
      </w:r>
      <w:r>
        <w:rPr>
          <w:noProof/>
        </w:rPr>
      </w:r>
      <w:r>
        <w:rPr>
          <w:noProof/>
        </w:rPr>
        <w:fldChar w:fldCharType="separate"/>
      </w:r>
      <w:r>
        <w:rPr>
          <w:noProof/>
        </w:rPr>
        <w:t>23</w:t>
      </w:r>
      <w:r>
        <w:rPr>
          <w:noProof/>
        </w:rPr>
        <w:fldChar w:fldCharType="end"/>
      </w:r>
    </w:p>
    <w:p w14:paraId="092F3298"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4.2.1</w:t>
      </w:r>
      <w:r>
        <w:rPr>
          <w:rFonts w:eastAsiaTheme="minorEastAsia" w:cstheme="minorBidi"/>
          <w:i w:val="0"/>
          <w:noProof/>
          <w:sz w:val="24"/>
          <w:szCs w:val="24"/>
          <w:lang w:eastAsia="ja-JP"/>
        </w:rPr>
        <w:tab/>
      </w:r>
      <w:r>
        <w:rPr>
          <w:noProof/>
        </w:rPr>
        <w:t>Linear</w:t>
      </w:r>
      <w:r>
        <w:rPr>
          <w:noProof/>
        </w:rPr>
        <w:tab/>
      </w:r>
      <w:r>
        <w:rPr>
          <w:noProof/>
        </w:rPr>
        <w:fldChar w:fldCharType="begin"/>
      </w:r>
      <w:r>
        <w:rPr>
          <w:noProof/>
        </w:rPr>
        <w:instrText xml:space="preserve"> PAGEREF _Toc268297888 \h </w:instrText>
      </w:r>
      <w:r>
        <w:rPr>
          <w:noProof/>
        </w:rPr>
      </w:r>
      <w:r>
        <w:rPr>
          <w:noProof/>
        </w:rPr>
        <w:fldChar w:fldCharType="separate"/>
      </w:r>
      <w:r>
        <w:rPr>
          <w:noProof/>
        </w:rPr>
        <w:t>23</w:t>
      </w:r>
      <w:r>
        <w:rPr>
          <w:noProof/>
        </w:rPr>
        <w:fldChar w:fldCharType="end"/>
      </w:r>
    </w:p>
    <w:p w14:paraId="72B49927"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4.2.2</w:t>
      </w:r>
      <w:r>
        <w:rPr>
          <w:rFonts w:eastAsiaTheme="minorEastAsia" w:cstheme="minorBidi"/>
          <w:i w:val="0"/>
          <w:noProof/>
          <w:sz w:val="24"/>
          <w:szCs w:val="24"/>
          <w:lang w:eastAsia="ja-JP"/>
        </w:rPr>
        <w:tab/>
      </w:r>
      <w:r>
        <w:rPr>
          <w:noProof/>
        </w:rPr>
        <w:t>On Demand</w:t>
      </w:r>
      <w:r>
        <w:rPr>
          <w:noProof/>
        </w:rPr>
        <w:tab/>
      </w:r>
      <w:r>
        <w:rPr>
          <w:noProof/>
        </w:rPr>
        <w:fldChar w:fldCharType="begin"/>
      </w:r>
      <w:r>
        <w:rPr>
          <w:noProof/>
        </w:rPr>
        <w:instrText xml:space="preserve"> PAGEREF _Toc268297889 \h </w:instrText>
      </w:r>
      <w:r>
        <w:rPr>
          <w:noProof/>
        </w:rPr>
      </w:r>
      <w:r>
        <w:rPr>
          <w:noProof/>
        </w:rPr>
        <w:fldChar w:fldCharType="separate"/>
      </w:r>
      <w:r>
        <w:rPr>
          <w:noProof/>
        </w:rPr>
        <w:t>24</w:t>
      </w:r>
      <w:r>
        <w:rPr>
          <w:noProof/>
        </w:rPr>
        <w:fldChar w:fldCharType="end"/>
      </w:r>
    </w:p>
    <w:p w14:paraId="15646641" w14:textId="77777777" w:rsidR="0000022B" w:rsidRDefault="0000022B">
      <w:pPr>
        <w:pStyle w:val="TOC1"/>
        <w:tabs>
          <w:tab w:val="left" w:pos="352"/>
          <w:tab w:val="right" w:leader="dot" w:pos="9350"/>
        </w:tabs>
        <w:rPr>
          <w:rFonts w:asciiTheme="minorHAnsi" w:eastAsiaTheme="minorEastAsia" w:hAnsiTheme="minorHAnsi" w:cstheme="minorBidi"/>
          <w:b w:val="0"/>
          <w:caps w:val="0"/>
          <w:noProof/>
          <w:sz w:val="24"/>
          <w:szCs w:val="24"/>
          <w:lang w:eastAsia="ja-JP"/>
        </w:rPr>
      </w:pPr>
      <w:r>
        <w:rPr>
          <w:noProof/>
        </w:rPr>
        <w:t>5</w:t>
      </w:r>
      <w:r>
        <w:rPr>
          <w:rFonts w:asciiTheme="minorHAnsi" w:eastAsiaTheme="minorEastAsia" w:hAnsiTheme="minorHAnsi" w:cstheme="minorBidi"/>
          <w:b w:val="0"/>
          <w:caps w:val="0"/>
          <w:noProof/>
          <w:sz w:val="24"/>
          <w:szCs w:val="24"/>
          <w:lang w:eastAsia="ja-JP"/>
        </w:rPr>
        <w:tab/>
      </w:r>
      <w:r>
        <w:rPr>
          <w:noProof/>
        </w:rPr>
        <w:t>Items to resolve</w:t>
      </w:r>
      <w:r>
        <w:rPr>
          <w:noProof/>
        </w:rPr>
        <w:tab/>
      </w:r>
      <w:r>
        <w:rPr>
          <w:noProof/>
        </w:rPr>
        <w:fldChar w:fldCharType="begin"/>
      </w:r>
      <w:r>
        <w:rPr>
          <w:noProof/>
        </w:rPr>
        <w:instrText xml:space="preserve"> PAGEREF _Toc268297890 \h </w:instrText>
      </w:r>
      <w:r>
        <w:rPr>
          <w:noProof/>
        </w:rPr>
      </w:r>
      <w:r>
        <w:rPr>
          <w:noProof/>
        </w:rPr>
        <w:fldChar w:fldCharType="separate"/>
      </w:r>
      <w:r>
        <w:rPr>
          <w:noProof/>
        </w:rPr>
        <w:t>24</w:t>
      </w:r>
      <w:r>
        <w:rPr>
          <w:noProof/>
        </w:rPr>
        <w:fldChar w:fldCharType="end"/>
      </w:r>
    </w:p>
    <w:p w14:paraId="47B39378" w14:textId="77777777" w:rsidR="0000022B" w:rsidRDefault="0000022B">
      <w:pPr>
        <w:pStyle w:val="TOC2"/>
        <w:tabs>
          <w:tab w:val="left" w:pos="759"/>
          <w:tab w:val="right" w:leader="dot" w:pos="9350"/>
        </w:tabs>
        <w:rPr>
          <w:rFonts w:asciiTheme="minorHAnsi" w:eastAsiaTheme="minorEastAsia" w:hAnsiTheme="minorHAnsi" w:cstheme="minorBidi"/>
          <w:smallCaps w:val="0"/>
          <w:noProof/>
          <w:sz w:val="24"/>
          <w:szCs w:val="24"/>
          <w:lang w:eastAsia="ja-JP"/>
        </w:rPr>
      </w:pPr>
      <w:r>
        <w:rPr>
          <w:noProof/>
        </w:rPr>
        <w:t>5.1</w:t>
      </w:r>
      <w:r>
        <w:rPr>
          <w:rFonts w:asciiTheme="minorHAnsi" w:eastAsiaTheme="minorEastAsia" w:hAnsiTheme="minorHAnsi" w:cstheme="minorBidi"/>
          <w:smallCaps w:val="0"/>
          <w:noProof/>
          <w:sz w:val="24"/>
          <w:szCs w:val="24"/>
          <w:lang w:eastAsia="ja-JP"/>
        </w:rPr>
        <w:tab/>
      </w:r>
      <w:r>
        <w:rPr>
          <w:noProof/>
        </w:rPr>
        <w:t>Trusted client</w:t>
      </w:r>
      <w:r>
        <w:rPr>
          <w:noProof/>
        </w:rPr>
        <w:tab/>
      </w:r>
      <w:r>
        <w:rPr>
          <w:noProof/>
        </w:rPr>
        <w:fldChar w:fldCharType="begin"/>
      </w:r>
      <w:r>
        <w:rPr>
          <w:noProof/>
        </w:rPr>
        <w:instrText xml:space="preserve"> PAGEREF _Toc268297891 \h </w:instrText>
      </w:r>
      <w:r>
        <w:rPr>
          <w:noProof/>
        </w:rPr>
      </w:r>
      <w:r>
        <w:rPr>
          <w:noProof/>
        </w:rPr>
        <w:fldChar w:fldCharType="separate"/>
      </w:r>
      <w:r>
        <w:rPr>
          <w:noProof/>
        </w:rPr>
        <w:t>24</w:t>
      </w:r>
      <w:r>
        <w:rPr>
          <w:noProof/>
        </w:rPr>
        <w:fldChar w:fldCharType="end"/>
      </w:r>
    </w:p>
    <w:p w14:paraId="4F2D43DA"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5.1.1</w:t>
      </w:r>
      <w:r>
        <w:rPr>
          <w:rFonts w:eastAsiaTheme="minorEastAsia" w:cstheme="minorBidi"/>
          <w:i w:val="0"/>
          <w:noProof/>
          <w:sz w:val="24"/>
          <w:szCs w:val="24"/>
          <w:lang w:eastAsia="ja-JP"/>
        </w:rPr>
        <w:tab/>
      </w:r>
      <w:r>
        <w:rPr>
          <w:noProof/>
        </w:rPr>
        <w:t>Possible approaches</w:t>
      </w:r>
      <w:r>
        <w:rPr>
          <w:noProof/>
        </w:rPr>
        <w:tab/>
      </w:r>
      <w:r>
        <w:rPr>
          <w:noProof/>
        </w:rPr>
        <w:fldChar w:fldCharType="begin"/>
      </w:r>
      <w:r>
        <w:rPr>
          <w:noProof/>
        </w:rPr>
        <w:instrText xml:space="preserve"> PAGEREF _Toc268297892 \h </w:instrText>
      </w:r>
      <w:r>
        <w:rPr>
          <w:noProof/>
        </w:rPr>
      </w:r>
      <w:r>
        <w:rPr>
          <w:noProof/>
        </w:rPr>
        <w:fldChar w:fldCharType="separate"/>
      </w:r>
      <w:r>
        <w:rPr>
          <w:noProof/>
        </w:rPr>
        <w:t>24</w:t>
      </w:r>
      <w:r>
        <w:rPr>
          <w:noProof/>
        </w:rPr>
        <w:fldChar w:fldCharType="end"/>
      </w:r>
    </w:p>
    <w:p w14:paraId="1690D332" w14:textId="77777777" w:rsidR="0000022B" w:rsidRDefault="0000022B">
      <w:pPr>
        <w:pStyle w:val="TOC1"/>
        <w:tabs>
          <w:tab w:val="left" w:pos="352"/>
          <w:tab w:val="right" w:leader="dot" w:pos="9350"/>
        </w:tabs>
        <w:rPr>
          <w:rFonts w:asciiTheme="minorHAnsi" w:eastAsiaTheme="minorEastAsia" w:hAnsiTheme="minorHAnsi" w:cstheme="minorBidi"/>
          <w:b w:val="0"/>
          <w:caps w:val="0"/>
          <w:noProof/>
          <w:sz w:val="24"/>
          <w:szCs w:val="24"/>
          <w:lang w:eastAsia="ja-JP"/>
        </w:rPr>
      </w:pPr>
      <w:r>
        <w:rPr>
          <w:noProof/>
        </w:rPr>
        <w:t>6</w:t>
      </w:r>
      <w:r>
        <w:rPr>
          <w:rFonts w:asciiTheme="minorHAnsi" w:eastAsiaTheme="minorEastAsia" w:hAnsiTheme="minorHAnsi" w:cstheme="minorBidi"/>
          <w:b w:val="0"/>
          <w:caps w:val="0"/>
          <w:noProof/>
          <w:sz w:val="24"/>
          <w:szCs w:val="24"/>
          <w:lang w:eastAsia="ja-JP"/>
        </w:rPr>
        <w:tab/>
      </w:r>
      <w:r>
        <w:rPr>
          <w:noProof/>
        </w:rPr>
        <w:t>Interoperability points</w:t>
      </w:r>
      <w:r>
        <w:rPr>
          <w:noProof/>
        </w:rPr>
        <w:tab/>
      </w:r>
      <w:r>
        <w:rPr>
          <w:noProof/>
        </w:rPr>
        <w:fldChar w:fldCharType="begin"/>
      </w:r>
      <w:r>
        <w:rPr>
          <w:noProof/>
        </w:rPr>
        <w:instrText xml:space="preserve"> PAGEREF _Toc268297893 \h </w:instrText>
      </w:r>
      <w:r>
        <w:rPr>
          <w:noProof/>
        </w:rPr>
      </w:r>
      <w:r>
        <w:rPr>
          <w:noProof/>
        </w:rPr>
        <w:fldChar w:fldCharType="separate"/>
      </w:r>
      <w:r>
        <w:rPr>
          <w:noProof/>
        </w:rPr>
        <w:t>25</w:t>
      </w:r>
      <w:r>
        <w:rPr>
          <w:noProof/>
        </w:rPr>
        <w:fldChar w:fldCharType="end"/>
      </w:r>
    </w:p>
    <w:p w14:paraId="4D02E634" w14:textId="77777777" w:rsidR="0000022B" w:rsidRDefault="0000022B">
      <w:pPr>
        <w:pStyle w:val="TOC2"/>
        <w:tabs>
          <w:tab w:val="left" w:pos="759"/>
          <w:tab w:val="right" w:leader="dot" w:pos="9350"/>
        </w:tabs>
        <w:rPr>
          <w:rFonts w:asciiTheme="minorHAnsi" w:eastAsiaTheme="minorEastAsia" w:hAnsiTheme="minorHAnsi" w:cstheme="minorBidi"/>
          <w:smallCaps w:val="0"/>
          <w:noProof/>
          <w:sz w:val="24"/>
          <w:szCs w:val="24"/>
          <w:lang w:eastAsia="ja-JP"/>
        </w:rPr>
      </w:pPr>
      <w:r>
        <w:rPr>
          <w:noProof/>
        </w:rPr>
        <w:t>6.1</w:t>
      </w:r>
      <w:r>
        <w:rPr>
          <w:rFonts w:asciiTheme="minorHAnsi" w:eastAsiaTheme="minorEastAsia" w:hAnsiTheme="minorHAnsi" w:cstheme="minorBidi"/>
          <w:smallCaps w:val="0"/>
          <w:noProof/>
          <w:sz w:val="24"/>
          <w:szCs w:val="24"/>
          <w:lang w:eastAsia="ja-JP"/>
        </w:rPr>
        <w:tab/>
      </w:r>
      <w:r>
        <w:rPr>
          <w:noProof/>
        </w:rPr>
        <w:t>Server-driven interoperability points</w:t>
      </w:r>
      <w:r>
        <w:rPr>
          <w:noProof/>
        </w:rPr>
        <w:tab/>
      </w:r>
      <w:r>
        <w:rPr>
          <w:noProof/>
        </w:rPr>
        <w:fldChar w:fldCharType="begin"/>
      </w:r>
      <w:r>
        <w:rPr>
          <w:noProof/>
        </w:rPr>
        <w:instrText xml:space="preserve"> PAGEREF _Toc268297894 \h </w:instrText>
      </w:r>
      <w:r>
        <w:rPr>
          <w:noProof/>
        </w:rPr>
      </w:r>
      <w:r>
        <w:rPr>
          <w:noProof/>
        </w:rPr>
        <w:fldChar w:fldCharType="separate"/>
      </w:r>
      <w:r>
        <w:rPr>
          <w:noProof/>
        </w:rPr>
        <w:t>25</w:t>
      </w:r>
      <w:r>
        <w:rPr>
          <w:noProof/>
        </w:rPr>
        <w:fldChar w:fldCharType="end"/>
      </w:r>
    </w:p>
    <w:p w14:paraId="034625D9"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6.1.1</w:t>
      </w:r>
      <w:r>
        <w:rPr>
          <w:rFonts w:eastAsiaTheme="minorEastAsia" w:cstheme="minorBidi"/>
          <w:i w:val="0"/>
          <w:noProof/>
          <w:sz w:val="24"/>
          <w:szCs w:val="24"/>
          <w:lang w:eastAsia="ja-JP"/>
        </w:rPr>
        <w:tab/>
      </w:r>
      <w:r>
        <w:rPr>
          <w:noProof/>
        </w:rPr>
        <w:t>Static Multiperiod</w:t>
      </w:r>
      <w:r>
        <w:rPr>
          <w:noProof/>
        </w:rPr>
        <w:tab/>
      </w:r>
      <w:r>
        <w:rPr>
          <w:noProof/>
        </w:rPr>
        <w:fldChar w:fldCharType="begin"/>
      </w:r>
      <w:r>
        <w:rPr>
          <w:noProof/>
        </w:rPr>
        <w:instrText xml:space="preserve"> PAGEREF _Toc268297895 \h </w:instrText>
      </w:r>
      <w:r>
        <w:rPr>
          <w:noProof/>
        </w:rPr>
      </w:r>
      <w:r>
        <w:rPr>
          <w:noProof/>
        </w:rPr>
        <w:fldChar w:fldCharType="separate"/>
      </w:r>
      <w:r>
        <w:rPr>
          <w:noProof/>
        </w:rPr>
        <w:t>25</w:t>
      </w:r>
      <w:r>
        <w:rPr>
          <w:noProof/>
        </w:rPr>
        <w:fldChar w:fldCharType="end"/>
      </w:r>
    </w:p>
    <w:p w14:paraId="352697DA"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lastRenderedPageBreak/>
        <w:t>6.1.2</w:t>
      </w:r>
      <w:r>
        <w:rPr>
          <w:rFonts w:eastAsiaTheme="minorEastAsia" w:cstheme="minorBidi"/>
          <w:i w:val="0"/>
          <w:noProof/>
          <w:sz w:val="24"/>
          <w:szCs w:val="24"/>
          <w:lang w:eastAsia="ja-JP"/>
        </w:rPr>
        <w:tab/>
      </w:r>
      <w:r>
        <w:rPr>
          <w:noProof/>
        </w:rPr>
        <w:t>Static just-in-time</w:t>
      </w:r>
      <w:r>
        <w:rPr>
          <w:noProof/>
        </w:rPr>
        <w:tab/>
      </w:r>
      <w:r>
        <w:rPr>
          <w:noProof/>
        </w:rPr>
        <w:fldChar w:fldCharType="begin"/>
      </w:r>
      <w:r>
        <w:rPr>
          <w:noProof/>
        </w:rPr>
        <w:instrText xml:space="preserve"> PAGEREF _Toc268297896 \h </w:instrText>
      </w:r>
      <w:r>
        <w:rPr>
          <w:noProof/>
        </w:rPr>
      </w:r>
      <w:r>
        <w:rPr>
          <w:noProof/>
        </w:rPr>
        <w:fldChar w:fldCharType="separate"/>
      </w:r>
      <w:r>
        <w:rPr>
          <w:noProof/>
        </w:rPr>
        <w:t>26</w:t>
      </w:r>
      <w:r>
        <w:rPr>
          <w:noProof/>
        </w:rPr>
        <w:fldChar w:fldCharType="end"/>
      </w:r>
    </w:p>
    <w:p w14:paraId="249C4B82"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6.1.3</w:t>
      </w:r>
      <w:r>
        <w:rPr>
          <w:rFonts w:eastAsiaTheme="minorEastAsia" w:cstheme="minorBidi"/>
          <w:i w:val="0"/>
          <w:noProof/>
          <w:sz w:val="24"/>
          <w:szCs w:val="24"/>
          <w:lang w:eastAsia="ja-JP"/>
        </w:rPr>
        <w:tab/>
      </w:r>
      <w:r>
        <w:rPr>
          <w:noProof/>
        </w:rPr>
        <w:t>Dynamic multiperiod</w:t>
      </w:r>
      <w:r>
        <w:rPr>
          <w:noProof/>
        </w:rPr>
        <w:tab/>
      </w:r>
      <w:r>
        <w:rPr>
          <w:noProof/>
        </w:rPr>
        <w:fldChar w:fldCharType="begin"/>
      </w:r>
      <w:r>
        <w:rPr>
          <w:noProof/>
        </w:rPr>
        <w:instrText xml:space="preserve"> PAGEREF _Toc268297897 \h </w:instrText>
      </w:r>
      <w:r>
        <w:rPr>
          <w:noProof/>
        </w:rPr>
      </w:r>
      <w:r>
        <w:rPr>
          <w:noProof/>
        </w:rPr>
        <w:fldChar w:fldCharType="separate"/>
      </w:r>
      <w:r>
        <w:rPr>
          <w:noProof/>
        </w:rPr>
        <w:t>27</w:t>
      </w:r>
      <w:r>
        <w:rPr>
          <w:noProof/>
        </w:rPr>
        <w:fldChar w:fldCharType="end"/>
      </w:r>
    </w:p>
    <w:p w14:paraId="1B098562"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6.1.4</w:t>
      </w:r>
      <w:r>
        <w:rPr>
          <w:rFonts w:eastAsiaTheme="minorEastAsia" w:cstheme="minorBidi"/>
          <w:i w:val="0"/>
          <w:noProof/>
          <w:sz w:val="24"/>
          <w:szCs w:val="24"/>
          <w:lang w:eastAsia="ja-JP"/>
        </w:rPr>
        <w:tab/>
      </w:r>
      <w:r>
        <w:rPr>
          <w:noProof/>
        </w:rPr>
        <w:t>Dynamic just-in-time</w:t>
      </w:r>
      <w:r>
        <w:rPr>
          <w:noProof/>
        </w:rPr>
        <w:tab/>
      </w:r>
      <w:r>
        <w:rPr>
          <w:noProof/>
        </w:rPr>
        <w:fldChar w:fldCharType="begin"/>
      </w:r>
      <w:r>
        <w:rPr>
          <w:noProof/>
        </w:rPr>
        <w:instrText xml:space="preserve"> PAGEREF _Toc268297898 \h </w:instrText>
      </w:r>
      <w:r>
        <w:rPr>
          <w:noProof/>
        </w:rPr>
      </w:r>
      <w:r>
        <w:rPr>
          <w:noProof/>
        </w:rPr>
        <w:fldChar w:fldCharType="separate"/>
      </w:r>
      <w:r>
        <w:rPr>
          <w:noProof/>
        </w:rPr>
        <w:t>28</w:t>
      </w:r>
      <w:r>
        <w:rPr>
          <w:noProof/>
        </w:rPr>
        <w:fldChar w:fldCharType="end"/>
      </w:r>
    </w:p>
    <w:p w14:paraId="574EBB32" w14:textId="77777777" w:rsidR="0000022B" w:rsidRDefault="0000022B">
      <w:pPr>
        <w:pStyle w:val="TOC2"/>
        <w:tabs>
          <w:tab w:val="left" w:pos="759"/>
          <w:tab w:val="right" w:leader="dot" w:pos="9350"/>
        </w:tabs>
        <w:rPr>
          <w:rFonts w:asciiTheme="minorHAnsi" w:eastAsiaTheme="minorEastAsia" w:hAnsiTheme="minorHAnsi" w:cstheme="minorBidi"/>
          <w:smallCaps w:val="0"/>
          <w:noProof/>
          <w:sz w:val="24"/>
          <w:szCs w:val="24"/>
          <w:lang w:eastAsia="ja-JP"/>
        </w:rPr>
      </w:pPr>
      <w:r>
        <w:rPr>
          <w:noProof/>
        </w:rPr>
        <w:t>6.2</w:t>
      </w:r>
      <w:r>
        <w:rPr>
          <w:rFonts w:asciiTheme="minorHAnsi" w:eastAsiaTheme="minorEastAsia" w:hAnsiTheme="minorHAnsi" w:cstheme="minorBidi"/>
          <w:smallCaps w:val="0"/>
          <w:noProof/>
          <w:sz w:val="24"/>
          <w:szCs w:val="24"/>
          <w:lang w:eastAsia="ja-JP"/>
        </w:rPr>
        <w:tab/>
      </w:r>
      <w:r>
        <w:rPr>
          <w:noProof/>
        </w:rPr>
        <w:t>App-driven interoperability points</w:t>
      </w:r>
      <w:r>
        <w:rPr>
          <w:noProof/>
        </w:rPr>
        <w:tab/>
      </w:r>
      <w:r>
        <w:rPr>
          <w:noProof/>
        </w:rPr>
        <w:fldChar w:fldCharType="begin"/>
      </w:r>
      <w:r>
        <w:rPr>
          <w:noProof/>
        </w:rPr>
        <w:instrText xml:space="preserve"> PAGEREF _Toc268297899 \h </w:instrText>
      </w:r>
      <w:r>
        <w:rPr>
          <w:noProof/>
        </w:rPr>
      </w:r>
      <w:r>
        <w:rPr>
          <w:noProof/>
        </w:rPr>
        <w:fldChar w:fldCharType="separate"/>
      </w:r>
      <w:r>
        <w:rPr>
          <w:noProof/>
        </w:rPr>
        <w:t>28</w:t>
      </w:r>
      <w:r>
        <w:rPr>
          <w:noProof/>
        </w:rPr>
        <w:fldChar w:fldCharType="end"/>
      </w:r>
    </w:p>
    <w:p w14:paraId="027048A8"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6.2.1</w:t>
      </w:r>
      <w:r>
        <w:rPr>
          <w:rFonts w:eastAsiaTheme="minorEastAsia" w:cstheme="minorBidi"/>
          <w:i w:val="0"/>
          <w:noProof/>
          <w:sz w:val="24"/>
          <w:szCs w:val="24"/>
          <w:lang w:eastAsia="ja-JP"/>
        </w:rPr>
        <w:tab/>
      </w:r>
      <w:r>
        <w:rPr>
          <w:noProof/>
        </w:rPr>
        <w:t>On Demand</w:t>
      </w:r>
      <w:r>
        <w:rPr>
          <w:noProof/>
        </w:rPr>
        <w:tab/>
      </w:r>
      <w:r>
        <w:rPr>
          <w:noProof/>
        </w:rPr>
        <w:fldChar w:fldCharType="begin"/>
      </w:r>
      <w:r>
        <w:rPr>
          <w:noProof/>
        </w:rPr>
        <w:instrText xml:space="preserve"> PAGEREF _Toc268297900 \h </w:instrText>
      </w:r>
      <w:r>
        <w:rPr>
          <w:noProof/>
        </w:rPr>
      </w:r>
      <w:r>
        <w:rPr>
          <w:noProof/>
        </w:rPr>
        <w:fldChar w:fldCharType="separate"/>
      </w:r>
      <w:r>
        <w:rPr>
          <w:noProof/>
        </w:rPr>
        <w:t>28</w:t>
      </w:r>
      <w:r>
        <w:rPr>
          <w:noProof/>
        </w:rPr>
        <w:fldChar w:fldCharType="end"/>
      </w:r>
    </w:p>
    <w:p w14:paraId="28A00031" w14:textId="77777777" w:rsidR="0000022B" w:rsidRDefault="0000022B">
      <w:pPr>
        <w:pStyle w:val="TOC3"/>
        <w:tabs>
          <w:tab w:val="left" w:pos="1156"/>
          <w:tab w:val="right" w:leader="dot" w:pos="9350"/>
        </w:tabs>
        <w:rPr>
          <w:rFonts w:eastAsiaTheme="minorEastAsia" w:cstheme="minorBidi"/>
          <w:i w:val="0"/>
          <w:noProof/>
          <w:sz w:val="24"/>
          <w:szCs w:val="24"/>
          <w:lang w:eastAsia="ja-JP"/>
        </w:rPr>
      </w:pPr>
      <w:r>
        <w:rPr>
          <w:noProof/>
        </w:rPr>
        <w:t>6.2.2</w:t>
      </w:r>
      <w:r>
        <w:rPr>
          <w:rFonts w:eastAsiaTheme="minorEastAsia" w:cstheme="minorBidi"/>
          <w:i w:val="0"/>
          <w:noProof/>
          <w:sz w:val="24"/>
          <w:szCs w:val="24"/>
          <w:lang w:eastAsia="ja-JP"/>
        </w:rPr>
        <w:tab/>
      </w:r>
      <w:r>
        <w:rPr>
          <w:noProof/>
        </w:rPr>
        <w:t>Live</w:t>
      </w:r>
      <w:r>
        <w:rPr>
          <w:noProof/>
        </w:rPr>
        <w:tab/>
      </w:r>
      <w:r>
        <w:rPr>
          <w:noProof/>
        </w:rPr>
        <w:fldChar w:fldCharType="begin"/>
      </w:r>
      <w:r>
        <w:rPr>
          <w:noProof/>
        </w:rPr>
        <w:instrText xml:space="preserve"> PAGEREF _Toc268297901 \h </w:instrText>
      </w:r>
      <w:r>
        <w:rPr>
          <w:noProof/>
        </w:rPr>
      </w:r>
      <w:r>
        <w:rPr>
          <w:noProof/>
        </w:rPr>
        <w:fldChar w:fldCharType="separate"/>
      </w:r>
      <w:r>
        <w:rPr>
          <w:noProof/>
        </w:rPr>
        <w:t>29</w:t>
      </w:r>
      <w:r>
        <w:rPr>
          <w:noProof/>
        </w:rPr>
        <w:fldChar w:fldCharType="end"/>
      </w:r>
    </w:p>
    <w:p w14:paraId="1D342342" w14:textId="77777777" w:rsidR="0000022B" w:rsidRDefault="0000022B">
      <w:pPr>
        <w:pStyle w:val="TOC1"/>
        <w:tabs>
          <w:tab w:val="left" w:pos="352"/>
          <w:tab w:val="right" w:leader="dot" w:pos="9350"/>
        </w:tabs>
        <w:rPr>
          <w:rFonts w:asciiTheme="minorHAnsi" w:eastAsiaTheme="minorEastAsia" w:hAnsiTheme="minorHAnsi" w:cstheme="minorBidi"/>
          <w:b w:val="0"/>
          <w:caps w:val="0"/>
          <w:noProof/>
          <w:sz w:val="24"/>
          <w:szCs w:val="24"/>
          <w:lang w:eastAsia="ja-JP"/>
        </w:rPr>
      </w:pPr>
      <w:r>
        <w:rPr>
          <w:noProof/>
        </w:rPr>
        <w:t>7</w:t>
      </w:r>
      <w:r>
        <w:rPr>
          <w:rFonts w:asciiTheme="minorHAnsi" w:eastAsiaTheme="minorEastAsia" w:hAnsiTheme="minorHAnsi" w:cstheme="minorBidi"/>
          <w:b w:val="0"/>
          <w:caps w:val="0"/>
          <w:noProof/>
          <w:sz w:val="24"/>
          <w:szCs w:val="24"/>
          <w:lang w:eastAsia="ja-JP"/>
        </w:rPr>
        <w:tab/>
      </w:r>
      <w:r>
        <w:rPr>
          <w:noProof/>
        </w:rPr>
        <w:t>Gaps</w:t>
      </w:r>
      <w:r>
        <w:rPr>
          <w:noProof/>
        </w:rPr>
        <w:tab/>
      </w:r>
      <w:r>
        <w:rPr>
          <w:noProof/>
        </w:rPr>
        <w:fldChar w:fldCharType="begin"/>
      </w:r>
      <w:r>
        <w:rPr>
          <w:noProof/>
        </w:rPr>
        <w:instrText xml:space="preserve"> PAGEREF _Toc268297902 \h </w:instrText>
      </w:r>
      <w:r>
        <w:rPr>
          <w:noProof/>
        </w:rPr>
      </w:r>
      <w:r>
        <w:rPr>
          <w:noProof/>
        </w:rPr>
        <w:fldChar w:fldCharType="separate"/>
      </w:r>
      <w:r>
        <w:rPr>
          <w:noProof/>
        </w:rPr>
        <w:t>29</w:t>
      </w:r>
      <w:r>
        <w:rPr>
          <w:noProof/>
        </w:rPr>
        <w:fldChar w:fldCharType="end"/>
      </w:r>
    </w:p>
    <w:p w14:paraId="74396215" w14:textId="77777777" w:rsidR="0000022B" w:rsidRDefault="0000022B">
      <w:pPr>
        <w:pStyle w:val="TOC1"/>
        <w:tabs>
          <w:tab w:val="left" w:pos="352"/>
          <w:tab w:val="right" w:leader="dot" w:pos="9350"/>
        </w:tabs>
        <w:rPr>
          <w:rFonts w:asciiTheme="minorHAnsi" w:eastAsiaTheme="minorEastAsia" w:hAnsiTheme="minorHAnsi" w:cstheme="minorBidi"/>
          <w:b w:val="0"/>
          <w:caps w:val="0"/>
          <w:noProof/>
          <w:sz w:val="24"/>
          <w:szCs w:val="24"/>
          <w:lang w:eastAsia="ja-JP"/>
        </w:rPr>
      </w:pPr>
      <w:r>
        <w:rPr>
          <w:noProof/>
        </w:rPr>
        <w:t>8</w:t>
      </w:r>
      <w:r>
        <w:rPr>
          <w:rFonts w:asciiTheme="minorHAnsi" w:eastAsiaTheme="minorEastAsia" w:hAnsiTheme="minorHAnsi" w:cstheme="minorBidi"/>
          <w:b w:val="0"/>
          <w:caps w:val="0"/>
          <w:noProof/>
          <w:sz w:val="24"/>
          <w:szCs w:val="24"/>
          <w:lang w:eastAsia="ja-JP"/>
        </w:rPr>
        <w:tab/>
      </w:r>
      <w:r>
        <w:rPr>
          <w:noProof/>
        </w:rPr>
        <w:t>References</w:t>
      </w:r>
      <w:r>
        <w:rPr>
          <w:noProof/>
        </w:rPr>
        <w:tab/>
      </w:r>
      <w:r>
        <w:rPr>
          <w:noProof/>
        </w:rPr>
        <w:fldChar w:fldCharType="begin"/>
      </w:r>
      <w:r>
        <w:rPr>
          <w:noProof/>
        </w:rPr>
        <w:instrText xml:space="preserve"> PAGEREF _Toc268297903 \h </w:instrText>
      </w:r>
      <w:r>
        <w:rPr>
          <w:noProof/>
        </w:rPr>
      </w:r>
      <w:r>
        <w:rPr>
          <w:noProof/>
        </w:rPr>
        <w:fldChar w:fldCharType="separate"/>
      </w:r>
      <w:r>
        <w:rPr>
          <w:noProof/>
        </w:rPr>
        <w:t>30</w:t>
      </w:r>
      <w:r>
        <w:rPr>
          <w:noProof/>
        </w:rPr>
        <w:fldChar w:fldCharType="end"/>
      </w:r>
    </w:p>
    <w:p w14:paraId="5CCD5C0F" w14:textId="77777777" w:rsidR="003B5EDA" w:rsidRPr="007F2210" w:rsidRDefault="00C3480C" w:rsidP="003009A6">
      <w:r w:rsidRPr="007F2210">
        <w:fldChar w:fldCharType="end"/>
      </w:r>
    </w:p>
    <w:p w14:paraId="4D5195FF" w14:textId="77777777" w:rsidR="00920F28" w:rsidRDefault="00920F28">
      <w:pPr>
        <w:tabs>
          <w:tab w:val="clear" w:pos="9360"/>
        </w:tabs>
        <w:spacing w:before="0" w:after="0"/>
        <w:ind w:right="0"/>
        <w:jc w:val="left"/>
        <w:rPr>
          <w:rFonts w:ascii="Arial" w:hAnsi="Arial"/>
          <w:sz w:val="48"/>
          <w:szCs w:val="22"/>
        </w:rPr>
      </w:pPr>
      <w:r>
        <w:br w:type="page"/>
      </w:r>
    </w:p>
    <w:p w14:paraId="4DF43CB7" w14:textId="77777777" w:rsidR="009C6544" w:rsidRPr="007F2210" w:rsidRDefault="009C6544" w:rsidP="009C6544">
      <w:pPr>
        <w:pStyle w:val="HeadingInTOC"/>
        <w:outlineLvl w:val="0"/>
      </w:pPr>
      <w:r w:rsidRPr="007F2210">
        <w:lastRenderedPageBreak/>
        <w:t>List of Figures</w:t>
      </w:r>
      <w:bookmarkEnd w:id="3"/>
    </w:p>
    <w:p w14:paraId="35C2AF38" w14:textId="77777777" w:rsidR="0000022B" w:rsidRDefault="00C3480C">
      <w:pPr>
        <w:pStyle w:val="TableofFigures"/>
        <w:rPr>
          <w:rFonts w:asciiTheme="minorHAnsi" w:eastAsiaTheme="minorEastAsia" w:hAnsiTheme="minorHAnsi" w:cstheme="minorBidi"/>
          <w:noProof/>
          <w:sz w:val="24"/>
          <w:lang w:eastAsia="ja-JP"/>
        </w:rPr>
      </w:pPr>
      <w:r w:rsidRPr="007F2210">
        <w:fldChar w:fldCharType="begin"/>
      </w:r>
      <w:r w:rsidR="00295CCB" w:rsidRPr="007F2210">
        <w:instrText xml:space="preserve"> </w:instrText>
      </w:r>
      <w:r w:rsidR="0071601A">
        <w:instrText>TOC</w:instrText>
      </w:r>
      <w:r w:rsidR="00295CCB" w:rsidRPr="007F2210">
        <w:instrText xml:space="preserve"> \h \z \c "Figure" </w:instrText>
      </w:r>
      <w:r w:rsidRPr="007F2210">
        <w:fldChar w:fldCharType="separate"/>
      </w:r>
      <w:bookmarkStart w:id="4" w:name="_GoBack"/>
      <w:bookmarkEnd w:id="4"/>
      <w:r w:rsidR="0000022B">
        <w:rPr>
          <w:noProof/>
        </w:rPr>
        <w:t>Figure 1: XLink resolution</w:t>
      </w:r>
      <w:r w:rsidR="0000022B">
        <w:rPr>
          <w:noProof/>
        </w:rPr>
        <w:tab/>
      </w:r>
      <w:r w:rsidR="0000022B">
        <w:rPr>
          <w:noProof/>
        </w:rPr>
        <w:fldChar w:fldCharType="begin"/>
      </w:r>
      <w:r w:rsidR="0000022B">
        <w:rPr>
          <w:noProof/>
        </w:rPr>
        <w:instrText xml:space="preserve"> PAGEREF _Toc268297904 \h </w:instrText>
      </w:r>
      <w:r w:rsidR="0000022B">
        <w:rPr>
          <w:noProof/>
        </w:rPr>
      </w:r>
      <w:r w:rsidR="0000022B">
        <w:rPr>
          <w:noProof/>
        </w:rPr>
        <w:fldChar w:fldCharType="separate"/>
      </w:r>
      <w:r w:rsidR="0000022B">
        <w:rPr>
          <w:noProof/>
        </w:rPr>
        <w:t>8</w:t>
      </w:r>
      <w:r w:rsidR="0000022B">
        <w:rPr>
          <w:noProof/>
        </w:rPr>
        <w:fldChar w:fldCharType="end"/>
      </w:r>
    </w:p>
    <w:p w14:paraId="08C8BED4" w14:textId="77777777" w:rsidR="0000022B" w:rsidRDefault="0000022B">
      <w:pPr>
        <w:pStyle w:val="TableofFigures"/>
        <w:rPr>
          <w:rFonts w:asciiTheme="minorHAnsi" w:eastAsiaTheme="minorEastAsia" w:hAnsiTheme="minorHAnsi" w:cstheme="minorBidi"/>
          <w:noProof/>
          <w:sz w:val="24"/>
          <w:lang w:eastAsia="ja-JP"/>
        </w:rPr>
      </w:pPr>
      <w:r>
        <w:rPr>
          <w:noProof/>
        </w:rPr>
        <w:t>Figure 2: Server-based architecture</w:t>
      </w:r>
      <w:r>
        <w:rPr>
          <w:noProof/>
        </w:rPr>
        <w:tab/>
      </w:r>
      <w:r>
        <w:rPr>
          <w:noProof/>
        </w:rPr>
        <w:fldChar w:fldCharType="begin"/>
      </w:r>
      <w:r>
        <w:rPr>
          <w:noProof/>
        </w:rPr>
        <w:instrText xml:space="preserve"> PAGEREF _Toc268297905 \h </w:instrText>
      </w:r>
      <w:r>
        <w:rPr>
          <w:noProof/>
        </w:rPr>
      </w:r>
      <w:r>
        <w:rPr>
          <w:noProof/>
        </w:rPr>
        <w:fldChar w:fldCharType="separate"/>
      </w:r>
      <w:r>
        <w:rPr>
          <w:noProof/>
        </w:rPr>
        <w:t>12</w:t>
      </w:r>
      <w:r>
        <w:rPr>
          <w:noProof/>
        </w:rPr>
        <w:fldChar w:fldCharType="end"/>
      </w:r>
    </w:p>
    <w:p w14:paraId="184D896F" w14:textId="77777777" w:rsidR="0000022B" w:rsidRDefault="0000022B">
      <w:pPr>
        <w:pStyle w:val="TableofFigures"/>
        <w:rPr>
          <w:rFonts w:asciiTheme="minorHAnsi" w:eastAsiaTheme="minorEastAsia" w:hAnsiTheme="minorHAnsi" w:cstheme="minorBidi"/>
          <w:noProof/>
          <w:sz w:val="24"/>
          <w:lang w:eastAsia="ja-JP"/>
        </w:rPr>
      </w:pPr>
      <w:r>
        <w:rPr>
          <w:noProof/>
        </w:rPr>
        <w:t>Figure 3: Live workflow</w:t>
      </w:r>
      <w:r>
        <w:rPr>
          <w:noProof/>
        </w:rPr>
        <w:tab/>
      </w:r>
      <w:r>
        <w:rPr>
          <w:noProof/>
        </w:rPr>
        <w:fldChar w:fldCharType="begin"/>
      </w:r>
      <w:r>
        <w:rPr>
          <w:noProof/>
        </w:rPr>
        <w:instrText xml:space="preserve"> PAGEREF _Toc268297906 \h </w:instrText>
      </w:r>
      <w:r>
        <w:rPr>
          <w:noProof/>
        </w:rPr>
      </w:r>
      <w:r>
        <w:rPr>
          <w:noProof/>
        </w:rPr>
        <w:fldChar w:fldCharType="separate"/>
      </w:r>
      <w:r>
        <w:rPr>
          <w:noProof/>
        </w:rPr>
        <w:t>15</w:t>
      </w:r>
      <w:r>
        <w:rPr>
          <w:noProof/>
        </w:rPr>
        <w:fldChar w:fldCharType="end"/>
      </w:r>
    </w:p>
    <w:p w14:paraId="719E2690" w14:textId="77777777" w:rsidR="0000022B" w:rsidRDefault="0000022B">
      <w:pPr>
        <w:pStyle w:val="TableofFigures"/>
        <w:rPr>
          <w:rFonts w:asciiTheme="minorHAnsi" w:eastAsiaTheme="minorEastAsia" w:hAnsiTheme="minorHAnsi" w:cstheme="minorBidi"/>
          <w:noProof/>
          <w:sz w:val="24"/>
          <w:lang w:eastAsia="ja-JP"/>
        </w:rPr>
      </w:pPr>
      <w:r>
        <w:rPr>
          <w:noProof/>
        </w:rPr>
        <w:t>Figure 4: Ad Decision</w:t>
      </w:r>
      <w:r>
        <w:rPr>
          <w:noProof/>
        </w:rPr>
        <w:tab/>
      </w:r>
      <w:r>
        <w:rPr>
          <w:noProof/>
        </w:rPr>
        <w:fldChar w:fldCharType="begin"/>
      </w:r>
      <w:r>
        <w:rPr>
          <w:noProof/>
        </w:rPr>
        <w:instrText xml:space="preserve"> PAGEREF _Toc268297907 \h </w:instrText>
      </w:r>
      <w:r>
        <w:rPr>
          <w:noProof/>
        </w:rPr>
      </w:r>
      <w:r>
        <w:rPr>
          <w:noProof/>
        </w:rPr>
        <w:fldChar w:fldCharType="separate"/>
      </w:r>
      <w:r>
        <w:rPr>
          <w:noProof/>
        </w:rPr>
        <w:t>17</w:t>
      </w:r>
      <w:r>
        <w:rPr>
          <w:noProof/>
        </w:rPr>
        <w:fldChar w:fldCharType="end"/>
      </w:r>
    </w:p>
    <w:p w14:paraId="5B3A47D7" w14:textId="77777777" w:rsidR="0000022B" w:rsidRDefault="0000022B">
      <w:pPr>
        <w:pStyle w:val="TableofFigures"/>
        <w:rPr>
          <w:rFonts w:asciiTheme="minorHAnsi" w:eastAsiaTheme="minorEastAsia" w:hAnsiTheme="minorHAnsi" w:cstheme="minorBidi"/>
          <w:noProof/>
          <w:sz w:val="24"/>
          <w:lang w:eastAsia="ja-JP"/>
        </w:rPr>
      </w:pPr>
      <w:r>
        <w:rPr>
          <w:noProof/>
        </w:rPr>
        <w:t>Figure 5: Example of MPD for "Top Gun" movie</w:t>
      </w:r>
      <w:r>
        <w:rPr>
          <w:noProof/>
        </w:rPr>
        <w:tab/>
      </w:r>
      <w:r>
        <w:rPr>
          <w:noProof/>
        </w:rPr>
        <w:fldChar w:fldCharType="begin"/>
      </w:r>
      <w:r>
        <w:rPr>
          <w:noProof/>
        </w:rPr>
        <w:instrText xml:space="preserve"> PAGEREF _Toc268297908 \h </w:instrText>
      </w:r>
      <w:r>
        <w:rPr>
          <w:noProof/>
        </w:rPr>
      </w:r>
      <w:r>
        <w:rPr>
          <w:noProof/>
        </w:rPr>
        <w:fldChar w:fldCharType="separate"/>
      </w:r>
      <w:r>
        <w:rPr>
          <w:noProof/>
        </w:rPr>
        <w:t>20</w:t>
      </w:r>
      <w:r>
        <w:rPr>
          <w:noProof/>
        </w:rPr>
        <w:fldChar w:fldCharType="end"/>
      </w:r>
    </w:p>
    <w:p w14:paraId="65E2E1BD" w14:textId="77777777" w:rsidR="0000022B" w:rsidRDefault="0000022B">
      <w:pPr>
        <w:pStyle w:val="TableofFigures"/>
        <w:rPr>
          <w:rFonts w:asciiTheme="minorHAnsi" w:eastAsiaTheme="minorEastAsia" w:hAnsiTheme="minorHAnsi" w:cstheme="minorBidi"/>
          <w:noProof/>
          <w:sz w:val="24"/>
          <w:lang w:eastAsia="ja-JP"/>
        </w:rPr>
      </w:pPr>
      <w:r>
        <w:rPr>
          <w:noProof/>
        </w:rPr>
        <w:t>Figure 6: App-based architecture</w:t>
      </w:r>
      <w:r>
        <w:rPr>
          <w:noProof/>
        </w:rPr>
        <w:tab/>
      </w:r>
      <w:r>
        <w:rPr>
          <w:noProof/>
        </w:rPr>
        <w:fldChar w:fldCharType="begin"/>
      </w:r>
      <w:r>
        <w:rPr>
          <w:noProof/>
        </w:rPr>
        <w:instrText xml:space="preserve"> PAGEREF _Toc268297909 \h </w:instrText>
      </w:r>
      <w:r>
        <w:rPr>
          <w:noProof/>
        </w:rPr>
      </w:r>
      <w:r>
        <w:rPr>
          <w:noProof/>
        </w:rPr>
        <w:fldChar w:fldCharType="separate"/>
      </w:r>
      <w:r>
        <w:rPr>
          <w:noProof/>
        </w:rPr>
        <w:t>21</w:t>
      </w:r>
      <w:r>
        <w:rPr>
          <w:noProof/>
        </w:rPr>
        <w:fldChar w:fldCharType="end"/>
      </w:r>
    </w:p>
    <w:p w14:paraId="4BFAF94F" w14:textId="77777777" w:rsidR="0000022B" w:rsidRDefault="0000022B">
      <w:pPr>
        <w:pStyle w:val="TableofFigures"/>
        <w:rPr>
          <w:rFonts w:asciiTheme="minorHAnsi" w:eastAsiaTheme="minorEastAsia" w:hAnsiTheme="minorHAnsi" w:cstheme="minorBidi"/>
          <w:noProof/>
          <w:sz w:val="24"/>
          <w:lang w:eastAsia="ja-JP"/>
        </w:rPr>
      </w:pPr>
      <w:r>
        <w:rPr>
          <w:noProof/>
        </w:rPr>
        <w:t>Figure 7: Inband carriage of SCTE 35 cue message</w:t>
      </w:r>
      <w:r>
        <w:rPr>
          <w:noProof/>
        </w:rPr>
        <w:tab/>
      </w:r>
      <w:r>
        <w:rPr>
          <w:noProof/>
        </w:rPr>
        <w:fldChar w:fldCharType="begin"/>
      </w:r>
      <w:r>
        <w:rPr>
          <w:noProof/>
        </w:rPr>
        <w:instrText xml:space="preserve"> PAGEREF _Toc268297910 \h </w:instrText>
      </w:r>
      <w:r>
        <w:rPr>
          <w:noProof/>
        </w:rPr>
      </w:r>
      <w:r>
        <w:rPr>
          <w:noProof/>
        </w:rPr>
        <w:fldChar w:fldCharType="separate"/>
      </w:r>
      <w:r>
        <w:rPr>
          <w:noProof/>
        </w:rPr>
        <w:t>22</w:t>
      </w:r>
      <w:r>
        <w:rPr>
          <w:noProof/>
        </w:rPr>
        <w:fldChar w:fldCharType="end"/>
      </w:r>
    </w:p>
    <w:p w14:paraId="763B29E2" w14:textId="77777777" w:rsidR="0000022B" w:rsidRDefault="0000022B">
      <w:pPr>
        <w:pStyle w:val="TableofFigures"/>
        <w:rPr>
          <w:rFonts w:asciiTheme="minorHAnsi" w:eastAsiaTheme="minorEastAsia" w:hAnsiTheme="minorHAnsi" w:cstheme="minorBidi"/>
          <w:noProof/>
          <w:sz w:val="24"/>
          <w:lang w:eastAsia="ja-JP"/>
        </w:rPr>
      </w:pPr>
      <w:r>
        <w:rPr>
          <w:noProof/>
        </w:rPr>
        <w:t>Figure 8: In-MPD carriage of SCTE 35 cue message</w:t>
      </w:r>
      <w:r>
        <w:rPr>
          <w:noProof/>
        </w:rPr>
        <w:tab/>
      </w:r>
      <w:r>
        <w:rPr>
          <w:noProof/>
        </w:rPr>
        <w:fldChar w:fldCharType="begin"/>
      </w:r>
      <w:r>
        <w:rPr>
          <w:noProof/>
        </w:rPr>
        <w:instrText xml:space="preserve"> PAGEREF _Toc268297911 \h </w:instrText>
      </w:r>
      <w:r>
        <w:rPr>
          <w:noProof/>
        </w:rPr>
      </w:r>
      <w:r>
        <w:rPr>
          <w:noProof/>
        </w:rPr>
        <w:fldChar w:fldCharType="separate"/>
      </w:r>
      <w:r>
        <w:rPr>
          <w:noProof/>
        </w:rPr>
        <w:t>23</w:t>
      </w:r>
      <w:r>
        <w:rPr>
          <w:noProof/>
        </w:rPr>
        <w:fldChar w:fldCharType="end"/>
      </w:r>
    </w:p>
    <w:p w14:paraId="639A8EEA" w14:textId="77777777" w:rsidR="00920F28" w:rsidRDefault="00C3480C" w:rsidP="00A656C5">
      <w:pPr>
        <w:pStyle w:val="HeadingInTOC"/>
        <w:jc w:val="left"/>
        <w:outlineLvl w:val="0"/>
      </w:pPr>
      <w:r w:rsidRPr="007F2210">
        <w:fldChar w:fldCharType="end"/>
      </w:r>
      <w:bookmarkStart w:id="5" w:name="_Toc204395863"/>
    </w:p>
    <w:p w14:paraId="3B699454" w14:textId="77777777" w:rsidR="00920F28" w:rsidRDefault="00920F28">
      <w:pPr>
        <w:tabs>
          <w:tab w:val="clear" w:pos="9360"/>
        </w:tabs>
        <w:spacing w:before="0" w:after="0"/>
        <w:ind w:right="0"/>
        <w:jc w:val="left"/>
        <w:rPr>
          <w:rFonts w:ascii="Arial" w:hAnsi="Arial"/>
          <w:sz w:val="48"/>
          <w:szCs w:val="22"/>
        </w:rPr>
      </w:pPr>
      <w:r>
        <w:br w:type="page"/>
      </w:r>
    </w:p>
    <w:p w14:paraId="5C6C34E1" w14:textId="77777777" w:rsidR="001F401D" w:rsidRPr="007F2210" w:rsidRDefault="001F401D" w:rsidP="001F401D">
      <w:pPr>
        <w:pStyle w:val="HeadingInTOC"/>
        <w:outlineLvl w:val="0"/>
      </w:pPr>
      <w:r w:rsidRPr="007F2210">
        <w:lastRenderedPageBreak/>
        <w:t>Acronyms, abbreviations and definitions</w:t>
      </w:r>
      <w:bookmarkEnd w:id="5"/>
    </w:p>
    <w:p w14:paraId="3E3577D3" w14:textId="77777777" w:rsidR="00172A7B" w:rsidRPr="00527ED9" w:rsidRDefault="00172A7B" w:rsidP="00172A7B">
      <w:pPr>
        <w:pStyle w:val="Default"/>
        <w:spacing w:before="60" w:after="60"/>
        <w:rPr>
          <w:rFonts w:ascii="Times New Roman" w:eastAsia="Times New Roman" w:hAnsi="Times New Roman"/>
          <w:kern w:val="0"/>
          <w:sz w:val="23"/>
          <w:szCs w:val="23"/>
        </w:rPr>
      </w:pPr>
      <w:r w:rsidRPr="00345DFA">
        <w:rPr>
          <w:rFonts w:ascii="Times New Roman" w:eastAsia="Times New Roman" w:hAnsi="Times New Roman"/>
          <w:b/>
          <w:kern w:val="0"/>
          <w:sz w:val="23"/>
          <w:szCs w:val="23"/>
        </w:rPr>
        <w:t>Ad Break</w:t>
      </w:r>
      <w:r w:rsidRPr="00345DFA">
        <w:rPr>
          <w:rFonts w:ascii="Times New Roman" w:eastAsia="Times New Roman" w:hAnsi="Times New Roman"/>
          <w:kern w:val="0"/>
          <w:sz w:val="23"/>
          <w:szCs w:val="23"/>
        </w:rPr>
        <w:t>: A location or point in time where one or more ad</w:t>
      </w:r>
      <w:r>
        <w:rPr>
          <w:rFonts w:ascii="Times New Roman" w:eastAsia="Times New Roman" w:hAnsi="Times New Roman"/>
          <w:kern w:val="0"/>
          <w:sz w:val="23"/>
          <w:szCs w:val="23"/>
        </w:rPr>
        <w:t xml:space="preserve">s may be scheduled for delivery; same as </w:t>
      </w:r>
      <w:r w:rsidRPr="00345DFA">
        <w:rPr>
          <w:rFonts w:ascii="Times New Roman" w:eastAsia="Times New Roman" w:hAnsi="Times New Roman"/>
          <w:i/>
          <w:kern w:val="0"/>
          <w:sz w:val="23"/>
          <w:szCs w:val="23"/>
        </w:rPr>
        <w:t>avail</w:t>
      </w:r>
      <w:r w:rsidRPr="00527ED9">
        <w:rPr>
          <w:rFonts w:ascii="Times New Roman" w:eastAsia="Times New Roman" w:hAnsi="Times New Roman"/>
          <w:kern w:val="0"/>
          <w:sz w:val="23"/>
          <w:szCs w:val="23"/>
        </w:rPr>
        <w:t xml:space="preserve"> </w:t>
      </w:r>
      <w:r>
        <w:rPr>
          <w:rFonts w:ascii="Times New Roman" w:eastAsia="Times New Roman" w:hAnsi="Times New Roman"/>
          <w:kern w:val="0"/>
          <w:sz w:val="23"/>
          <w:szCs w:val="23"/>
        </w:rPr>
        <w:t xml:space="preserve">and </w:t>
      </w:r>
      <w:r w:rsidRPr="00CC228A">
        <w:rPr>
          <w:rFonts w:ascii="Times New Roman" w:eastAsia="Times New Roman" w:hAnsi="Times New Roman"/>
          <w:i/>
          <w:kern w:val="0"/>
          <w:sz w:val="23"/>
          <w:szCs w:val="23"/>
        </w:rPr>
        <w:t>placement opportunity</w:t>
      </w:r>
      <w:r>
        <w:rPr>
          <w:rFonts w:ascii="Times New Roman" w:eastAsia="Times New Roman" w:hAnsi="Times New Roman"/>
          <w:kern w:val="0"/>
          <w:sz w:val="23"/>
          <w:szCs w:val="23"/>
        </w:rPr>
        <w:t>.</w:t>
      </w:r>
    </w:p>
    <w:p w14:paraId="2442BC8F" w14:textId="77777777" w:rsidR="00172A7B" w:rsidRDefault="00172A7B" w:rsidP="00527ED9">
      <w:pPr>
        <w:tabs>
          <w:tab w:val="clear" w:pos="9360"/>
        </w:tabs>
        <w:autoSpaceDE w:val="0"/>
        <w:autoSpaceDN w:val="0"/>
        <w:adjustRightInd w:val="0"/>
        <w:spacing w:before="60" w:after="60"/>
        <w:ind w:right="0"/>
        <w:jc w:val="left"/>
        <w:rPr>
          <w:rFonts w:ascii="Times New Roman" w:hAnsi="Times New Roman"/>
          <w:color w:val="000000"/>
          <w:sz w:val="23"/>
          <w:szCs w:val="23"/>
        </w:rPr>
      </w:pPr>
      <w:r>
        <w:rPr>
          <w:rFonts w:ascii="Times New Roman" w:hAnsi="Times New Roman"/>
          <w:b/>
          <w:color w:val="000000"/>
          <w:sz w:val="23"/>
          <w:szCs w:val="23"/>
        </w:rPr>
        <w:t>Ad Decision Service:</w:t>
      </w:r>
      <w:r>
        <w:rPr>
          <w:rFonts w:ascii="Times New Roman" w:hAnsi="Times New Roman"/>
          <w:color w:val="000000"/>
          <w:sz w:val="23"/>
          <w:szCs w:val="23"/>
        </w:rPr>
        <w:t xml:space="preserve"> </w:t>
      </w:r>
      <w:r w:rsidR="00EB6983">
        <w:rPr>
          <w:rFonts w:ascii="Times New Roman" w:hAnsi="Times New Roman"/>
          <w:color w:val="000000"/>
          <w:sz w:val="23"/>
          <w:szCs w:val="23"/>
        </w:rPr>
        <w:t>functional entity that decides which ad(s) will be shown to the user. It inte</w:t>
      </w:r>
      <w:r w:rsidR="00EB6983">
        <w:rPr>
          <w:rFonts w:ascii="Times New Roman" w:hAnsi="Times New Roman"/>
          <w:color w:val="000000"/>
          <w:sz w:val="23"/>
          <w:szCs w:val="23"/>
        </w:rPr>
        <w:t>r</w:t>
      </w:r>
      <w:r w:rsidR="00EB6983">
        <w:rPr>
          <w:rFonts w:ascii="Times New Roman" w:hAnsi="Times New Roman"/>
          <w:color w:val="000000"/>
          <w:sz w:val="23"/>
          <w:szCs w:val="23"/>
        </w:rPr>
        <w:t xml:space="preserve">faces deployment-specific and are out of scope for this document. </w:t>
      </w:r>
    </w:p>
    <w:p w14:paraId="2F488ACC" w14:textId="77777777" w:rsidR="00244087" w:rsidRPr="00244087" w:rsidRDefault="00244087" w:rsidP="00527ED9">
      <w:pPr>
        <w:tabs>
          <w:tab w:val="clear" w:pos="9360"/>
        </w:tabs>
        <w:autoSpaceDE w:val="0"/>
        <w:autoSpaceDN w:val="0"/>
        <w:adjustRightInd w:val="0"/>
        <w:spacing w:before="60" w:after="60"/>
        <w:ind w:right="0"/>
        <w:jc w:val="left"/>
        <w:rPr>
          <w:rFonts w:ascii="Times New Roman" w:hAnsi="Times New Roman"/>
          <w:color w:val="000000"/>
          <w:sz w:val="23"/>
          <w:szCs w:val="23"/>
        </w:rPr>
      </w:pPr>
      <w:r>
        <w:rPr>
          <w:rFonts w:ascii="Times New Roman" w:hAnsi="Times New Roman"/>
          <w:b/>
          <w:color w:val="000000"/>
          <w:sz w:val="23"/>
          <w:szCs w:val="23"/>
        </w:rPr>
        <w:t xml:space="preserve">Ad Management Module: </w:t>
      </w:r>
      <w:r w:rsidR="008A26CA">
        <w:rPr>
          <w:rFonts w:ascii="Times New Roman" w:hAnsi="Times New Roman"/>
          <w:color w:val="000000"/>
          <w:sz w:val="23"/>
          <w:szCs w:val="23"/>
        </w:rPr>
        <w:t>logical service that</w:t>
      </w:r>
      <w:r w:rsidR="00B369D6">
        <w:rPr>
          <w:rFonts w:ascii="Times New Roman" w:hAnsi="Times New Roman"/>
          <w:color w:val="000000"/>
          <w:sz w:val="23"/>
          <w:szCs w:val="23"/>
        </w:rPr>
        <w:t xml:space="preserve">, given cue data, communicates with the ad decision service and determines which advertisement content (if at all) should be presented during the ad break described in the cue data. </w:t>
      </w:r>
      <w:r w:rsidR="008A26CA">
        <w:rPr>
          <w:rFonts w:ascii="Times New Roman" w:hAnsi="Times New Roman"/>
          <w:color w:val="000000"/>
          <w:sz w:val="23"/>
          <w:szCs w:val="23"/>
        </w:rPr>
        <w:t xml:space="preserve"> </w:t>
      </w:r>
    </w:p>
    <w:p w14:paraId="0D018D94" w14:textId="77777777" w:rsidR="00244087" w:rsidRDefault="00244087" w:rsidP="00527ED9">
      <w:pPr>
        <w:tabs>
          <w:tab w:val="clear" w:pos="9360"/>
        </w:tabs>
        <w:autoSpaceDE w:val="0"/>
        <w:autoSpaceDN w:val="0"/>
        <w:adjustRightInd w:val="0"/>
        <w:spacing w:before="60" w:after="60"/>
        <w:ind w:right="0"/>
        <w:jc w:val="left"/>
        <w:rPr>
          <w:rFonts w:ascii="Times New Roman" w:hAnsi="Times New Roman"/>
          <w:color w:val="000000"/>
          <w:sz w:val="23"/>
          <w:szCs w:val="23"/>
        </w:rPr>
      </w:pPr>
      <w:r>
        <w:rPr>
          <w:rFonts w:ascii="Times New Roman" w:hAnsi="Times New Roman"/>
          <w:b/>
          <w:color w:val="000000"/>
          <w:sz w:val="23"/>
          <w:szCs w:val="23"/>
        </w:rPr>
        <w:t>Cue:</w:t>
      </w:r>
      <w:r w:rsidR="00E2782E">
        <w:rPr>
          <w:rFonts w:ascii="Times New Roman" w:hAnsi="Times New Roman"/>
          <w:color w:val="000000"/>
          <w:sz w:val="23"/>
          <w:szCs w:val="23"/>
        </w:rPr>
        <w:t xml:space="preserve"> indication of time and parameters of the upcoming </w:t>
      </w:r>
      <w:r w:rsidR="00EB6983">
        <w:rPr>
          <w:rFonts w:ascii="Times New Roman" w:hAnsi="Times New Roman"/>
          <w:color w:val="000000"/>
          <w:sz w:val="23"/>
          <w:szCs w:val="23"/>
        </w:rPr>
        <w:t>ad break</w:t>
      </w:r>
      <w:r w:rsidR="00E2782E">
        <w:rPr>
          <w:rFonts w:ascii="Times New Roman" w:hAnsi="Times New Roman"/>
          <w:color w:val="000000"/>
          <w:sz w:val="23"/>
          <w:szCs w:val="23"/>
        </w:rPr>
        <w:t>. Note that cues can indicate a pending switch to</w:t>
      </w:r>
      <w:r w:rsidR="00EB6983">
        <w:rPr>
          <w:rFonts w:ascii="Times New Roman" w:hAnsi="Times New Roman"/>
          <w:color w:val="000000"/>
          <w:sz w:val="23"/>
          <w:szCs w:val="23"/>
        </w:rPr>
        <w:t xml:space="preserve"> and ad break, pending switch to a next ad within an ad break, and pending switch from an ad break to the main content.</w:t>
      </w:r>
    </w:p>
    <w:p w14:paraId="0FA11599" w14:textId="77777777" w:rsidR="00E2782E" w:rsidRDefault="00E2782E" w:rsidP="00527ED9">
      <w:pPr>
        <w:tabs>
          <w:tab w:val="clear" w:pos="9360"/>
        </w:tabs>
        <w:autoSpaceDE w:val="0"/>
        <w:autoSpaceDN w:val="0"/>
        <w:adjustRightInd w:val="0"/>
        <w:spacing w:before="60" w:after="60"/>
        <w:ind w:right="0"/>
        <w:jc w:val="left"/>
        <w:rPr>
          <w:rFonts w:ascii="Times New Roman" w:hAnsi="Times New Roman"/>
          <w:color w:val="000000"/>
          <w:sz w:val="23"/>
          <w:szCs w:val="23"/>
        </w:rPr>
      </w:pPr>
      <w:r w:rsidRPr="007C0F73">
        <w:rPr>
          <w:rFonts w:ascii="Times New Roman" w:hAnsi="Times New Roman"/>
          <w:b/>
          <w:color w:val="000000"/>
          <w:sz w:val="23"/>
          <w:szCs w:val="23"/>
        </w:rPr>
        <w:t>CDN node:</w:t>
      </w:r>
      <w:r>
        <w:rPr>
          <w:rFonts w:ascii="Times New Roman" w:hAnsi="Times New Roman"/>
          <w:color w:val="000000"/>
          <w:sz w:val="23"/>
          <w:szCs w:val="23"/>
        </w:rPr>
        <w:t xml:space="preserve"> functional entity returning a segment on request from DASH client. There are no a</w:t>
      </w:r>
      <w:r>
        <w:rPr>
          <w:rFonts w:ascii="Times New Roman" w:hAnsi="Times New Roman"/>
          <w:color w:val="000000"/>
          <w:sz w:val="23"/>
          <w:szCs w:val="23"/>
        </w:rPr>
        <w:t>s</w:t>
      </w:r>
      <w:r>
        <w:rPr>
          <w:rFonts w:ascii="Times New Roman" w:hAnsi="Times New Roman"/>
          <w:color w:val="000000"/>
          <w:sz w:val="23"/>
          <w:szCs w:val="23"/>
        </w:rPr>
        <w:t xml:space="preserve">sumptions on location of the node. </w:t>
      </w:r>
    </w:p>
    <w:p w14:paraId="31C65637" w14:textId="77777777" w:rsidR="00172A7B" w:rsidRPr="00172A7B" w:rsidRDefault="00172A7B" w:rsidP="00527ED9">
      <w:pPr>
        <w:tabs>
          <w:tab w:val="clear" w:pos="9360"/>
        </w:tabs>
        <w:autoSpaceDE w:val="0"/>
        <w:autoSpaceDN w:val="0"/>
        <w:adjustRightInd w:val="0"/>
        <w:spacing w:before="60" w:after="60"/>
        <w:ind w:right="0"/>
        <w:jc w:val="left"/>
        <w:rPr>
          <w:rFonts w:ascii="Times New Roman" w:hAnsi="Times New Roman"/>
          <w:color w:val="000000"/>
          <w:sz w:val="23"/>
          <w:szCs w:val="23"/>
        </w:rPr>
      </w:pPr>
      <w:r w:rsidRPr="00244087">
        <w:rPr>
          <w:rFonts w:ascii="Times New Roman" w:hAnsi="Times New Roman"/>
          <w:b/>
          <w:color w:val="000000"/>
          <w:sz w:val="23"/>
          <w:szCs w:val="23"/>
        </w:rPr>
        <w:t>Packager:</w:t>
      </w:r>
      <w:r>
        <w:rPr>
          <w:rFonts w:ascii="Times New Roman" w:hAnsi="Times New Roman"/>
          <w:color w:val="000000"/>
          <w:sz w:val="23"/>
          <w:szCs w:val="23"/>
        </w:rPr>
        <w:t xml:space="preserve"> </w:t>
      </w:r>
      <w:r w:rsidR="00E2782E">
        <w:rPr>
          <w:rFonts w:ascii="Times New Roman" w:hAnsi="Times New Roman"/>
          <w:color w:val="000000"/>
          <w:sz w:val="23"/>
          <w:szCs w:val="23"/>
        </w:rPr>
        <w:t xml:space="preserve">functional </w:t>
      </w:r>
      <w:r>
        <w:rPr>
          <w:rFonts w:ascii="Times New Roman" w:hAnsi="Times New Roman"/>
          <w:color w:val="000000"/>
          <w:sz w:val="23"/>
          <w:szCs w:val="23"/>
        </w:rPr>
        <w:t xml:space="preserve">entity that </w:t>
      </w:r>
      <w:r w:rsidRPr="00172A7B">
        <w:rPr>
          <w:rFonts w:ascii="Times New Roman" w:hAnsi="Times New Roman"/>
          <w:color w:val="000000"/>
          <w:sz w:val="23"/>
          <w:szCs w:val="23"/>
        </w:rPr>
        <w:t xml:space="preserve">processes conditioned </w:t>
      </w:r>
      <w:r>
        <w:rPr>
          <w:rFonts w:ascii="Times New Roman" w:hAnsi="Times New Roman"/>
          <w:color w:val="000000"/>
          <w:sz w:val="23"/>
          <w:szCs w:val="23"/>
        </w:rPr>
        <w:t xml:space="preserve">content and produces media segments </w:t>
      </w:r>
      <w:r w:rsidR="00244087">
        <w:rPr>
          <w:rFonts w:ascii="Times New Roman" w:hAnsi="Times New Roman"/>
          <w:color w:val="000000"/>
          <w:sz w:val="23"/>
          <w:szCs w:val="23"/>
        </w:rPr>
        <w:t>suit</w:t>
      </w:r>
      <w:r w:rsidR="00244087">
        <w:rPr>
          <w:rFonts w:ascii="Times New Roman" w:hAnsi="Times New Roman"/>
          <w:color w:val="000000"/>
          <w:sz w:val="23"/>
          <w:szCs w:val="23"/>
        </w:rPr>
        <w:t>a</w:t>
      </w:r>
      <w:r w:rsidR="00244087">
        <w:rPr>
          <w:rFonts w:ascii="Times New Roman" w:hAnsi="Times New Roman"/>
          <w:color w:val="000000"/>
          <w:sz w:val="23"/>
          <w:szCs w:val="23"/>
        </w:rPr>
        <w:t xml:space="preserve">ble for consumption by a DASH client. This entity is also known as </w:t>
      </w:r>
      <w:r w:rsidRPr="00172A7B">
        <w:rPr>
          <w:rFonts w:ascii="Times New Roman" w:hAnsi="Times New Roman"/>
          <w:color w:val="000000"/>
          <w:sz w:val="23"/>
          <w:szCs w:val="23"/>
        </w:rPr>
        <w:t xml:space="preserve">fragmentor, </w:t>
      </w:r>
      <w:r w:rsidR="00244087">
        <w:rPr>
          <w:rFonts w:ascii="Times New Roman" w:hAnsi="Times New Roman"/>
          <w:color w:val="000000"/>
          <w:sz w:val="23"/>
          <w:szCs w:val="23"/>
        </w:rPr>
        <w:t>encapsulator</w:t>
      </w:r>
      <w:r w:rsidRPr="00172A7B">
        <w:rPr>
          <w:rFonts w:ascii="Times New Roman" w:hAnsi="Times New Roman"/>
          <w:color w:val="000000"/>
          <w:sz w:val="23"/>
          <w:szCs w:val="23"/>
        </w:rPr>
        <w:t>, or segmentor.</w:t>
      </w:r>
      <w:r w:rsidR="00E2782E">
        <w:rPr>
          <w:rFonts w:ascii="Times New Roman" w:hAnsi="Times New Roman"/>
          <w:color w:val="000000"/>
          <w:sz w:val="23"/>
          <w:szCs w:val="23"/>
        </w:rPr>
        <w:t xml:space="preserve"> Packager does not communicate directly with the server – its output is written to the origin.</w:t>
      </w:r>
    </w:p>
    <w:p w14:paraId="20E64856" w14:textId="77777777" w:rsidR="00244087" w:rsidRDefault="00244087" w:rsidP="00244087">
      <w:pPr>
        <w:tabs>
          <w:tab w:val="clear" w:pos="9360"/>
        </w:tabs>
        <w:autoSpaceDE w:val="0"/>
        <w:autoSpaceDN w:val="0"/>
        <w:adjustRightInd w:val="0"/>
        <w:spacing w:before="60" w:after="60"/>
        <w:ind w:right="0"/>
        <w:jc w:val="left"/>
        <w:rPr>
          <w:rFonts w:ascii="Times New Roman" w:hAnsi="Times New Roman"/>
          <w:color w:val="000000"/>
          <w:sz w:val="23"/>
          <w:szCs w:val="23"/>
        </w:rPr>
      </w:pPr>
      <w:r>
        <w:rPr>
          <w:rFonts w:ascii="Times New Roman" w:hAnsi="Times New Roman"/>
          <w:b/>
          <w:color w:val="000000"/>
          <w:sz w:val="23"/>
          <w:szCs w:val="23"/>
        </w:rPr>
        <w:t>Origin:</w:t>
      </w:r>
      <w:r w:rsidR="00E2782E">
        <w:rPr>
          <w:rFonts w:ascii="Times New Roman" w:hAnsi="Times New Roman"/>
          <w:color w:val="000000"/>
          <w:sz w:val="23"/>
          <w:szCs w:val="23"/>
        </w:rPr>
        <w:t xml:space="preserve"> functional entity that contains all media segments indicated in the MPD, and is the fallback if CDN nodes are unable to provide a cached version of the segment on client request.</w:t>
      </w:r>
    </w:p>
    <w:p w14:paraId="3D71C23D" w14:textId="77777777" w:rsidR="00EF358A" w:rsidRDefault="00DB2337" w:rsidP="00527ED9">
      <w:pPr>
        <w:pStyle w:val="Default"/>
        <w:spacing w:before="60" w:after="60"/>
        <w:rPr>
          <w:rFonts w:ascii="Times New Roman" w:eastAsia="Times New Roman" w:hAnsi="Times New Roman"/>
          <w:kern w:val="0"/>
          <w:sz w:val="23"/>
          <w:szCs w:val="23"/>
        </w:rPr>
      </w:pPr>
      <w:r w:rsidRPr="00DB2337">
        <w:rPr>
          <w:rFonts w:ascii="Times New Roman" w:eastAsia="Times New Roman" w:hAnsi="Times New Roman"/>
          <w:b/>
          <w:kern w:val="0"/>
          <w:sz w:val="23"/>
          <w:szCs w:val="23"/>
        </w:rPr>
        <w:t>Splice Point</w:t>
      </w:r>
      <w:r w:rsidR="00EF358A">
        <w:rPr>
          <w:rFonts w:ascii="Times New Roman" w:eastAsia="Times New Roman" w:hAnsi="Times New Roman"/>
          <w:kern w:val="0"/>
          <w:sz w:val="23"/>
          <w:szCs w:val="23"/>
        </w:rPr>
        <w:t xml:space="preserve">: </w:t>
      </w:r>
      <w:r w:rsidR="00EB6983">
        <w:rPr>
          <w:rFonts w:ascii="Times New Roman" w:eastAsia="Times New Roman" w:hAnsi="Times New Roman"/>
          <w:kern w:val="0"/>
          <w:sz w:val="23"/>
          <w:szCs w:val="23"/>
        </w:rPr>
        <w:t xml:space="preserve">point in media content where </w:t>
      </w:r>
    </w:p>
    <w:p w14:paraId="50358470" w14:textId="77777777" w:rsidR="006531C6" w:rsidRDefault="00DB2337" w:rsidP="00527ED9">
      <w:pPr>
        <w:pStyle w:val="Default"/>
        <w:spacing w:before="60" w:after="60"/>
        <w:rPr>
          <w:rFonts w:ascii="Times New Roman" w:eastAsia="Times New Roman" w:hAnsi="Times New Roman"/>
          <w:kern w:val="0"/>
          <w:sz w:val="23"/>
          <w:szCs w:val="23"/>
        </w:rPr>
      </w:pPr>
      <w:r w:rsidRPr="00DB2337">
        <w:rPr>
          <w:rFonts w:ascii="Times New Roman" w:eastAsia="Times New Roman" w:hAnsi="Times New Roman"/>
          <w:b/>
          <w:kern w:val="0"/>
          <w:sz w:val="23"/>
          <w:szCs w:val="23"/>
        </w:rPr>
        <w:t>MPD Generator</w:t>
      </w:r>
      <w:r w:rsidR="00EF358A">
        <w:rPr>
          <w:rFonts w:ascii="Times New Roman" w:eastAsia="Times New Roman" w:hAnsi="Times New Roman"/>
          <w:kern w:val="0"/>
          <w:sz w:val="23"/>
          <w:szCs w:val="23"/>
        </w:rPr>
        <w:t xml:space="preserve">: </w:t>
      </w:r>
      <w:r w:rsidR="00E2782E">
        <w:rPr>
          <w:rFonts w:ascii="Times New Roman" w:eastAsia="Times New Roman" w:hAnsi="Times New Roman"/>
          <w:kern w:val="0"/>
          <w:sz w:val="23"/>
          <w:szCs w:val="23"/>
        </w:rPr>
        <w:t xml:space="preserve">functional </w:t>
      </w:r>
      <w:r w:rsidR="00920F28">
        <w:rPr>
          <w:rFonts w:ascii="Times New Roman" w:eastAsia="Times New Roman" w:hAnsi="Times New Roman"/>
          <w:kern w:val="0"/>
          <w:sz w:val="23"/>
          <w:szCs w:val="23"/>
        </w:rPr>
        <w:t>entity returning an MPD on request from DASH client. It may be generating an MPD on the fly</w:t>
      </w:r>
      <w:r w:rsidR="00E2782E">
        <w:rPr>
          <w:rFonts w:ascii="Times New Roman" w:eastAsia="Times New Roman" w:hAnsi="Times New Roman"/>
          <w:kern w:val="0"/>
          <w:sz w:val="23"/>
          <w:szCs w:val="23"/>
        </w:rPr>
        <w:t xml:space="preserve"> or returning a cached one. </w:t>
      </w:r>
    </w:p>
    <w:p w14:paraId="30269434" w14:textId="77777777" w:rsidR="00E2782E" w:rsidRDefault="00E2782E" w:rsidP="00527ED9">
      <w:pPr>
        <w:pStyle w:val="Default"/>
        <w:spacing w:before="60" w:after="60"/>
        <w:rPr>
          <w:rFonts w:ascii="Times New Roman" w:eastAsia="Times New Roman" w:hAnsi="Times New Roman"/>
          <w:kern w:val="0"/>
          <w:sz w:val="23"/>
          <w:szCs w:val="23"/>
        </w:rPr>
      </w:pPr>
      <w:r w:rsidRPr="007C0F73">
        <w:rPr>
          <w:rFonts w:ascii="Times New Roman" w:eastAsia="Times New Roman" w:hAnsi="Times New Roman"/>
          <w:b/>
          <w:kern w:val="0"/>
          <w:sz w:val="23"/>
          <w:szCs w:val="23"/>
        </w:rPr>
        <w:t>XLink resolver:</w:t>
      </w:r>
      <w:r>
        <w:rPr>
          <w:rFonts w:ascii="Times New Roman" w:eastAsia="Times New Roman" w:hAnsi="Times New Roman"/>
          <w:kern w:val="0"/>
          <w:sz w:val="23"/>
          <w:szCs w:val="23"/>
        </w:rPr>
        <w:t xml:space="preserve"> fun</w:t>
      </w:r>
      <w:r w:rsidR="00EB6983">
        <w:rPr>
          <w:rFonts w:ascii="Times New Roman" w:eastAsia="Times New Roman" w:hAnsi="Times New Roman"/>
          <w:kern w:val="0"/>
          <w:sz w:val="23"/>
          <w:szCs w:val="23"/>
        </w:rPr>
        <w:t xml:space="preserve">ctional </w:t>
      </w:r>
      <w:proofErr w:type="gramStart"/>
      <w:r w:rsidR="00EB6983">
        <w:rPr>
          <w:rFonts w:ascii="Times New Roman" w:eastAsia="Times New Roman" w:hAnsi="Times New Roman"/>
          <w:kern w:val="0"/>
          <w:sz w:val="23"/>
          <w:szCs w:val="23"/>
        </w:rPr>
        <w:t>entity which</w:t>
      </w:r>
      <w:proofErr w:type="gramEnd"/>
      <w:r w:rsidR="00EB6983">
        <w:rPr>
          <w:rFonts w:ascii="Times New Roman" w:eastAsia="Times New Roman" w:hAnsi="Times New Roman"/>
          <w:kern w:val="0"/>
          <w:sz w:val="23"/>
          <w:szCs w:val="23"/>
        </w:rPr>
        <w:t xml:space="preserve"> returns one or more remote elements on request from DASH client.</w:t>
      </w:r>
    </w:p>
    <w:p w14:paraId="53106EB9" w14:textId="77777777" w:rsidR="00527ED9" w:rsidRPr="00527ED9" w:rsidRDefault="00527ED9" w:rsidP="00527ED9">
      <w:pPr>
        <w:tabs>
          <w:tab w:val="clear" w:pos="9360"/>
        </w:tabs>
        <w:autoSpaceDE w:val="0"/>
        <w:autoSpaceDN w:val="0"/>
        <w:adjustRightInd w:val="0"/>
        <w:spacing w:before="60" w:after="60"/>
        <w:ind w:right="0"/>
        <w:jc w:val="left"/>
        <w:rPr>
          <w:rFonts w:ascii="Times New Roman" w:hAnsi="Times New Roman"/>
          <w:color w:val="000000"/>
          <w:sz w:val="23"/>
          <w:szCs w:val="23"/>
        </w:rPr>
      </w:pPr>
    </w:p>
    <w:p w14:paraId="38749543" w14:textId="77777777" w:rsidR="00E46B65" w:rsidRPr="007F2210" w:rsidRDefault="00E46B65" w:rsidP="0011420F">
      <w:pPr>
        <w:pStyle w:val="Body0"/>
        <w:ind w:left="0"/>
        <w:jc w:val="left"/>
      </w:pPr>
      <w:r w:rsidRPr="007F2210">
        <w:br w:type="page"/>
      </w:r>
      <w:r w:rsidR="00F5523F" w:rsidRPr="007F2210">
        <w:lastRenderedPageBreak/>
        <w:t xml:space="preserve"> </w:t>
      </w:r>
    </w:p>
    <w:p w14:paraId="6B8EEDF3" w14:textId="77777777" w:rsidR="00064BC2" w:rsidRPr="007F2210" w:rsidRDefault="00812F1B" w:rsidP="00812F1B">
      <w:pPr>
        <w:pStyle w:val="Heading1"/>
      </w:pPr>
      <w:bookmarkStart w:id="6" w:name="_Toc268297857"/>
      <w:r w:rsidRPr="007F2210">
        <w:t>Introduction</w:t>
      </w:r>
      <w:bookmarkEnd w:id="6"/>
    </w:p>
    <w:p w14:paraId="654B6F79" w14:textId="77777777" w:rsidR="00DC630C" w:rsidRDefault="0041273A" w:rsidP="00377B62">
      <w:pPr>
        <w:pStyle w:val="Heading2"/>
      </w:pPr>
      <w:bookmarkStart w:id="7" w:name="_Ref193281613"/>
      <w:bookmarkStart w:id="8" w:name="_Toc268297858"/>
      <w:r>
        <w:t>General</w:t>
      </w:r>
      <w:bookmarkEnd w:id="8"/>
    </w:p>
    <w:p w14:paraId="1A0059E3" w14:textId="77777777" w:rsidR="00146765" w:rsidRDefault="00146765" w:rsidP="00480EA3">
      <w:pPr>
        <w:pStyle w:val="BodyText"/>
      </w:pPr>
      <w:r>
        <w:t xml:space="preserve">This document </w:t>
      </w:r>
      <w:r w:rsidR="00F77EE9">
        <w:t>specifies</w:t>
      </w:r>
      <w:r>
        <w:t xml:space="preserve"> the reference architecture and interoperability points for a DASH-based ad insertion solution. </w:t>
      </w:r>
    </w:p>
    <w:p w14:paraId="1A8526A5" w14:textId="3C6B3463" w:rsidR="00B11870" w:rsidRDefault="00146765" w:rsidP="00480EA3">
      <w:pPr>
        <w:pStyle w:val="BodyText"/>
      </w:pPr>
      <w:r>
        <w:t xml:space="preserve">The baseline reference architecture is based on </w:t>
      </w:r>
      <w:r w:rsidR="00C3480C">
        <w:fldChar w:fldCharType="begin"/>
      </w:r>
      <w:r>
        <w:instrText xml:space="preserve"> REF _Ref356393151 \r \h </w:instrText>
      </w:r>
      <w:r w:rsidR="00C3480C">
        <w:fldChar w:fldCharType="separate"/>
      </w:r>
      <w:r w:rsidR="0000022B">
        <w:t>[11]</w:t>
      </w:r>
      <w:r w:rsidR="00C3480C">
        <w:fldChar w:fldCharType="end"/>
      </w:r>
      <w:proofErr w:type="gramStart"/>
      <w:r>
        <w:t xml:space="preserve"> ,</w:t>
      </w:r>
      <w:proofErr w:type="gramEnd"/>
      <w:r>
        <w:t xml:space="preserve"> and addresses both server-</w:t>
      </w:r>
      <w:r w:rsidR="008F1CA8">
        <w:t>based</w:t>
      </w:r>
      <w:r>
        <w:t xml:space="preserve"> and </w:t>
      </w:r>
      <w:r w:rsidR="00E17B53">
        <w:t>app</w:t>
      </w:r>
      <w:r>
        <w:t>-</w:t>
      </w:r>
      <w:r w:rsidR="008F1CA8">
        <w:t>based</w:t>
      </w:r>
      <w:r>
        <w:t xml:space="preserve"> </w:t>
      </w:r>
      <w:r w:rsidR="008F1CA8">
        <w:t xml:space="preserve">scenarios. The former </w:t>
      </w:r>
      <w:r w:rsidR="00E17B53">
        <w:t xml:space="preserve">approach </w:t>
      </w:r>
      <w:r w:rsidR="008F1CA8">
        <w:t xml:space="preserve">is what is typically used for Apple HLS, while the latter is typically used with Microsoft SmoothStreaming and Adobe HDS. </w:t>
      </w:r>
    </w:p>
    <w:p w14:paraId="01283EDE" w14:textId="70514830" w:rsidR="0098367A" w:rsidRDefault="00B11870">
      <w:pPr>
        <w:pStyle w:val="BodyText"/>
      </w:pPr>
      <w:r>
        <w:t>Outlines</w:t>
      </w:r>
      <w:r w:rsidR="008F1CA8">
        <w:t xml:space="preserve"> for </w:t>
      </w:r>
      <w:r>
        <w:t>both</w:t>
      </w:r>
      <w:r w:rsidR="008F1CA8">
        <w:t xml:space="preserve"> architecture</w:t>
      </w:r>
      <w:r>
        <w:t>s</w:t>
      </w:r>
      <w:r w:rsidR="008F1CA8">
        <w:t xml:space="preserve"> are </w:t>
      </w:r>
      <w:r>
        <w:t xml:space="preserve">described in </w:t>
      </w:r>
      <w:r w:rsidR="00C3480C">
        <w:fldChar w:fldCharType="begin"/>
      </w:r>
      <w:r>
        <w:instrText xml:space="preserve"> REF _Ref356828851 \r \h </w:instrText>
      </w:r>
      <w:r w:rsidR="00C3480C">
        <w:fldChar w:fldCharType="separate"/>
      </w:r>
      <w:r w:rsidR="0000022B">
        <w:t>[12]</w:t>
      </w:r>
      <w:r w:rsidR="00C3480C">
        <w:fldChar w:fldCharType="end"/>
      </w:r>
      <w:r>
        <w:t>.</w:t>
      </w:r>
      <w:bookmarkStart w:id="9" w:name="_Ref356823936"/>
      <w:bookmarkEnd w:id="7"/>
    </w:p>
    <w:p w14:paraId="00008399" w14:textId="77777777" w:rsidR="0098367A" w:rsidRDefault="001D49B0">
      <w:pPr>
        <w:pStyle w:val="Heading2"/>
      </w:pPr>
      <w:bookmarkStart w:id="10" w:name="_Toc268297859"/>
      <w:r>
        <w:t>DASH Concepts</w:t>
      </w:r>
      <w:bookmarkEnd w:id="10"/>
    </w:p>
    <w:p w14:paraId="2EC539DC" w14:textId="77777777" w:rsidR="0098367A" w:rsidRDefault="0041273A" w:rsidP="00A65E82">
      <w:pPr>
        <w:pStyle w:val="BodyText"/>
      </w:pPr>
      <w:r>
        <w:rPr>
          <w:lang w:eastAsia="ja-JP"/>
        </w:rPr>
        <w:t xml:space="preserve">DASH ad insertion relies heavily on several DASH </w:t>
      </w:r>
      <w:r w:rsidR="00F77EE9">
        <w:rPr>
          <w:lang w:eastAsia="ja-JP"/>
        </w:rPr>
        <w:t>tools, which are introduced in this section</w:t>
      </w:r>
      <w:r>
        <w:rPr>
          <w:lang w:eastAsia="ja-JP"/>
        </w:rPr>
        <w:t xml:space="preserve">. The correspondence between </w:t>
      </w:r>
      <w:r w:rsidR="00F77EE9">
        <w:rPr>
          <w:lang w:eastAsia="ja-JP"/>
        </w:rPr>
        <w:t xml:space="preserve">these tools and ad </w:t>
      </w:r>
      <w:r>
        <w:rPr>
          <w:lang w:eastAsia="ja-JP"/>
        </w:rPr>
        <w:t>insertion concepts</w:t>
      </w:r>
      <w:r w:rsidR="00F77EE9">
        <w:rPr>
          <w:lang w:eastAsia="ja-JP"/>
        </w:rPr>
        <w:t xml:space="preserve"> </w:t>
      </w:r>
      <w:r>
        <w:rPr>
          <w:lang w:eastAsia="ja-JP"/>
        </w:rPr>
        <w:t>will be established later</w:t>
      </w:r>
      <w:r w:rsidR="00F77EE9">
        <w:rPr>
          <w:lang w:eastAsia="ja-JP"/>
        </w:rPr>
        <w:t>.</w:t>
      </w:r>
      <w:r w:rsidR="00F77EE9" w:rsidDel="00F77EE9">
        <w:rPr>
          <w:lang w:eastAsia="ja-JP"/>
        </w:rPr>
        <w:t xml:space="preserve"> </w:t>
      </w:r>
      <w:r w:rsidR="001D49B0">
        <w:t>R</w:t>
      </w:r>
      <w:r w:rsidR="001D49B0">
        <w:t>e</w:t>
      </w:r>
      <w:r w:rsidR="001D49B0">
        <w:t>mote elements</w:t>
      </w:r>
    </w:p>
    <w:p w14:paraId="5F497184" w14:textId="77777777" w:rsidR="00A071A1" w:rsidRDefault="00A071A1" w:rsidP="00F3174E">
      <w:pPr>
        <w:pStyle w:val="Heading3"/>
      </w:pPr>
      <w:bookmarkStart w:id="11" w:name="_Toc268297860"/>
      <w:r>
        <w:t>Remote Elements</w:t>
      </w:r>
      <w:bookmarkEnd w:id="11"/>
    </w:p>
    <w:p w14:paraId="1F94B876" w14:textId="77777777" w:rsidR="00D9754D" w:rsidRDefault="00DB2337">
      <w:pPr>
        <w:pStyle w:val="BodyText"/>
        <w:rPr>
          <w:lang w:eastAsia="ja-JP"/>
        </w:rPr>
      </w:pPr>
      <w:r w:rsidRPr="00DB2337">
        <w:rPr>
          <w:i/>
          <w:lang w:eastAsia="ja-JP"/>
        </w:rPr>
        <w:t>Remote elements</w:t>
      </w:r>
      <w:r w:rsidR="001D49B0">
        <w:rPr>
          <w:lang w:eastAsia="ja-JP"/>
        </w:rPr>
        <w:t xml:space="preserve"> are </w:t>
      </w:r>
      <w:r w:rsidR="001D49B0" w:rsidRPr="001D49B0">
        <w:rPr>
          <w:lang w:eastAsia="ja-JP"/>
        </w:rPr>
        <w:t>element</w:t>
      </w:r>
      <w:r w:rsidR="0041273A">
        <w:rPr>
          <w:lang w:eastAsia="ja-JP"/>
        </w:rPr>
        <w:t>s</w:t>
      </w:r>
      <w:r w:rsidR="001D49B0" w:rsidRPr="001D49B0">
        <w:rPr>
          <w:lang w:eastAsia="ja-JP"/>
        </w:rPr>
        <w:t xml:space="preserve"> that </w:t>
      </w:r>
      <w:r w:rsidR="001D49B0">
        <w:rPr>
          <w:lang w:eastAsia="ja-JP"/>
        </w:rPr>
        <w:t>are</w:t>
      </w:r>
      <w:r w:rsidR="001D49B0" w:rsidRPr="001D49B0">
        <w:rPr>
          <w:lang w:eastAsia="ja-JP"/>
        </w:rPr>
        <w:t xml:space="preserve"> not fully contained in the MPD document but </w:t>
      </w:r>
      <w:r w:rsidR="001D49B0">
        <w:rPr>
          <w:lang w:eastAsia="ja-JP"/>
        </w:rPr>
        <w:t>are</w:t>
      </w:r>
      <w:r w:rsidR="001D49B0" w:rsidRPr="001D49B0">
        <w:rPr>
          <w:lang w:eastAsia="ja-JP"/>
        </w:rPr>
        <w:t xml:space="preserve"> refe</w:t>
      </w:r>
      <w:r w:rsidR="001D49B0" w:rsidRPr="001D49B0">
        <w:rPr>
          <w:lang w:eastAsia="ja-JP"/>
        </w:rPr>
        <w:t>r</w:t>
      </w:r>
      <w:r w:rsidR="001D49B0" w:rsidRPr="001D49B0">
        <w:rPr>
          <w:lang w:eastAsia="ja-JP"/>
        </w:rPr>
        <w:t>enced in the MPD with an HTTP-URL</w:t>
      </w:r>
      <w:r w:rsidR="00232221">
        <w:rPr>
          <w:lang w:eastAsia="ja-JP"/>
        </w:rPr>
        <w:t xml:space="preserve"> using a simplified profile of XLink.</w:t>
      </w:r>
    </w:p>
    <w:p w14:paraId="277542BD" w14:textId="77777777" w:rsidR="003A57A4" w:rsidRDefault="001D49B0">
      <w:pPr>
        <w:pStyle w:val="BodyText"/>
        <w:rPr>
          <w:lang w:eastAsia="ja-JP"/>
        </w:rPr>
      </w:pPr>
      <w:r>
        <w:rPr>
          <w:lang w:eastAsia="ja-JP"/>
        </w:rPr>
        <w:t>A remote element has two attributes,</w:t>
      </w:r>
      <w:r w:rsidR="0041273A">
        <w:rPr>
          <w:lang w:eastAsia="ja-JP"/>
        </w:rPr>
        <w:t xml:space="preserve"> </w:t>
      </w:r>
      <w:r w:rsidR="0041273A" w:rsidRPr="00C27DBE">
        <w:rPr>
          <w:rFonts w:ascii="Courier New" w:hAnsi="Courier New" w:cs="Courier New"/>
          <w:noProof/>
          <w:sz w:val="18"/>
          <w:lang w:val="en-GB"/>
        </w:rPr>
        <w:t>@xlink:href</w:t>
      </w:r>
      <w:r>
        <w:rPr>
          <w:lang w:eastAsia="ja-JP"/>
        </w:rPr>
        <w:t xml:space="preserve"> </w:t>
      </w:r>
      <w:r w:rsidR="0041273A">
        <w:rPr>
          <w:lang w:eastAsia="ja-JP"/>
        </w:rPr>
        <w:t xml:space="preserve">and </w:t>
      </w:r>
      <w:r w:rsidR="0041273A" w:rsidRPr="00C27DBE">
        <w:rPr>
          <w:rFonts w:ascii="Courier New" w:hAnsi="Courier New" w:cs="Courier New"/>
          <w:noProof/>
          <w:sz w:val="18"/>
          <w:lang w:val="en-GB"/>
        </w:rPr>
        <w:t>@xlink:</w:t>
      </w:r>
      <w:r w:rsidR="0041273A">
        <w:rPr>
          <w:rFonts w:ascii="Courier New" w:hAnsi="Courier New" w:cs="Courier New"/>
          <w:noProof/>
          <w:sz w:val="18"/>
          <w:lang w:val="en-GB"/>
        </w:rPr>
        <w:t>actuate</w:t>
      </w:r>
      <w:r w:rsidR="0041273A">
        <w:rPr>
          <w:lang w:eastAsia="ja-JP"/>
        </w:rPr>
        <w:t xml:space="preserve">. </w:t>
      </w:r>
      <w:r w:rsidR="0041273A" w:rsidRPr="00C27DBE">
        <w:rPr>
          <w:rFonts w:ascii="Courier New" w:hAnsi="Courier New" w:cs="Courier New"/>
          <w:noProof/>
          <w:sz w:val="18"/>
          <w:lang w:val="en-GB"/>
        </w:rPr>
        <w:t>@xlink:href</w:t>
      </w:r>
      <w:r w:rsidR="0041273A">
        <w:rPr>
          <w:lang w:eastAsia="ja-JP"/>
        </w:rPr>
        <w:t xml:space="preserve"> contains the URL for the complete element, while </w:t>
      </w:r>
      <w:r w:rsidR="0041273A" w:rsidRPr="00C27DBE">
        <w:rPr>
          <w:rFonts w:ascii="Courier New" w:hAnsi="Courier New" w:cs="Courier New"/>
          <w:noProof/>
          <w:sz w:val="18"/>
          <w:lang w:val="en-GB"/>
        </w:rPr>
        <w:t>@xlink:</w:t>
      </w:r>
      <w:r w:rsidR="0041273A">
        <w:rPr>
          <w:rFonts w:ascii="Courier New" w:hAnsi="Courier New" w:cs="Courier New"/>
          <w:noProof/>
          <w:sz w:val="18"/>
          <w:lang w:val="en-GB"/>
        </w:rPr>
        <w:t>actuate</w:t>
      </w:r>
      <w:r w:rsidR="0041273A">
        <w:rPr>
          <w:lang w:eastAsia="ja-JP"/>
        </w:rPr>
        <w:t xml:space="preserve"> specifies the</w:t>
      </w:r>
      <w:r w:rsidR="00F95340">
        <w:rPr>
          <w:lang w:eastAsia="ja-JP"/>
        </w:rPr>
        <w:t xml:space="preserve"> resolution model. The value </w:t>
      </w:r>
      <w:r w:rsidR="00F95340" w:rsidRPr="00C27DBE">
        <w:rPr>
          <w:sz w:val="18"/>
          <w:szCs w:val="16"/>
          <w:lang w:val="en-GB"/>
        </w:rPr>
        <w:t>"</w:t>
      </w:r>
      <w:r w:rsidR="00F95340" w:rsidRPr="00C27DBE">
        <w:rPr>
          <w:rFonts w:ascii="Courier New" w:hAnsi="Courier New" w:cs="Courier New"/>
          <w:sz w:val="18"/>
          <w:szCs w:val="16"/>
          <w:lang w:val="en-GB"/>
        </w:rPr>
        <w:t>onLoad</w:t>
      </w:r>
      <w:r w:rsidR="00F95340" w:rsidRPr="00C27DBE">
        <w:rPr>
          <w:sz w:val="18"/>
          <w:szCs w:val="16"/>
          <w:lang w:val="en-GB"/>
        </w:rPr>
        <w:t xml:space="preserve">" </w:t>
      </w:r>
      <w:r w:rsidR="00F95340">
        <w:t xml:space="preserve">requires </w:t>
      </w:r>
      <w:r w:rsidR="00F95340">
        <w:rPr>
          <w:lang w:eastAsia="ja-JP"/>
        </w:rPr>
        <w:t>immediate resolution at MPD parse time, while</w:t>
      </w:r>
      <w:r w:rsidR="00DB2337" w:rsidRPr="00DB2337">
        <w:t xml:space="preserve"> </w:t>
      </w:r>
      <w:r w:rsidR="00F95340" w:rsidRPr="00C27DBE">
        <w:rPr>
          <w:sz w:val="18"/>
          <w:szCs w:val="16"/>
          <w:lang w:val="en-GB"/>
        </w:rPr>
        <w:t>"</w:t>
      </w:r>
      <w:r w:rsidR="00F95340" w:rsidRPr="00C27DBE">
        <w:rPr>
          <w:rFonts w:ascii="Courier New" w:hAnsi="Courier New" w:cs="Courier New"/>
          <w:sz w:val="18"/>
          <w:szCs w:val="16"/>
          <w:lang w:val="en-GB"/>
        </w:rPr>
        <w:t>onRequest</w:t>
      </w:r>
      <w:r w:rsidR="00F95340" w:rsidRPr="00C27DBE">
        <w:rPr>
          <w:sz w:val="18"/>
          <w:szCs w:val="16"/>
          <w:lang w:val="en-GB"/>
        </w:rPr>
        <w:t>"</w:t>
      </w:r>
      <w:r w:rsidR="0041273A">
        <w:rPr>
          <w:lang w:eastAsia="ja-JP"/>
        </w:rPr>
        <w:t xml:space="preserve"> </w:t>
      </w:r>
      <w:r w:rsidR="00F95340">
        <w:rPr>
          <w:lang w:eastAsia="ja-JP"/>
        </w:rPr>
        <w:t>allows deferred resolution at a time when an XML parser accesses the remote element</w:t>
      </w:r>
      <w:r w:rsidR="003A57A4">
        <w:rPr>
          <w:lang w:eastAsia="ja-JP"/>
        </w:rPr>
        <w:t>.</w:t>
      </w:r>
      <w:r w:rsidR="00F95340">
        <w:rPr>
          <w:lang w:eastAsia="ja-JP"/>
        </w:rPr>
        <w:t xml:space="preserve"> </w:t>
      </w:r>
      <w:r w:rsidR="006F26E4">
        <w:rPr>
          <w:lang w:eastAsia="ja-JP"/>
        </w:rPr>
        <w:t>In this text we assume deferred resolution of remote elements, unless explicitly stated otherwise</w:t>
      </w:r>
      <w:r w:rsidR="00E82E72">
        <w:rPr>
          <w:lang w:eastAsia="ja-JP"/>
        </w:rPr>
        <w:t>. While there is no e</w:t>
      </w:r>
      <w:r w:rsidR="00E82E72">
        <w:rPr>
          <w:lang w:eastAsia="ja-JP"/>
        </w:rPr>
        <w:t>x</w:t>
      </w:r>
      <w:r w:rsidR="00E82E72">
        <w:rPr>
          <w:lang w:eastAsia="ja-JP"/>
        </w:rPr>
        <w:t>plicit timing model for earliest time when deferred resolution can occur, the spec strongly su</w:t>
      </w:r>
      <w:r w:rsidR="00E82E72">
        <w:rPr>
          <w:lang w:eastAsia="ja-JP"/>
        </w:rPr>
        <w:t>g</w:t>
      </w:r>
      <w:r w:rsidR="00E82E72">
        <w:rPr>
          <w:lang w:eastAsia="ja-JP"/>
        </w:rPr>
        <w:t>gests it should be close to the expected playout time</w:t>
      </w:r>
      <w:r w:rsidR="003A57A4">
        <w:rPr>
          <w:lang w:eastAsia="ja-JP"/>
        </w:rPr>
        <w:t xml:space="preserve"> of the corresponding period</w:t>
      </w:r>
      <w:r w:rsidR="00E82E72">
        <w:rPr>
          <w:lang w:eastAsia="ja-JP"/>
        </w:rPr>
        <w:t>.</w:t>
      </w:r>
    </w:p>
    <w:p w14:paraId="588E0528" w14:textId="794B53CB" w:rsidR="00EF5A7A" w:rsidRDefault="002C7DCE" w:rsidP="00F3174E">
      <w:pPr>
        <w:pStyle w:val="BodyText"/>
        <w:keepNext/>
      </w:pPr>
      <w:r>
        <w:object w:dxaOrig="14380" w:dyaOrig="7753" w14:anchorId="0BFB7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7pt;height:252pt" o:ole="">
            <v:imagedata r:id="rId12" o:title=""/>
          </v:shape>
          <o:OLEObject Type="Embed" ProgID="Visio.Drawing.11" ShapeID="_x0000_i1025" DrawAspect="Content" ObjectID="_1342039673" r:id="rId13"/>
        </w:object>
      </w:r>
      <w:r w:rsidRPr="00EF5A7A" w:rsidDel="002C7DCE">
        <w:rPr>
          <w:noProof/>
        </w:rPr>
        <w:t xml:space="preserve"> </w:t>
      </w:r>
    </w:p>
    <w:p w14:paraId="5B68A7B8" w14:textId="77777777" w:rsidR="00EF5A7A" w:rsidRDefault="00EF5A7A" w:rsidP="00F3174E">
      <w:pPr>
        <w:pStyle w:val="Caption"/>
        <w:rPr>
          <w:lang w:eastAsia="ja-JP"/>
        </w:rPr>
      </w:pPr>
      <w:bookmarkStart w:id="12" w:name="_Toc268297904"/>
      <w:r>
        <w:t xml:space="preserve">Figure </w:t>
      </w:r>
      <w:fldSimple w:instr=" SEQ Figure \* ARABIC ">
        <w:r w:rsidR="0000022B">
          <w:rPr>
            <w:noProof/>
          </w:rPr>
          <w:t>1</w:t>
        </w:r>
      </w:fldSimple>
      <w:r>
        <w:t>: XLink resolution</w:t>
      </w:r>
      <w:bookmarkEnd w:id="12"/>
    </w:p>
    <w:p w14:paraId="58F73607" w14:textId="77777777" w:rsidR="001D2E7A" w:rsidRDefault="003A57A4" w:rsidP="007C0F73">
      <w:pPr>
        <w:pStyle w:val="BodyText"/>
        <w:rPr>
          <w:lang w:eastAsia="ja-JP"/>
        </w:rPr>
      </w:pPr>
      <w:r>
        <w:rPr>
          <w:lang w:eastAsia="ja-JP"/>
        </w:rPr>
        <w:t>Resolution (a.k.a. derefe</w:t>
      </w:r>
      <w:r w:rsidR="001D2E7A">
        <w:rPr>
          <w:lang w:eastAsia="ja-JP"/>
        </w:rPr>
        <w:t>rencing) consists of two steps.</w:t>
      </w:r>
      <w:r w:rsidR="00F77EE9">
        <w:rPr>
          <w:lang w:eastAsia="ja-JP"/>
        </w:rPr>
        <w:t xml:space="preserve"> </w:t>
      </w:r>
      <w:r w:rsidR="001D2E7A">
        <w:rPr>
          <w:lang w:eastAsia="ja-JP"/>
        </w:rPr>
        <w:t xml:space="preserve">Firstly, a </w:t>
      </w:r>
      <w:r>
        <w:rPr>
          <w:lang w:eastAsia="ja-JP"/>
        </w:rPr>
        <w:t>DASH client issues an HTTP GET request to the URL contained in</w:t>
      </w:r>
      <w:r w:rsidR="001D2E7A">
        <w:rPr>
          <w:lang w:eastAsia="ja-JP"/>
        </w:rPr>
        <w:t xml:space="preserve"> the</w:t>
      </w:r>
      <w:r>
        <w:rPr>
          <w:lang w:eastAsia="ja-JP"/>
        </w:rPr>
        <w:t xml:space="preserve"> </w:t>
      </w:r>
      <w:r w:rsidRPr="00C27DBE">
        <w:rPr>
          <w:rFonts w:ascii="Courier New" w:hAnsi="Courier New" w:cs="Courier New"/>
          <w:noProof/>
          <w:sz w:val="18"/>
          <w:lang w:val="en-GB"/>
        </w:rPr>
        <w:t>@xlink:href</w:t>
      </w:r>
      <w:r>
        <w:rPr>
          <w:lang w:eastAsia="ja-JP"/>
        </w:rPr>
        <w:t xml:space="preserve">, </w:t>
      </w:r>
      <w:r w:rsidR="001D2E7A">
        <w:rPr>
          <w:lang w:eastAsia="ja-JP"/>
        </w:rPr>
        <w:t xml:space="preserve">attribute of the </w:t>
      </w:r>
      <w:r w:rsidR="001D2E7A">
        <w:rPr>
          <w:i/>
          <w:lang w:eastAsia="ja-JP"/>
        </w:rPr>
        <w:t>in-MPD element</w:t>
      </w:r>
      <w:r w:rsidR="001D2E7A">
        <w:rPr>
          <w:lang w:eastAsia="ja-JP"/>
        </w:rPr>
        <w:t>, a</w:t>
      </w:r>
      <w:r>
        <w:rPr>
          <w:lang w:eastAsia="ja-JP"/>
        </w:rPr>
        <w:t xml:space="preserve">nd the XLink resolver responds with a </w:t>
      </w:r>
      <w:r>
        <w:rPr>
          <w:i/>
          <w:lang w:eastAsia="ja-JP"/>
        </w:rPr>
        <w:t>remote element entity</w:t>
      </w:r>
      <w:r>
        <w:rPr>
          <w:lang w:eastAsia="ja-JP"/>
        </w:rPr>
        <w:t xml:space="preserve"> in the response content. In case of error response</w:t>
      </w:r>
      <w:r w:rsidR="001D2E7A">
        <w:rPr>
          <w:lang w:eastAsia="ja-JP"/>
        </w:rPr>
        <w:t xml:space="preserve"> or syntactically invalid remote element entity</w:t>
      </w:r>
      <w:r>
        <w:rPr>
          <w:lang w:eastAsia="ja-JP"/>
        </w:rPr>
        <w:t xml:space="preserve">, the </w:t>
      </w:r>
      <w:r w:rsidRPr="00C27DBE">
        <w:rPr>
          <w:rFonts w:ascii="Courier New" w:hAnsi="Courier New" w:cs="Courier New"/>
          <w:noProof/>
          <w:sz w:val="18"/>
          <w:lang w:val="en-GB"/>
        </w:rPr>
        <w:t>@xlink:href</w:t>
      </w:r>
      <w:r>
        <w:rPr>
          <w:lang w:eastAsia="ja-JP"/>
        </w:rPr>
        <w:t xml:space="preserve"> and </w:t>
      </w:r>
      <w:r w:rsidRPr="00C27DBE">
        <w:rPr>
          <w:rFonts w:ascii="Courier New" w:hAnsi="Courier New" w:cs="Courier New"/>
          <w:noProof/>
          <w:sz w:val="18"/>
          <w:lang w:val="en-GB"/>
        </w:rPr>
        <w:t>@xlink:</w:t>
      </w:r>
      <w:r>
        <w:rPr>
          <w:rFonts w:ascii="Courier New" w:hAnsi="Courier New" w:cs="Courier New"/>
          <w:noProof/>
          <w:sz w:val="18"/>
          <w:lang w:val="en-GB"/>
        </w:rPr>
        <w:t>actuate</w:t>
      </w:r>
      <w:r>
        <w:rPr>
          <w:lang w:eastAsia="ja-JP"/>
        </w:rPr>
        <w:t xml:space="preserve"> attributes are removed from the </w:t>
      </w:r>
      <w:r w:rsidRPr="007C0F73">
        <w:rPr>
          <w:i/>
          <w:lang w:eastAsia="ja-JP"/>
        </w:rPr>
        <w:t>in-MPD element</w:t>
      </w:r>
      <w:r>
        <w:rPr>
          <w:lang w:eastAsia="ja-JP"/>
        </w:rPr>
        <w:t>.</w:t>
      </w:r>
      <w:r w:rsidR="001D2E7A">
        <w:rPr>
          <w:lang w:eastAsia="ja-JP"/>
        </w:rPr>
        <w:t xml:space="preserve"> </w:t>
      </w:r>
    </w:p>
    <w:p w14:paraId="1EE091DF" w14:textId="77777777" w:rsidR="001D2E7A" w:rsidRDefault="001D2E7A" w:rsidP="007C0F73">
      <w:pPr>
        <w:pStyle w:val="BodyText"/>
      </w:pPr>
      <w:r>
        <w:rPr>
          <w:lang w:eastAsia="ja-JP"/>
        </w:rPr>
        <w:t xml:space="preserve">If the value of the </w:t>
      </w:r>
      <w:r w:rsidRPr="00C27DBE">
        <w:rPr>
          <w:rFonts w:ascii="Courier New" w:hAnsi="Courier New" w:cs="Courier New"/>
          <w:noProof/>
          <w:sz w:val="18"/>
          <w:lang w:val="en-GB"/>
        </w:rPr>
        <w:t>@xlink:href</w:t>
      </w:r>
      <w:r>
        <w:rPr>
          <w:lang w:eastAsia="ja-JP"/>
        </w:rPr>
        <w:t xml:space="preserve"> attribute is </w:t>
      </w:r>
      <w:r w:rsidRPr="007C0F73">
        <w:rPr>
          <w:rFonts w:ascii="Courier New" w:hAnsi="Courier New" w:cs="Courier New"/>
          <w:sz w:val="18"/>
        </w:rPr>
        <w:t>urn</w:t>
      </w:r>
      <w:proofErr w:type="gramStart"/>
      <w:r w:rsidRPr="007C0F73">
        <w:rPr>
          <w:rFonts w:ascii="Courier New" w:hAnsi="Courier New" w:cs="Courier New"/>
          <w:sz w:val="18"/>
        </w:rPr>
        <w:t>:mpeg:dash:resolve</w:t>
      </w:r>
      <w:proofErr w:type="gramEnd"/>
      <w:r w:rsidRPr="007C0F73">
        <w:rPr>
          <w:rFonts w:ascii="Courier New" w:hAnsi="Courier New" w:cs="Courier New"/>
          <w:sz w:val="18"/>
        </w:rPr>
        <w:t>-to-zero:2013</w:t>
      </w:r>
      <w:r>
        <w:rPr>
          <w:lang w:eastAsia="ja-JP"/>
        </w:rPr>
        <w:t>, HTTP GET request is not issued, and the in-MPD element is removed from the MPD.</w:t>
      </w:r>
      <w:r w:rsidR="006406B7">
        <w:rPr>
          <w:lang w:eastAsia="ja-JP"/>
        </w:rPr>
        <w:t xml:space="preserve"> This special case is used when a remote element can be accessed (and resolved) only once during the time at which a given version of MPD is valid.</w:t>
      </w:r>
    </w:p>
    <w:p w14:paraId="2848DDFF" w14:textId="087C76EC" w:rsidR="00D9754D" w:rsidRPr="00242A2C" w:rsidRDefault="006406B7" w:rsidP="007C0F73">
      <w:pPr>
        <w:pStyle w:val="BodyText"/>
      </w:pPr>
      <w:r>
        <w:rPr>
          <w:lang w:eastAsia="ja-JP"/>
        </w:rPr>
        <w:t xml:space="preserve">If syntactically valid remote element entity was received, the DASH client will </w:t>
      </w:r>
      <w:r w:rsidR="002C7DCE">
        <w:rPr>
          <w:lang w:eastAsia="ja-JP"/>
        </w:rPr>
        <w:t xml:space="preserve">replace </w:t>
      </w:r>
      <w:r w:rsidR="005E6C9C">
        <w:rPr>
          <w:lang w:eastAsia="ja-JP"/>
        </w:rPr>
        <w:t xml:space="preserve">in-MPD element with remote period entity. </w:t>
      </w:r>
    </w:p>
    <w:p w14:paraId="0E794C24" w14:textId="6FB13A3C" w:rsidR="0098367A" w:rsidRDefault="00232221">
      <w:pPr>
        <w:pStyle w:val="BodyText"/>
        <w:rPr>
          <w:lang w:eastAsia="ja-JP"/>
        </w:rPr>
      </w:pPr>
      <w:r>
        <w:rPr>
          <w:lang w:eastAsia="ja-JP"/>
        </w:rPr>
        <w:t>On</w:t>
      </w:r>
      <w:r w:rsidR="00BE2025">
        <w:rPr>
          <w:lang w:eastAsia="ja-JP"/>
        </w:rPr>
        <w:t>ce a remote element</w:t>
      </w:r>
      <w:r w:rsidR="00242A2C">
        <w:rPr>
          <w:lang w:eastAsia="ja-JP"/>
        </w:rPr>
        <w:t xml:space="preserve"> </w:t>
      </w:r>
      <w:r w:rsidR="006406B7">
        <w:rPr>
          <w:lang w:eastAsia="ja-JP"/>
        </w:rPr>
        <w:t xml:space="preserve">entity </w:t>
      </w:r>
      <w:r w:rsidR="00BE2025">
        <w:rPr>
          <w:lang w:eastAsia="ja-JP"/>
        </w:rPr>
        <w:t xml:space="preserve">is resolved into a fully specified element, </w:t>
      </w:r>
      <w:r w:rsidR="005E6C9C">
        <w:rPr>
          <w:lang w:eastAsia="ja-JP"/>
        </w:rPr>
        <w:t>it</w:t>
      </w:r>
      <w:r w:rsidR="00E82E72">
        <w:rPr>
          <w:lang w:eastAsia="ja-JP"/>
        </w:rPr>
        <w:t xml:space="preserve"> may contain </w:t>
      </w:r>
      <w:r w:rsidR="00167DFE">
        <w:rPr>
          <w:lang w:eastAsia="ja-JP"/>
        </w:rPr>
        <w:t>a</w:t>
      </w:r>
      <w:r w:rsidR="006406B7">
        <w:rPr>
          <w:lang w:eastAsia="ja-JP"/>
        </w:rPr>
        <w:t>n</w:t>
      </w:r>
      <w:r w:rsidR="00167DFE">
        <w:rPr>
          <w:lang w:eastAsia="ja-JP"/>
        </w:rPr>
        <w:t xml:space="preserve"> </w:t>
      </w:r>
      <w:r w:rsidR="00167DFE" w:rsidRPr="007C0F73">
        <w:rPr>
          <w:rFonts w:ascii="Courier New" w:hAnsi="Courier New" w:cs="Courier New"/>
          <w:sz w:val="20"/>
          <w:lang w:eastAsia="ja-JP"/>
        </w:rPr>
        <w:t>@xlink</w:t>
      </w:r>
      <w:proofErr w:type="gramStart"/>
      <w:r w:rsidR="00167DFE" w:rsidRPr="007C0F73">
        <w:rPr>
          <w:rFonts w:ascii="Courier New" w:hAnsi="Courier New" w:cs="Courier New"/>
          <w:sz w:val="20"/>
          <w:lang w:eastAsia="ja-JP"/>
        </w:rPr>
        <w:t>:href</w:t>
      </w:r>
      <w:proofErr w:type="gramEnd"/>
      <w:r w:rsidR="00167DFE">
        <w:rPr>
          <w:lang w:eastAsia="ja-JP"/>
        </w:rPr>
        <w:t xml:space="preserve"> attribute, which contains a new XLink URL allowing repeated resolution.</w:t>
      </w:r>
      <w:r w:rsidR="00F77EE9">
        <w:rPr>
          <w:lang w:eastAsia="ja-JP"/>
        </w:rPr>
        <w:t xml:space="preserve"> </w:t>
      </w:r>
    </w:p>
    <w:p w14:paraId="4D8E9F58" w14:textId="4B9C2003" w:rsidR="00F33CDB" w:rsidRDefault="00F33CDB">
      <w:pPr>
        <w:pStyle w:val="BodyText"/>
        <w:rPr>
          <w:lang w:eastAsia="ja-JP"/>
        </w:rPr>
      </w:pPr>
      <w:r>
        <w:rPr>
          <w:lang w:eastAsia="ja-JP"/>
        </w:rPr>
        <w:t xml:space="preserve">Note that the only information passed from the DASH client to the XLink resolver is encoded within the URL. Hence there may be a need to incorporate parameters into it, such as splice time (i.e., PeriodStart for the remote period) or cue message.   </w:t>
      </w:r>
    </w:p>
    <w:p w14:paraId="413B3F20" w14:textId="77777777" w:rsidR="0098367A" w:rsidRDefault="00816C0E">
      <w:pPr>
        <w:pStyle w:val="BodyText"/>
      </w:pPr>
      <w:r>
        <w:rPr>
          <w:lang w:eastAsia="ja-JP"/>
        </w:rPr>
        <w:t xml:space="preserve">A specification of XLink behavior in DASH is provided in </w:t>
      </w:r>
      <w:r w:rsidR="00C3480C">
        <w:rPr>
          <w:lang w:eastAsia="ja-JP"/>
        </w:rPr>
        <w:fldChar w:fldCharType="begin"/>
      </w:r>
      <w:r>
        <w:rPr>
          <w:lang w:eastAsia="ja-JP"/>
        </w:rPr>
        <w:instrText xml:space="preserve"> REF _Ref201584516 \r \h </w:instrText>
      </w:r>
      <w:r w:rsidR="00C3480C">
        <w:rPr>
          <w:lang w:eastAsia="ja-JP"/>
        </w:rPr>
      </w:r>
      <w:r w:rsidR="00C3480C">
        <w:rPr>
          <w:lang w:eastAsia="ja-JP"/>
        </w:rPr>
        <w:fldChar w:fldCharType="separate"/>
      </w:r>
      <w:r w:rsidR="0000022B">
        <w:rPr>
          <w:lang w:eastAsia="ja-JP"/>
        </w:rPr>
        <w:t>[2]</w:t>
      </w:r>
      <w:r w:rsidR="00C3480C">
        <w:rPr>
          <w:lang w:eastAsia="ja-JP"/>
        </w:rPr>
        <w:fldChar w:fldCharType="end"/>
      </w:r>
      <w:r>
        <w:rPr>
          <w:lang w:eastAsia="ja-JP"/>
        </w:rPr>
        <w:t xml:space="preserve"> sec. 5.5.3.</w:t>
      </w:r>
    </w:p>
    <w:p w14:paraId="18F186E5" w14:textId="77777777" w:rsidR="0098367A" w:rsidRDefault="00BE2025">
      <w:pPr>
        <w:pStyle w:val="Heading3"/>
      </w:pPr>
      <w:bookmarkStart w:id="13" w:name="_Toc268297861"/>
      <w:r>
        <w:t>Periods</w:t>
      </w:r>
      <w:bookmarkEnd w:id="13"/>
      <w:r w:rsidR="00715CEB">
        <w:t xml:space="preserve"> </w:t>
      </w:r>
    </w:p>
    <w:p w14:paraId="04D0B19F" w14:textId="77777777" w:rsidR="00EF21F5" w:rsidRDefault="00EF21F5" w:rsidP="00377B62">
      <w:pPr>
        <w:pStyle w:val="Heading4"/>
      </w:pPr>
      <w:r>
        <w:t>Timing</w:t>
      </w:r>
    </w:p>
    <w:p w14:paraId="553ADD9A" w14:textId="77777777" w:rsidR="0098367A" w:rsidRDefault="00BE2025">
      <w:pPr>
        <w:pStyle w:val="BodyText"/>
      </w:pPr>
      <w:r>
        <w:rPr>
          <w:lang w:eastAsia="ja-JP"/>
        </w:rPr>
        <w:t>Periods are time-delimited parts of a media presentation</w:t>
      </w:r>
      <w:r w:rsidR="00EA3249">
        <w:rPr>
          <w:lang w:eastAsia="ja-JP"/>
        </w:rPr>
        <w:t xml:space="preserve">, starting at offset </w:t>
      </w:r>
      <w:r w:rsidR="00EA3249">
        <w:rPr>
          <w:i/>
          <w:lang w:eastAsia="ja-JP"/>
        </w:rPr>
        <w:t>PeriodStart</w:t>
      </w:r>
      <w:r w:rsidR="00EA3249">
        <w:rPr>
          <w:lang w:eastAsia="ja-JP"/>
        </w:rPr>
        <w:t xml:space="preserve"> from its start</w:t>
      </w:r>
      <w:r>
        <w:rPr>
          <w:lang w:eastAsia="ja-JP"/>
        </w:rPr>
        <w:t xml:space="preserve">. </w:t>
      </w:r>
      <w:r w:rsidR="00EA3249">
        <w:rPr>
          <w:i/>
          <w:lang w:eastAsia="ja-JP"/>
        </w:rPr>
        <w:t xml:space="preserve">PeriodStart </w:t>
      </w:r>
      <w:r w:rsidR="00EA3249">
        <w:rPr>
          <w:lang w:eastAsia="ja-JP"/>
        </w:rPr>
        <w:t xml:space="preserve">can be explicitly stated using the </w:t>
      </w:r>
      <w:r w:rsidR="00C3480C" w:rsidRPr="00377B62">
        <w:rPr>
          <w:rFonts w:ascii="Courier New" w:hAnsi="Courier New" w:cs="Courier New"/>
          <w:b/>
          <w:lang w:eastAsia="ja-JP"/>
        </w:rPr>
        <w:t>Period@</w:t>
      </w:r>
      <w:r w:rsidR="00DB2337" w:rsidRPr="00DB2337">
        <w:rPr>
          <w:rFonts w:ascii="Courier New" w:hAnsi="Courier New" w:cs="Courier New"/>
          <w:lang w:eastAsia="ja-JP"/>
        </w:rPr>
        <w:t>start</w:t>
      </w:r>
      <w:r w:rsidR="00EA3249">
        <w:rPr>
          <w:lang w:eastAsia="ja-JP"/>
        </w:rPr>
        <w:t xml:space="preserve"> attribute or indirectly co</w:t>
      </w:r>
      <w:r w:rsidR="00EA3249">
        <w:rPr>
          <w:lang w:eastAsia="ja-JP"/>
        </w:rPr>
        <w:t>m</w:t>
      </w:r>
      <w:r w:rsidR="00EA3249">
        <w:rPr>
          <w:lang w:eastAsia="ja-JP"/>
        </w:rPr>
        <w:t xml:space="preserve">puted using </w:t>
      </w:r>
      <w:r w:rsidR="00C3480C" w:rsidRPr="00377B62">
        <w:rPr>
          <w:rFonts w:ascii="Courier New" w:hAnsi="Courier New" w:cs="Courier New"/>
          <w:b/>
          <w:lang w:eastAsia="ja-JP"/>
        </w:rPr>
        <w:t>Period</w:t>
      </w:r>
      <w:r w:rsidR="00DB2337" w:rsidRPr="002B6AE6">
        <w:rPr>
          <w:rFonts w:ascii="Courier New" w:hAnsi="Courier New" w:cs="Courier New"/>
          <w:lang w:eastAsia="ja-JP"/>
        </w:rPr>
        <w:t>@</w:t>
      </w:r>
      <w:r w:rsidR="00DB2337" w:rsidRPr="00DB2337">
        <w:rPr>
          <w:rFonts w:ascii="Courier New" w:hAnsi="Courier New" w:cs="Courier New"/>
          <w:lang w:eastAsia="ja-JP"/>
        </w:rPr>
        <w:t>start</w:t>
      </w:r>
      <w:r w:rsidR="00EA3249">
        <w:rPr>
          <w:lang w:eastAsia="ja-JP"/>
        </w:rPr>
        <w:t xml:space="preserve"> and </w:t>
      </w:r>
      <w:r w:rsidR="00C3480C" w:rsidRPr="00377B62">
        <w:rPr>
          <w:rFonts w:ascii="Courier New" w:hAnsi="Courier New" w:cs="Courier New"/>
          <w:b/>
          <w:lang w:eastAsia="ja-JP"/>
        </w:rPr>
        <w:t>Period</w:t>
      </w:r>
      <w:r w:rsidR="00DB2337" w:rsidRPr="002B6AE6">
        <w:rPr>
          <w:rFonts w:ascii="Courier New" w:hAnsi="Courier New" w:cs="Courier New"/>
          <w:lang w:eastAsia="ja-JP"/>
        </w:rPr>
        <w:t>@</w:t>
      </w:r>
      <w:r w:rsidR="00DB2337" w:rsidRPr="00DB2337">
        <w:rPr>
          <w:rFonts w:ascii="Courier New" w:hAnsi="Courier New" w:cs="Courier New"/>
          <w:lang w:eastAsia="ja-JP"/>
        </w:rPr>
        <w:t>duration</w:t>
      </w:r>
      <w:r w:rsidR="00EA3249">
        <w:rPr>
          <w:lang w:eastAsia="ja-JP"/>
        </w:rPr>
        <w:t xml:space="preserve"> of the previous periods.</w:t>
      </w:r>
    </w:p>
    <w:p w14:paraId="4E5449AA" w14:textId="77777777" w:rsidR="00EF21F5" w:rsidRDefault="00EF21F5">
      <w:pPr>
        <w:pStyle w:val="BodyText"/>
        <w:rPr>
          <w:lang w:eastAsia="ja-JP"/>
        </w:rPr>
      </w:pPr>
      <w:r>
        <w:rPr>
          <w:lang w:eastAsia="ja-JP"/>
        </w:rPr>
        <w:lastRenderedPageBreak/>
        <w:t xml:space="preserve">Precise period duration of period </w:t>
      </w:r>
      <w:r>
        <w:rPr>
          <w:i/>
          <w:lang w:eastAsia="ja-JP"/>
        </w:rPr>
        <w:t>i</w:t>
      </w:r>
      <w:r>
        <w:rPr>
          <w:lang w:eastAsia="ja-JP"/>
        </w:rPr>
        <w:t xml:space="preserve"> is given by </w:t>
      </w:r>
      <w:proofErr w:type="gramStart"/>
      <w:r w:rsidRPr="00DB2337">
        <w:rPr>
          <w:i/>
          <w:lang w:eastAsia="ja-JP"/>
        </w:rPr>
        <w:t>PeriodStart(</w:t>
      </w:r>
      <w:proofErr w:type="gramEnd"/>
      <w:r w:rsidRPr="00DB2337">
        <w:rPr>
          <w:i/>
          <w:lang w:eastAsia="ja-JP"/>
        </w:rPr>
        <w:t>i+1) – PeriodStart(i)</w:t>
      </w:r>
      <w:r>
        <w:rPr>
          <w:lang w:eastAsia="ja-JP"/>
        </w:rPr>
        <w:t>. This can a</w:t>
      </w:r>
      <w:r>
        <w:rPr>
          <w:lang w:eastAsia="ja-JP"/>
        </w:rPr>
        <w:t>c</w:t>
      </w:r>
      <w:r>
        <w:rPr>
          <w:lang w:eastAsia="ja-JP"/>
        </w:rPr>
        <w:t xml:space="preserve">commodate the case where media duration of period </w:t>
      </w:r>
      <w:r>
        <w:rPr>
          <w:i/>
          <w:lang w:eastAsia="ja-JP"/>
        </w:rPr>
        <w:t>i</w:t>
      </w:r>
      <w:r>
        <w:rPr>
          <w:lang w:eastAsia="ja-JP"/>
        </w:rPr>
        <w:t xml:space="preserve"> is slightly longer than the period itself, in which case a client will schedule the start of media presentation for period </w:t>
      </w:r>
      <w:r>
        <w:rPr>
          <w:i/>
          <w:lang w:eastAsia="ja-JP"/>
        </w:rPr>
        <w:t>i+1</w:t>
      </w:r>
      <w:r>
        <w:rPr>
          <w:lang w:eastAsia="ja-JP"/>
        </w:rPr>
        <w:t xml:space="preserve"> at time </w:t>
      </w:r>
      <w:proofErr w:type="gramStart"/>
      <w:r w:rsidRPr="00A453D7">
        <w:rPr>
          <w:i/>
          <w:lang w:eastAsia="ja-JP"/>
        </w:rPr>
        <w:t>Perio</w:t>
      </w:r>
      <w:r w:rsidRPr="00A453D7">
        <w:rPr>
          <w:i/>
          <w:lang w:eastAsia="ja-JP"/>
        </w:rPr>
        <w:t>d</w:t>
      </w:r>
      <w:r w:rsidRPr="00A453D7">
        <w:rPr>
          <w:i/>
          <w:lang w:eastAsia="ja-JP"/>
        </w:rPr>
        <w:t>Start(</w:t>
      </w:r>
      <w:proofErr w:type="gramEnd"/>
      <w:r w:rsidRPr="00A453D7">
        <w:rPr>
          <w:i/>
          <w:lang w:eastAsia="ja-JP"/>
        </w:rPr>
        <w:t>i+1</w:t>
      </w:r>
      <w:r>
        <w:rPr>
          <w:i/>
          <w:lang w:eastAsia="ja-JP"/>
        </w:rPr>
        <w:t>)</w:t>
      </w:r>
      <w:r>
        <w:rPr>
          <w:lang w:eastAsia="ja-JP"/>
        </w:rPr>
        <w:t>.</w:t>
      </w:r>
    </w:p>
    <w:p w14:paraId="129AEE1B" w14:textId="77777777" w:rsidR="00EF21F5" w:rsidRDefault="00EF21F5">
      <w:pPr>
        <w:pStyle w:val="BodyText"/>
        <w:rPr>
          <w:lang w:eastAsia="ja-JP"/>
        </w:rPr>
      </w:pPr>
      <w:r w:rsidRPr="00C3480C">
        <w:rPr>
          <w:rFonts w:ascii="Courier New" w:hAnsi="Courier New" w:cs="Courier New"/>
          <w:b/>
          <w:lang w:eastAsia="ja-JP"/>
        </w:rPr>
        <w:t>Period</w:t>
      </w:r>
      <w:r w:rsidRPr="002B6AE6">
        <w:rPr>
          <w:rFonts w:ascii="Courier New" w:hAnsi="Courier New" w:cs="Courier New"/>
          <w:lang w:eastAsia="ja-JP"/>
        </w:rPr>
        <w:t>@</w:t>
      </w:r>
      <w:r>
        <w:rPr>
          <w:rFonts w:ascii="Courier New" w:hAnsi="Courier New" w:cs="Courier New"/>
          <w:lang w:eastAsia="ja-JP"/>
        </w:rPr>
        <w:t>presentationTimeOffset</w:t>
      </w:r>
      <w:r>
        <w:rPr>
          <w:lang w:eastAsia="ja-JP"/>
        </w:rPr>
        <w:t xml:space="preserve"> specifies the offset of the earliest presentation time of the first segment of period </w:t>
      </w:r>
      <w:r w:rsidRPr="00377B62">
        <w:rPr>
          <w:i/>
          <w:lang w:eastAsia="ja-JP"/>
        </w:rPr>
        <w:t>i</w:t>
      </w:r>
      <w:r>
        <w:rPr>
          <w:lang w:eastAsia="ja-JP"/>
        </w:rPr>
        <w:t xml:space="preserve"> from </w:t>
      </w:r>
      <w:proofErr w:type="gramStart"/>
      <w:r w:rsidRPr="00377B62">
        <w:rPr>
          <w:i/>
          <w:lang w:eastAsia="ja-JP"/>
        </w:rPr>
        <w:t>PeriodStart(</w:t>
      </w:r>
      <w:proofErr w:type="gramEnd"/>
      <w:r w:rsidRPr="00377B62">
        <w:rPr>
          <w:i/>
          <w:lang w:eastAsia="ja-JP"/>
        </w:rPr>
        <w:t>i)</w:t>
      </w:r>
      <w:r>
        <w:rPr>
          <w:lang w:eastAsia="ja-JP"/>
        </w:rPr>
        <w:t xml:space="preserve"> . </w:t>
      </w:r>
    </w:p>
    <w:p w14:paraId="5CAD3223" w14:textId="77777777" w:rsidR="00EF21F5" w:rsidRDefault="00EF21F5" w:rsidP="00377B62">
      <w:pPr>
        <w:pStyle w:val="Heading4"/>
      </w:pPr>
      <w:r>
        <w:t>Segment Availability</w:t>
      </w:r>
    </w:p>
    <w:p w14:paraId="7B69489F" w14:textId="77777777" w:rsidR="00EF21F5" w:rsidRDefault="00EF21F5">
      <w:pPr>
        <w:pStyle w:val="BodyText"/>
        <w:rPr>
          <w:lang w:eastAsia="ja-JP"/>
        </w:rPr>
      </w:pPr>
      <w:r>
        <w:rPr>
          <w:lang w:eastAsia="ja-JP"/>
        </w:rPr>
        <w:t xml:space="preserve">In case of dynamic MPDs, Period-level </w:t>
      </w:r>
      <w:r w:rsidRPr="007C0F73">
        <w:rPr>
          <w:rFonts w:ascii="Courier New" w:hAnsi="Courier New" w:cs="Courier New"/>
          <w:b/>
          <w:sz w:val="18"/>
          <w:lang w:eastAsia="ja-JP"/>
        </w:rPr>
        <w:t>BaseURL</w:t>
      </w:r>
      <w:r w:rsidRPr="007C0F73">
        <w:rPr>
          <w:rFonts w:ascii="Courier New" w:hAnsi="Courier New" w:cs="Courier New"/>
          <w:sz w:val="18"/>
          <w:lang w:eastAsia="ja-JP"/>
        </w:rPr>
        <w:t>@availabilityTimeOffset</w:t>
      </w:r>
      <w:r w:rsidRPr="007C0F73">
        <w:rPr>
          <w:sz w:val="18"/>
          <w:lang w:eastAsia="ja-JP"/>
        </w:rPr>
        <w:t xml:space="preserve"> </w:t>
      </w:r>
      <w:r>
        <w:rPr>
          <w:lang w:eastAsia="ja-JP"/>
        </w:rPr>
        <w:t>allow earlier availabi</w:t>
      </w:r>
      <w:r>
        <w:rPr>
          <w:lang w:eastAsia="ja-JP"/>
        </w:rPr>
        <w:t>l</w:t>
      </w:r>
      <w:r>
        <w:rPr>
          <w:lang w:eastAsia="ja-JP"/>
        </w:rPr>
        <w:t xml:space="preserve">ity start times. A shorthand notation </w:t>
      </w:r>
      <w:r w:rsidR="006406B7" w:rsidRPr="007C0F73">
        <w:rPr>
          <w:rFonts w:ascii="Courier New" w:hAnsi="Courier New" w:cs="Courier New"/>
          <w:sz w:val="18"/>
          <w:lang w:eastAsia="ja-JP"/>
        </w:rPr>
        <w:t>@a</w:t>
      </w:r>
      <w:r w:rsidRPr="007C0F73">
        <w:rPr>
          <w:rFonts w:ascii="Courier New" w:hAnsi="Courier New" w:cs="Courier New"/>
          <w:sz w:val="18"/>
          <w:lang w:eastAsia="ja-JP"/>
        </w:rPr>
        <w:t>vailabilityTimeOffset="INF"</w:t>
      </w:r>
      <w:r>
        <w:rPr>
          <w:lang w:eastAsia="ja-JP"/>
        </w:rPr>
        <w:t xml:space="preserve"> at a Period-level BaseURL indicates that the segments within this period are available at least as long as the current MPD is valid. This is the case with stored ad content.</w:t>
      </w:r>
      <w:r w:rsidR="006406B7">
        <w:rPr>
          <w:lang w:eastAsia="ja-JP"/>
        </w:rPr>
        <w:t xml:space="preserve"> Note that DASH also allows specification of </w:t>
      </w:r>
      <w:proofErr w:type="gramStart"/>
      <w:r w:rsidR="006406B7" w:rsidRPr="008C167C">
        <w:rPr>
          <w:rFonts w:ascii="Courier New" w:hAnsi="Courier New" w:cs="Courier New"/>
          <w:sz w:val="18"/>
          <w:lang w:eastAsia="ja-JP"/>
        </w:rPr>
        <w:t>@availabilityTimeOffset</w:t>
      </w:r>
      <w:r w:rsidR="006406B7">
        <w:rPr>
          <w:lang w:eastAsia="ja-JP"/>
        </w:rPr>
        <w:t xml:space="preserve">  at</w:t>
      </w:r>
      <w:proofErr w:type="gramEnd"/>
      <w:r w:rsidR="006406B7">
        <w:rPr>
          <w:lang w:eastAsia="ja-JP"/>
        </w:rPr>
        <w:t xml:space="preserve"> AdaptationSet and Representation level. </w:t>
      </w:r>
    </w:p>
    <w:p w14:paraId="1113E8C9" w14:textId="77777777" w:rsidR="008F3382" w:rsidRDefault="008F3382">
      <w:pPr>
        <w:pStyle w:val="BodyText"/>
        <w:rPr>
          <w:lang w:eastAsia="ja-JP"/>
        </w:rPr>
      </w:pPr>
    </w:p>
    <w:p w14:paraId="43D62596" w14:textId="77777777" w:rsidR="00EF21F5" w:rsidRDefault="00EF21F5" w:rsidP="00377B62">
      <w:pPr>
        <w:pStyle w:val="Heading4"/>
      </w:pPr>
      <w:r>
        <w:t>Seamless transition</w:t>
      </w:r>
    </w:p>
    <w:p w14:paraId="096CB8AC" w14:textId="77777777" w:rsidR="00EF21F5" w:rsidRDefault="00EF21F5">
      <w:pPr>
        <w:pStyle w:val="BodyText"/>
        <w:rPr>
          <w:lang w:eastAsia="ja-JP"/>
        </w:rPr>
      </w:pPr>
      <w:r>
        <w:rPr>
          <w:lang w:eastAsia="ja-JP"/>
        </w:rPr>
        <w:t xml:space="preserve">The DASH specification says nothing about period transitions – i.e., there </w:t>
      </w:r>
      <w:proofErr w:type="gramStart"/>
      <w:r>
        <w:rPr>
          <w:lang w:eastAsia="ja-JP"/>
        </w:rPr>
        <w:t>are no guarantees seamless continuation</w:t>
      </w:r>
      <w:proofErr w:type="gramEnd"/>
      <w:r>
        <w:rPr>
          <w:lang w:eastAsia="ja-JP"/>
        </w:rPr>
        <w:t xml:space="preserve"> of playout across the period boundaries. Content conditioning </w:t>
      </w:r>
      <w:r w:rsidR="00565DC7">
        <w:rPr>
          <w:lang w:eastAsia="ja-JP"/>
        </w:rPr>
        <w:t>and</w:t>
      </w:r>
      <w:r>
        <w:rPr>
          <w:lang w:eastAsia="ja-JP"/>
        </w:rPr>
        <w:t xml:space="preserve"> receiver capability requirements should be defined for applications relying on this functionality.</w:t>
      </w:r>
    </w:p>
    <w:p w14:paraId="2AF55569" w14:textId="77777777" w:rsidR="00565DC7" w:rsidRDefault="00565DC7">
      <w:pPr>
        <w:pStyle w:val="BodyText"/>
        <w:rPr>
          <w:lang w:eastAsia="ja-JP"/>
        </w:rPr>
      </w:pPr>
    </w:p>
    <w:p w14:paraId="20DA5618" w14:textId="77777777" w:rsidR="0098367A" w:rsidRDefault="0098367A">
      <w:pPr>
        <w:pStyle w:val="BodyText"/>
        <w:rPr>
          <w:lang w:eastAsia="ja-JP"/>
        </w:rPr>
      </w:pPr>
    </w:p>
    <w:p w14:paraId="73258BFD" w14:textId="77777777" w:rsidR="00EF21F5" w:rsidRDefault="00EF21F5" w:rsidP="00377B62">
      <w:pPr>
        <w:pStyle w:val="Heading4"/>
      </w:pPr>
      <w:r>
        <w:t>Period labeling</w:t>
      </w:r>
    </w:p>
    <w:p w14:paraId="02786EBC" w14:textId="77777777" w:rsidR="00FE0CEB" w:rsidRDefault="00A172A0" w:rsidP="00A172A0">
      <w:pPr>
        <w:pStyle w:val="BodyText"/>
        <w:rPr>
          <w:lang w:eastAsia="ja-JP"/>
        </w:rPr>
      </w:pPr>
      <w:r>
        <w:rPr>
          <w:lang w:eastAsia="ja-JP"/>
        </w:rPr>
        <w:t xml:space="preserve">Period-level </w:t>
      </w:r>
      <w:r w:rsidRPr="00CA7694">
        <w:rPr>
          <w:rFonts w:ascii="Courier New" w:hAnsi="Courier New" w:cs="Courier New"/>
          <w:b/>
          <w:lang w:eastAsia="ja-JP"/>
        </w:rPr>
        <w:t>AssetIdentifi</w:t>
      </w:r>
      <w:r>
        <w:rPr>
          <w:rFonts w:ascii="Courier New" w:hAnsi="Courier New" w:cs="Courier New"/>
          <w:b/>
          <w:lang w:eastAsia="ja-JP"/>
        </w:rPr>
        <w:t>er</w:t>
      </w:r>
      <w:r>
        <w:rPr>
          <w:lang w:eastAsia="ja-JP"/>
        </w:rPr>
        <w:t xml:space="preserve"> descriptors identify the asset to which a given period b</w:t>
      </w:r>
      <w:r>
        <w:rPr>
          <w:lang w:eastAsia="ja-JP"/>
        </w:rPr>
        <w:t>e</w:t>
      </w:r>
      <w:r>
        <w:rPr>
          <w:lang w:eastAsia="ja-JP"/>
        </w:rPr>
        <w:t>longs. Beyond identification, this can be used for implementation of client functionality that d</w:t>
      </w:r>
      <w:r>
        <w:rPr>
          <w:lang w:eastAsia="ja-JP"/>
        </w:rPr>
        <w:t>e</w:t>
      </w:r>
      <w:r>
        <w:rPr>
          <w:lang w:eastAsia="ja-JP"/>
        </w:rPr>
        <w:t>pends on distinguishing between ads and main content (e.g. progress bar</w:t>
      </w:r>
      <w:r w:rsidR="00FE0CEB">
        <w:rPr>
          <w:lang w:eastAsia="ja-JP"/>
        </w:rPr>
        <w:t xml:space="preserve"> and random access</w:t>
      </w:r>
      <w:r>
        <w:rPr>
          <w:lang w:eastAsia="ja-JP"/>
        </w:rPr>
        <w:t>).</w:t>
      </w:r>
      <w:r w:rsidR="00E82E72">
        <w:rPr>
          <w:lang w:eastAsia="ja-JP"/>
        </w:rPr>
        <w:t xml:space="preserve"> </w:t>
      </w:r>
    </w:p>
    <w:p w14:paraId="613CE5A8" w14:textId="77777777" w:rsidR="0098367A" w:rsidRDefault="00FE0CEB">
      <w:pPr>
        <w:pStyle w:val="BodyText"/>
      </w:pPr>
      <w:r>
        <w:rPr>
          <w:lang w:eastAsia="ja-JP"/>
        </w:rPr>
        <w:t xml:space="preserve"> </w:t>
      </w:r>
    </w:p>
    <w:p w14:paraId="7843432F" w14:textId="77777777" w:rsidR="0098367A" w:rsidRDefault="001D49B0">
      <w:pPr>
        <w:pStyle w:val="Heading3"/>
      </w:pPr>
      <w:bookmarkStart w:id="14" w:name="_Ref361667222"/>
      <w:bookmarkStart w:id="15" w:name="_Toc268297862"/>
      <w:r>
        <w:t>DASH events</w:t>
      </w:r>
      <w:bookmarkEnd w:id="14"/>
      <w:bookmarkEnd w:id="15"/>
    </w:p>
    <w:p w14:paraId="47755B29" w14:textId="77777777" w:rsidR="00DD17EC" w:rsidRDefault="00DD17EC">
      <w:pPr>
        <w:pStyle w:val="BodyText"/>
        <w:rPr>
          <w:lang w:eastAsia="ja-JP"/>
        </w:rPr>
      </w:pPr>
      <w:r>
        <w:rPr>
          <w:lang w:eastAsia="ja-JP"/>
        </w:rPr>
        <w:t>DASH events are messages having type, timing and optional payload. They can appear either in MPD</w:t>
      </w:r>
      <w:r w:rsidR="00F77EE9">
        <w:rPr>
          <w:lang w:eastAsia="ja-JP"/>
        </w:rPr>
        <w:t xml:space="preserve"> (as period-level event stream</w:t>
      </w:r>
      <w:proofErr w:type="gramStart"/>
      <w:r w:rsidR="00F77EE9">
        <w:rPr>
          <w:lang w:eastAsia="ja-JP"/>
        </w:rPr>
        <w:t xml:space="preserve">)  </w:t>
      </w:r>
      <w:r>
        <w:rPr>
          <w:lang w:eastAsia="ja-JP"/>
        </w:rPr>
        <w:t>or</w:t>
      </w:r>
      <w:proofErr w:type="gramEnd"/>
      <w:r>
        <w:rPr>
          <w:lang w:eastAsia="ja-JP"/>
        </w:rPr>
        <w:t xml:space="preserve"> inband, as ISO-BMFF boxes of type `emsg`. </w:t>
      </w:r>
      <w:r w:rsidR="00D2581D">
        <w:rPr>
          <w:lang w:eastAsia="ja-JP"/>
        </w:rPr>
        <w:t>The `emsg` boxes appear at the very beginning of the segment, so that DASH client will need a minimal amount of parsing to detect them.</w:t>
      </w:r>
    </w:p>
    <w:p w14:paraId="7C36FBBF" w14:textId="77777777" w:rsidR="00D2581D" w:rsidRDefault="00DD17EC">
      <w:pPr>
        <w:pStyle w:val="BodyText"/>
        <w:rPr>
          <w:lang w:eastAsia="ja-JP"/>
        </w:rPr>
      </w:pPr>
      <w:r>
        <w:rPr>
          <w:lang w:eastAsia="ja-JP"/>
        </w:rPr>
        <w:t>DASH defines two events that are processed directly by a DASH client: MPD Validity Expir</w:t>
      </w:r>
      <w:r>
        <w:rPr>
          <w:lang w:eastAsia="ja-JP"/>
        </w:rPr>
        <w:t>a</w:t>
      </w:r>
      <w:r>
        <w:rPr>
          <w:lang w:eastAsia="ja-JP"/>
        </w:rPr>
        <w:t>tion and MPD Pat</w:t>
      </w:r>
      <w:r w:rsidR="00D2581D">
        <w:rPr>
          <w:lang w:eastAsia="ja-JP"/>
        </w:rPr>
        <w:t xml:space="preserve">ch. Both </w:t>
      </w:r>
      <w:r w:rsidR="00D2581D" w:rsidRPr="00D2581D">
        <w:rPr>
          <w:lang w:eastAsia="ja-JP"/>
        </w:rPr>
        <w:t xml:space="preserve">signal to the client that the MPD </w:t>
      </w:r>
      <w:r w:rsidR="00EA7A4A">
        <w:rPr>
          <w:lang w:eastAsia="ja-JP"/>
        </w:rPr>
        <w:t xml:space="preserve">needs to be updated – the former providing the publish time of the MPD that should be used, and the latter providing an XML patch </w:t>
      </w:r>
      <w:r w:rsidR="00D2581D">
        <w:rPr>
          <w:lang w:eastAsia="ja-JP"/>
        </w:rPr>
        <w:t xml:space="preserve">that can be applied to the </w:t>
      </w:r>
      <w:r w:rsidR="00F77EE9">
        <w:rPr>
          <w:lang w:eastAsia="ja-JP"/>
        </w:rPr>
        <w:t xml:space="preserve">client’s </w:t>
      </w:r>
      <w:r w:rsidR="00D2581D">
        <w:rPr>
          <w:lang w:eastAsia="ja-JP"/>
        </w:rPr>
        <w:t>in-memory representation of MPD</w:t>
      </w:r>
      <w:r w:rsidR="00F77EE9">
        <w:rPr>
          <w:lang w:eastAsia="ja-JP"/>
        </w:rPr>
        <w:t>, as an alternative</w:t>
      </w:r>
      <w:r w:rsidR="00D2581D">
        <w:rPr>
          <w:lang w:eastAsia="ja-JP"/>
        </w:rPr>
        <w:t xml:space="preserve"> </w:t>
      </w:r>
      <w:r w:rsidR="00F77EE9">
        <w:rPr>
          <w:lang w:eastAsia="ja-JP"/>
        </w:rPr>
        <w:t>to</w:t>
      </w:r>
      <w:r w:rsidR="00D2581D">
        <w:rPr>
          <w:lang w:eastAsia="ja-JP"/>
        </w:rPr>
        <w:t xml:space="preserve"> </w:t>
      </w:r>
      <w:r w:rsidR="00F77EE9">
        <w:rPr>
          <w:lang w:eastAsia="ja-JP"/>
        </w:rPr>
        <w:t>requesting a new MPD</w:t>
      </w:r>
      <w:r w:rsidR="00D2581D">
        <w:rPr>
          <w:lang w:eastAsia="ja-JP"/>
        </w:rPr>
        <w:t>.</w:t>
      </w:r>
    </w:p>
    <w:p w14:paraId="6464D601" w14:textId="77777777" w:rsidR="00D2581D" w:rsidRDefault="00D2581D">
      <w:pPr>
        <w:pStyle w:val="BodyText"/>
        <w:rPr>
          <w:lang w:eastAsia="ja-JP"/>
        </w:rPr>
      </w:pPr>
      <w:r>
        <w:rPr>
          <w:lang w:eastAsia="ja-JP"/>
        </w:rPr>
        <w:t>User-defined events are also possible. The DASH client does not deal with them directly – they are passed to an application</w:t>
      </w:r>
      <w:r w:rsidR="00FE0CEB">
        <w:rPr>
          <w:lang w:eastAsia="ja-JP"/>
        </w:rPr>
        <w:t>, or discarded if there is no application willing to process these events</w:t>
      </w:r>
      <w:r>
        <w:rPr>
          <w:lang w:eastAsia="ja-JP"/>
        </w:rPr>
        <w:t>. A possible client implementation would register callbacks to specific event types, and these would be called on arrival of these events.</w:t>
      </w:r>
    </w:p>
    <w:p w14:paraId="0B72DBE1" w14:textId="6ACDF8BA" w:rsidR="0098367A" w:rsidRDefault="00D2581D">
      <w:pPr>
        <w:pStyle w:val="BodyText"/>
      </w:pPr>
      <w:r>
        <w:rPr>
          <w:lang w:eastAsia="ja-JP"/>
        </w:rPr>
        <w:lastRenderedPageBreak/>
        <w:t>In the ad insertion context, user-defined events can be used to signal information, such as cue mes</w:t>
      </w:r>
      <w:r w:rsidR="00521B0A">
        <w:rPr>
          <w:lang w:eastAsia="ja-JP"/>
        </w:rPr>
        <w:t>sages (e.g. SCTE 35, see</w:t>
      </w:r>
      <w:r w:rsidR="00F26EE9">
        <w:rPr>
          <w:lang w:eastAsia="ja-JP"/>
        </w:rPr>
        <w:t xml:space="preserve"> </w:t>
      </w:r>
      <w:r w:rsidR="00F26EE9">
        <w:rPr>
          <w:lang w:eastAsia="ja-JP"/>
        </w:rPr>
        <w:fldChar w:fldCharType="begin"/>
      </w:r>
      <w:r w:rsidR="00F26EE9">
        <w:rPr>
          <w:lang w:eastAsia="ja-JP"/>
        </w:rPr>
        <w:instrText xml:space="preserve"> REF _Ref361147217 \r \h </w:instrText>
      </w:r>
      <w:r w:rsidR="00F26EE9">
        <w:rPr>
          <w:lang w:eastAsia="ja-JP"/>
        </w:rPr>
      </w:r>
      <w:r w:rsidR="00F26EE9">
        <w:rPr>
          <w:lang w:eastAsia="ja-JP"/>
        </w:rPr>
        <w:fldChar w:fldCharType="separate"/>
      </w:r>
      <w:r w:rsidR="0000022B">
        <w:rPr>
          <w:lang w:eastAsia="ja-JP"/>
        </w:rPr>
        <w:t>3.2.1.1.3</w:t>
      </w:r>
      <w:r w:rsidR="00F26EE9">
        <w:rPr>
          <w:lang w:eastAsia="ja-JP"/>
        </w:rPr>
        <w:fldChar w:fldCharType="end"/>
      </w:r>
      <w:r w:rsidR="00F26EE9">
        <w:rPr>
          <w:lang w:eastAsia="ja-JP"/>
        </w:rPr>
        <w:t xml:space="preserve"> or</w:t>
      </w:r>
      <w:r w:rsidR="00521B0A">
        <w:rPr>
          <w:lang w:eastAsia="ja-JP"/>
        </w:rPr>
        <w:t xml:space="preserve"> </w:t>
      </w:r>
      <w:r w:rsidR="00F26EE9">
        <w:rPr>
          <w:lang w:eastAsia="ja-JP"/>
        </w:rPr>
        <w:fldChar w:fldCharType="begin"/>
      </w:r>
      <w:r w:rsidR="00F26EE9">
        <w:rPr>
          <w:lang w:eastAsia="ja-JP"/>
        </w:rPr>
        <w:instrText xml:space="preserve"> REF _Ref376796461 \r \h </w:instrText>
      </w:r>
      <w:r w:rsidR="00F26EE9">
        <w:rPr>
          <w:lang w:eastAsia="ja-JP"/>
        </w:rPr>
      </w:r>
      <w:r w:rsidR="00F26EE9">
        <w:rPr>
          <w:lang w:eastAsia="ja-JP"/>
        </w:rPr>
        <w:fldChar w:fldCharType="separate"/>
      </w:r>
      <w:r w:rsidR="0000022B">
        <w:rPr>
          <w:lang w:eastAsia="ja-JP"/>
        </w:rPr>
        <w:t>4.1.2</w:t>
      </w:r>
      <w:r w:rsidR="00F26EE9">
        <w:rPr>
          <w:lang w:eastAsia="ja-JP"/>
        </w:rPr>
        <w:fldChar w:fldCharType="end"/>
      </w:r>
      <w:r w:rsidR="00521B0A">
        <w:rPr>
          <w:lang w:eastAsia="ja-JP"/>
        </w:rPr>
        <w:t>)</w:t>
      </w:r>
    </w:p>
    <w:p w14:paraId="5069EF59" w14:textId="77777777" w:rsidR="0098367A" w:rsidRDefault="00715CEB">
      <w:pPr>
        <w:pStyle w:val="Heading3"/>
      </w:pPr>
      <w:bookmarkStart w:id="16" w:name="_Ref361076930"/>
      <w:bookmarkStart w:id="17" w:name="_Toc268297863"/>
      <w:r>
        <w:t>MPD Updates</w:t>
      </w:r>
      <w:bookmarkEnd w:id="16"/>
      <w:bookmarkEnd w:id="17"/>
    </w:p>
    <w:p w14:paraId="0B101468" w14:textId="1A715B77" w:rsidR="0098367A" w:rsidRDefault="00B84138">
      <w:pPr>
        <w:pStyle w:val="BodyText"/>
        <w:rPr>
          <w:lang w:eastAsia="ja-JP"/>
        </w:rPr>
      </w:pPr>
      <w:r>
        <w:rPr>
          <w:lang w:eastAsia="ja-JP"/>
        </w:rPr>
        <w:t xml:space="preserve">If </w:t>
      </w:r>
      <w:r w:rsidRPr="00A129B4">
        <w:rPr>
          <w:rFonts w:ascii="Courier New" w:hAnsi="Courier New" w:cs="Courier New"/>
          <w:b/>
        </w:rPr>
        <w:t>MPD</w:t>
      </w:r>
      <w:r>
        <w:rPr>
          <w:rFonts w:ascii="Courier New" w:hAnsi="Courier New" w:cs="Courier New"/>
        </w:rPr>
        <w:t>@type</w:t>
      </w:r>
      <w:r w:rsidR="00E90C19">
        <w:rPr>
          <w:rFonts w:ascii="Courier New" w:hAnsi="Courier New" w:cs="Courier New"/>
        </w:rPr>
        <w:t>='dynamic'</w:t>
      </w:r>
      <w:r>
        <w:rPr>
          <w:lang w:eastAsia="ja-JP"/>
        </w:rPr>
        <w:t>, it can be periodically updated</w:t>
      </w:r>
      <w:r w:rsidR="00E90C19">
        <w:rPr>
          <w:lang w:eastAsia="ja-JP"/>
        </w:rPr>
        <w:t xml:space="preserve">. These updates can be </w:t>
      </w:r>
      <w:r w:rsidR="00DB2337" w:rsidRPr="00DB2337">
        <w:rPr>
          <w:i/>
          <w:lang w:eastAsia="ja-JP"/>
        </w:rPr>
        <w:t>synchronous</w:t>
      </w:r>
      <w:r w:rsidR="00E90C19">
        <w:rPr>
          <w:lang w:eastAsia="ja-JP"/>
        </w:rPr>
        <w:t xml:space="preserve">, in which case their frequency is limited by </w:t>
      </w:r>
      <w:r w:rsidR="00E90C19" w:rsidRPr="00A129B4">
        <w:rPr>
          <w:rFonts w:ascii="Courier New" w:hAnsi="Courier New" w:cs="Courier New"/>
          <w:b/>
        </w:rPr>
        <w:t>MPD</w:t>
      </w:r>
      <w:r w:rsidR="00E90C19">
        <w:rPr>
          <w:rFonts w:ascii="Courier New" w:hAnsi="Courier New" w:cs="Courier New"/>
        </w:rPr>
        <w:t>@minimumUpdatePeriod.</w:t>
      </w:r>
      <w:r w:rsidR="00E90C19">
        <w:rPr>
          <w:lang w:eastAsia="ja-JP"/>
        </w:rPr>
        <w:t xml:space="preserve">  In the </w:t>
      </w:r>
      <w:r w:rsidR="00DB2337" w:rsidRPr="00DB2337">
        <w:rPr>
          <w:i/>
          <w:lang w:eastAsia="ja-JP"/>
        </w:rPr>
        <w:t>asynchr</w:t>
      </w:r>
      <w:r w:rsidR="00DB2337" w:rsidRPr="00DB2337">
        <w:rPr>
          <w:i/>
          <w:lang w:eastAsia="ja-JP"/>
        </w:rPr>
        <w:t>o</w:t>
      </w:r>
      <w:r w:rsidR="00DB2337" w:rsidRPr="00DB2337">
        <w:rPr>
          <w:i/>
          <w:lang w:eastAsia="ja-JP"/>
        </w:rPr>
        <w:t>nous</w:t>
      </w:r>
      <w:r w:rsidR="00E90C19">
        <w:rPr>
          <w:lang w:eastAsia="ja-JP"/>
        </w:rPr>
        <w:t xml:space="preserve"> case MPD updates are triggered by DASH events (see above). An `emsg` event box for the MPD Validity Expiration event specifies the time after which current MPD is invalid and a new MPD (with a newer </w:t>
      </w:r>
      <w:r w:rsidR="00DB2337" w:rsidRPr="00DB2337">
        <w:rPr>
          <w:rFonts w:ascii="Courier New" w:hAnsi="Courier New" w:cs="Courier New"/>
          <w:lang w:eastAsia="ja-JP"/>
        </w:rPr>
        <w:t>@publishTime</w:t>
      </w:r>
      <w:r w:rsidR="00E90C19">
        <w:rPr>
          <w:lang w:eastAsia="ja-JP"/>
        </w:rPr>
        <w:t>) must be obtained to continue playout.</w:t>
      </w:r>
      <w:r w:rsidR="003448A7">
        <w:rPr>
          <w:lang w:eastAsia="ja-JP"/>
        </w:rPr>
        <w:t xml:space="preserve"> Use of MPD Patch events provides an optimization that allows not </w:t>
      </w:r>
      <w:r w:rsidR="00F26EE9">
        <w:rPr>
          <w:lang w:eastAsia="ja-JP"/>
        </w:rPr>
        <w:t>requesting</w:t>
      </w:r>
      <w:r w:rsidR="003448A7">
        <w:rPr>
          <w:lang w:eastAsia="ja-JP"/>
        </w:rPr>
        <w:t xml:space="preserve"> an MPD, </w:t>
      </w:r>
      <w:r w:rsidR="00F26EE9">
        <w:rPr>
          <w:lang w:eastAsia="ja-JP"/>
        </w:rPr>
        <w:t xml:space="preserve">and rather </w:t>
      </w:r>
      <w:r w:rsidR="003448A7">
        <w:rPr>
          <w:lang w:eastAsia="ja-JP"/>
        </w:rPr>
        <w:t>specifying the difference between the new and the old MPD. This is convenient when changes are relatively small – e.</w:t>
      </w:r>
      <w:r w:rsidR="00E431F5">
        <w:rPr>
          <w:lang w:eastAsia="ja-JP"/>
        </w:rPr>
        <w:t>g.,</w:t>
      </w:r>
      <w:r w:rsidR="003448A7">
        <w:rPr>
          <w:lang w:eastAsia="ja-JP"/>
        </w:rPr>
        <w:t xml:space="preserve"> addition of a remote period.</w:t>
      </w:r>
      <w:r w:rsidR="00F33CDB">
        <w:rPr>
          <w:lang w:eastAsia="ja-JP"/>
        </w:rPr>
        <w:t xml:space="preserve"> In case of more extensive changes, MPD Update me</w:t>
      </w:r>
      <w:r w:rsidR="00F33CDB">
        <w:rPr>
          <w:lang w:eastAsia="ja-JP"/>
        </w:rPr>
        <w:t>s</w:t>
      </w:r>
      <w:r w:rsidR="00F33CDB">
        <w:rPr>
          <w:lang w:eastAsia="ja-JP"/>
        </w:rPr>
        <w:t xml:space="preserve">sage can be used to carry the complete MPD inband. </w:t>
      </w:r>
    </w:p>
    <w:p w14:paraId="4FD2CC5A" w14:textId="56223235" w:rsidR="00F33CDB" w:rsidRDefault="00365FA9">
      <w:pPr>
        <w:pStyle w:val="BodyText"/>
      </w:pPr>
      <w:r>
        <w:rPr>
          <w:lang w:eastAsia="ja-JP"/>
        </w:rPr>
        <w:t xml:space="preserve">When new period containing stored ads is inserted into a linear program, and there is a need to unexpectedly alter this period the inserted media will not carry the `emsg` </w:t>
      </w:r>
      <w:r w:rsidR="00B66C9F">
        <w:rPr>
          <w:lang w:eastAsia="ja-JP"/>
        </w:rPr>
        <w:t xml:space="preserve">boxes – these will need to be inserted </w:t>
      </w:r>
      <w:proofErr w:type="gramStart"/>
      <w:r w:rsidR="00B66C9F">
        <w:rPr>
          <w:lang w:eastAsia="ja-JP"/>
        </w:rPr>
        <w:t>on-the-fly</w:t>
      </w:r>
      <w:proofErr w:type="gramEnd"/>
      <w:r w:rsidR="00B66C9F">
        <w:rPr>
          <w:lang w:eastAsia="ja-JP"/>
        </w:rPr>
        <w:t xml:space="preserve"> by proxies. In this case use of synchronous MPD updates may prove simpler.</w:t>
      </w:r>
      <w:r>
        <w:rPr>
          <w:lang w:eastAsia="ja-JP"/>
        </w:rPr>
        <w:t xml:space="preserve"> </w:t>
      </w:r>
    </w:p>
    <w:p w14:paraId="02EBA2EA" w14:textId="77777777" w:rsidR="002E1B36" w:rsidRPr="00A65E82" w:rsidRDefault="00C3480C" w:rsidP="007C0F73">
      <w:pPr>
        <w:rPr>
          <w:rFonts w:ascii="Times New Roman" w:hAnsi="Times New Roman"/>
        </w:rPr>
      </w:pPr>
      <w:r w:rsidRPr="00377B62">
        <w:rPr>
          <w:rFonts w:ascii="Courier New" w:hAnsi="Courier New" w:cs="Courier New"/>
        </w:rPr>
        <w:t>MPD</w:t>
      </w:r>
      <w:r w:rsidR="00DB2337" w:rsidRPr="00DB2337">
        <w:rPr>
          <w:rFonts w:ascii="Courier New" w:hAnsi="Courier New" w:cs="Courier New"/>
        </w:rPr>
        <w:t>@publishTime</w:t>
      </w:r>
      <w:r w:rsidR="004A5395">
        <w:t xml:space="preserve"> </w:t>
      </w:r>
      <w:r w:rsidR="004A5395" w:rsidRPr="00A65E82">
        <w:rPr>
          <w:rFonts w:ascii="Times New Roman" w:hAnsi="Times New Roman"/>
        </w:rPr>
        <w:t>provides versioning functionality: MPD with later publication times i</w:t>
      </w:r>
      <w:r w:rsidR="004A5395" w:rsidRPr="00A65E82">
        <w:rPr>
          <w:rFonts w:ascii="Times New Roman" w:hAnsi="Times New Roman"/>
        </w:rPr>
        <w:t>n</w:t>
      </w:r>
      <w:r w:rsidR="004A5395" w:rsidRPr="00A65E82">
        <w:rPr>
          <w:rFonts w:ascii="Times New Roman" w:hAnsi="Times New Roman"/>
        </w:rPr>
        <w:t>clude all information that was included all MPDs with earlier publication times.</w:t>
      </w:r>
    </w:p>
    <w:p w14:paraId="24D5A946" w14:textId="77777777" w:rsidR="00FE0CEB" w:rsidRDefault="00FE0CEB" w:rsidP="007C0F73">
      <w:pPr>
        <w:pStyle w:val="Heading3"/>
      </w:pPr>
      <w:bookmarkStart w:id="18" w:name="_Ref372704975"/>
      <w:bookmarkStart w:id="19" w:name="_Toc268297864"/>
      <w:r>
        <w:t>Session information</w:t>
      </w:r>
      <w:bookmarkEnd w:id="18"/>
      <w:bookmarkEnd w:id="19"/>
    </w:p>
    <w:p w14:paraId="33CBBA19" w14:textId="77777777" w:rsidR="002E1B36" w:rsidRDefault="002E1B36">
      <w:pPr>
        <w:pStyle w:val="BodyText"/>
        <w:rPr>
          <w:lang w:eastAsia="ja-JP"/>
        </w:rPr>
      </w:pPr>
      <w:r>
        <w:rPr>
          <w:lang w:eastAsia="ja-JP"/>
        </w:rPr>
        <w:t>In order to allow fine-grain targeting and personalization, we should be able to know the identity of the viewer</w:t>
      </w:r>
      <w:r w:rsidR="00FE0CEB">
        <w:rPr>
          <w:lang w:eastAsia="ja-JP"/>
        </w:rPr>
        <w:t>, i.e. maintain a notion of a session</w:t>
      </w:r>
      <w:r>
        <w:rPr>
          <w:lang w:eastAsia="ja-JP"/>
        </w:rPr>
        <w:t xml:space="preserve">. </w:t>
      </w:r>
    </w:p>
    <w:p w14:paraId="29AF2F7E" w14:textId="77777777" w:rsidR="004B4AFC" w:rsidRDefault="002E1B36">
      <w:pPr>
        <w:pStyle w:val="BodyText"/>
        <w:rPr>
          <w:lang w:eastAsia="ja-JP"/>
        </w:rPr>
      </w:pPr>
      <w:r>
        <w:rPr>
          <w:lang w:eastAsia="ja-JP"/>
        </w:rPr>
        <w:t xml:space="preserve">HTTP is a stateless protocol, however state can be preserved by the client and communicated to the server. </w:t>
      </w:r>
    </w:p>
    <w:p w14:paraId="40BDC985" w14:textId="77777777" w:rsidR="002E1B36" w:rsidRDefault="002E1B36">
      <w:pPr>
        <w:pStyle w:val="BodyText"/>
        <w:rPr>
          <w:lang w:eastAsia="ja-JP"/>
        </w:rPr>
      </w:pPr>
      <w:r>
        <w:rPr>
          <w:lang w:eastAsia="ja-JP"/>
        </w:rPr>
        <w:t xml:space="preserve">The simplest way of achieving this is use of cookies. According to RFC 6265, cookies set via 2xx, 4xx, and 5xx responses must be processed and have explicit timing and security model. </w:t>
      </w:r>
    </w:p>
    <w:p w14:paraId="4BE8B780" w14:textId="79BFE8C8" w:rsidR="0061239D" w:rsidRDefault="002E1B36">
      <w:pPr>
        <w:pStyle w:val="BodyText"/>
        <w:rPr>
          <w:lang w:eastAsia="ja-JP"/>
        </w:rPr>
      </w:pPr>
      <w:r>
        <w:rPr>
          <w:lang w:eastAsia="ja-JP"/>
        </w:rPr>
        <w:t>An</w:t>
      </w:r>
      <w:r w:rsidR="0061239D">
        <w:rPr>
          <w:lang w:eastAsia="ja-JP"/>
        </w:rPr>
        <w:t>other</w:t>
      </w:r>
      <w:r>
        <w:rPr>
          <w:lang w:eastAsia="ja-JP"/>
        </w:rPr>
        <w:t xml:space="preserve"> alternative </w:t>
      </w:r>
      <w:r w:rsidR="0061239D">
        <w:rPr>
          <w:lang w:eastAsia="ja-JP"/>
        </w:rPr>
        <w:t>is</w:t>
      </w:r>
      <w:r>
        <w:rPr>
          <w:lang w:eastAsia="ja-JP"/>
        </w:rPr>
        <w:t xml:space="preserve"> use of HTTPS</w:t>
      </w:r>
      <w:r w:rsidR="00FE0CEB">
        <w:rPr>
          <w:lang w:eastAsia="ja-JP"/>
        </w:rPr>
        <w:t xml:space="preserve"> [or OATC???]</w:t>
      </w:r>
      <w:r w:rsidR="00C63590">
        <w:rPr>
          <w:lang w:eastAsia="ja-JP"/>
        </w:rPr>
        <w:t xml:space="preserve"> </w:t>
      </w:r>
      <w:r w:rsidR="0061239D">
        <w:rPr>
          <w:lang w:eastAsia="ja-JP"/>
        </w:rPr>
        <w:t xml:space="preserve"> </w:t>
      </w:r>
      <w:proofErr w:type="gramStart"/>
      <w:r w:rsidR="0061239D">
        <w:rPr>
          <w:lang w:eastAsia="ja-JP"/>
        </w:rPr>
        <w:t>in</w:t>
      </w:r>
      <w:proofErr w:type="gramEnd"/>
      <w:r w:rsidR="0061239D">
        <w:rPr>
          <w:lang w:eastAsia="ja-JP"/>
        </w:rPr>
        <w:t xml:space="preserve"> which case the identity of the requester can be verified.</w:t>
      </w:r>
    </w:p>
    <w:p w14:paraId="39D48E94" w14:textId="525245F4" w:rsidR="00C63590" w:rsidRDefault="00C63590">
      <w:pPr>
        <w:pStyle w:val="BodyText"/>
        <w:rPr>
          <w:lang w:eastAsia="ja-JP"/>
        </w:rPr>
      </w:pPr>
    </w:p>
    <w:p w14:paraId="2A6E9EE1" w14:textId="77777777" w:rsidR="007D33FF" w:rsidRDefault="007D33FF" w:rsidP="007C0F73">
      <w:pPr>
        <w:pStyle w:val="Heading3"/>
      </w:pPr>
      <w:bookmarkStart w:id="20" w:name="_Ref372704974"/>
      <w:bookmarkStart w:id="21" w:name="_Toc268297865"/>
      <w:r>
        <w:t>Tracking and reporting</w:t>
      </w:r>
      <w:bookmarkEnd w:id="20"/>
      <w:bookmarkEnd w:id="21"/>
    </w:p>
    <w:p w14:paraId="70D1F2C7" w14:textId="77777777" w:rsidR="007D33FF" w:rsidRDefault="007D33FF">
      <w:pPr>
        <w:pStyle w:val="BodyText"/>
        <w:rPr>
          <w:lang w:eastAsia="ja-JP"/>
        </w:rPr>
      </w:pPr>
      <w:r>
        <w:rPr>
          <w:lang w:eastAsia="ja-JP"/>
        </w:rPr>
        <w:t>The simplest tracking mechanism is server-side logging of HTTP GET requests. Knowing r</w:t>
      </w:r>
      <w:r>
        <w:rPr>
          <w:lang w:eastAsia="ja-JP"/>
        </w:rPr>
        <w:t>e</w:t>
      </w:r>
      <w:r>
        <w:rPr>
          <w:lang w:eastAsia="ja-JP"/>
        </w:rPr>
        <w:t>quest times and correspondence of segment names to content constitutes an indication that a ce</w:t>
      </w:r>
      <w:r>
        <w:rPr>
          <w:lang w:eastAsia="ja-JP"/>
        </w:rPr>
        <w:t>r</w:t>
      </w:r>
      <w:r>
        <w:rPr>
          <w:lang w:eastAsia="ja-JP"/>
        </w:rPr>
        <w:t>tain part of the content was requested. If MPDs (or remote element entities) are generated on the fly and identity of the requester is known, it is possible</w:t>
      </w:r>
      <w:r w:rsidR="00FF3D7D">
        <w:rPr>
          <w:lang w:eastAsia="ja-JP"/>
        </w:rPr>
        <w:t xml:space="preserve"> to provide more precise</w:t>
      </w:r>
      <w:r>
        <w:rPr>
          <w:lang w:eastAsia="ja-JP"/>
        </w:rPr>
        <w:t xml:space="preserve"> </w:t>
      </w:r>
      <w:r w:rsidR="00FF3D7D">
        <w:rPr>
          <w:lang w:eastAsia="ja-JP"/>
        </w:rPr>
        <w:t>logging. Unfo</w:t>
      </w:r>
      <w:r w:rsidR="00FF3D7D">
        <w:rPr>
          <w:lang w:eastAsia="ja-JP"/>
        </w:rPr>
        <w:t>r</w:t>
      </w:r>
      <w:r w:rsidR="00FF3D7D">
        <w:rPr>
          <w:lang w:eastAsia="ja-JP"/>
        </w:rPr>
        <w:t>tunately this is a non-trivial operation, as same user may be requesting parts of content from di</w:t>
      </w:r>
      <w:r w:rsidR="00FF3D7D">
        <w:rPr>
          <w:lang w:eastAsia="ja-JP"/>
        </w:rPr>
        <w:t>f</w:t>
      </w:r>
      <w:r w:rsidR="00FF3D7D">
        <w:rPr>
          <w:lang w:eastAsia="ja-JP"/>
        </w:rPr>
        <w:t xml:space="preserve">ferent CDN nodes (or even different CDNs), hence log aggregation </w:t>
      </w:r>
      <w:r w:rsidR="0006269C">
        <w:rPr>
          <w:lang w:eastAsia="ja-JP"/>
        </w:rPr>
        <w:t xml:space="preserve">and processing </w:t>
      </w:r>
      <w:r w:rsidR="00FF3D7D">
        <w:rPr>
          <w:lang w:eastAsia="ja-JP"/>
        </w:rPr>
        <w:t>will be nee</w:t>
      </w:r>
      <w:r w:rsidR="00FF3D7D">
        <w:rPr>
          <w:lang w:eastAsia="ja-JP"/>
        </w:rPr>
        <w:t>d</w:t>
      </w:r>
      <w:r w:rsidR="00FF3D7D">
        <w:rPr>
          <w:lang w:eastAsia="ja-JP"/>
        </w:rPr>
        <w:t>ed</w:t>
      </w:r>
      <w:r w:rsidR="0006269C">
        <w:rPr>
          <w:lang w:eastAsia="ja-JP"/>
        </w:rPr>
        <w:t xml:space="preserve">. </w:t>
      </w:r>
    </w:p>
    <w:p w14:paraId="415BC2B7" w14:textId="2E762DAF" w:rsidR="0006269C" w:rsidRDefault="0006269C">
      <w:pPr>
        <w:pStyle w:val="BodyText"/>
        <w:rPr>
          <w:lang w:eastAsia="ja-JP"/>
        </w:rPr>
      </w:pPr>
      <w:r>
        <w:rPr>
          <w:lang w:eastAsia="ja-JP"/>
        </w:rPr>
        <w:t xml:space="preserve">Another approach is communicating with existing tracking server infrastructure using existing external standards. </w:t>
      </w:r>
    </w:p>
    <w:p w14:paraId="7849BB39" w14:textId="77777777" w:rsidR="0061239D" w:rsidRDefault="0061239D">
      <w:pPr>
        <w:tabs>
          <w:tab w:val="clear" w:pos="9360"/>
        </w:tabs>
        <w:spacing w:before="0" w:after="0"/>
        <w:ind w:right="0"/>
        <w:jc w:val="left"/>
        <w:rPr>
          <w:rFonts w:ascii="Times" w:hAnsi="Times"/>
          <w:lang w:eastAsia="ja-JP"/>
        </w:rPr>
      </w:pPr>
    </w:p>
    <w:p w14:paraId="3FA06441" w14:textId="77777777" w:rsidR="0098367A" w:rsidRDefault="00414906">
      <w:pPr>
        <w:pStyle w:val="Heading1"/>
      </w:pPr>
      <w:bookmarkStart w:id="22" w:name="_Toc268297866"/>
      <w:r>
        <w:lastRenderedPageBreak/>
        <w:t>Architectures</w:t>
      </w:r>
      <w:bookmarkEnd w:id="22"/>
    </w:p>
    <w:p w14:paraId="0732F6D8" w14:textId="77777777" w:rsidR="0098367A" w:rsidRDefault="00414906">
      <w:pPr>
        <w:pStyle w:val="BodyText"/>
      </w:pPr>
      <w:r>
        <w:rPr>
          <w:lang w:eastAsia="ja-JP"/>
        </w:rPr>
        <w:t>The possible architectures can be classified based on the location of component that commun</w:t>
      </w:r>
      <w:r>
        <w:rPr>
          <w:lang w:eastAsia="ja-JP"/>
        </w:rPr>
        <w:t>i</w:t>
      </w:r>
      <w:r>
        <w:rPr>
          <w:lang w:eastAsia="ja-JP"/>
        </w:rPr>
        <w:t xml:space="preserve">cates with the ad decision service: a </w:t>
      </w:r>
      <w:r w:rsidR="00DB2337" w:rsidRPr="00DB2337">
        <w:rPr>
          <w:i/>
          <w:lang w:eastAsia="ja-JP"/>
        </w:rPr>
        <w:t>server-based</w:t>
      </w:r>
      <w:r>
        <w:rPr>
          <w:lang w:eastAsia="ja-JP"/>
        </w:rPr>
        <w:t xml:space="preserve"> approach assumes a generic DASH client and all communication with ad decision services done at the server side (even if this communication is triggered by a client request for a segment, remote element, or an MPD. The </w:t>
      </w:r>
      <w:r>
        <w:rPr>
          <w:i/>
          <w:lang w:eastAsia="ja-JP"/>
        </w:rPr>
        <w:t>app-based</w:t>
      </w:r>
      <w:r>
        <w:rPr>
          <w:lang w:eastAsia="ja-JP"/>
        </w:rPr>
        <w:t xml:space="preserve"> a</w:t>
      </w:r>
      <w:r>
        <w:rPr>
          <w:lang w:eastAsia="ja-JP"/>
        </w:rPr>
        <w:t>p</w:t>
      </w:r>
      <w:r>
        <w:rPr>
          <w:lang w:eastAsia="ja-JP"/>
        </w:rPr>
        <w:t>proach assumes an application running on the UE and controlling one or more generic DASH clients.</w:t>
      </w:r>
    </w:p>
    <w:p w14:paraId="49347F28" w14:textId="77777777" w:rsidR="0098367A" w:rsidRDefault="00FF7AD4">
      <w:pPr>
        <w:pStyle w:val="BodyText"/>
      </w:pPr>
      <w:r>
        <w:rPr>
          <w:lang w:eastAsia="ja-JP"/>
        </w:rPr>
        <w:t>Yet another</w:t>
      </w:r>
      <w:r w:rsidR="00C605AC">
        <w:rPr>
          <w:lang w:eastAsia="ja-JP"/>
        </w:rPr>
        <w:t xml:space="preserve"> classification dimension is amount of media engines needed for a presentation – i.e., whether parallel decoding needs to be done to allow seamless transition between the main and the inserted content, or content is conditioned well enough to make such transition possible with a single decoder.</w:t>
      </w:r>
    </w:p>
    <w:p w14:paraId="7DFEEE54" w14:textId="081029F8" w:rsidR="0098367A" w:rsidRDefault="00FF7AD4">
      <w:pPr>
        <w:pStyle w:val="BodyText"/>
      </w:pPr>
      <w:r>
        <w:rPr>
          <w:lang w:eastAsia="ja-JP"/>
        </w:rPr>
        <w:t>W</w:t>
      </w:r>
      <w:r w:rsidR="00C605AC">
        <w:rPr>
          <w:lang w:eastAsia="ja-JP"/>
        </w:rPr>
        <w:t xml:space="preserve">orkflows can be roughly classified into </w:t>
      </w:r>
      <w:r w:rsidR="008E0C14">
        <w:rPr>
          <w:i/>
          <w:lang w:eastAsia="ja-JP"/>
        </w:rPr>
        <w:t>linear</w:t>
      </w:r>
      <w:r w:rsidR="00C605AC">
        <w:rPr>
          <w:lang w:eastAsia="ja-JP"/>
        </w:rPr>
        <w:t xml:space="preserve"> and </w:t>
      </w:r>
      <w:r w:rsidR="00DB2337" w:rsidRPr="00DB2337">
        <w:rPr>
          <w:i/>
          <w:lang w:eastAsia="ja-JP"/>
        </w:rPr>
        <w:t>elastic</w:t>
      </w:r>
      <w:r w:rsidR="00C605AC">
        <w:rPr>
          <w:lang w:eastAsia="ja-JP"/>
        </w:rPr>
        <w:t xml:space="preserve">. </w:t>
      </w:r>
      <w:r w:rsidR="008E0C14">
        <w:rPr>
          <w:lang w:eastAsia="ja-JP"/>
        </w:rPr>
        <w:t>Linear</w:t>
      </w:r>
      <w:r w:rsidR="00C605AC">
        <w:rPr>
          <w:lang w:eastAsia="ja-JP"/>
        </w:rPr>
        <w:t xml:space="preserve"> </w:t>
      </w:r>
      <w:r w:rsidR="008E0C14">
        <w:rPr>
          <w:lang w:eastAsia="ja-JP"/>
        </w:rPr>
        <w:t>workflows (e.g., live feed from an event)</w:t>
      </w:r>
      <w:r w:rsidR="00C605AC">
        <w:rPr>
          <w:lang w:eastAsia="ja-JP"/>
        </w:rPr>
        <w:t xml:space="preserve"> </w:t>
      </w:r>
      <w:proofErr w:type="gramStart"/>
      <w:r w:rsidR="00C605AC">
        <w:rPr>
          <w:lang w:eastAsia="ja-JP"/>
        </w:rPr>
        <w:t>ha</w:t>
      </w:r>
      <w:r w:rsidR="008E0C14">
        <w:rPr>
          <w:lang w:eastAsia="ja-JP"/>
        </w:rPr>
        <w:t>s</w:t>
      </w:r>
      <w:proofErr w:type="gramEnd"/>
      <w:r w:rsidR="008E0C14">
        <w:rPr>
          <w:lang w:eastAsia="ja-JP"/>
        </w:rPr>
        <w:t xml:space="preserve"> </w:t>
      </w:r>
      <w:r w:rsidR="00C605AC">
        <w:rPr>
          <w:lang w:eastAsia="ja-JP"/>
        </w:rPr>
        <w:t>ad breaks of known durations which have to be taken</w:t>
      </w:r>
      <w:r w:rsidR="008E0C14">
        <w:rPr>
          <w:lang w:eastAsia="ja-JP"/>
        </w:rPr>
        <w:t>: main content will only resume after the end of the break and the programmer / operator needs to fill them with some inserted content. Elastic workflows assume that the duration of an ad break at a given cue loc</w:t>
      </w:r>
      <w:r w:rsidR="008E0C14">
        <w:rPr>
          <w:lang w:eastAsia="ja-JP"/>
        </w:rPr>
        <w:t>a</w:t>
      </w:r>
      <w:r w:rsidR="008E0C14">
        <w:rPr>
          <w:lang w:eastAsia="ja-JP"/>
        </w:rPr>
        <w:t xml:space="preserve">tion </w:t>
      </w:r>
      <w:r w:rsidR="00B9546C">
        <w:rPr>
          <w:lang w:eastAsia="ja-JP"/>
        </w:rPr>
        <w:t xml:space="preserve">not fixed, </w:t>
      </w:r>
      <w:r w:rsidR="008E0C14">
        <w:rPr>
          <w:lang w:eastAsia="ja-JP"/>
        </w:rPr>
        <w:t xml:space="preserve">thus the effective break length can vary (and can be zero if a break is not taken).  </w:t>
      </w:r>
      <w:r w:rsidR="00C605AC">
        <w:rPr>
          <w:lang w:eastAsia="ja-JP"/>
        </w:rPr>
        <w:t xml:space="preserve">  </w:t>
      </w:r>
    </w:p>
    <w:p w14:paraId="380A13B0" w14:textId="77777777" w:rsidR="0063485D" w:rsidRDefault="0063485D">
      <w:pPr>
        <w:tabs>
          <w:tab w:val="clear" w:pos="9360"/>
        </w:tabs>
        <w:spacing w:before="0" w:after="0"/>
        <w:ind w:right="0"/>
        <w:jc w:val="left"/>
        <w:rPr>
          <w:rFonts w:ascii="Times" w:hAnsi="Times"/>
        </w:rPr>
      </w:pPr>
      <w:r>
        <w:br w:type="page"/>
      </w:r>
    </w:p>
    <w:p w14:paraId="75A2147C" w14:textId="77777777" w:rsidR="0098367A" w:rsidRDefault="008D67DA">
      <w:pPr>
        <w:pStyle w:val="Heading1"/>
      </w:pPr>
      <w:bookmarkStart w:id="23" w:name="_Ref376804500"/>
      <w:bookmarkStart w:id="24" w:name="_Ref383278517"/>
      <w:bookmarkStart w:id="25" w:name="_Toc268297867"/>
      <w:r>
        <w:lastRenderedPageBreak/>
        <w:t>Server-based</w:t>
      </w:r>
      <w:r w:rsidR="002A26C0">
        <w:t xml:space="preserve"> </w:t>
      </w:r>
      <w:r w:rsidR="00CE0624">
        <w:t>Architecture</w:t>
      </w:r>
      <w:bookmarkEnd w:id="9"/>
      <w:bookmarkEnd w:id="23"/>
      <w:bookmarkEnd w:id="24"/>
      <w:bookmarkEnd w:id="25"/>
    </w:p>
    <w:p w14:paraId="65F8D92C" w14:textId="77777777" w:rsidR="003C2198" w:rsidRDefault="003C2198" w:rsidP="00A1714E">
      <w:pPr>
        <w:pStyle w:val="BodyText"/>
        <w:rPr>
          <w:lang w:eastAsia="ja-JP"/>
        </w:rPr>
      </w:pPr>
    </w:p>
    <w:p w14:paraId="16B05E34" w14:textId="77777777" w:rsidR="00D93E55" w:rsidRDefault="00D23F2D" w:rsidP="007C0F73">
      <w:pPr>
        <w:pStyle w:val="BodyText"/>
        <w:keepNext/>
      </w:pPr>
      <w:r>
        <w:object w:dxaOrig="9826" w:dyaOrig="6734" w14:anchorId="415FAF54">
          <v:shape id="_x0000_i1026" type="#_x0000_t75" style="width:468pt;height:320.15pt" o:ole="">
            <v:imagedata r:id="rId14" o:title=""/>
          </v:shape>
          <o:OLEObject Type="Embed" ProgID="Visio.Drawing.11" ShapeID="_x0000_i1026" DrawAspect="Content" ObjectID="_1342039674" r:id="rId15"/>
        </w:object>
      </w:r>
    </w:p>
    <w:p w14:paraId="071AB5FA" w14:textId="77777777" w:rsidR="001C25AD" w:rsidRDefault="00D93E55">
      <w:pPr>
        <w:pStyle w:val="Caption"/>
        <w:rPr>
          <w:lang w:eastAsia="ja-JP"/>
        </w:rPr>
      </w:pPr>
      <w:bookmarkStart w:id="26" w:name="_Toc268297905"/>
      <w:r>
        <w:t xml:space="preserve">Figure </w:t>
      </w:r>
      <w:fldSimple w:instr=" SEQ Figure \* ARABIC ">
        <w:r w:rsidR="0000022B">
          <w:rPr>
            <w:noProof/>
          </w:rPr>
          <w:t>2</w:t>
        </w:r>
      </w:fldSimple>
      <w:r>
        <w:t>: Server-based architecture</w:t>
      </w:r>
      <w:bookmarkEnd w:id="26"/>
    </w:p>
    <w:p w14:paraId="26C3FD6E" w14:textId="77777777" w:rsidR="00FF7AD4" w:rsidRDefault="001C25AD" w:rsidP="00A1714E">
      <w:pPr>
        <w:pStyle w:val="BodyText"/>
        <w:rPr>
          <w:lang w:eastAsia="ja-JP"/>
        </w:rPr>
      </w:pPr>
      <w:r>
        <w:rPr>
          <w:lang w:eastAsia="ja-JP"/>
        </w:rPr>
        <w:t xml:space="preserve">In the server-based model, all ad-related information is expressed </w:t>
      </w:r>
      <w:r w:rsidR="004060FB">
        <w:rPr>
          <w:lang w:eastAsia="ja-JP"/>
        </w:rPr>
        <w:t>via MPD and segments, and ad decisions are triggered by client requests for MPDs and for resources described in them (se</w:t>
      </w:r>
      <w:r w:rsidR="004060FB">
        <w:rPr>
          <w:lang w:eastAsia="ja-JP"/>
        </w:rPr>
        <w:t>g</w:t>
      </w:r>
      <w:r w:rsidR="004060FB">
        <w:rPr>
          <w:lang w:eastAsia="ja-JP"/>
        </w:rPr>
        <w:t xml:space="preserve">ments, remote periods). </w:t>
      </w:r>
    </w:p>
    <w:p w14:paraId="47DE34FC" w14:textId="77777777" w:rsidR="004060FB" w:rsidRDefault="004060FB" w:rsidP="00A1714E">
      <w:pPr>
        <w:pStyle w:val="BodyText"/>
        <w:rPr>
          <w:lang w:eastAsia="ja-JP"/>
        </w:rPr>
      </w:pPr>
      <w:r>
        <w:rPr>
          <w:lang w:eastAsia="ja-JP"/>
        </w:rPr>
        <w:t>Server-based model is inherently MPD-centric – all data needed to trigger ad decision is conce</w:t>
      </w:r>
      <w:r>
        <w:rPr>
          <w:lang w:eastAsia="ja-JP"/>
        </w:rPr>
        <w:t>n</w:t>
      </w:r>
      <w:r>
        <w:rPr>
          <w:lang w:eastAsia="ja-JP"/>
        </w:rPr>
        <w:t xml:space="preserve">trated in the MPD. In case where ad break location (i.e., its start time) is unknown at the MPD generation time, it is necessary to rely on MPD update functionality. The two possible ways of achieving these are described in </w:t>
      </w:r>
      <w:r w:rsidR="00C3480C">
        <w:rPr>
          <w:lang w:eastAsia="ja-JP"/>
        </w:rPr>
        <w:fldChar w:fldCharType="begin"/>
      </w:r>
      <w:r>
        <w:rPr>
          <w:lang w:eastAsia="ja-JP"/>
        </w:rPr>
        <w:instrText xml:space="preserve"> REF _Ref361076930 \r \h </w:instrText>
      </w:r>
      <w:r w:rsidR="00C3480C">
        <w:rPr>
          <w:lang w:eastAsia="ja-JP"/>
        </w:rPr>
      </w:r>
      <w:r w:rsidR="00C3480C">
        <w:rPr>
          <w:lang w:eastAsia="ja-JP"/>
        </w:rPr>
        <w:fldChar w:fldCharType="separate"/>
      </w:r>
      <w:r w:rsidR="0000022B">
        <w:rPr>
          <w:lang w:eastAsia="ja-JP"/>
        </w:rPr>
        <w:t>1.2.4</w:t>
      </w:r>
      <w:r w:rsidR="00C3480C">
        <w:rPr>
          <w:lang w:eastAsia="ja-JP"/>
        </w:rPr>
        <w:fldChar w:fldCharType="end"/>
      </w:r>
      <w:r w:rsidR="00AC7539">
        <w:rPr>
          <w:lang w:eastAsia="ja-JP"/>
        </w:rPr>
        <w:t>.</w:t>
      </w:r>
    </w:p>
    <w:p w14:paraId="32A38116" w14:textId="77777777" w:rsidR="002A26C0" w:rsidRDefault="00B4741C" w:rsidP="00A1714E">
      <w:pPr>
        <w:pStyle w:val="BodyText"/>
        <w:rPr>
          <w:lang w:eastAsia="ja-JP"/>
        </w:rPr>
      </w:pPr>
      <w:r>
        <w:rPr>
          <w:lang w:eastAsia="ja-JP"/>
        </w:rPr>
        <w:t>In the live case, p</w:t>
      </w:r>
      <w:r w:rsidR="002A26C0">
        <w:rPr>
          <w:lang w:eastAsia="ja-JP"/>
        </w:rPr>
        <w:t xml:space="preserve">ackager receives feed containing inband cues, such as MPEG-2 TS with SCTE 35 cue messages </w:t>
      </w:r>
      <w:r w:rsidR="00C3480C">
        <w:rPr>
          <w:lang w:eastAsia="ja-JP"/>
        </w:rPr>
        <w:fldChar w:fldCharType="begin"/>
      </w:r>
      <w:r w:rsidR="002A26C0">
        <w:rPr>
          <w:lang w:eastAsia="ja-JP"/>
        </w:rPr>
        <w:instrText xml:space="preserve"> REF _Ref356391439 \r \h </w:instrText>
      </w:r>
      <w:r w:rsidR="00C3480C">
        <w:rPr>
          <w:lang w:eastAsia="ja-JP"/>
        </w:rPr>
      </w:r>
      <w:r w:rsidR="00C3480C">
        <w:rPr>
          <w:lang w:eastAsia="ja-JP"/>
        </w:rPr>
        <w:fldChar w:fldCharType="separate"/>
      </w:r>
      <w:r w:rsidR="0000022B">
        <w:rPr>
          <w:lang w:eastAsia="ja-JP"/>
        </w:rPr>
        <w:t>[6]</w:t>
      </w:r>
      <w:r w:rsidR="00C3480C">
        <w:rPr>
          <w:lang w:eastAsia="ja-JP"/>
        </w:rPr>
        <w:fldChar w:fldCharType="end"/>
      </w:r>
      <w:r w:rsidR="002A26C0">
        <w:rPr>
          <w:lang w:eastAsia="ja-JP"/>
        </w:rPr>
        <w:t xml:space="preserve">. Packager ingests content segments into the CDN, passing manifest and cue data to the ad management module. </w:t>
      </w:r>
      <w:r>
        <w:rPr>
          <w:lang w:eastAsia="ja-JP"/>
        </w:rPr>
        <w:t>In the on demand case, cues can be provided out of band.</w:t>
      </w:r>
    </w:p>
    <w:p w14:paraId="459C0527" w14:textId="6F4429F7" w:rsidR="00CE0624" w:rsidRDefault="00CE0624" w:rsidP="00A1714E">
      <w:pPr>
        <w:pStyle w:val="BodyText"/>
        <w:rPr>
          <w:lang w:eastAsia="ja-JP"/>
        </w:rPr>
      </w:pPr>
      <w:commentRangeStart w:id="27"/>
      <w:r>
        <w:rPr>
          <w:lang w:eastAsia="ja-JP"/>
        </w:rPr>
        <w:t xml:space="preserve">Ad management module is located at the server side (i.e., in the cloud), thus all </w:t>
      </w:r>
      <w:r w:rsidR="008A26CA">
        <w:rPr>
          <w:lang w:eastAsia="ja-JP"/>
        </w:rPr>
        <w:t>manifest</w:t>
      </w:r>
      <w:r>
        <w:rPr>
          <w:lang w:eastAsia="ja-JP"/>
        </w:rPr>
        <w:t xml:space="preserve"> cond</w:t>
      </w:r>
      <w:r>
        <w:rPr>
          <w:lang w:eastAsia="ja-JP"/>
        </w:rPr>
        <w:t>i</w:t>
      </w:r>
      <w:r>
        <w:rPr>
          <w:lang w:eastAsia="ja-JP"/>
        </w:rPr>
        <w:t xml:space="preserve">tioning is done at the server side. </w:t>
      </w:r>
      <w:r w:rsidR="002A26C0">
        <w:rPr>
          <w:lang w:eastAsia="ja-JP"/>
        </w:rPr>
        <w:t xml:space="preserve">The ad management module contacts the ad decision service and receives </w:t>
      </w:r>
      <w:r w:rsidR="008154BA">
        <w:rPr>
          <w:lang w:eastAsia="ja-JP"/>
        </w:rPr>
        <w:t xml:space="preserve">information on ads that will be spliced. It further conditions the manifest and ingests it into the CDN. </w:t>
      </w:r>
      <w:commentRangeEnd w:id="27"/>
      <w:r w:rsidR="003A49F5">
        <w:rPr>
          <w:rStyle w:val="CommentReference"/>
          <w:rFonts w:ascii="Helvetica" w:hAnsi="Helvetica"/>
        </w:rPr>
        <w:commentReference w:id="27"/>
      </w:r>
      <w:r w:rsidR="00111527">
        <w:rPr>
          <w:lang w:eastAsia="ja-JP"/>
        </w:rPr>
        <w:t xml:space="preserve"> </w:t>
      </w:r>
    </w:p>
    <w:p w14:paraId="44F467F0" w14:textId="3310DB30" w:rsidR="00111527" w:rsidRDefault="00111527" w:rsidP="00A1714E">
      <w:pPr>
        <w:pStyle w:val="BodyText"/>
        <w:rPr>
          <w:lang w:eastAsia="ja-JP"/>
        </w:rPr>
      </w:pPr>
      <w:r w:rsidRPr="00522EF9">
        <w:rPr>
          <w:highlight w:val="yellow"/>
          <w:lang w:eastAsia="ja-JP"/>
        </w:rPr>
        <w:lastRenderedPageBreak/>
        <w:t>[[AG: to be fixed, diagram will be replaced]]</w:t>
      </w:r>
    </w:p>
    <w:p w14:paraId="0D7E930C" w14:textId="77777777" w:rsidR="008D67DA" w:rsidRDefault="008D67DA" w:rsidP="008D67DA">
      <w:pPr>
        <w:pStyle w:val="Heading2"/>
      </w:pPr>
      <w:bookmarkStart w:id="28" w:name="_Toc268297868"/>
      <w:r>
        <w:t>Mapping into DASH</w:t>
      </w:r>
      <w:bookmarkEnd w:id="28"/>
    </w:p>
    <w:p w14:paraId="4BDBD9B9" w14:textId="77777777" w:rsidR="008D67DA" w:rsidRDefault="008D67DA" w:rsidP="008D67DA">
      <w:pPr>
        <w:pStyle w:val="Heading3"/>
      </w:pPr>
      <w:bookmarkStart w:id="29" w:name="_Toc361220639"/>
      <w:bookmarkStart w:id="30" w:name="_Toc268297869"/>
      <w:bookmarkEnd w:id="29"/>
      <w:r>
        <w:t>Period elements</w:t>
      </w:r>
      <w:bookmarkEnd w:id="30"/>
    </w:p>
    <w:p w14:paraId="4C3C680C" w14:textId="77777777" w:rsidR="008D67DA" w:rsidRDefault="008D67DA" w:rsidP="008D67DA">
      <w:pPr>
        <w:pStyle w:val="BodyText"/>
        <w:rPr>
          <w:lang w:eastAsia="ja-JP"/>
        </w:rPr>
      </w:pPr>
      <w:r>
        <w:rPr>
          <w:lang w:eastAsia="ja-JP"/>
        </w:rPr>
        <w:t xml:space="preserve">A single ad is expressed as a single </w:t>
      </w:r>
      <w:r w:rsidR="00C3480C" w:rsidRPr="00377B62">
        <w:rPr>
          <w:rFonts w:ascii="Courier New" w:hAnsi="Courier New" w:cs="Courier New"/>
          <w:b/>
          <w:lang w:eastAsia="ja-JP"/>
        </w:rPr>
        <w:t>Period</w:t>
      </w:r>
      <w:r w:rsidR="00DB2337" w:rsidRPr="00DB2337">
        <w:rPr>
          <w:rFonts w:ascii="Courier New" w:hAnsi="Courier New" w:cs="Courier New"/>
          <w:lang w:eastAsia="ja-JP"/>
        </w:rPr>
        <w:t xml:space="preserve"> </w:t>
      </w:r>
      <w:r w:rsidR="00FF0205">
        <w:rPr>
          <w:lang w:eastAsia="ja-JP"/>
        </w:rPr>
        <w:t>element</w:t>
      </w:r>
      <w:r>
        <w:rPr>
          <w:lang w:eastAsia="ja-JP"/>
        </w:rPr>
        <w:t>.</w:t>
      </w:r>
    </w:p>
    <w:p w14:paraId="44706608" w14:textId="77777777" w:rsidR="00213132" w:rsidRDefault="00213132" w:rsidP="008D67DA">
      <w:pPr>
        <w:pStyle w:val="BodyText"/>
        <w:rPr>
          <w:lang w:eastAsia="ja-JP"/>
        </w:rPr>
      </w:pPr>
      <w:r>
        <w:rPr>
          <w:lang w:eastAsia="ja-JP"/>
        </w:rPr>
        <w:t xml:space="preserve">Periods </w:t>
      </w:r>
      <w:r w:rsidR="001F27E2">
        <w:rPr>
          <w:lang w:eastAsia="ja-JP"/>
        </w:rPr>
        <w:t xml:space="preserve">with content that </w:t>
      </w:r>
      <w:proofErr w:type="gramStart"/>
      <w:r w:rsidR="001F27E2">
        <w:rPr>
          <w:lang w:eastAsia="ja-JP"/>
        </w:rPr>
        <w:t>is expected to be interrupted</w:t>
      </w:r>
      <w:proofErr w:type="gramEnd"/>
      <w:r w:rsidR="001F27E2">
        <w:rPr>
          <w:lang w:eastAsia="ja-JP"/>
        </w:rPr>
        <w:t xml:space="preserve"> as a result of ad insertion </w:t>
      </w:r>
      <w:r>
        <w:rPr>
          <w:lang w:eastAsia="ja-JP"/>
        </w:rPr>
        <w:t>should contain explicit start times (</w:t>
      </w:r>
      <w:r w:rsidR="00C3480C" w:rsidRPr="00377B62">
        <w:rPr>
          <w:rFonts w:ascii="Courier New" w:hAnsi="Courier New" w:cs="Courier New"/>
          <w:b/>
          <w:lang w:eastAsia="ja-JP"/>
        </w:rPr>
        <w:t>Period</w:t>
      </w:r>
      <w:r w:rsidR="00DB2337" w:rsidRPr="00DB2337">
        <w:rPr>
          <w:rFonts w:ascii="Courier New" w:hAnsi="Courier New" w:cs="Courier New"/>
          <w:lang w:eastAsia="ja-JP"/>
        </w:rPr>
        <w:t>@start</w:t>
      </w:r>
      <w:r>
        <w:rPr>
          <w:lang w:eastAsia="ja-JP"/>
        </w:rPr>
        <w:t>), rather than durations. This allows insertion of new per</w:t>
      </w:r>
      <w:r>
        <w:rPr>
          <w:lang w:eastAsia="ja-JP"/>
        </w:rPr>
        <w:t>i</w:t>
      </w:r>
      <w:r>
        <w:rPr>
          <w:lang w:eastAsia="ja-JP"/>
        </w:rPr>
        <w:t>ods without modifying the existing periods. If a period has media duration longer then the di</w:t>
      </w:r>
      <w:r>
        <w:rPr>
          <w:lang w:eastAsia="ja-JP"/>
        </w:rPr>
        <w:t>s</w:t>
      </w:r>
      <w:r>
        <w:rPr>
          <w:lang w:eastAsia="ja-JP"/>
        </w:rPr>
        <w:t>tance between the start of this period and the start of next period, use of start times implies that a client will start the playout of the next period at the time stated in the MPD, rather than after fi</w:t>
      </w:r>
      <w:r>
        <w:rPr>
          <w:lang w:eastAsia="ja-JP"/>
        </w:rPr>
        <w:t>n</w:t>
      </w:r>
      <w:r>
        <w:rPr>
          <w:lang w:eastAsia="ja-JP"/>
        </w:rPr>
        <w:t>ishing the playout of the last segment.</w:t>
      </w:r>
    </w:p>
    <w:p w14:paraId="2891EF80" w14:textId="3BAFFBF9" w:rsidR="00111527" w:rsidRDefault="00CA6E0C">
      <w:pPr>
        <w:pStyle w:val="BodyText"/>
        <w:rPr>
          <w:lang w:eastAsia="ja-JP"/>
        </w:rPr>
      </w:pPr>
      <w:r>
        <w:rPr>
          <w:lang w:eastAsia="ja-JP"/>
        </w:rPr>
        <w:t>A</w:t>
      </w:r>
      <w:r w:rsidR="00595FFB">
        <w:rPr>
          <w:lang w:eastAsia="ja-JP"/>
        </w:rPr>
        <w:t>n upcoming ad break</w:t>
      </w:r>
      <w:r>
        <w:rPr>
          <w:lang w:eastAsia="ja-JP"/>
        </w:rPr>
        <w:t xml:space="preserve"> is expressed as a single </w:t>
      </w:r>
      <w:r w:rsidR="008D67DA">
        <w:rPr>
          <w:lang w:eastAsia="ja-JP"/>
        </w:rPr>
        <w:t>Period element</w:t>
      </w:r>
      <w:r w:rsidR="00111527">
        <w:rPr>
          <w:lang w:eastAsia="ja-JP"/>
        </w:rPr>
        <w:t>, possibly remote</w:t>
      </w:r>
      <w:r w:rsidR="008D67DA">
        <w:rPr>
          <w:lang w:eastAsia="ja-JP"/>
        </w:rPr>
        <w:t xml:space="preserve">. </w:t>
      </w:r>
    </w:p>
    <w:p w14:paraId="27071A4C" w14:textId="7B1A2086" w:rsidR="0098367A" w:rsidRDefault="00111527">
      <w:pPr>
        <w:pStyle w:val="BodyText"/>
        <w:rPr>
          <w:lang w:eastAsia="ja-JP"/>
        </w:rPr>
      </w:pPr>
      <w:r>
        <w:rPr>
          <w:lang w:eastAsia="ja-JP"/>
        </w:rPr>
        <w:t>R</w:t>
      </w:r>
      <w:r w:rsidR="008D67DA">
        <w:rPr>
          <w:lang w:eastAsia="ja-JP"/>
        </w:rPr>
        <w:t>emote Period will be resolved</w:t>
      </w:r>
      <w:r w:rsidR="00CA6E0C">
        <w:rPr>
          <w:lang w:eastAsia="ja-JP"/>
        </w:rPr>
        <w:t xml:space="preserve"> on demand</w:t>
      </w:r>
      <w:r w:rsidR="008D67DA">
        <w:rPr>
          <w:lang w:eastAsia="ja-JP"/>
        </w:rPr>
        <w:t xml:space="preserve"> into one or more than one Period elements.</w:t>
      </w:r>
      <w:r w:rsidR="00CA6E0C">
        <w:rPr>
          <w:lang w:eastAsia="ja-JP"/>
        </w:rPr>
        <w:t xml:space="preserve"> It is po</w:t>
      </w:r>
      <w:r w:rsidR="00CA6E0C">
        <w:rPr>
          <w:lang w:eastAsia="ja-JP"/>
        </w:rPr>
        <w:t>s</w:t>
      </w:r>
      <w:r w:rsidR="00CA6E0C">
        <w:rPr>
          <w:lang w:eastAsia="ja-JP"/>
        </w:rPr>
        <w:t>sible to embed parameters from the cue message into the XLink URL of the corresponding r</w:t>
      </w:r>
      <w:r w:rsidR="00CA6E0C">
        <w:rPr>
          <w:lang w:eastAsia="ja-JP"/>
        </w:rPr>
        <w:t>e</w:t>
      </w:r>
      <w:r w:rsidR="00CA6E0C">
        <w:rPr>
          <w:lang w:eastAsia="ja-JP"/>
        </w:rPr>
        <w:t>mote period, in order to have them passed to the ad decision system via XLink resolver at resol</w:t>
      </w:r>
      <w:r w:rsidR="00CA6E0C">
        <w:rPr>
          <w:lang w:eastAsia="ja-JP"/>
        </w:rPr>
        <w:t>u</w:t>
      </w:r>
      <w:r w:rsidR="00CA6E0C">
        <w:rPr>
          <w:lang w:eastAsia="ja-JP"/>
        </w:rPr>
        <w:t>tion time.</w:t>
      </w:r>
    </w:p>
    <w:p w14:paraId="5688A3D5" w14:textId="77777777" w:rsidR="00EE31F7" w:rsidRDefault="00595FFB" w:rsidP="008D67DA">
      <w:pPr>
        <w:pStyle w:val="BodyText"/>
        <w:rPr>
          <w:lang w:eastAsia="ja-JP"/>
        </w:rPr>
      </w:pPr>
      <w:r>
        <w:rPr>
          <w:lang w:eastAsia="ja-JP"/>
        </w:rPr>
        <w:t xml:space="preserve">In an elastic workflow, when </w:t>
      </w:r>
      <w:r w:rsidR="00EE31F7">
        <w:rPr>
          <w:lang w:eastAsia="ja-JP"/>
        </w:rPr>
        <w:t xml:space="preserve">an </w:t>
      </w:r>
      <w:r>
        <w:rPr>
          <w:lang w:eastAsia="ja-JP"/>
        </w:rPr>
        <w:t xml:space="preserve">ad break </w:t>
      </w:r>
      <w:r w:rsidR="00EE31F7">
        <w:rPr>
          <w:lang w:eastAsia="ja-JP"/>
        </w:rPr>
        <w:t>is not taken</w:t>
      </w:r>
      <w:r>
        <w:rPr>
          <w:lang w:eastAsia="ja-JP"/>
        </w:rPr>
        <w:t>,</w:t>
      </w:r>
      <w:r w:rsidR="00EE31F7">
        <w:rPr>
          <w:lang w:eastAsia="ja-JP"/>
        </w:rPr>
        <w:t xml:space="preserve"> the remote period will be resolved into a period with zero duration. This period element will contain no adaptation sets.</w:t>
      </w:r>
    </w:p>
    <w:p w14:paraId="5302147E" w14:textId="7C82A51C" w:rsidR="002B6AE6" w:rsidRDefault="002B6AE6" w:rsidP="008D67DA">
      <w:pPr>
        <w:pStyle w:val="BodyText"/>
        <w:rPr>
          <w:lang w:eastAsia="ja-JP"/>
        </w:rPr>
      </w:pPr>
      <w:r>
        <w:rPr>
          <w:lang w:eastAsia="ja-JP"/>
        </w:rPr>
        <w:t>If a just-in-time remote Period dereferencing is required</w:t>
      </w:r>
      <w:r w:rsidR="00111527">
        <w:rPr>
          <w:lang w:eastAsia="ja-JP"/>
        </w:rPr>
        <w:t xml:space="preserve"> by use of @xlink</w:t>
      </w:r>
      <w:proofErr w:type="gramStart"/>
      <w:r w:rsidR="00111527">
        <w:rPr>
          <w:lang w:eastAsia="ja-JP"/>
        </w:rPr>
        <w:t>:actuate</w:t>
      </w:r>
      <w:proofErr w:type="gramEnd"/>
      <w:r w:rsidR="00111527">
        <w:rPr>
          <w:lang w:eastAsia="ja-JP"/>
        </w:rPr>
        <w:t>="onRequest"</w:t>
      </w:r>
      <w:r>
        <w:rPr>
          <w:lang w:eastAsia="ja-JP"/>
        </w:rPr>
        <w:t xml:space="preserve">, MPD update containing a remote period should be triggered close enough to the intended splice time. This can be achieved using </w:t>
      </w:r>
      <w:r w:rsidR="00937798">
        <w:rPr>
          <w:lang w:eastAsia="ja-JP"/>
        </w:rPr>
        <w:t xml:space="preserve">MPD Validity events and full-fledged MPD update, or using MPD Patch </w:t>
      </w:r>
      <w:r w:rsidR="006E4809">
        <w:rPr>
          <w:lang w:eastAsia="ja-JP"/>
        </w:rPr>
        <w:t xml:space="preserve">and MPD Update </w:t>
      </w:r>
      <w:r w:rsidR="00937798">
        <w:rPr>
          <w:lang w:eastAsia="ja-JP"/>
        </w:rPr>
        <w:t xml:space="preserve">events (see sec. </w:t>
      </w:r>
      <w:r w:rsidR="00C3480C">
        <w:rPr>
          <w:lang w:eastAsia="ja-JP"/>
        </w:rPr>
        <w:fldChar w:fldCharType="begin"/>
      </w:r>
      <w:r w:rsidR="00937798">
        <w:rPr>
          <w:lang w:eastAsia="ja-JP"/>
        </w:rPr>
        <w:instrText xml:space="preserve"> REF _Ref361076930 \r \h </w:instrText>
      </w:r>
      <w:r w:rsidR="00C3480C">
        <w:rPr>
          <w:lang w:eastAsia="ja-JP"/>
        </w:rPr>
      </w:r>
      <w:r w:rsidR="00C3480C">
        <w:rPr>
          <w:lang w:eastAsia="ja-JP"/>
        </w:rPr>
        <w:fldChar w:fldCharType="separate"/>
      </w:r>
      <w:r w:rsidR="0000022B">
        <w:rPr>
          <w:lang w:eastAsia="ja-JP"/>
        </w:rPr>
        <w:t>1.2.4</w:t>
      </w:r>
      <w:r w:rsidR="00C3480C">
        <w:rPr>
          <w:lang w:eastAsia="ja-JP"/>
        </w:rPr>
        <w:fldChar w:fldCharType="end"/>
      </w:r>
      <w:r w:rsidR="00B8323F">
        <w:rPr>
          <w:lang w:eastAsia="ja-JP"/>
        </w:rPr>
        <w:t xml:space="preserve"> </w:t>
      </w:r>
      <w:r w:rsidR="00937798">
        <w:rPr>
          <w:lang w:eastAsia="ja-JP"/>
        </w:rPr>
        <w:t xml:space="preserve">and </w:t>
      </w:r>
      <w:r w:rsidR="00C3480C">
        <w:rPr>
          <w:lang w:eastAsia="ja-JP"/>
        </w:rPr>
        <w:fldChar w:fldCharType="begin"/>
      </w:r>
      <w:r w:rsidR="00937798">
        <w:rPr>
          <w:lang w:eastAsia="ja-JP"/>
        </w:rPr>
        <w:instrText xml:space="preserve"> REF _Ref361667222 \r \h </w:instrText>
      </w:r>
      <w:r w:rsidR="00C3480C">
        <w:rPr>
          <w:lang w:eastAsia="ja-JP"/>
        </w:rPr>
      </w:r>
      <w:r w:rsidR="00C3480C">
        <w:rPr>
          <w:lang w:eastAsia="ja-JP"/>
        </w:rPr>
        <w:fldChar w:fldCharType="separate"/>
      </w:r>
      <w:r w:rsidR="0000022B">
        <w:rPr>
          <w:lang w:eastAsia="ja-JP"/>
        </w:rPr>
        <w:t>1.2.3</w:t>
      </w:r>
      <w:r w:rsidR="00C3480C">
        <w:rPr>
          <w:lang w:eastAsia="ja-JP"/>
        </w:rPr>
        <w:fldChar w:fldCharType="end"/>
      </w:r>
      <w:r w:rsidR="00937798">
        <w:rPr>
          <w:lang w:eastAsia="ja-JP"/>
        </w:rPr>
        <w:t>).</w:t>
      </w:r>
    </w:p>
    <w:p w14:paraId="35E7A2F2" w14:textId="48A5D240" w:rsidR="006E4809" w:rsidRDefault="006E4809" w:rsidP="008D67DA">
      <w:pPr>
        <w:pStyle w:val="BodyText"/>
        <w:rPr>
          <w:lang w:eastAsia="ja-JP"/>
        </w:rPr>
      </w:pPr>
      <w:r>
        <w:rPr>
          <w:lang w:eastAsia="ja-JP"/>
        </w:rPr>
        <w:t>It may be operationally simpler to avoid use of onRequest dereferencing in case of linear content.</w:t>
      </w:r>
    </w:p>
    <w:p w14:paraId="11D9181E" w14:textId="77777777" w:rsidR="008D67DA" w:rsidRDefault="008D67DA" w:rsidP="008D67DA">
      <w:pPr>
        <w:pStyle w:val="Heading3"/>
      </w:pPr>
      <w:bookmarkStart w:id="31" w:name="_Toc361220641"/>
      <w:bookmarkStart w:id="32" w:name="_Toc268297870"/>
      <w:bookmarkEnd w:id="31"/>
      <w:r>
        <w:t>Asset Identifiers</w:t>
      </w:r>
      <w:bookmarkEnd w:id="32"/>
    </w:p>
    <w:p w14:paraId="507EF16B" w14:textId="77777777" w:rsidR="00EE31F7" w:rsidRDefault="008D67DA" w:rsidP="000E046B">
      <w:pPr>
        <w:pStyle w:val="BodyText"/>
        <w:rPr>
          <w:lang w:eastAsia="ja-JP"/>
        </w:rPr>
      </w:pPr>
      <w:r w:rsidRPr="00CA7694">
        <w:rPr>
          <w:rFonts w:ascii="Courier New" w:hAnsi="Courier New" w:cs="Courier New"/>
          <w:b/>
          <w:lang w:eastAsia="ja-JP"/>
        </w:rPr>
        <w:t>AssetIdentifi</w:t>
      </w:r>
      <w:r>
        <w:rPr>
          <w:rFonts w:ascii="Courier New" w:hAnsi="Courier New" w:cs="Courier New"/>
          <w:b/>
          <w:lang w:eastAsia="ja-JP"/>
        </w:rPr>
        <w:t>er</w:t>
      </w:r>
      <w:r>
        <w:rPr>
          <w:lang w:eastAsia="ja-JP"/>
        </w:rPr>
        <w:t xml:space="preserve"> descriptors identify the asset to which a period belongs. </w:t>
      </w:r>
      <w:r w:rsidR="000E046B">
        <w:rPr>
          <w:lang w:eastAsia="ja-JP"/>
        </w:rPr>
        <w:t>This can be used for implementation of client functionality that depends on distinguishing between ads and main content (e.g. progress bar).</w:t>
      </w:r>
    </w:p>
    <w:p w14:paraId="31006A64" w14:textId="77777777" w:rsidR="00233C86" w:rsidRPr="008154BA" w:rsidRDefault="002D1A24" w:rsidP="00E9104A">
      <w:pPr>
        <w:pStyle w:val="BodyText"/>
        <w:rPr>
          <w:lang w:eastAsia="ja-JP"/>
        </w:rPr>
      </w:pPr>
      <w:r>
        <w:rPr>
          <w:lang w:eastAsia="ja-JP"/>
        </w:rPr>
        <w:t xml:space="preserve">Periods with same </w:t>
      </w:r>
      <w:r w:rsidRPr="00CA7694">
        <w:rPr>
          <w:rFonts w:ascii="Courier New" w:hAnsi="Courier New" w:cs="Courier New"/>
          <w:b/>
          <w:lang w:eastAsia="ja-JP"/>
        </w:rPr>
        <w:t>AssetIdentifier</w:t>
      </w:r>
      <w:r>
        <w:rPr>
          <w:lang w:eastAsia="ja-JP"/>
        </w:rPr>
        <w:t xml:space="preserve"> should have </w:t>
      </w:r>
      <w:r w:rsidR="001F27E2">
        <w:rPr>
          <w:lang w:eastAsia="ja-JP"/>
        </w:rPr>
        <w:t>identical adaptation sets</w:t>
      </w:r>
      <w:r>
        <w:rPr>
          <w:lang w:eastAsia="ja-JP"/>
        </w:rPr>
        <w:t>, initialization segments and same DRM information (i.e., DRM systems, licenses). This allows reuse of at least some initialization data across periods of the same asset</w:t>
      </w:r>
      <w:r w:rsidR="001F27E2">
        <w:rPr>
          <w:lang w:eastAsia="ja-JP"/>
        </w:rPr>
        <w:t>, and ensures seamless continuation of playback if inserted periods have zero duration</w:t>
      </w:r>
    </w:p>
    <w:p w14:paraId="77FE53F8" w14:textId="77777777" w:rsidR="002D1A24" w:rsidRDefault="002D1A24" w:rsidP="000E046B">
      <w:pPr>
        <w:pStyle w:val="BodyText"/>
        <w:rPr>
          <w:lang w:eastAsia="ja-JP"/>
        </w:rPr>
      </w:pPr>
    </w:p>
    <w:p w14:paraId="72E84288" w14:textId="77777777" w:rsidR="008D67DA" w:rsidRDefault="00F73A99" w:rsidP="008D67DA">
      <w:pPr>
        <w:pStyle w:val="Heading3"/>
      </w:pPr>
      <w:bookmarkStart w:id="33" w:name="_Ref361667193"/>
      <w:bookmarkStart w:id="34" w:name="_Toc268297871"/>
      <w:r>
        <w:t>MPD updates</w:t>
      </w:r>
      <w:bookmarkEnd w:id="33"/>
      <w:bookmarkEnd w:id="34"/>
    </w:p>
    <w:p w14:paraId="534D5BE8" w14:textId="77777777" w:rsidR="00401B41" w:rsidRDefault="00F73A99" w:rsidP="008D67DA">
      <w:pPr>
        <w:pStyle w:val="BodyText"/>
        <w:rPr>
          <w:lang w:eastAsia="ja-JP"/>
        </w:rPr>
      </w:pPr>
      <w:r>
        <w:rPr>
          <w:lang w:eastAsia="ja-JP"/>
        </w:rPr>
        <w:t>MPD updates are used to implement dynamic behavior. An updated MPD may have additional (possibly – remote) periods. Hence, MPD update should be triggered by the arrival of the first cue message for an upcoming ad break.</w:t>
      </w:r>
      <w:r w:rsidR="00E97F49">
        <w:rPr>
          <w:lang w:eastAsia="ja-JP"/>
        </w:rPr>
        <w:t xml:space="preserve"> Ad breaks can also be canceled prior to their start, and such cancellation will also trigger an MPD update.</w:t>
      </w:r>
    </w:p>
    <w:p w14:paraId="59CBC0E6" w14:textId="1267B550" w:rsidR="00F73A99" w:rsidRDefault="00F73A99" w:rsidP="008D67DA">
      <w:pPr>
        <w:pStyle w:val="BodyText"/>
        <w:rPr>
          <w:lang w:eastAsia="ja-JP"/>
        </w:rPr>
      </w:pPr>
      <w:r>
        <w:rPr>
          <w:lang w:eastAsia="ja-JP"/>
        </w:rPr>
        <w:lastRenderedPageBreak/>
        <w:t xml:space="preserve">Frequent regular MPD updates are sufficient </w:t>
      </w:r>
      <w:r>
        <w:t>for implementing dynamic ad insertion</w:t>
      </w:r>
      <w:r w:rsidR="00F31E8B">
        <w:t>. Unfort</w:t>
      </w:r>
      <w:r w:rsidR="00F31E8B">
        <w:t>u</w:t>
      </w:r>
      <w:r w:rsidR="00F31E8B">
        <w:t xml:space="preserve">nately they </w:t>
      </w:r>
      <w:r>
        <w:t xml:space="preserve">create an overhead of unnecessary MPD traffic – ad breaks are rare events, while MPD updates need to be frequent enough if a cue message is expected </w:t>
      </w:r>
      <w:r w:rsidR="00982F86">
        <w:t xml:space="preserve">to arrive only </w:t>
      </w:r>
      <w:r>
        <w:t>several s</w:t>
      </w:r>
      <w:r>
        <w:t>e</w:t>
      </w:r>
      <w:r>
        <w:t xml:space="preserve">conds before the splice point. Use of HTTP </w:t>
      </w:r>
      <w:r w:rsidR="00F31E8B">
        <w:t>conditional GET requests (i.e., allowing the server to respond with "</w:t>
      </w:r>
      <w:r w:rsidR="00F31E8B" w:rsidRPr="00F31E8B">
        <w:t>304 Not Modified</w:t>
      </w:r>
      <w:r w:rsidR="00F31E8B">
        <w:t>"</w:t>
      </w:r>
      <w:r w:rsidR="00F31E8B" w:rsidRPr="00F31E8B">
        <w:t xml:space="preserve"> </w:t>
      </w:r>
      <w:r w:rsidR="00F31E8B">
        <w:t>if MPD</w:t>
      </w:r>
      <w:r w:rsidR="00F31E8B" w:rsidRPr="00F31E8B">
        <w:t xml:space="preserve"> is unchanged</w:t>
      </w:r>
      <w:r w:rsidR="00F31E8B">
        <w:t>)</w:t>
      </w:r>
      <w:r w:rsidR="00982F86">
        <w:t xml:space="preserve"> </w:t>
      </w:r>
      <w:r>
        <w:t>is helpful</w:t>
      </w:r>
      <w:r w:rsidR="00982F86">
        <w:t xml:space="preserve"> in reducing this overhead</w:t>
      </w:r>
      <w:r>
        <w:t>, but asynchronous MPD updates avoid this overhead entirely.</w:t>
      </w:r>
    </w:p>
    <w:p w14:paraId="78B42DCA" w14:textId="77777777" w:rsidR="008D67DA" w:rsidRDefault="008D67DA" w:rsidP="008D67DA">
      <w:pPr>
        <w:pStyle w:val="BodyText"/>
      </w:pPr>
      <w:r>
        <w:rPr>
          <w:lang w:eastAsia="ja-JP"/>
        </w:rPr>
        <w:t xml:space="preserve">DASH events with scheme </w:t>
      </w:r>
      <w:r w:rsidRPr="00DF2794">
        <w:rPr>
          <w:rFonts w:ascii="Courier New" w:hAnsi="Courier New" w:cs="Courier New"/>
          <w:sz w:val="20"/>
        </w:rPr>
        <w:t>"urn</w:t>
      </w:r>
      <w:proofErr w:type="gramStart"/>
      <w:r w:rsidRPr="00DF2794">
        <w:rPr>
          <w:rFonts w:ascii="Courier New" w:hAnsi="Courier New" w:cs="Courier New"/>
          <w:sz w:val="20"/>
        </w:rPr>
        <w:t>:mpeg:dash:event:201</w:t>
      </w:r>
      <w:r w:rsidR="00F26EE9">
        <w:rPr>
          <w:rFonts w:ascii="Courier New" w:hAnsi="Courier New" w:cs="Courier New"/>
          <w:sz w:val="20"/>
        </w:rPr>
        <w:t>3</w:t>
      </w:r>
      <w:proofErr w:type="gramEnd"/>
      <w:r w:rsidRPr="00DF2794">
        <w:rPr>
          <w:rFonts w:ascii="Courier New" w:hAnsi="Courier New" w:cs="Courier New"/>
          <w:sz w:val="20"/>
        </w:rPr>
        <w:t>"</w:t>
      </w:r>
      <w:r w:rsidR="000E046B">
        <w:t xml:space="preserve"> </w:t>
      </w:r>
      <w:r w:rsidR="00213132">
        <w:t xml:space="preserve">are used to trigger asynchronous MPD updates. </w:t>
      </w:r>
    </w:p>
    <w:p w14:paraId="334D905A" w14:textId="77777777" w:rsidR="00F73A99" w:rsidRDefault="00A00240" w:rsidP="000E046B">
      <w:pPr>
        <w:pStyle w:val="BodyText"/>
      </w:pPr>
      <w:r>
        <w:t>The simple mapping of live inband cues in live content into DASH events is translating a single cue into</w:t>
      </w:r>
      <w:r w:rsidR="00AE664E">
        <w:t xml:space="preserve"> an MPD Validity expiration event (which will cause an MPD update prior to the splice time). </w:t>
      </w:r>
      <w:r w:rsidR="00401B41">
        <w:t>MPD Validity expiration events need to be sent early enough to allow the client request a new MPD, resolve XLink (which may entail communication between the resolver and ADS), and, finally, download the first segment of the upcoming ad in time to prevent disruption of se</w:t>
      </w:r>
      <w:r w:rsidR="00401B41">
        <w:t>r</w:t>
      </w:r>
      <w:r w:rsidR="00401B41">
        <w:t>vice at the splice point.</w:t>
      </w:r>
    </w:p>
    <w:p w14:paraId="41A78AD0" w14:textId="77777777" w:rsidR="0083794F" w:rsidRDefault="0083794F" w:rsidP="00F3174E">
      <w:pPr>
        <w:pStyle w:val="Heading3"/>
      </w:pPr>
      <w:bookmarkStart w:id="35" w:name="_Toc268297872"/>
      <w:r>
        <w:t>MPD events</w:t>
      </w:r>
      <w:bookmarkEnd w:id="35"/>
    </w:p>
    <w:p w14:paraId="5385174B" w14:textId="77777777" w:rsidR="0083794F" w:rsidRDefault="0083794F" w:rsidP="000E046B">
      <w:pPr>
        <w:pStyle w:val="BodyText"/>
      </w:pPr>
      <w:r w:rsidRPr="0083794F">
        <w:t>In addition to tracking events (ad starts, quartile tracking, etc.) the server may also need to signal additional metadata to the video application.  For example, an ad unit may contain not only inline linear ad content (that is to be played before, during, or after the main presentation), it may also contain a companion display ad that is to be shown at the same time as the video ad.  It is i</w:t>
      </w:r>
      <w:r w:rsidRPr="0083794F">
        <w:t>m</w:t>
      </w:r>
      <w:r w:rsidRPr="0083794F">
        <w:t>portant that the server be able to signal both the presence of the companion ad and the additional tracking and click-through metadata associated with the companion.</w:t>
      </w:r>
    </w:p>
    <w:p w14:paraId="032D9942" w14:textId="2FA368A0" w:rsidR="001F27E2" w:rsidRDefault="0083794F" w:rsidP="000E046B">
      <w:pPr>
        <w:pStyle w:val="BodyText"/>
      </w:pPr>
      <w:r>
        <w:t>With that said, there is no need to have a generic DASH client implement this functionality – it is enough to provide opaque information that the client would pass to an external module. Event schemeIdUri provides us with such addressing functionality, while MPD events allow us to put opaque payloads into the MPD.</w:t>
      </w:r>
    </w:p>
    <w:p w14:paraId="075D1D05" w14:textId="77777777" w:rsidR="00AE664E" w:rsidRDefault="00AE664E" w:rsidP="000E046B">
      <w:pPr>
        <w:pStyle w:val="BodyText"/>
      </w:pPr>
    </w:p>
    <w:p w14:paraId="1A2F0A75" w14:textId="77777777" w:rsidR="00993C65" w:rsidRDefault="00993C65" w:rsidP="000E046B">
      <w:pPr>
        <w:pStyle w:val="Heading2"/>
      </w:pPr>
      <w:bookmarkStart w:id="36" w:name="_Toc268297873"/>
      <w:r>
        <w:t>Workflows</w:t>
      </w:r>
      <w:bookmarkEnd w:id="36"/>
    </w:p>
    <w:p w14:paraId="19B0F979" w14:textId="77777777" w:rsidR="0098367A" w:rsidRDefault="00E272B9">
      <w:pPr>
        <w:pStyle w:val="BodyText"/>
      </w:pPr>
      <w:r>
        <w:rPr>
          <w:lang w:eastAsia="ja-JP"/>
        </w:rPr>
        <w:t>In the workflows below we assume that our inputs are MPEG-2 transport streams with embedded SCTE 35 cue messages. In our opinion this will be a frequently encountered deployment, ho</w:t>
      </w:r>
      <w:r>
        <w:rPr>
          <w:lang w:eastAsia="ja-JP"/>
        </w:rPr>
        <w:t>w</w:t>
      </w:r>
      <w:r>
        <w:rPr>
          <w:lang w:eastAsia="ja-JP"/>
        </w:rPr>
        <w:t xml:space="preserve">ever </w:t>
      </w:r>
      <w:r w:rsidR="007E3D61">
        <w:rPr>
          <w:lang w:eastAsia="ja-JP"/>
        </w:rPr>
        <w:t>any other in-band or out-of-band method of getting cue messages and any other input fo</w:t>
      </w:r>
      <w:r w:rsidR="007E3D61">
        <w:rPr>
          <w:lang w:eastAsia="ja-JP"/>
        </w:rPr>
        <w:t>r</w:t>
      </w:r>
      <w:r w:rsidR="007E3D61">
        <w:rPr>
          <w:lang w:eastAsia="ja-JP"/>
        </w:rPr>
        <w:t xml:space="preserve">mat lend themselves into the same model. </w:t>
      </w:r>
      <w:r>
        <w:rPr>
          <w:lang w:eastAsia="ja-JP"/>
        </w:rPr>
        <w:t xml:space="preserve">  </w:t>
      </w:r>
    </w:p>
    <w:p w14:paraId="355F4C6B" w14:textId="77777777" w:rsidR="00993C65" w:rsidRDefault="00993C65" w:rsidP="00993C65">
      <w:pPr>
        <w:pStyle w:val="Heading3"/>
      </w:pPr>
      <w:bookmarkStart w:id="37" w:name="_Toc361220646"/>
      <w:bookmarkStart w:id="38" w:name="_Ref361148871"/>
      <w:bookmarkStart w:id="39" w:name="_Toc268297874"/>
      <w:bookmarkEnd w:id="37"/>
      <w:r>
        <w:t>Li</w:t>
      </w:r>
      <w:r w:rsidR="0041554E">
        <w:t>near</w:t>
      </w:r>
      <w:bookmarkEnd w:id="38"/>
      <w:bookmarkEnd w:id="39"/>
    </w:p>
    <w:p w14:paraId="24038292" w14:textId="77777777" w:rsidR="00AD321B" w:rsidRDefault="009116E5" w:rsidP="00993C65">
      <w:pPr>
        <w:pStyle w:val="BodyText"/>
        <w:rPr>
          <w:lang w:eastAsia="ja-JP"/>
        </w:rPr>
      </w:pPr>
      <w:r>
        <w:rPr>
          <w:lang w:eastAsia="ja-JP"/>
        </w:rPr>
        <w:t>A real-time MPEG-2 TS feed arrives at both packager and MPD generator.</w:t>
      </w:r>
      <w:r w:rsidR="0041554E">
        <w:rPr>
          <w:lang w:eastAsia="ja-JP"/>
        </w:rPr>
        <w:t xml:space="preserve"> While real-time mu</w:t>
      </w:r>
      <w:r w:rsidR="0041554E">
        <w:rPr>
          <w:lang w:eastAsia="ja-JP"/>
        </w:rPr>
        <w:t>l</w:t>
      </w:r>
      <w:r w:rsidR="0041554E">
        <w:rPr>
          <w:lang w:eastAsia="ja-JP"/>
        </w:rPr>
        <w:t xml:space="preserve">ticast feeds are a very frequently encountered case, </w:t>
      </w:r>
      <w:r w:rsidR="0072525D">
        <w:rPr>
          <w:lang w:eastAsia="ja-JP"/>
        </w:rPr>
        <w:t>the same workflow can apply to cases such as ad replacement in a pre-recorded content (e.g., in time-shifting or PVR scenarios).</w:t>
      </w:r>
      <w:r w:rsidR="0041554E">
        <w:rPr>
          <w:lang w:eastAsia="ja-JP"/>
        </w:rPr>
        <w:t xml:space="preserve"> </w:t>
      </w:r>
    </w:p>
    <w:p w14:paraId="35B4E721" w14:textId="77777777" w:rsidR="00AD321B" w:rsidRDefault="00AD321B" w:rsidP="00993C65">
      <w:pPr>
        <w:pStyle w:val="BodyText"/>
        <w:rPr>
          <w:lang w:eastAsia="ja-JP"/>
        </w:rPr>
      </w:pPr>
      <w:r>
        <w:rPr>
          <w:lang w:eastAsia="ja-JP"/>
        </w:rPr>
        <w:t>MPD generator generates dynamic MPDs. Packager creates DASH segments out of the arriving feed and writes them into the origin server. Client periodically requests the MPDs so that it has enough time t</w:t>
      </w:r>
      <w:r w:rsidR="008C75D8">
        <w:rPr>
          <w:lang w:eastAsia="ja-JP"/>
        </w:rPr>
        <w:t>o transition seamlessly into the ad period.</w:t>
      </w:r>
    </w:p>
    <w:p w14:paraId="7813B523" w14:textId="2AF17C32" w:rsidR="00D433AE" w:rsidRDefault="009116E5" w:rsidP="00993C65">
      <w:pPr>
        <w:pStyle w:val="BodyText"/>
        <w:rPr>
          <w:lang w:eastAsia="ja-JP"/>
        </w:rPr>
      </w:pPr>
      <w:r>
        <w:rPr>
          <w:lang w:eastAsia="ja-JP"/>
        </w:rPr>
        <w:lastRenderedPageBreak/>
        <w:t xml:space="preserve">Packager and MPD generator </w:t>
      </w:r>
      <w:r w:rsidR="00D433AE">
        <w:rPr>
          <w:lang w:eastAsia="ja-JP"/>
        </w:rPr>
        <w:t>may be</w:t>
      </w:r>
      <w:r>
        <w:rPr>
          <w:lang w:eastAsia="ja-JP"/>
        </w:rPr>
        <w:t xml:space="preserve"> tightly coupled (e.g. co-located on the same physical m</w:t>
      </w:r>
      <w:r>
        <w:rPr>
          <w:lang w:eastAsia="ja-JP"/>
        </w:rPr>
        <w:t>a</w:t>
      </w:r>
      <w:r>
        <w:rPr>
          <w:lang w:eastAsia="ja-JP"/>
        </w:rPr>
        <w:t xml:space="preserve">chine), </w:t>
      </w:r>
      <w:r w:rsidR="00133854">
        <w:rPr>
          <w:lang w:eastAsia="ja-JP"/>
        </w:rPr>
        <w:t xml:space="preserve">or </w:t>
      </w:r>
      <w:r>
        <w:rPr>
          <w:lang w:eastAsia="ja-JP"/>
        </w:rPr>
        <w:t>loose</w:t>
      </w:r>
      <w:r w:rsidR="00AD321B">
        <w:rPr>
          <w:lang w:eastAsia="ja-JP"/>
        </w:rPr>
        <w:t>ly coupled</w:t>
      </w:r>
      <w:r>
        <w:rPr>
          <w:lang w:eastAsia="ja-JP"/>
        </w:rPr>
        <w:t xml:space="preserve"> </w:t>
      </w:r>
      <w:r w:rsidR="00133854">
        <w:rPr>
          <w:lang w:eastAsia="ja-JP"/>
        </w:rPr>
        <w:t>as they both are</w:t>
      </w:r>
      <w:r>
        <w:rPr>
          <w:lang w:eastAsia="ja-JP"/>
        </w:rPr>
        <w:t xml:space="preserve"> synchronized only to the clock of the feed</w:t>
      </w:r>
      <w:r w:rsidR="00AD321B">
        <w:rPr>
          <w:lang w:eastAsia="ja-JP"/>
        </w:rPr>
        <w:t xml:space="preserve">. </w:t>
      </w:r>
    </w:p>
    <w:p w14:paraId="271907A3" w14:textId="77777777" w:rsidR="002F1F52" w:rsidRDefault="002F1F52" w:rsidP="00E75218">
      <w:pPr>
        <w:pStyle w:val="BodyText"/>
        <w:keepNext/>
      </w:pPr>
      <w:r>
        <w:object w:dxaOrig="11078" w:dyaOrig="5664" w14:anchorId="0ED603F5">
          <v:shape id="_x0000_i1027" type="#_x0000_t75" style="width:468pt;height:237.85pt" o:ole="">
            <v:imagedata r:id="rId17" o:title=""/>
          </v:shape>
          <o:OLEObject Type="Embed" ProgID="Visio.Drawing.11" ShapeID="_x0000_i1027" DrawAspect="Content" ObjectID="_1342039675" r:id="rId18"/>
        </w:object>
      </w:r>
    </w:p>
    <w:p w14:paraId="0646BEE0" w14:textId="77777777" w:rsidR="002F1F52" w:rsidRDefault="002F1F52">
      <w:pPr>
        <w:pStyle w:val="Caption"/>
        <w:rPr>
          <w:lang w:eastAsia="ja-JP"/>
        </w:rPr>
      </w:pPr>
      <w:bookmarkStart w:id="40" w:name="_Toc268297906"/>
      <w:r>
        <w:t xml:space="preserve">Figure </w:t>
      </w:r>
      <w:fldSimple w:instr=" SEQ Figure \* ARABIC ">
        <w:r w:rsidR="0000022B">
          <w:rPr>
            <w:noProof/>
          </w:rPr>
          <w:t>3</w:t>
        </w:r>
      </w:fldSimple>
      <w:r>
        <w:t>: Live workflow</w:t>
      </w:r>
      <w:bookmarkEnd w:id="40"/>
    </w:p>
    <w:p w14:paraId="631555DD" w14:textId="77777777" w:rsidR="0098367A" w:rsidRDefault="00304B16">
      <w:pPr>
        <w:pStyle w:val="Heading4"/>
      </w:pPr>
      <w:r>
        <w:t xml:space="preserve">Cue </w:t>
      </w:r>
      <w:r w:rsidR="00AD321B">
        <w:t>Interpretation by the MPD generator</w:t>
      </w:r>
    </w:p>
    <w:p w14:paraId="448BEBDB" w14:textId="77777777" w:rsidR="00EA3FE0" w:rsidRDefault="009116E5" w:rsidP="00993C65">
      <w:pPr>
        <w:pStyle w:val="BodyText"/>
        <w:rPr>
          <w:lang w:eastAsia="ja-JP"/>
        </w:rPr>
      </w:pPr>
      <w:r>
        <w:rPr>
          <w:lang w:eastAsia="ja-JP"/>
        </w:rPr>
        <w:t>When a</w:t>
      </w:r>
      <w:r w:rsidR="00D433AE">
        <w:rPr>
          <w:lang w:eastAsia="ja-JP"/>
        </w:rPr>
        <w:t xml:space="preserve">n SCTE 35 </w:t>
      </w:r>
      <w:r>
        <w:rPr>
          <w:lang w:eastAsia="ja-JP"/>
        </w:rPr>
        <w:t xml:space="preserve">cue message indicating </w:t>
      </w:r>
      <w:proofErr w:type="gramStart"/>
      <w:r>
        <w:rPr>
          <w:lang w:eastAsia="ja-JP"/>
        </w:rPr>
        <w:t>an upcoming splice point is encountered by the MPD generator</w:t>
      </w:r>
      <w:proofErr w:type="gramEnd"/>
      <w:r>
        <w:rPr>
          <w:lang w:eastAsia="ja-JP"/>
        </w:rPr>
        <w:t xml:space="preserve">, </w:t>
      </w:r>
      <w:r w:rsidR="00D433AE">
        <w:rPr>
          <w:lang w:eastAsia="ja-JP"/>
        </w:rPr>
        <w:t>the latter</w:t>
      </w:r>
      <w:r>
        <w:rPr>
          <w:lang w:eastAsia="ja-JP"/>
        </w:rPr>
        <w:t xml:space="preserve"> create</w:t>
      </w:r>
      <w:r w:rsidR="00D433AE">
        <w:rPr>
          <w:lang w:eastAsia="ja-JP"/>
        </w:rPr>
        <w:t>s</w:t>
      </w:r>
      <w:r>
        <w:rPr>
          <w:lang w:eastAsia="ja-JP"/>
        </w:rPr>
        <w:t xml:space="preserve"> a new MPD for the same </w:t>
      </w:r>
      <w:r w:rsidR="007E0496">
        <w:rPr>
          <w:lang w:eastAsia="ja-JP"/>
        </w:rPr>
        <w:t>program, adding a remote period</w:t>
      </w:r>
      <w:r w:rsidR="00EB2215">
        <w:rPr>
          <w:lang w:eastAsia="ja-JP"/>
        </w:rPr>
        <w:t xml:space="preserve"> to it. </w:t>
      </w:r>
    </w:p>
    <w:p w14:paraId="46E411F7" w14:textId="77777777" w:rsidR="00EB2215" w:rsidRDefault="00EB2215" w:rsidP="00993C65">
      <w:pPr>
        <w:pStyle w:val="BodyText"/>
        <w:rPr>
          <w:lang w:eastAsia="ja-JP"/>
        </w:rPr>
      </w:pPr>
      <w:r>
        <w:rPr>
          <w:lang w:eastAsia="ja-JP"/>
        </w:rPr>
        <w:t xml:space="preserve">The </w:t>
      </w:r>
      <w:r w:rsidR="00C3480C" w:rsidRPr="00377B62">
        <w:rPr>
          <w:rFonts w:ascii="Courier New" w:hAnsi="Courier New" w:cs="Courier New"/>
          <w:b/>
          <w:lang w:eastAsia="ja-JP"/>
        </w:rPr>
        <w:t>Period</w:t>
      </w:r>
      <w:r w:rsidR="00DB2337" w:rsidRPr="00DB2337">
        <w:rPr>
          <w:rFonts w:ascii="Courier New" w:hAnsi="Courier New" w:cs="Courier New"/>
          <w:lang w:eastAsia="ja-JP"/>
        </w:rPr>
        <w:t>@start</w:t>
      </w:r>
      <w:r>
        <w:rPr>
          <w:lang w:eastAsia="ja-JP"/>
        </w:rPr>
        <w:t xml:space="preserve"> attribute of the inserted period</w:t>
      </w:r>
      <w:r w:rsidR="007E0496">
        <w:rPr>
          <w:lang w:eastAsia="ja-JP"/>
        </w:rPr>
        <w:t xml:space="preserve"> </w:t>
      </w:r>
      <w:r>
        <w:rPr>
          <w:lang w:eastAsia="ja-JP"/>
        </w:rPr>
        <w:t xml:space="preserve">has </w:t>
      </w:r>
      <w:r w:rsidR="00DB2337" w:rsidRPr="00DB2337">
        <w:rPr>
          <w:rFonts w:ascii="Courier New" w:hAnsi="Courier New" w:cs="Courier New"/>
          <w:lang w:eastAsia="ja-JP"/>
        </w:rPr>
        <w:t>splice_</w:t>
      </w:r>
      <w:proofErr w:type="gramStart"/>
      <w:r w:rsidR="00DB2337" w:rsidRPr="00DB2337">
        <w:rPr>
          <w:rFonts w:ascii="Courier New" w:hAnsi="Courier New" w:cs="Courier New"/>
          <w:lang w:eastAsia="ja-JP"/>
        </w:rPr>
        <w:t>time(</w:t>
      </w:r>
      <w:proofErr w:type="gramEnd"/>
      <w:r w:rsidR="00DB2337" w:rsidRPr="00DB2337">
        <w:rPr>
          <w:rFonts w:ascii="Courier New" w:hAnsi="Courier New" w:cs="Courier New"/>
          <w:lang w:eastAsia="ja-JP"/>
        </w:rPr>
        <w:t>)</w:t>
      </w:r>
      <w:r>
        <w:rPr>
          <w:lang w:eastAsia="ja-JP"/>
        </w:rPr>
        <w:t xml:space="preserve"> translated into the presentation timeline. Parameters </w:t>
      </w:r>
      <w:r w:rsidR="00EA3FE0">
        <w:rPr>
          <w:lang w:eastAsia="ja-JP"/>
        </w:rPr>
        <w:t xml:space="preserve">derived </w:t>
      </w:r>
      <w:r>
        <w:rPr>
          <w:lang w:eastAsia="ja-JP"/>
        </w:rPr>
        <w:t xml:space="preserve">from the cue message are inserted into the </w:t>
      </w:r>
      <w:r w:rsidR="00C3480C" w:rsidRPr="00377B62">
        <w:rPr>
          <w:rFonts w:ascii="Courier New" w:hAnsi="Courier New" w:cs="Courier New"/>
          <w:b/>
          <w:lang w:eastAsia="ja-JP"/>
        </w:rPr>
        <w:t>Per</w:t>
      </w:r>
      <w:r w:rsidR="00C3480C" w:rsidRPr="00377B62">
        <w:rPr>
          <w:rFonts w:ascii="Courier New" w:hAnsi="Courier New" w:cs="Courier New"/>
          <w:b/>
          <w:lang w:eastAsia="ja-JP"/>
        </w:rPr>
        <w:t>i</w:t>
      </w:r>
      <w:r w:rsidR="00C3480C" w:rsidRPr="00377B62">
        <w:rPr>
          <w:rFonts w:ascii="Courier New" w:hAnsi="Courier New" w:cs="Courier New"/>
          <w:b/>
          <w:lang w:eastAsia="ja-JP"/>
        </w:rPr>
        <w:t>od</w:t>
      </w:r>
      <w:r w:rsidR="00DB2337" w:rsidRPr="00DB2337">
        <w:rPr>
          <w:rFonts w:ascii="Courier New" w:hAnsi="Courier New" w:cs="Courier New"/>
          <w:lang w:eastAsia="ja-JP"/>
        </w:rPr>
        <w:t>@xlink</w:t>
      </w:r>
      <w:proofErr w:type="gramStart"/>
      <w:r w:rsidR="00DB2337" w:rsidRPr="00DB2337">
        <w:rPr>
          <w:rFonts w:ascii="Courier New" w:hAnsi="Courier New" w:cs="Courier New"/>
          <w:lang w:eastAsia="ja-JP"/>
        </w:rPr>
        <w:t>:href</w:t>
      </w:r>
      <w:proofErr w:type="gramEnd"/>
      <w:r w:rsidR="00DB2337" w:rsidRPr="00DB2337">
        <w:rPr>
          <w:rFonts w:ascii="Courier New" w:hAnsi="Courier New" w:cs="Courier New"/>
          <w:lang w:eastAsia="ja-JP"/>
        </w:rPr>
        <w:t xml:space="preserve"> </w:t>
      </w:r>
      <w:r w:rsidR="00C3480C" w:rsidRPr="00377B62">
        <w:rPr>
          <w:rFonts w:ascii="Times New Roman" w:hAnsi="Times New Roman"/>
          <w:lang w:eastAsia="ja-JP"/>
        </w:rPr>
        <w:t>attribute</w:t>
      </w:r>
      <w:r>
        <w:rPr>
          <w:lang w:eastAsia="ja-JP"/>
        </w:rPr>
        <w:t xml:space="preserve"> of the inserted period</w:t>
      </w:r>
      <w:r w:rsidR="00EA3FE0">
        <w:rPr>
          <w:lang w:eastAsia="ja-JP"/>
        </w:rPr>
        <w:t>.</w:t>
      </w:r>
      <w:r>
        <w:rPr>
          <w:lang w:eastAsia="ja-JP"/>
        </w:rPr>
        <w:t xml:space="preserve"> </w:t>
      </w:r>
      <w:r w:rsidR="00810605">
        <w:rPr>
          <w:lang w:eastAsia="ja-JP"/>
        </w:rPr>
        <w:t>Examples below show architectures that allow finer targeting.</w:t>
      </w:r>
    </w:p>
    <w:p w14:paraId="36920FAA" w14:textId="77777777" w:rsidR="00245B58" w:rsidRDefault="00245B58">
      <w:pPr>
        <w:pStyle w:val="Heading5"/>
      </w:pPr>
      <w:bookmarkStart w:id="41" w:name="_Ref361147401"/>
      <w:r>
        <w:t>Example 1: Immediate ad decision</w:t>
      </w:r>
    </w:p>
    <w:p w14:paraId="1C6FCBEB" w14:textId="77777777" w:rsidR="00245B58" w:rsidRPr="00BE450C" w:rsidRDefault="00245B58" w:rsidP="00522EF9">
      <w:pPr>
        <w:pStyle w:val="BodyText"/>
      </w:pPr>
      <w:r>
        <w:rPr>
          <w:lang w:eastAsia="ja-JP"/>
        </w:rPr>
        <w:t>MPD generator keeps an up-to-date template of an MPD. At each cue message arrival, the ge</w:t>
      </w:r>
      <w:r>
        <w:rPr>
          <w:lang w:eastAsia="ja-JP"/>
        </w:rPr>
        <w:t>n</w:t>
      </w:r>
      <w:r>
        <w:rPr>
          <w:lang w:eastAsia="ja-JP"/>
        </w:rPr>
        <w:t>erator updates its template. At each MPD request, the generator customizes the request based on the information known to it about the requesting client. The generator contacts ad decision server and produces one or more non-remote ad periods. In this case XLink is not needed.</w:t>
      </w:r>
    </w:p>
    <w:p w14:paraId="07EEC413" w14:textId="0D365B3D" w:rsidR="0098367A" w:rsidRDefault="00DB2337">
      <w:pPr>
        <w:pStyle w:val="Heading5"/>
      </w:pPr>
      <w:r w:rsidRPr="00DB2337">
        <w:t xml:space="preserve">Example </w:t>
      </w:r>
      <w:r w:rsidR="00245B58">
        <w:t>2</w:t>
      </w:r>
      <w:r w:rsidRPr="00DB2337">
        <w:t>: Stateful cue translation</w:t>
      </w:r>
      <w:bookmarkEnd w:id="41"/>
    </w:p>
    <w:p w14:paraId="6DE4CE3D" w14:textId="77777777" w:rsidR="00EA3FE0" w:rsidRDefault="00EA3FE0" w:rsidP="00993C65">
      <w:pPr>
        <w:pStyle w:val="BodyText"/>
        <w:rPr>
          <w:lang w:eastAsia="ja-JP"/>
        </w:rPr>
      </w:pPr>
      <w:r>
        <w:rPr>
          <w:lang w:eastAsia="ja-JP"/>
        </w:rPr>
        <w:t>MPD generator keeps an up-to-date template of an MPD. At each cue message arrival, the ge</w:t>
      </w:r>
      <w:r>
        <w:rPr>
          <w:lang w:eastAsia="ja-JP"/>
        </w:rPr>
        <w:t>n</w:t>
      </w:r>
      <w:r>
        <w:rPr>
          <w:lang w:eastAsia="ja-JP"/>
        </w:rPr>
        <w:t xml:space="preserve">erator updates its template. At each MPD request, the generator customizes the request based on the information known to it about the requesting client. </w:t>
      </w:r>
    </w:p>
    <w:p w14:paraId="7DC8E2FB" w14:textId="77777777" w:rsidR="00EA3FE0" w:rsidRDefault="00EA3FE0" w:rsidP="00993C65">
      <w:pPr>
        <w:pStyle w:val="BodyText"/>
        <w:rPr>
          <w:lang w:eastAsia="ja-JP"/>
        </w:rPr>
      </w:pPr>
      <w:r>
        <w:rPr>
          <w:lang w:eastAsia="ja-JP"/>
        </w:rPr>
        <w:t xml:space="preserve">The operator targets separately male and female audiences. Hence, the generator </w:t>
      </w:r>
      <w:r w:rsidR="00AE736D">
        <w:rPr>
          <w:lang w:eastAsia="ja-JP"/>
        </w:rPr>
        <w:t>derives this from the information it has regarding the requesting client</w:t>
      </w:r>
      <w:r w:rsidR="00810605">
        <w:rPr>
          <w:lang w:eastAsia="ja-JP"/>
        </w:rPr>
        <w:t xml:space="preserve"> (see </w:t>
      </w:r>
      <w:r w:rsidR="00810605">
        <w:rPr>
          <w:lang w:eastAsia="ja-JP"/>
        </w:rPr>
        <w:fldChar w:fldCharType="begin"/>
      </w:r>
      <w:r w:rsidR="00810605">
        <w:rPr>
          <w:lang w:eastAsia="ja-JP"/>
        </w:rPr>
        <w:instrText xml:space="preserve"> REF _Ref372704975 \r \h </w:instrText>
      </w:r>
      <w:r w:rsidR="00810605">
        <w:rPr>
          <w:lang w:eastAsia="ja-JP"/>
        </w:rPr>
      </w:r>
      <w:r w:rsidR="00810605">
        <w:rPr>
          <w:lang w:eastAsia="ja-JP"/>
        </w:rPr>
        <w:fldChar w:fldCharType="separate"/>
      </w:r>
      <w:r w:rsidR="0000022B">
        <w:rPr>
          <w:lang w:eastAsia="ja-JP"/>
        </w:rPr>
        <w:t>1.2.5</w:t>
      </w:r>
      <w:r w:rsidR="00810605">
        <w:rPr>
          <w:lang w:eastAsia="ja-JP"/>
        </w:rPr>
        <w:fldChar w:fldCharType="end"/>
      </w:r>
      <w:r w:rsidR="00810605">
        <w:rPr>
          <w:lang w:eastAsia="ja-JP"/>
        </w:rPr>
        <w:t>)</w:t>
      </w:r>
      <w:r w:rsidR="00AE736D">
        <w:rPr>
          <w:lang w:eastAsia="ja-JP"/>
        </w:rPr>
        <w:t xml:space="preserve">, and inserts an XLink URL with the query </w:t>
      </w:r>
      <w:proofErr w:type="gramStart"/>
      <w:r w:rsidR="00AE736D">
        <w:rPr>
          <w:lang w:eastAsia="ja-JP"/>
        </w:rPr>
        <w:t xml:space="preserve">parameter </w:t>
      </w:r>
      <w:r w:rsidR="00AE736D" w:rsidRPr="007C0F73">
        <w:rPr>
          <w:rFonts w:ascii="Courier New" w:hAnsi="Courier New" w:cs="Courier New"/>
          <w:lang w:eastAsia="ja-JP"/>
        </w:rPr>
        <w:t>?sex</w:t>
      </w:r>
      <w:proofErr w:type="gramEnd"/>
      <w:r w:rsidR="00AE736D" w:rsidRPr="007C0F73">
        <w:rPr>
          <w:rFonts w:ascii="Courier New" w:hAnsi="Courier New" w:cs="Courier New"/>
          <w:lang w:eastAsia="ja-JP"/>
        </w:rPr>
        <w:t>=male</w:t>
      </w:r>
      <w:r w:rsidR="00AE736D">
        <w:rPr>
          <w:lang w:eastAsia="ja-JP"/>
        </w:rPr>
        <w:t xml:space="preserve"> for male viewers, and </w:t>
      </w:r>
      <w:r w:rsidR="00AE736D" w:rsidRPr="007C0F73">
        <w:rPr>
          <w:rFonts w:ascii="Courier New" w:hAnsi="Courier New" w:cs="Courier New"/>
          <w:lang w:eastAsia="ja-JP"/>
        </w:rPr>
        <w:t>?sex=female</w:t>
      </w:r>
      <w:r w:rsidR="00AE736D">
        <w:rPr>
          <w:lang w:eastAsia="ja-JP"/>
        </w:rPr>
        <w:t xml:space="preserve"> for the female viewers. </w:t>
      </w:r>
    </w:p>
    <w:p w14:paraId="1EB8BBE2" w14:textId="7956FB2A" w:rsidR="0098367A" w:rsidRDefault="00EA3FE0">
      <w:pPr>
        <w:pStyle w:val="Heading5"/>
      </w:pPr>
      <w:bookmarkStart w:id="42" w:name="_Ref361147217"/>
      <w:r>
        <w:lastRenderedPageBreak/>
        <w:t xml:space="preserve">Example </w:t>
      </w:r>
      <w:r w:rsidR="00245B58">
        <w:t>3</w:t>
      </w:r>
      <w:r w:rsidR="00304B16">
        <w:t>: Stateless cue translation</w:t>
      </w:r>
      <w:bookmarkEnd w:id="42"/>
    </w:p>
    <w:p w14:paraId="300C9AF4" w14:textId="77777777" w:rsidR="0098367A" w:rsidRDefault="00AE736D">
      <w:pPr>
        <w:pStyle w:val="BodyText"/>
        <w:rPr>
          <w:lang w:eastAsia="ja-JP"/>
        </w:rPr>
      </w:pPr>
      <w:r>
        <w:rPr>
          <w:lang w:eastAsia="ja-JP"/>
        </w:rPr>
        <w:t xml:space="preserve">At cue message arrival, the MPD generator extracts the entire SCTE 35 </w:t>
      </w:r>
      <w:r w:rsidR="00C3480C" w:rsidRPr="00377B62">
        <w:rPr>
          <w:rFonts w:ascii="Courier New" w:hAnsi="Courier New" w:cs="Courier New"/>
          <w:lang w:eastAsia="ja-JP"/>
        </w:rPr>
        <w:t>splice_info_section</w:t>
      </w:r>
      <w:r>
        <w:rPr>
          <w:lang w:eastAsia="ja-JP"/>
        </w:rPr>
        <w:t xml:space="preserve"> (starting at the </w:t>
      </w:r>
      <w:r w:rsidR="00C3480C" w:rsidRPr="00377B62">
        <w:rPr>
          <w:rFonts w:ascii="Courier New" w:hAnsi="Courier New" w:cs="Courier New"/>
          <w:lang w:eastAsia="ja-JP"/>
        </w:rPr>
        <w:t>table_id</w:t>
      </w:r>
      <w:r>
        <w:rPr>
          <w:lang w:eastAsia="ja-JP"/>
        </w:rPr>
        <w:t xml:space="preserve"> and ending with the </w:t>
      </w:r>
      <w:r w:rsidR="00C3480C" w:rsidRPr="00377B62">
        <w:rPr>
          <w:rFonts w:ascii="Courier New" w:hAnsi="Courier New" w:cs="Courier New"/>
          <w:lang w:eastAsia="ja-JP"/>
        </w:rPr>
        <w:t>CRC_32</w:t>
      </w:r>
      <w:r>
        <w:rPr>
          <w:lang w:eastAsia="ja-JP"/>
        </w:rPr>
        <w:t xml:space="preserve">) into a buffer. The buffer is then encoded into </w:t>
      </w:r>
      <w:r w:rsidR="00304B16">
        <w:rPr>
          <w:lang w:eastAsia="ja-JP"/>
        </w:rPr>
        <w:t xml:space="preserve">URL-safe </w:t>
      </w:r>
      <w:r>
        <w:rPr>
          <w:lang w:eastAsia="ja-JP"/>
        </w:rPr>
        <w:t>base64</w:t>
      </w:r>
      <w:r w:rsidR="0098367A">
        <w:rPr>
          <w:lang w:eastAsia="ja-JP"/>
        </w:rPr>
        <w:t>url</w:t>
      </w:r>
      <w:r>
        <w:rPr>
          <w:lang w:eastAsia="ja-JP"/>
        </w:rPr>
        <w:t xml:space="preserve"> format</w:t>
      </w:r>
      <w:r w:rsidR="00304B16">
        <w:rPr>
          <w:lang w:eastAsia="ja-JP"/>
        </w:rPr>
        <w:t xml:space="preserve"> [RFC</w:t>
      </w:r>
      <w:r w:rsidR="0098367A">
        <w:rPr>
          <w:lang w:eastAsia="ja-JP"/>
        </w:rPr>
        <w:t xml:space="preserve"> 4648</w:t>
      </w:r>
      <w:r w:rsidR="00304B16">
        <w:rPr>
          <w:lang w:eastAsia="ja-JP"/>
        </w:rPr>
        <w:t>]</w:t>
      </w:r>
      <w:r>
        <w:rPr>
          <w:lang w:eastAsia="ja-JP"/>
        </w:rPr>
        <w:t>, and inserted into the XLink URL</w:t>
      </w:r>
      <w:r w:rsidR="00937798">
        <w:rPr>
          <w:lang w:eastAsia="ja-JP"/>
        </w:rPr>
        <w:t xml:space="preserve"> of a new remote Period element</w:t>
      </w:r>
      <w:r w:rsidR="00304B16">
        <w:rPr>
          <w:lang w:eastAsia="ja-JP"/>
        </w:rPr>
        <w:t xml:space="preserve">. </w:t>
      </w:r>
      <w:proofErr w:type="gramStart"/>
      <w:r w:rsidR="00937798" w:rsidRPr="00937798">
        <w:rPr>
          <w:rFonts w:ascii="Courier New" w:hAnsi="Courier New" w:cs="Courier New"/>
          <w:lang w:eastAsia="ja-JP"/>
        </w:rPr>
        <w:t>splice</w:t>
      </w:r>
      <w:proofErr w:type="gramEnd"/>
      <w:r w:rsidR="00937798" w:rsidRPr="00937798">
        <w:rPr>
          <w:rFonts w:ascii="Courier New" w:hAnsi="Courier New" w:cs="Courier New"/>
          <w:lang w:eastAsia="ja-JP"/>
        </w:rPr>
        <w:t>_</w:t>
      </w:r>
      <w:r w:rsidR="00937798">
        <w:rPr>
          <w:rFonts w:ascii="Courier New" w:hAnsi="Courier New" w:cs="Courier New"/>
          <w:lang w:eastAsia="ja-JP"/>
        </w:rPr>
        <w:t>time</w:t>
      </w:r>
      <w:r w:rsidR="00937798">
        <w:rPr>
          <w:lang w:eastAsia="ja-JP"/>
        </w:rPr>
        <w:t xml:space="preserve"> is translated into </w:t>
      </w:r>
      <w:r w:rsidR="00937798" w:rsidRPr="00937798">
        <w:rPr>
          <w:rFonts w:ascii="Courier New" w:hAnsi="Courier New" w:cs="Courier New"/>
          <w:b/>
          <w:lang w:eastAsia="ja-JP"/>
        </w:rPr>
        <w:t>Per</w:t>
      </w:r>
      <w:r w:rsidR="00937798" w:rsidRPr="00937798">
        <w:rPr>
          <w:rFonts w:ascii="Courier New" w:hAnsi="Courier New" w:cs="Courier New"/>
          <w:b/>
          <w:lang w:eastAsia="ja-JP"/>
        </w:rPr>
        <w:t>i</w:t>
      </w:r>
      <w:r w:rsidR="00937798" w:rsidRPr="00937798">
        <w:rPr>
          <w:rFonts w:ascii="Courier New" w:hAnsi="Courier New" w:cs="Courier New"/>
          <w:b/>
          <w:lang w:eastAsia="ja-JP"/>
        </w:rPr>
        <w:t>od</w:t>
      </w:r>
      <w:r w:rsidR="00937798" w:rsidRPr="00DB2337">
        <w:rPr>
          <w:rFonts w:ascii="Courier New" w:hAnsi="Courier New" w:cs="Courier New"/>
          <w:lang w:eastAsia="ja-JP"/>
        </w:rPr>
        <w:t>@start</w:t>
      </w:r>
      <w:r w:rsidR="00937798">
        <w:rPr>
          <w:lang w:eastAsia="ja-JP"/>
        </w:rPr>
        <w:t xml:space="preserve"> attribute.</w:t>
      </w:r>
      <w:r w:rsidR="00810605">
        <w:rPr>
          <w:lang w:eastAsia="ja-JP"/>
        </w:rPr>
        <w:t xml:space="preserve"> </w:t>
      </w:r>
      <w:r w:rsidR="00304B16">
        <w:rPr>
          <w:lang w:eastAsia="ja-JP"/>
        </w:rPr>
        <w:t xml:space="preserve">The new MPD is pushed to the </w:t>
      </w:r>
      <w:r w:rsidR="00937798">
        <w:rPr>
          <w:lang w:eastAsia="ja-JP"/>
        </w:rPr>
        <w:t xml:space="preserve">origin. </w:t>
      </w:r>
    </w:p>
    <w:p w14:paraId="6EA151EA" w14:textId="77777777" w:rsidR="0098367A" w:rsidRDefault="00304B16">
      <w:pPr>
        <w:pStyle w:val="BodyText"/>
        <w:rPr>
          <w:lang w:eastAsia="ja-JP"/>
        </w:rPr>
      </w:pPr>
      <w:r>
        <w:rPr>
          <w:lang w:eastAsia="ja-JP"/>
        </w:rPr>
        <w:t xml:space="preserve">Note: this example follows the technique defined for HLS in [OATC], but uses slightly different </w:t>
      </w:r>
      <w:proofErr w:type="gramStart"/>
      <w:r>
        <w:rPr>
          <w:lang w:eastAsia="ja-JP"/>
        </w:rPr>
        <w:t>encoding</w:t>
      </w:r>
      <w:proofErr w:type="gramEnd"/>
      <w:r>
        <w:rPr>
          <w:lang w:eastAsia="ja-JP"/>
        </w:rPr>
        <w:t xml:space="preserve"> as the section is included in a URI.</w:t>
      </w:r>
    </w:p>
    <w:p w14:paraId="3DD05E97" w14:textId="77777777" w:rsidR="0098367A" w:rsidRDefault="00AD321B">
      <w:pPr>
        <w:pStyle w:val="Heading4"/>
      </w:pPr>
      <w:r>
        <w:t>Cue Interpretation by the packager</w:t>
      </w:r>
    </w:p>
    <w:p w14:paraId="7DC9A5F0" w14:textId="77777777" w:rsidR="0098367A" w:rsidRDefault="00AD321B">
      <w:pPr>
        <w:pStyle w:val="BodyText"/>
        <w:rPr>
          <w:lang w:eastAsia="ja-JP"/>
        </w:rPr>
      </w:pPr>
      <w:r>
        <w:rPr>
          <w:lang w:eastAsia="ja-JP"/>
        </w:rPr>
        <w:t>Cue interpretation by the packager</w:t>
      </w:r>
      <w:r w:rsidR="008C75D8">
        <w:rPr>
          <w:lang w:eastAsia="ja-JP"/>
        </w:rPr>
        <w:t xml:space="preserve"> is optional and is an optimization, rather than core functiona</w:t>
      </w:r>
      <w:r w:rsidR="008C75D8">
        <w:rPr>
          <w:lang w:eastAsia="ja-JP"/>
        </w:rPr>
        <w:t>l</w:t>
      </w:r>
      <w:r w:rsidR="008C75D8">
        <w:rPr>
          <w:lang w:eastAsia="ja-JP"/>
        </w:rPr>
        <w:t xml:space="preserve">ity. </w:t>
      </w:r>
    </w:p>
    <w:p w14:paraId="3BEFD549" w14:textId="77777777" w:rsidR="0098367A" w:rsidRDefault="008C75D8">
      <w:pPr>
        <w:pStyle w:val="BodyText"/>
        <w:rPr>
          <w:lang w:eastAsia="ja-JP"/>
        </w:rPr>
      </w:pPr>
      <w:r>
        <w:rPr>
          <w:lang w:eastAsia="ja-JP"/>
        </w:rPr>
        <w:t>On reception of a</w:t>
      </w:r>
      <w:r w:rsidR="0087069F">
        <w:rPr>
          <w:lang w:eastAsia="ja-JP"/>
        </w:rPr>
        <w:t>n SCTE 35</w:t>
      </w:r>
      <w:r>
        <w:rPr>
          <w:lang w:eastAsia="ja-JP"/>
        </w:rPr>
        <w:t xml:space="preserve"> cue message signaling an upcoming splice, </w:t>
      </w:r>
      <w:r w:rsidR="000534F7">
        <w:rPr>
          <w:lang w:eastAsia="ja-JP"/>
        </w:rPr>
        <w:t>a</w:t>
      </w:r>
      <w:r w:rsidR="00A92D92">
        <w:rPr>
          <w:lang w:eastAsia="ja-JP"/>
        </w:rPr>
        <w:t>n</w:t>
      </w:r>
      <w:r w:rsidR="000534F7">
        <w:rPr>
          <w:lang w:eastAsia="ja-JP"/>
        </w:rPr>
        <w:t xml:space="preserve"> </w:t>
      </w:r>
      <w:r w:rsidR="00DB2337" w:rsidRPr="00DB2337">
        <w:rPr>
          <w:rFonts w:ascii="Courier New" w:hAnsi="Courier New" w:cs="Courier New"/>
          <w:lang w:eastAsia="ja-JP"/>
        </w:rPr>
        <w:t>`emsg`</w:t>
      </w:r>
      <w:r w:rsidR="000534F7">
        <w:rPr>
          <w:lang w:eastAsia="ja-JP"/>
        </w:rPr>
        <w:t xml:space="preserve"> with MPD Validity Expiration event </w:t>
      </w:r>
      <w:r w:rsidR="0087069F">
        <w:rPr>
          <w:lang w:eastAsia="ja-JP"/>
        </w:rPr>
        <w:t>is inserted into the first available segment</w:t>
      </w:r>
      <w:r w:rsidR="000534F7">
        <w:rPr>
          <w:lang w:eastAsia="ja-JP"/>
        </w:rPr>
        <w:t>. T</w:t>
      </w:r>
      <w:r w:rsidR="0087069F">
        <w:rPr>
          <w:lang w:eastAsia="ja-JP"/>
        </w:rPr>
        <w:t>h</w:t>
      </w:r>
      <w:r w:rsidR="000534F7">
        <w:rPr>
          <w:lang w:eastAsia="ja-JP"/>
        </w:rPr>
        <w:t>is</w:t>
      </w:r>
      <w:r w:rsidR="0087069F">
        <w:rPr>
          <w:lang w:eastAsia="ja-JP"/>
        </w:rPr>
        <w:t xml:space="preserve"> event triggers an MPD update, and not an ad deci</w:t>
      </w:r>
      <w:r w:rsidR="000534F7">
        <w:rPr>
          <w:lang w:eastAsia="ja-JP"/>
        </w:rPr>
        <w:t xml:space="preserve">sion, hence the sum of the earliest presentation time of the `emsg`-bearing segment and the </w:t>
      </w:r>
      <w:r w:rsidR="000534F7" w:rsidRPr="00F23161">
        <w:rPr>
          <w:rFonts w:ascii="Courier New" w:hAnsi="Courier New" w:cs="Courier New"/>
          <w:sz w:val="20"/>
          <w:lang w:eastAsia="ja-JP"/>
        </w:rPr>
        <w:t>`emsg`</w:t>
      </w:r>
      <w:proofErr w:type="gramStart"/>
      <w:r w:rsidR="000534F7" w:rsidRPr="00F23161">
        <w:rPr>
          <w:rFonts w:ascii="Courier New" w:hAnsi="Courier New" w:cs="Courier New"/>
          <w:sz w:val="20"/>
          <w:lang w:eastAsia="ja-JP"/>
        </w:rPr>
        <w:t>.presentation</w:t>
      </w:r>
      <w:proofErr w:type="gramEnd"/>
      <w:r w:rsidR="000534F7" w:rsidRPr="00F23161">
        <w:rPr>
          <w:rFonts w:ascii="Courier New" w:hAnsi="Courier New" w:cs="Courier New"/>
          <w:sz w:val="20"/>
          <w:lang w:eastAsia="ja-JP"/>
        </w:rPr>
        <w:t>_time_delta</w:t>
      </w:r>
      <w:r w:rsidR="000534F7">
        <w:rPr>
          <w:lang w:eastAsia="ja-JP"/>
        </w:rPr>
        <w:t xml:space="preserve"> should be sufficiently earlier than the splice time. This provides the client with sufficient time to both fetch the MPD and resolve XLink. </w:t>
      </w:r>
    </w:p>
    <w:p w14:paraId="7AD616FA" w14:textId="2D18B1E1" w:rsidR="0098367A" w:rsidRDefault="00DB2337">
      <w:pPr>
        <w:pStyle w:val="BodyText"/>
        <w:rPr>
          <w:lang w:eastAsia="ja-JP"/>
        </w:rPr>
      </w:pPr>
      <w:proofErr w:type="gramStart"/>
      <w:r w:rsidRPr="00DB2337">
        <w:rPr>
          <w:rFonts w:ascii="Courier New" w:hAnsi="Courier New" w:cs="Courier New"/>
          <w:lang w:eastAsia="ja-JP"/>
        </w:rPr>
        <w:t>splice</w:t>
      </w:r>
      <w:proofErr w:type="gramEnd"/>
      <w:r w:rsidRPr="00DB2337">
        <w:rPr>
          <w:rFonts w:ascii="Courier New" w:hAnsi="Courier New" w:cs="Courier New"/>
          <w:lang w:eastAsia="ja-JP"/>
        </w:rPr>
        <w:t>_time()</w:t>
      </w:r>
      <w:r w:rsidR="0087069F">
        <w:rPr>
          <w:lang w:eastAsia="ja-JP"/>
        </w:rPr>
        <w:t xml:space="preserve"> of the cue message is translated into the media timeline, and last segment before the splice point is identified. If needed, the packager can also finish the segment at the splice point and </w:t>
      </w:r>
      <w:r w:rsidR="00F43BE1">
        <w:rPr>
          <w:lang w:eastAsia="ja-JP"/>
        </w:rPr>
        <w:t xml:space="preserve">thus having </w:t>
      </w:r>
      <w:r w:rsidR="0087069F">
        <w:rPr>
          <w:lang w:eastAsia="ja-JP"/>
        </w:rPr>
        <w:t>a segment shorter than its target duration</w:t>
      </w:r>
      <w:r w:rsidR="00133854">
        <w:rPr>
          <w:lang w:eastAsia="ja-JP"/>
        </w:rPr>
        <w:t>.</w:t>
      </w:r>
    </w:p>
    <w:p w14:paraId="023C5D46" w14:textId="77777777" w:rsidR="004A3489" w:rsidRDefault="004A3489" w:rsidP="00F3174E">
      <w:pPr>
        <w:pStyle w:val="Heading4"/>
      </w:pPr>
      <w:r>
        <w:t>Multiple cue messages</w:t>
      </w:r>
    </w:p>
    <w:p w14:paraId="60D301FF" w14:textId="77777777" w:rsidR="00BF0C89" w:rsidRDefault="004A3489">
      <w:pPr>
        <w:pStyle w:val="BodyText"/>
        <w:rPr>
          <w:lang w:eastAsia="ja-JP"/>
        </w:rPr>
      </w:pPr>
      <w:r>
        <w:rPr>
          <w:lang w:eastAsia="ja-JP"/>
        </w:rPr>
        <w:t>There is a practice of sending several SCTE 35 cue messages for the same splice point (e.g., the first message announces a splice in 6 seconds, the second arrives 2 seconds later and warns about the same splice in 4 seconds, etc.). Both the packager and the MPD generator react on the same first message (the 6-sec warning in the example above), and do nothing about the following me</w:t>
      </w:r>
      <w:r>
        <w:rPr>
          <w:lang w:eastAsia="ja-JP"/>
        </w:rPr>
        <w:t>s</w:t>
      </w:r>
      <w:r>
        <w:rPr>
          <w:lang w:eastAsia="ja-JP"/>
        </w:rPr>
        <w:t xml:space="preserve">sages. </w:t>
      </w:r>
    </w:p>
    <w:p w14:paraId="1A007CFE" w14:textId="77777777" w:rsidR="007B6F80" w:rsidRDefault="007B6F80" w:rsidP="00F3174E">
      <w:pPr>
        <w:pStyle w:val="Heading4"/>
      </w:pPr>
      <w:r>
        <w:t xml:space="preserve">Cancelation </w:t>
      </w:r>
    </w:p>
    <w:p w14:paraId="1FC7CF3A" w14:textId="77777777" w:rsidR="00BF0C89" w:rsidRDefault="00BF0C89">
      <w:pPr>
        <w:pStyle w:val="BodyText"/>
        <w:rPr>
          <w:lang w:eastAsia="ja-JP"/>
        </w:rPr>
      </w:pPr>
      <w:r>
        <w:rPr>
          <w:lang w:eastAsia="ja-JP"/>
        </w:rPr>
        <w:t>I</w:t>
      </w:r>
      <w:r w:rsidR="004A3489">
        <w:rPr>
          <w:lang w:eastAsia="ja-JP"/>
        </w:rPr>
        <w:t xml:space="preserve">t is possible that the upcoming (and announced) </w:t>
      </w:r>
      <w:r>
        <w:rPr>
          <w:lang w:eastAsia="ja-JP"/>
        </w:rPr>
        <w:t xml:space="preserve">insertion will be canceled (e.g., ad break needed to be postponed due to overtime). </w:t>
      </w:r>
      <w:r w:rsidR="00F43BE1">
        <w:rPr>
          <w:lang w:eastAsia="ja-JP"/>
        </w:rPr>
        <w:t xml:space="preserve">Cancelation is announced in a SCTE 35 cue message. </w:t>
      </w:r>
    </w:p>
    <w:p w14:paraId="6171FDDC" w14:textId="5CC22E89" w:rsidR="005C3F28" w:rsidRDefault="00F43BE1">
      <w:pPr>
        <w:pStyle w:val="BodyText"/>
        <w:rPr>
          <w:lang w:eastAsia="ja-JP"/>
        </w:rPr>
      </w:pPr>
      <w:r>
        <w:rPr>
          <w:lang w:eastAsia="ja-JP"/>
        </w:rPr>
        <w:t>When cancelation is announced, t</w:t>
      </w:r>
      <w:r w:rsidR="00BF0C89">
        <w:rPr>
          <w:lang w:eastAsia="ja-JP"/>
        </w:rPr>
        <w:t xml:space="preserve">he packager </w:t>
      </w:r>
      <w:r>
        <w:rPr>
          <w:lang w:eastAsia="ja-JP"/>
        </w:rPr>
        <w:t xml:space="preserve">will </w:t>
      </w:r>
      <w:r w:rsidR="00BF0C89">
        <w:rPr>
          <w:lang w:eastAsia="ja-JP"/>
        </w:rPr>
        <w:t xml:space="preserve">insert the corresponding `emsg` event </w:t>
      </w:r>
      <w:r w:rsidR="002A394D">
        <w:rPr>
          <w:lang w:eastAsia="ja-JP"/>
        </w:rPr>
        <w:t xml:space="preserve">and the MPD generator </w:t>
      </w:r>
      <w:r>
        <w:rPr>
          <w:lang w:eastAsia="ja-JP"/>
        </w:rPr>
        <w:t xml:space="preserve">will </w:t>
      </w:r>
      <w:r w:rsidR="002A394D">
        <w:rPr>
          <w:lang w:eastAsia="ja-JP"/>
        </w:rPr>
        <w:t>create a newer version of the MPD that does not contain the inserted period</w:t>
      </w:r>
      <w:r w:rsidR="005C3F28">
        <w:rPr>
          <w:lang w:eastAsia="ja-JP"/>
        </w:rPr>
        <w:t xml:space="preserve"> or sets its duration to zero</w:t>
      </w:r>
      <w:r w:rsidR="002A394D">
        <w:rPr>
          <w:lang w:eastAsia="ja-JP"/>
        </w:rPr>
        <w:t>.</w:t>
      </w:r>
      <w:r w:rsidR="004A3489">
        <w:rPr>
          <w:lang w:eastAsia="ja-JP"/>
        </w:rPr>
        <w:t xml:space="preserve"> </w:t>
      </w:r>
      <w:r w:rsidR="00897900">
        <w:rPr>
          <w:lang w:eastAsia="ja-JP"/>
        </w:rPr>
        <w:t>This implementation maintains a simpler less-coupled server side system at the price of an increase in traffic.</w:t>
      </w:r>
    </w:p>
    <w:p w14:paraId="0A6A8565" w14:textId="77777777" w:rsidR="007B6F80" w:rsidRDefault="007B6F80" w:rsidP="00F3174E">
      <w:pPr>
        <w:pStyle w:val="Heading4"/>
      </w:pPr>
      <w:r>
        <w:t>Early termination</w:t>
      </w:r>
    </w:p>
    <w:p w14:paraId="338C18EF" w14:textId="77777777" w:rsidR="007B6F80" w:rsidRDefault="007B6F80">
      <w:pPr>
        <w:pStyle w:val="BodyText"/>
        <w:rPr>
          <w:lang w:eastAsia="ja-JP"/>
        </w:rPr>
      </w:pPr>
      <w:r>
        <w:rPr>
          <w:lang w:eastAsia="ja-JP"/>
        </w:rPr>
        <w:t>It is also possible that a planned ad break will need to be cut short – e.g., an ad will be cut short and there will be a switch to breaking news. The DASH translation of this would be creating an `emsg` at the packager and updating the MPD appropriately. Treatment of early termination here would be same as treatment of a switch from main content to an ad break.</w:t>
      </w:r>
    </w:p>
    <w:p w14:paraId="20A546DE" w14:textId="77777777" w:rsidR="007B6F80" w:rsidRDefault="007B6F80">
      <w:pPr>
        <w:pStyle w:val="BodyText"/>
        <w:rPr>
          <w:lang w:eastAsia="ja-JP"/>
        </w:rPr>
      </w:pPr>
      <w:r>
        <w:rPr>
          <w:lang w:eastAsia="ja-JP"/>
        </w:rPr>
        <w:lastRenderedPageBreak/>
        <w:t xml:space="preserve">It is easier to manipulate durations when </w:t>
      </w:r>
      <w:r w:rsidRPr="00F3174E">
        <w:rPr>
          <w:rFonts w:ascii="Courier New" w:hAnsi="Courier New" w:cs="Courier New"/>
          <w:b/>
          <w:sz w:val="18"/>
          <w:lang w:eastAsia="ja-JP"/>
        </w:rPr>
        <w:t>Period</w:t>
      </w:r>
      <w:r w:rsidRPr="00F3174E">
        <w:rPr>
          <w:rFonts w:ascii="Courier New" w:hAnsi="Courier New" w:cs="Courier New"/>
          <w:sz w:val="18"/>
          <w:lang w:eastAsia="ja-JP"/>
        </w:rPr>
        <w:t>@duration</w:t>
      </w:r>
      <w:r w:rsidRPr="00F3174E">
        <w:rPr>
          <w:sz w:val="20"/>
          <w:lang w:eastAsia="ja-JP"/>
        </w:rPr>
        <w:t xml:space="preserve"> </w:t>
      </w:r>
      <w:r>
        <w:rPr>
          <w:lang w:eastAsia="ja-JP"/>
        </w:rPr>
        <w:t xml:space="preserve">is absent and only </w:t>
      </w:r>
      <w:r w:rsidRPr="00F3174E">
        <w:rPr>
          <w:rFonts w:ascii="Courier New" w:hAnsi="Courier New" w:cs="Courier New"/>
          <w:b/>
          <w:sz w:val="18"/>
          <w:lang w:eastAsia="ja-JP"/>
        </w:rPr>
        <w:t>Period</w:t>
      </w:r>
      <w:r w:rsidRPr="00F3174E">
        <w:rPr>
          <w:rFonts w:ascii="Courier New" w:hAnsi="Courier New" w:cs="Courier New"/>
          <w:sz w:val="18"/>
          <w:lang w:eastAsia="ja-JP"/>
        </w:rPr>
        <w:t>@start</w:t>
      </w:r>
      <w:r w:rsidRPr="00F3174E">
        <w:rPr>
          <w:sz w:val="18"/>
          <w:lang w:eastAsia="ja-JP"/>
        </w:rPr>
        <w:t xml:space="preserve"> </w:t>
      </w:r>
      <w:r>
        <w:rPr>
          <w:lang w:eastAsia="ja-JP"/>
        </w:rPr>
        <w:t>is used – this way attributes already known to the DASH client don’t change.</w:t>
      </w:r>
    </w:p>
    <w:p w14:paraId="7F9C7568" w14:textId="77777777" w:rsidR="0098367A" w:rsidRDefault="00CD0790">
      <w:pPr>
        <w:pStyle w:val="Heading4"/>
      </w:pPr>
      <w:r>
        <w:t>Ad decision</w:t>
      </w:r>
    </w:p>
    <w:p w14:paraId="305110EA" w14:textId="77777777" w:rsidR="004D4482" w:rsidRDefault="004D4482" w:rsidP="00E75218">
      <w:pPr>
        <w:pStyle w:val="BodyText"/>
        <w:keepNext/>
      </w:pPr>
      <w:r>
        <w:object w:dxaOrig="7893" w:dyaOrig="5769" w14:anchorId="43628AB2">
          <v:shape id="_x0000_i1028" type="#_x0000_t75" style="width:396pt;height:289.3pt" o:ole="">
            <v:imagedata r:id="rId19" o:title=""/>
          </v:shape>
          <o:OLEObject Type="Embed" ProgID="Visio.Drawing.11" ShapeID="_x0000_i1028" DrawAspect="Content" ObjectID="_1342039676" r:id="rId20"/>
        </w:object>
      </w:r>
    </w:p>
    <w:p w14:paraId="3102BDD8" w14:textId="77777777" w:rsidR="004D4482" w:rsidRDefault="004D4482">
      <w:pPr>
        <w:pStyle w:val="Caption"/>
        <w:rPr>
          <w:lang w:eastAsia="ja-JP"/>
        </w:rPr>
      </w:pPr>
      <w:bookmarkStart w:id="43" w:name="_Toc268297907"/>
      <w:r>
        <w:t xml:space="preserve">Figure </w:t>
      </w:r>
      <w:fldSimple w:instr=" SEQ Figure \* ARABIC ">
        <w:r w:rsidR="0000022B">
          <w:rPr>
            <w:noProof/>
          </w:rPr>
          <w:t>4</w:t>
        </w:r>
      </w:fldSimple>
      <w:r>
        <w:t>: Ad Decision</w:t>
      </w:r>
      <w:bookmarkEnd w:id="43"/>
    </w:p>
    <w:p w14:paraId="5139E355" w14:textId="276CCA46" w:rsidR="0098367A" w:rsidRDefault="00CD0790">
      <w:pPr>
        <w:pStyle w:val="BodyText"/>
        <w:rPr>
          <w:lang w:eastAsia="ja-JP"/>
        </w:rPr>
      </w:pPr>
      <w:r>
        <w:rPr>
          <w:lang w:eastAsia="ja-JP"/>
        </w:rPr>
        <w:t xml:space="preserve">A client will attempt to dereference a remote period element by issuing an HTTP GET for the URL that appears in </w:t>
      </w:r>
      <w:r w:rsidR="00C3480C" w:rsidRPr="00377B62">
        <w:rPr>
          <w:rFonts w:ascii="Courier New" w:hAnsi="Courier New" w:cs="Courier New"/>
          <w:b/>
          <w:lang w:eastAsia="ja-JP"/>
        </w:rPr>
        <w:t>Period</w:t>
      </w:r>
      <w:r w:rsidR="00DB2337" w:rsidRPr="00DB2337">
        <w:rPr>
          <w:rFonts w:ascii="Courier New" w:hAnsi="Courier New" w:cs="Courier New"/>
          <w:lang w:eastAsia="ja-JP"/>
        </w:rPr>
        <w:t>@xlink</w:t>
      </w:r>
      <w:proofErr w:type="gramStart"/>
      <w:r w:rsidR="00DB2337" w:rsidRPr="00DB2337">
        <w:rPr>
          <w:rFonts w:ascii="Courier New" w:hAnsi="Courier New" w:cs="Courier New"/>
          <w:lang w:eastAsia="ja-JP"/>
        </w:rPr>
        <w:t>:href</w:t>
      </w:r>
      <w:proofErr w:type="gramEnd"/>
      <w:r>
        <w:rPr>
          <w:lang w:eastAsia="ja-JP"/>
        </w:rPr>
        <w:t xml:space="preserve">. The HTTP server </w:t>
      </w:r>
      <w:r w:rsidR="00253B0A">
        <w:rPr>
          <w:lang w:eastAsia="ja-JP"/>
        </w:rPr>
        <w:t>responding to</w:t>
      </w:r>
      <w:r>
        <w:rPr>
          <w:lang w:eastAsia="ja-JP"/>
        </w:rPr>
        <w:t xml:space="preserve"> this request (XLink resolver) will contact the ad decision service, possibly passing it parameters known from the request URL and from client information available to it from the connection context. </w:t>
      </w:r>
      <w:r w:rsidR="00253B0A">
        <w:rPr>
          <w:lang w:eastAsia="ja-JP"/>
        </w:rPr>
        <w:t xml:space="preserve">In case described in </w:t>
      </w:r>
      <w:r w:rsidR="00C3480C">
        <w:rPr>
          <w:lang w:eastAsia="ja-JP"/>
        </w:rPr>
        <w:fldChar w:fldCharType="begin"/>
      </w:r>
      <w:r w:rsidR="00253B0A">
        <w:rPr>
          <w:lang w:eastAsia="ja-JP"/>
        </w:rPr>
        <w:instrText xml:space="preserve"> REF _Ref361147217 \r \h </w:instrText>
      </w:r>
      <w:r w:rsidR="00C3480C">
        <w:rPr>
          <w:lang w:eastAsia="ja-JP"/>
        </w:rPr>
      </w:r>
      <w:r w:rsidR="00C3480C">
        <w:rPr>
          <w:lang w:eastAsia="ja-JP"/>
        </w:rPr>
        <w:fldChar w:fldCharType="separate"/>
      </w:r>
      <w:r w:rsidR="0000022B">
        <w:rPr>
          <w:lang w:eastAsia="ja-JP"/>
        </w:rPr>
        <w:t>3.2.1.1.3</w:t>
      </w:r>
      <w:r w:rsidR="00C3480C">
        <w:rPr>
          <w:lang w:eastAsia="ja-JP"/>
        </w:rPr>
        <w:fldChar w:fldCharType="end"/>
      </w:r>
      <w:r w:rsidR="00253B0A">
        <w:rPr>
          <w:lang w:eastAsia="ja-JP"/>
        </w:rPr>
        <w:t>, the XLink resolver has access to a complete SCTE 35 message that tri</w:t>
      </w:r>
      <w:r w:rsidR="00253B0A">
        <w:rPr>
          <w:lang w:eastAsia="ja-JP"/>
        </w:rPr>
        <w:t>g</w:t>
      </w:r>
      <w:r w:rsidR="00253B0A">
        <w:rPr>
          <w:lang w:eastAsia="ja-JP"/>
        </w:rPr>
        <w:t xml:space="preserve">gered the splice. </w:t>
      </w:r>
    </w:p>
    <w:p w14:paraId="34D301E1" w14:textId="77777777" w:rsidR="0098367A" w:rsidRDefault="00CD0790">
      <w:pPr>
        <w:pStyle w:val="BodyText"/>
        <w:rPr>
          <w:lang w:eastAsia="ja-JP"/>
        </w:rPr>
      </w:pPr>
      <w:r>
        <w:rPr>
          <w:lang w:eastAsia="ja-JP"/>
        </w:rPr>
        <w:t>The ad deci</w:t>
      </w:r>
      <w:r w:rsidR="00253B0A">
        <w:rPr>
          <w:lang w:eastAsia="ja-JP"/>
        </w:rPr>
        <w:t>sion service response identifies the content that needs to be presented, and given this information the XLink resolver can generate one or more Period elements that would be then returned to the requesting DASH client.</w:t>
      </w:r>
    </w:p>
    <w:p w14:paraId="1DFBF1F4" w14:textId="77777777" w:rsidR="0098367A" w:rsidRDefault="00253B0A">
      <w:pPr>
        <w:pStyle w:val="BodyText"/>
        <w:rPr>
          <w:lang w:eastAsia="ja-JP"/>
        </w:rPr>
      </w:pPr>
      <w:r>
        <w:rPr>
          <w:lang w:eastAsia="ja-JP"/>
        </w:rPr>
        <w:t xml:space="preserve">A possible optimization is that resolved periods are cached – e.g. in case of </w:t>
      </w:r>
      <w:r w:rsidR="00C3480C">
        <w:rPr>
          <w:lang w:eastAsia="ja-JP"/>
        </w:rPr>
        <w:fldChar w:fldCharType="begin"/>
      </w:r>
      <w:r>
        <w:rPr>
          <w:lang w:eastAsia="ja-JP"/>
        </w:rPr>
        <w:instrText xml:space="preserve"> REF _Ref361147401 \r \h </w:instrText>
      </w:r>
      <w:r w:rsidR="00C3480C">
        <w:rPr>
          <w:lang w:eastAsia="ja-JP"/>
        </w:rPr>
      </w:r>
      <w:r w:rsidR="00C3480C">
        <w:rPr>
          <w:lang w:eastAsia="ja-JP"/>
        </w:rPr>
        <w:fldChar w:fldCharType="separate"/>
      </w:r>
      <w:r w:rsidR="0000022B">
        <w:rPr>
          <w:lang w:eastAsia="ja-JP"/>
        </w:rPr>
        <w:t>3.2.1.1.1</w:t>
      </w:r>
      <w:r w:rsidR="00C3480C">
        <w:rPr>
          <w:lang w:eastAsia="ja-JP"/>
        </w:rPr>
        <w:fldChar w:fldCharType="end"/>
      </w:r>
      <w:r>
        <w:rPr>
          <w:lang w:eastAsia="ja-JP"/>
        </w:rPr>
        <w:t xml:space="preserve"> "male" and "female" versions of the content are only generated once in </w:t>
      </w:r>
      <w:r w:rsidR="00DB2337" w:rsidRPr="00DB2337">
        <w:rPr>
          <w:i/>
          <w:lang w:eastAsia="ja-JP"/>
        </w:rPr>
        <w:t>T</w:t>
      </w:r>
      <w:r>
        <w:rPr>
          <w:lang w:eastAsia="ja-JP"/>
        </w:rPr>
        <w:t xml:space="preserve"> seconds, with HTTP caching used to expire the cached periods after </w:t>
      </w:r>
      <w:r w:rsidR="00DB2337" w:rsidRPr="00DB2337">
        <w:rPr>
          <w:i/>
          <w:lang w:eastAsia="ja-JP"/>
        </w:rPr>
        <w:t>T</w:t>
      </w:r>
      <w:r w:rsidR="0041554E">
        <w:rPr>
          <w:lang w:eastAsia="ja-JP"/>
        </w:rPr>
        <w:t xml:space="preserve"> seconds.</w:t>
      </w:r>
    </w:p>
    <w:p w14:paraId="657DCF9E" w14:textId="77777777" w:rsidR="0098367A" w:rsidRDefault="0072525D">
      <w:pPr>
        <w:pStyle w:val="Heading3"/>
      </w:pPr>
      <w:bookmarkStart w:id="44" w:name="_Toc268297875"/>
      <w:r>
        <w:t>On Demand</w:t>
      </w:r>
      <w:bookmarkEnd w:id="44"/>
    </w:p>
    <w:p w14:paraId="2692C029" w14:textId="77777777" w:rsidR="0098367A" w:rsidRDefault="0072525D">
      <w:pPr>
        <w:pStyle w:val="BodyText"/>
        <w:rPr>
          <w:lang w:eastAsia="ja-JP"/>
        </w:rPr>
      </w:pPr>
      <w:r>
        <w:rPr>
          <w:lang w:eastAsia="ja-JP"/>
        </w:rPr>
        <w:t xml:space="preserve">In a VoD scenario, cue locations are known ahead of time. They may be available multiplexed into the mezzanine file as SCTE 35 or SCTE 104, or may be provided via an out-of-band EDL.  </w:t>
      </w:r>
    </w:p>
    <w:p w14:paraId="66E29D9D" w14:textId="77777777" w:rsidR="0098367A" w:rsidRDefault="00E24AAE">
      <w:pPr>
        <w:pStyle w:val="BodyText"/>
        <w:rPr>
          <w:lang w:eastAsia="ja-JP"/>
        </w:rPr>
      </w:pPr>
      <w:r>
        <w:rPr>
          <w:lang w:eastAsia="ja-JP"/>
        </w:rPr>
        <w:t xml:space="preserve">In </w:t>
      </w:r>
      <w:r w:rsidR="00AA51A9">
        <w:rPr>
          <w:lang w:eastAsia="ja-JP"/>
        </w:rPr>
        <w:t xml:space="preserve">VoD </w:t>
      </w:r>
      <w:r>
        <w:rPr>
          <w:lang w:eastAsia="ja-JP"/>
        </w:rPr>
        <w:t xml:space="preserve">workflows both cue locations and break durations are known, hence there is no need for a dynamic MPD. Thus cue interpretation (which is same as in </w:t>
      </w:r>
      <w:r w:rsidR="00C3480C">
        <w:rPr>
          <w:lang w:eastAsia="ja-JP"/>
        </w:rPr>
        <w:fldChar w:fldCharType="begin"/>
      </w:r>
      <w:r>
        <w:rPr>
          <w:lang w:eastAsia="ja-JP"/>
        </w:rPr>
        <w:instrText xml:space="preserve"> REF _Ref361148871 \r \h </w:instrText>
      </w:r>
      <w:r w:rsidR="00C3480C">
        <w:rPr>
          <w:lang w:eastAsia="ja-JP"/>
        </w:rPr>
      </w:r>
      <w:r w:rsidR="00C3480C">
        <w:rPr>
          <w:lang w:eastAsia="ja-JP"/>
        </w:rPr>
        <w:fldChar w:fldCharType="separate"/>
      </w:r>
      <w:r w:rsidR="0000022B">
        <w:rPr>
          <w:lang w:eastAsia="ja-JP"/>
        </w:rPr>
        <w:t>3.2.1</w:t>
      </w:r>
      <w:r w:rsidR="00C3480C">
        <w:rPr>
          <w:lang w:eastAsia="ja-JP"/>
        </w:rPr>
        <w:fldChar w:fldCharType="end"/>
      </w:r>
      <w:r>
        <w:rPr>
          <w:lang w:eastAsia="ja-JP"/>
        </w:rPr>
        <w:t xml:space="preserve">) can </w:t>
      </w:r>
      <w:r w:rsidR="006C6500">
        <w:rPr>
          <w:lang w:eastAsia="ja-JP"/>
        </w:rPr>
        <w:t xml:space="preserve">occur only once and </w:t>
      </w:r>
      <w:r w:rsidR="006C6500">
        <w:rPr>
          <w:lang w:eastAsia="ja-JP"/>
        </w:rPr>
        <w:lastRenderedPageBreak/>
        <w:t>result in a static</w:t>
      </w:r>
      <w:r>
        <w:rPr>
          <w:lang w:eastAsia="ja-JP"/>
        </w:rPr>
        <w:t xml:space="preserve"> MPD that contains all remote elements</w:t>
      </w:r>
      <w:r w:rsidR="006C6500">
        <w:rPr>
          <w:lang w:eastAsia="ja-JP"/>
        </w:rPr>
        <w:t xml:space="preserve"> with all Period elements having </w:t>
      </w:r>
      <w:r w:rsidR="00DB2337" w:rsidRPr="00377B62">
        <w:rPr>
          <w:rFonts w:ascii="Courier New" w:hAnsi="Courier New" w:cs="Courier New"/>
          <w:b/>
          <w:lang w:eastAsia="ja-JP"/>
        </w:rPr>
        <w:t>Per</w:t>
      </w:r>
      <w:r w:rsidR="00DB2337" w:rsidRPr="00377B62">
        <w:rPr>
          <w:rFonts w:ascii="Courier New" w:hAnsi="Courier New" w:cs="Courier New"/>
          <w:b/>
          <w:lang w:eastAsia="ja-JP"/>
        </w:rPr>
        <w:t>i</w:t>
      </w:r>
      <w:r w:rsidR="00DB2337" w:rsidRPr="00377B62">
        <w:rPr>
          <w:rFonts w:ascii="Courier New" w:hAnsi="Courier New" w:cs="Courier New"/>
          <w:b/>
          <w:lang w:eastAsia="ja-JP"/>
        </w:rPr>
        <w:t>od</w:t>
      </w:r>
      <w:r w:rsidR="00DB2337" w:rsidRPr="00DB2337">
        <w:rPr>
          <w:rFonts w:ascii="Courier New" w:hAnsi="Courier New" w:cs="Courier New"/>
          <w:lang w:eastAsia="ja-JP"/>
        </w:rPr>
        <w:t xml:space="preserve">@start </w:t>
      </w:r>
      <w:r w:rsidR="006C6500">
        <w:rPr>
          <w:lang w:eastAsia="ja-JP"/>
        </w:rPr>
        <w:t xml:space="preserve">attribute </w:t>
      </w:r>
      <w:r w:rsidR="000C1D94">
        <w:rPr>
          <w:lang w:eastAsia="ja-JP"/>
        </w:rPr>
        <w:t xml:space="preserve">present </w:t>
      </w:r>
      <w:r w:rsidR="006C6500">
        <w:rPr>
          <w:lang w:eastAsia="ja-JP"/>
        </w:rPr>
        <w:t>in the MPD.</w:t>
      </w:r>
    </w:p>
    <w:p w14:paraId="1EC57D22" w14:textId="77777777" w:rsidR="0098367A" w:rsidRDefault="00FD2945">
      <w:pPr>
        <w:pStyle w:val="BodyText"/>
        <w:rPr>
          <w:lang w:eastAsia="ja-JP"/>
        </w:rPr>
      </w:pPr>
      <w:r>
        <w:rPr>
          <w:lang w:eastAsia="ja-JP"/>
        </w:rPr>
        <w:t xml:space="preserve">In </w:t>
      </w:r>
      <w:r w:rsidR="006C6500">
        <w:rPr>
          <w:lang w:eastAsia="ja-JP"/>
        </w:rPr>
        <w:t>elastic workflows</w:t>
      </w:r>
      <w:r w:rsidR="000C1D94">
        <w:rPr>
          <w:lang w:eastAsia="ja-JP"/>
        </w:rPr>
        <w:t xml:space="preserve"> ad durations are unknown</w:t>
      </w:r>
      <w:r w:rsidR="006C6500">
        <w:rPr>
          <w:lang w:eastAsia="ja-JP"/>
        </w:rPr>
        <w:t xml:space="preserve">, </w:t>
      </w:r>
      <w:r w:rsidR="000C1D94">
        <w:rPr>
          <w:lang w:eastAsia="ja-JP"/>
        </w:rPr>
        <w:t xml:space="preserve">thus </w:t>
      </w:r>
      <w:r w:rsidR="006C6500">
        <w:rPr>
          <w:lang w:eastAsia="ja-JP"/>
        </w:rPr>
        <w:t>despite our knowledge of cue locations within the main content it is impossible to build a complete presentation timeline</w:t>
      </w:r>
      <w:r w:rsidR="000C1D94">
        <w:rPr>
          <w:lang w:eastAsia="ja-JP"/>
        </w:rPr>
        <w:t>.</w:t>
      </w:r>
      <w:r w:rsidR="006C6500">
        <w:rPr>
          <w:lang w:eastAsia="ja-JP"/>
        </w:rPr>
        <w:t xml:space="preserve"> </w:t>
      </w:r>
      <w:r w:rsidR="00746BF6" w:rsidRPr="00377B62">
        <w:rPr>
          <w:rFonts w:ascii="Courier New" w:hAnsi="Courier New" w:cs="Courier New"/>
          <w:b/>
          <w:lang w:eastAsia="ja-JP"/>
        </w:rPr>
        <w:t>Per</w:t>
      </w:r>
      <w:r w:rsidR="00746BF6" w:rsidRPr="00377B62">
        <w:rPr>
          <w:rFonts w:ascii="Courier New" w:hAnsi="Courier New" w:cs="Courier New"/>
          <w:b/>
          <w:lang w:eastAsia="ja-JP"/>
        </w:rPr>
        <w:t>i</w:t>
      </w:r>
      <w:r w:rsidR="00746BF6" w:rsidRPr="00377B62">
        <w:rPr>
          <w:rFonts w:ascii="Courier New" w:hAnsi="Courier New" w:cs="Courier New"/>
          <w:b/>
          <w:lang w:eastAsia="ja-JP"/>
        </w:rPr>
        <w:t>od</w:t>
      </w:r>
      <w:r w:rsidR="00746BF6" w:rsidRPr="00DB2337">
        <w:rPr>
          <w:rFonts w:ascii="Courier New" w:hAnsi="Courier New" w:cs="Courier New"/>
          <w:lang w:eastAsia="ja-JP"/>
        </w:rPr>
        <w:t>@</w:t>
      </w:r>
      <w:r w:rsidR="00746BF6">
        <w:rPr>
          <w:rFonts w:ascii="Courier New" w:hAnsi="Courier New" w:cs="Courier New"/>
          <w:lang w:eastAsia="ja-JP"/>
        </w:rPr>
        <w:t>duration</w:t>
      </w:r>
      <w:r w:rsidR="00746BF6">
        <w:rPr>
          <w:lang w:eastAsia="ja-JP"/>
        </w:rPr>
        <w:t xml:space="preserve"> needs to be used. Remote periods should be dereferenced only when needed for playout. In case of a “jump” – random access </w:t>
      </w:r>
      <w:r w:rsidR="00395D23">
        <w:rPr>
          <w:lang w:eastAsia="ja-JP"/>
        </w:rPr>
        <w:t>into an arbitrary point in the asset</w:t>
      </w:r>
      <w:r w:rsidR="00746BF6">
        <w:rPr>
          <w:lang w:eastAsia="ja-JP"/>
        </w:rPr>
        <w:t xml:space="preserve"> </w:t>
      </w:r>
      <w:r w:rsidR="00395D23">
        <w:rPr>
          <w:lang w:eastAsia="ja-JP"/>
        </w:rPr>
        <w:t>–</w:t>
      </w:r>
      <w:r w:rsidR="00746BF6">
        <w:rPr>
          <w:lang w:eastAsia="ja-JP"/>
        </w:rPr>
        <w:t xml:space="preserve"> it is a better practice not to dereference Period elements when it is possible to determine the period</w:t>
      </w:r>
      <w:r w:rsidR="00395D23">
        <w:rPr>
          <w:lang w:eastAsia="ja-JP"/>
        </w:rPr>
        <w:t xml:space="preserve"> from which the playout starts using </w:t>
      </w:r>
      <w:r w:rsidR="00395D23" w:rsidRPr="00377B62">
        <w:rPr>
          <w:rFonts w:ascii="Courier New" w:hAnsi="Courier New" w:cs="Courier New"/>
          <w:b/>
          <w:lang w:eastAsia="ja-JP"/>
        </w:rPr>
        <w:t>Period</w:t>
      </w:r>
      <w:r w:rsidR="00395D23" w:rsidRPr="00DB2337">
        <w:rPr>
          <w:rFonts w:ascii="Courier New" w:hAnsi="Courier New" w:cs="Courier New"/>
          <w:lang w:eastAsia="ja-JP"/>
        </w:rPr>
        <w:t>@</w:t>
      </w:r>
      <w:r w:rsidR="00395D23">
        <w:rPr>
          <w:rFonts w:ascii="Courier New" w:hAnsi="Courier New" w:cs="Courier New"/>
          <w:lang w:eastAsia="ja-JP"/>
        </w:rPr>
        <w:t>duration</w:t>
      </w:r>
      <w:r w:rsidR="00395D23">
        <w:rPr>
          <w:lang w:eastAsia="ja-JP"/>
        </w:rPr>
        <w:t xml:space="preserve"> and</w:t>
      </w:r>
      <w:r w:rsidR="00746BF6">
        <w:rPr>
          <w:lang w:eastAsia="ja-JP"/>
        </w:rPr>
        <w:t xml:space="preserve"> </w:t>
      </w:r>
      <w:r w:rsidR="00395D23">
        <w:rPr>
          <w:lang w:eastAsia="ja-JP"/>
        </w:rPr>
        <w:t>asset identifiers.</w:t>
      </w:r>
      <w:r w:rsidR="00395D23" w:rsidDel="00746BF6">
        <w:rPr>
          <w:lang w:eastAsia="ja-JP"/>
        </w:rPr>
        <w:t xml:space="preserve"> </w:t>
      </w:r>
      <w:r w:rsidR="000C1D94">
        <w:rPr>
          <w:lang w:eastAsia="ja-JP"/>
        </w:rPr>
        <w:t>The functionality d</w:t>
      </w:r>
      <w:r w:rsidR="000C1D94">
        <w:rPr>
          <w:lang w:eastAsia="ja-JP"/>
        </w:rPr>
        <w:t>e</w:t>
      </w:r>
      <w:r w:rsidR="000C1D94">
        <w:rPr>
          <w:lang w:eastAsia="ja-JP"/>
        </w:rPr>
        <w:t xml:space="preserve">scribed in </w:t>
      </w:r>
      <w:r w:rsidR="00C3480C">
        <w:rPr>
          <w:lang w:eastAsia="ja-JP"/>
        </w:rPr>
        <w:fldChar w:fldCharType="begin"/>
      </w:r>
      <w:r w:rsidR="000C1D94">
        <w:rPr>
          <w:lang w:eastAsia="ja-JP"/>
        </w:rPr>
        <w:instrText xml:space="preserve"> REF _Ref361148871 \r \h </w:instrText>
      </w:r>
      <w:r w:rsidR="00C3480C">
        <w:rPr>
          <w:lang w:eastAsia="ja-JP"/>
        </w:rPr>
      </w:r>
      <w:r w:rsidR="00C3480C">
        <w:rPr>
          <w:lang w:eastAsia="ja-JP"/>
        </w:rPr>
        <w:fldChar w:fldCharType="separate"/>
      </w:r>
      <w:r w:rsidR="0000022B">
        <w:rPr>
          <w:lang w:eastAsia="ja-JP"/>
        </w:rPr>
        <w:t>3.2.1</w:t>
      </w:r>
      <w:r w:rsidR="00C3480C">
        <w:rPr>
          <w:lang w:eastAsia="ja-JP"/>
        </w:rPr>
        <w:fldChar w:fldCharType="end"/>
      </w:r>
      <w:proofErr w:type="gramStart"/>
      <w:r w:rsidR="000C1D94">
        <w:rPr>
          <w:lang w:eastAsia="ja-JP"/>
        </w:rPr>
        <w:t xml:space="preserve">  is</w:t>
      </w:r>
      <w:proofErr w:type="gramEnd"/>
      <w:r w:rsidR="000C1D94">
        <w:rPr>
          <w:lang w:eastAsia="ja-JP"/>
        </w:rPr>
        <w:t xml:space="preserve"> sufficient to address on-demand cases, with the only difference that a client should be able to handle zero-duration periods that are a result of avails that are not taken.</w:t>
      </w:r>
    </w:p>
    <w:p w14:paraId="195E46D0" w14:textId="77777777" w:rsidR="00B907AE" w:rsidRDefault="00B907AE" w:rsidP="00F3174E">
      <w:pPr>
        <w:pStyle w:val="Heading3"/>
      </w:pPr>
      <w:bookmarkStart w:id="45" w:name="_Toc268297876"/>
      <w:r>
        <w:t>Capture to VoD</w:t>
      </w:r>
      <w:bookmarkEnd w:id="45"/>
    </w:p>
    <w:p w14:paraId="6D30B843" w14:textId="0F644D8B" w:rsidR="001A781D" w:rsidRDefault="00B907AE">
      <w:pPr>
        <w:pStyle w:val="BodyText"/>
        <w:rPr>
          <w:lang w:eastAsia="ja-JP"/>
        </w:rPr>
      </w:pPr>
      <w:r>
        <w:rPr>
          <w:lang w:eastAsia="ja-JP"/>
        </w:rPr>
        <w:t>Capture to VoD use case is a hybrid between pure linear and on demand scenarios: linear content is recorded as it is broadcast, and is then accessible on demand. A typical requirement is to have the content available with the original ad for some time, after which ads can be replaced</w:t>
      </w:r>
    </w:p>
    <w:p w14:paraId="3DFBD116" w14:textId="101D6E1C" w:rsidR="00AC418B" w:rsidRDefault="00AC418B">
      <w:pPr>
        <w:pStyle w:val="BodyText"/>
        <w:rPr>
          <w:lang w:eastAsia="ja-JP"/>
        </w:rPr>
      </w:pPr>
      <w:r>
        <w:rPr>
          <w:lang w:eastAsia="ja-JP"/>
        </w:rPr>
        <w:t xml:space="preserve">There are two possible ways of implementing </w:t>
      </w:r>
      <w:r w:rsidR="00024288">
        <w:rPr>
          <w:lang w:eastAsia="ja-JP"/>
        </w:rPr>
        <w:t>the capture-to-VoD</w:t>
      </w:r>
      <w:r>
        <w:rPr>
          <w:lang w:eastAsia="ja-JP"/>
        </w:rPr>
        <w:t xml:space="preserve"> workflow</w:t>
      </w:r>
      <w:r w:rsidR="00024288">
        <w:rPr>
          <w:lang w:eastAsia="ja-JP"/>
        </w:rPr>
        <w:t xml:space="preserve">. </w:t>
      </w:r>
    </w:p>
    <w:p w14:paraId="00911469" w14:textId="65FE9E57" w:rsidR="00AC418B" w:rsidRDefault="00AC418B">
      <w:pPr>
        <w:pStyle w:val="BodyText"/>
        <w:rPr>
          <w:lang w:eastAsia="ja-JP"/>
        </w:rPr>
      </w:pPr>
      <w:r>
        <w:rPr>
          <w:lang w:eastAsia="ja-JP"/>
        </w:rPr>
        <w:t>Th</w:t>
      </w:r>
      <w:r w:rsidR="00024288">
        <w:rPr>
          <w:lang w:eastAsia="ja-JP"/>
        </w:rPr>
        <w:t xml:space="preserve">e simplest is treating </w:t>
      </w:r>
      <w:r w:rsidR="001A781D">
        <w:rPr>
          <w:lang w:eastAsia="ja-JP"/>
        </w:rPr>
        <w:t>capture-to-VoD</w:t>
      </w:r>
      <w:r>
        <w:rPr>
          <w:lang w:eastAsia="ja-JP"/>
        </w:rPr>
        <w:t xml:space="preserve"> content as</w:t>
      </w:r>
      <w:r w:rsidR="00024288">
        <w:rPr>
          <w:lang w:eastAsia="ja-JP"/>
        </w:rPr>
        <w:t xml:space="preserve"> plain VoD, and having the </w:t>
      </w:r>
      <w:r w:rsidR="001A781D">
        <w:rPr>
          <w:lang w:eastAsia="ja-JP"/>
        </w:rPr>
        <w:t xml:space="preserve">replacement </w:t>
      </w:r>
      <w:r>
        <w:rPr>
          <w:lang w:eastAsia="ja-JP"/>
        </w:rPr>
        <w:t>policy implemented on the XLink resolver side</w:t>
      </w:r>
      <w:r w:rsidR="00024288">
        <w:rPr>
          <w:lang w:eastAsia="ja-JP"/>
        </w:rPr>
        <w:t>.</w:t>
      </w:r>
      <w:r>
        <w:rPr>
          <w:lang w:eastAsia="ja-JP"/>
        </w:rPr>
        <w:t xml:space="preserve"> </w:t>
      </w:r>
      <w:r w:rsidR="00024288">
        <w:rPr>
          <w:lang w:eastAsia="ja-JP"/>
        </w:rPr>
        <w:t>This way</w:t>
      </w:r>
      <w:r>
        <w:rPr>
          <w:lang w:eastAsia="ja-JP"/>
        </w:rPr>
        <w:t xml:space="preserve"> the same Period element(s) will be always returned to the same requester within the </w:t>
      </w:r>
      <w:r w:rsidR="00024288">
        <w:rPr>
          <w:lang w:eastAsia="ja-JP"/>
        </w:rPr>
        <w:t>window</w:t>
      </w:r>
      <w:r w:rsidR="001A781D">
        <w:rPr>
          <w:lang w:eastAsia="ja-JP"/>
        </w:rPr>
        <w:t xml:space="preserve"> where ad replacement is disallowed</w:t>
      </w:r>
      <w:r w:rsidR="00024288">
        <w:rPr>
          <w:lang w:eastAsia="ja-JP"/>
        </w:rPr>
        <w:t xml:space="preserve">; while after this window the behavior will be same as for any on-demand content. </w:t>
      </w:r>
      <w:r w:rsidR="00F43BE1">
        <w:rPr>
          <w:lang w:eastAsia="ja-JP"/>
        </w:rPr>
        <w:t>An alternative i</w:t>
      </w:r>
      <w:r w:rsidR="00F43BE1">
        <w:rPr>
          <w:lang w:eastAsia="ja-JP"/>
        </w:rPr>
        <w:t>m</w:t>
      </w:r>
      <w:r w:rsidR="00F43BE1">
        <w:rPr>
          <w:lang w:eastAsia="ja-JP"/>
        </w:rPr>
        <w:t xml:space="preserve">plementation is described in </w:t>
      </w:r>
      <w:r w:rsidR="00F43BE1">
        <w:rPr>
          <w:lang w:eastAsia="ja-JP"/>
        </w:rPr>
        <w:fldChar w:fldCharType="begin"/>
      </w:r>
      <w:r w:rsidR="00F43BE1">
        <w:rPr>
          <w:lang w:eastAsia="ja-JP"/>
        </w:rPr>
        <w:instrText xml:space="preserve"> REF _Ref383280498 \r \h </w:instrText>
      </w:r>
      <w:r w:rsidR="00F43BE1">
        <w:rPr>
          <w:lang w:eastAsia="ja-JP"/>
        </w:rPr>
      </w:r>
      <w:r w:rsidR="00F43BE1">
        <w:rPr>
          <w:lang w:eastAsia="ja-JP"/>
        </w:rPr>
        <w:fldChar w:fldCharType="separate"/>
      </w:r>
      <w:r w:rsidR="0000022B">
        <w:rPr>
          <w:lang w:eastAsia="ja-JP"/>
        </w:rPr>
        <w:t>3.2.4</w:t>
      </w:r>
      <w:r w:rsidR="00F43BE1">
        <w:rPr>
          <w:lang w:eastAsia="ja-JP"/>
        </w:rPr>
        <w:fldChar w:fldCharType="end"/>
      </w:r>
      <w:r w:rsidR="00F43BE1">
        <w:rPr>
          <w:lang w:eastAsia="ja-JP"/>
        </w:rPr>
        <w:t xml:space="preserve"> below.</w:t>
      </w:r>
    </w:p>
    <w:p w14:paraId="1B3630CF" w14:textId="181C378E" w:rsidR="001A781D" w:rsidRDefault="001A781D">
      <w:pPr>
        <w:pStyle w:val="BodyText"/>
        <w:rPr>
          <w:lang w:eastAsia="ja-JP"/>
        </w:rPr>
      </w:pPr>
      <w:r w:rsidRPr="00522EF9">
        <w:rPr>
          <w:highlight w:val="yellow"/>
          <w:lang w:eastAsia="ja-JP"/>
        </w:rPr>
        <w:t>[[Ed.: address blackout use cases]]</w:t>
      </w:r>
      <w:r>
        <w:rPr>
          <w:lang w:eastAsia="ja-JP"/>
        </w:rPr>
        <w:t xml:space="preserve"> </w:t>
      </w:r>
    </w:p>
    <w:p w14:paraId="58C8A455" w14:textId="77777777" w:rsidR="00024288" w:rsidRDefault="00A22F69" w:rsidP="00F3174E">
      <w:pPr>
        <w:pStyle w:val="Heading3"/>
      </w:pPr>
      <w:bookmarkStart w:id="46" w:name="_Ref383280498"/>
      <w:bookmarkStart w:id="47" w:name="_Toc268297877"/>
      <w:r>
        <w:t>S</w:t>
      </w:r>
      <w:r w:rsidR="00F26EE9">
        <w:t xml:space="preserve">lates and </w:t>
      </w:r>
      <w:r w:rsidR="00E52988">
        <w:t>a</w:t>
      </w:r>
      <w:r w:rsidR="000A1CA4">
        <w:t xml:space="preserve">d </w:t>
      </w:r>
      <w:r w:rsidR="00E52988">
        <w:t>r</w:t>
      </w:r>
      <w:r w:rsidR="000A1CA4">
        <w:t>eplacement</w:t>
      </w:r>
      <w:bookmarkEnd w:id="46"/>
      <w:bookmarkEnd w:id="47"/>
    </w:p>
    <w:p w14:paraId="245546D2" w14:textId="77777777" w:rsidR="002D1A24" w:rsidRDefault="000A1CA4" w:rsidP="00D748B6">
      <w:pPr>
        <w:pStyle w:val="BodyText"/>
        <w:rPr>
          <w:lang w:eastAsia="ja-JP"/>
        </w:rPr>
      </w:pPr>
      <w:r>
        <w:rPr>
          <w:lang w:eastAsia="ja-JP"/>
        </w:rPr>
        <w:t xml:space="preserve">A </w:t>
      </w:r>
      <w:r w:rsidR="00F26EE9">
        <w:rPr>
          <w:lang w:eastAsia="ja-JP"/>
        </w:rPr>
        <w:t xml:space="preserve">content provider (e.g., OTT) provides content with ad breaks filled with its own ads. An ISP is allowed to replace some of these with </w:t>
      </w:r>
      <w:proofErr w:type="gramStart"/>
      <w:r w:rsidR="00F26EE9">
        <w:rPr>
          <w:lang w:eastAsia="ja-JP"/>
        </w:rPr>
        <w:t>their own</w:t>
      </w:r>
      <w:proofErr w:type="gramEnd"/>
      <w:r w:rsidR="00F26EE9">
        <w:rPr>
          <w:lang w:eastAsia="ja-JP"/>
        </w:rPr>
        <w:t xml:space="preserve"> ads. </w:t>
      </w:r>
      <w:r w:rsidR="00E52988">
        <w:rPr>
          <w:lang w:eastAsia="ja-JP"/>
        </w:rPr>
        <w:t>Conceptually there is content with slates in place of ads, but all slates can be shown and only some can be replaced.</w:t>
      </w:r>
    </w:p>
    <w:p w14:paraId="768AA17B" w14:textId="77777777" w:rsidR="00F26EE9" w:rsidRDefault="00E52988" w:rsidP="00D748B6">
      <w:pPr>
        <w:pStyle w:val="BodyText"/>
        <w:rPr>
          <w:lang w:eastAsia="ja-JP"/>
        </w:rPr>
      </w:pPr>
      <w:r>
        <w:rPr>
          <w:lang w:eastAsia="ja-JP"/>
        </w:rPr>
        <w:t xml:space="preserve">An ad break with a slate can be implemented as a valid in-MPD Period element that also has XLink attributes. If a slate is replaceable, XLink resolution will result in new Period element(s), if not – the slate is played out.  </w:t>
      </w:r>
    </w:p>
    <w:p w14:paraId="3F61D88E" w14:textId="77777777" w:rsidR="00A22F69" w:rsidRDefault="00A22F69" w:rsidP="00F3174E">
      <w:pPr>
        <w:pStyle w:val="Heading3"/>
      </w:pPr>
      <w:bookmarkStart w:id="48" w:name="_Toc268297878"/>
      <w:r>
        <w:t>Blackouts and Alternative content</w:t>
      </w:r>
      <w:bookmarkEnd w:id="48"/>
    </w:p>
    <w:p w14:paraId="27BD9694" w14:textId="77777777" w:rsidR="00A22F69" w:rsidRDefault="00A22F69" w:rsidP="00D748B6">
      <w:pPr>
        <w:pStyle w:val="BodyText"/>
        <w:rPr>
          <w:lang w:eastAsia="ja-JP"/>
        </w:rPr>
      </w:pPr>
      <w:r>
        <w:rPr>
          <w:lang w:eastAsia="ja-JP"/>
        </w:rPr>
        <w:t xml:space="preserve">In many cases broadcast content </w:t>
      </w:r>
      <w:r w:rsidR="00C22316">
        <w:rPr>
          <w:lang w:eastAsia="ja-JP"/>
        </w:rPr>
        <w:t>cannot</w:t>
      </w:r>
      <w:r>
        <w:rPr>
          <w:lang w:eastAsia="ja-JP"/>
        </w:rPr>
        <w:t xml:space="preserve"> be shown to a part of the audience due to contractual limitations (e.g., viewers located close to an MLB game will not be allowed to watch it, and will be shown some alternative content). While unrelated to ad insertion per se, this use case can be solved using the same “default content” approach, where the </w:t>
      </w:r>
      <w:r w:rsidR="00C22316">
        <w:rPr>
          <w:lang w:eastAsia="ja-JP"/>
        </w:rPr>
        <w:t>in-MPD content is the game and the alternative content will be returned by the XLink resolver if the latter determines (in some u</w:t>
      </w:r>
      <w:r w:rsidR="00C22316">
        <w:rPr>
          <w:lang w:eastAsia="ja-JP"/>
        </w:rPr>
        <w:t>n</w:t>
      </w:r>
      <w:r w:rsidR="00C22316">
        <w:rPr>
          <w:lang w:eastAsia="ja-JP"/>
        </w:rPr>
        <w:t xml:space="preserve">specified way) that the requester is in the blackout zone. </w:t>
      </w:r>
    </w:p>
    <w:p w14:paraId="2F46812F" w14:textId="77777777" w:rsidR="0083794F" w:rsidRDefault="0083794F" w:rsidP="00F3174E">
      <w:pPr>
        <w:pStyle w:val="Heading3"/>
      </w:pPr>
      <w:bookmarkStart w:id="49" w:name="_Toc268297879"/>
      <w:r>
        <w:t>Tracking and reporting</w:t>
      </w:r>
      <w:bookmarkEnd w:id="49"/>
    </w:p>
    <w:p w14:paraId="3ED6C49C" w14:textId="3CF28A26" w:rsidR="00A22F69" w:rsidRPr="00D748B6" w:rsidRDefault="0083794F" w:rsidP="00D748B6">
      <w:pPr>
        <w:pStyle w:val="BodyText"/>
        <w:rPr>
          <w:lang w:eastAsia="ja-JP"/>
        </w:rPr>
      </w:pPr>
      <w:r>
        <w:rPr>
          <w:lang w:eastAsia="ja-JP"/>
        </w:rPr>
        <w:t xml:space="preserve">A Period, either local or a remote entity, </w:t>
      </w:r>
      <w:r w:rsidR="001A781D">
        <w:rPr>
          <w:lang w:eastAsia="ja-JP"/>
        </w:rPr>
        <w:t xml:space="preserve">may </w:t>
      </w:r>
      <w:r>
        <w:rPr>
          <w:lang w:eastAsia="ja-JP"/>
        </w:rPr>
        <w:t>contain an EventStream element with an event co</w:t>
      </w:r>
      <w:r>
        <w:rPr>
          <w:lang w:eastAsia="ja-JP"/>
        </w:rPr>
        <w:t>n</w:t>
      </w:r>
      <w:r>
        <w:rPr>
          <w:lang w:eastAsia="ja-JP"/>
        </w:rPr>
        <w:t xml:space="preserve">taining IAB VAST 3.0 Ad element. DASH client does not need to parse the information and act accordingly – if there is a listener to events of this type, this listener can use the VAST 3.0 Ad </w:t>
      </w:r>
      <w:r>
        <w:rPr>
          <w:lang w:eastAsia="ja-JP"/>
        </w:rPr>
        <w:lastRenderedPageBreak/>
        <w:t xml:space="preserve">element to implement reporting, tracking and companion ads. </w:t>
      </w:r>
      <w:r w:rsidR="009A5782">
        <w:rPr>
          <w:lang w:eastAsia="ja-JP"/>
        </w:rPr>
        <w:t>The processing done by this liste</w:t>
      </w:r>
      <w:r w:rsidR="009A5782">
        <w:rPr>
          <w:lang w:eastAsia="ja-JP"/>
        </w:rPr>
        <w:t>n</w:t>
      </w:r>
      <w:r w:rsidR="009A5782">
        <w:rPr>
          <w:lang w:eastAsia="ja-JP"/>
        </w:rPr>
        <w:t>er does not have any influence on the DASH client, and same content would be presented to both “vanilla” DASH client and the player in which a VAST module registers with a DASH client a listener to the VAST 3.0 events.</w:t>
      </w:r>
    </w:p>
    <w:p w14:paraId="6EEB90AB" w14:textId="77777777" w:rsidR="0064569F" w:rsidRDefault="0064569F" w:rsidP="00A65E82">
      <w:pPr>
        <w:pStyle w:val="Heading2"/>
      </w:pPr>
      <w:bookmarkStart w:id="50" w:name="_Toc387318624"/>
      <w:bookmarkStart w:id="51" w:name="_Toc387318625"/>
      <w:bookmarkStart w:id="52" w:name="_Toc387318626"/>
      <w:bookmarkStart w:id="53" w:name="_Toc387318628"/>
      <w:bookmarkStart w:id="54" w:name="_Toc387318629"/>
      <w:bookmarkStart w:id="55" w:name="_Toc387318630"/>
      <w:bookmarkStart w:id="56" w:name="_Toc387318631"/>
      <w:bookmarkStart w:id="57" w:name="_Toc387318632"/>
      <w:bookmarkStart w:id="58" w:name="_Toc387318633"/>
      <w:bookmarkStart w:id="59" w:name="_Toc387318635"/>
      <w:bookmarkStart w:id="60" w:name="_Toc387318636"/>
      <w:bookmarkStart w:id="61" w:name="_Toc387318637"/>
      <w:bookmarkStart w:id="62" w:name="_Toc387318638"/>
      <w:bookmarkStart w:id="63" w:name="_Toc387318643"/>
      <w:bookmarkStart w:id="64" w:name="_Toc387318646"/>
      <w:bookmarkStart w:id="65" w:name="_Toc387318648"/>
      <w:bookmarkStart w:id="66" w:name="_Toc387318649"/>
      <w:bookmarkStart w:id="67" w:name="_Toc268297880"/>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Examples</w:t>
      </w:r>
      <w:bookmarkEnd w:id="67"/>
    </w:p>
    <w:p w14:paraId="5E19EFB9" w14:textId="77777777" w:rsidR="0064569F" w:rsidRDefault="0064569F" w:rsidP="00A65E82">
      <w:pPr>
        <w:pStyle w:val="Heading3"/>
      </w:pPr>
      <w:bookmarkStart w:id="68" w:name="_Toc268297881"/>
      <w:r>
        <w:t xml:space="preserve">MPD with mid-roll ad </w:t>
      </w:r>
      <w:r w:rsidR="00F838D5">
        <w:t xml:space="preserve">breaks </w:t>
      </w:r>
      <w:r>
        <w:t>and default content</w:t>
      </w:r>
      <w:bookmarkEnd w:id="68"/>
      <w:r>
        <w:t xml:space="preserve"> </w:t>
      </w:r>
    </w:p>
    <w:p w14:paraId="240E72F0" w14:textId="77777777" w:rsidR="00F838D5" w:rsidRDefault="00F838D5" w:rsidP="00F3174E">
      <w:pPr>
        <w:pStyle w:val="BodyText"/>
      </w:pPr>
      <w:r>
        <w:rPr>
          <w:lang w:eastAsia="ja-JP"/>
        </w:rPr>
        <w:t>In this example</w:t>
      </w:r>
      <w:r w:rsidR="000A1D8D">
        <w:rPr>
          <w:lang w:eastAsia="ja-JP"/>
        </w:rPr>
        <w:t xml:space="preserve">, </w:t>
      </w:r>
      <w:r w:rsidR="0063233E">
        <w:rPr>
          <w:lang w:eastAsia="ja-JP"/>
        </w:rPr>
        <w:t>a</w:t>
      </w:r>
      <w:r w:rsidR="000A1D8D">
        <w:rPr>
          <w:lang w:eastAsia="ja-JP"/>
        </w:rPr>
        <w:t xml:space="preserve"> movie </w:t>
      </w:r>
      <w:r w:rsidR="0063233E">
        <w:rPr>
          <w:lang w:eastAsia="ja-JP"/>
        </w:rPr>
        <w:t>(“Top Gun”) is shown on a linear channel and</w:t>
      </w:r>
      <w:r w:rsidR="000A1D8D">
        <w:rPr>
          <w:lang w:eastAsia="ja-JP"/>
        </w:rPr>
        <w:t xml:space="preserve"> has two mid-roll ad breaks. Both breaks have default content that will be played if the XLink resolver chooses not to return new Period element(s) or fails.</w:t>
      </w:r>
    </w:p>
    <w:p w14:paraId="595C15C9" w14:textId="77777777" w:rsidR="000A1D8D" w:rsidRDefault="000A1D8D" w:rsidP="00F3174E">
      <w:pPr>
        <w:pStyle w:val="BodyText"/>
      </w:pPr>
      <w:r>
        <w:rPr>
          <w:lang w:eastAsia="ja-JP"/>
        </w:rPr>
        <w:t>In case of the first ad break</w:t>
      </w:r>
      <w:r w:rsidR="0063233E">
        <w:rPr>
          <w:lang w:eastAsia="ja-JP"/>
        </w:rPr>
        <w:t xml:space="preserve">, SCTE 35 cue message is passed completely to the XLink resolver, together with the corresponding </w:t>
      </w:r>
      <w:r w:rsidR="00753E0C">
        <w:rPr>
          <w:lang w:eastAsia="ja-JP"/>
        </w:rPr>
        <w:t xml:space="preserve">presentation </w:t>
      </w:r>
      <w:r w:rsidR="0063233E">
        <w:rPr>
          <w:lang w:eastAsia="ja-JP"/>
        </w:rPr>
        <w:t>time.</w:t>
      </w:r>
      <w:r w:rsidR="00753E0C">
        <w:rPr>
          <w:lang w:eastAsia="ja-JP"/>
        </w:rPr>
        <w:t xml:space="preserve"> The syntax in this case is similar to what is proposed in </w:t>
      </w:r>
      <w:r w:rsidR="00753E0C">
        <w:rPr>
          <w:lang w:eastAsia="ja-JP"/>
        </w:rPr>
        <w:fldChar w:fldCharType="begin"/>
      </w:r>
      <w:r w:rsidR="00753E0C">
        <w:rPr>
          <w:lang w:eastAsia="ja-JP"/>
        </w:rPr>
        <w:instrText xml:space="preserve"> REF _Ref383275719 \r \h </w:instrText>
      </w:r>
      <w:r w:rsidR="00753E0C">
        <w:rPr>
          <w:lang w:eastAsia="ja-JP"/>
        </w:rPr>
      </w:r>
      <w:r w:rsidR="00753E0C">
        <w:rPr>
          <w:lang w:eastAsia="ja-JP"/>
        </w:rPr>
        <w:fldChar w:fldCharType="separate"/>
      </w:r>
      <w:r w:rsidR="0000022B">
        <w:rPr>
          <w:lang w:eastAsia="ja-JP"/>
        </w:rPr>
        <w:t>[7]</w:t>
      </w:r>
      <w:r w:rsidR="00753E0C">
        <w:rPr>
          <w:lang w:eastAsia="ja-JP"/>
        </w:rPr>
        <w:fldChar w:fldCharType="end"/>
      </w:r>
      <w:r w:rsidR="00753E0C">
        <w:rPr>
          <w:lang w:eastAsia="ja-JP"/>
        </w:rPr>
        <w:t xml:space="preserve"> for HLS.</w:t>
      </w:r>
    </w:p>
    <w:p w14:paraId="3CBCAD7E" w14:textId="77777777" w:rsidR="0063233E" w:rsidRPr="00767323" w:rsidRDefault="0063233E" w:rsidP="00F3174E">
      <w:pPr>
        <w:pStyle w:val="BodyText"/>
      </w:pPr>
      <w:r>
        <w:rPr>
          <w:lang w:eastAsia="ja-JP"/>
        </w:rPr>
        <w:t>In case of the second ad break, proprietary parameters u and z describe the main content and the publishing site.</w:t>
      </w:r>
    </w:p>
    <w:p w14:paraId="2D587CB6" w14:textId="77777777" w:rsidR="008F0404" w:rsidRDefault="008F0404" w:rsidP="005B0281">
      <w:pPr>
        <w:pStyle w:val="BodyText"/>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20A67" w14:paraId="59343CB4" w14:textId="77777777" w:rsidTr="00BB71E3">
        <w:tc>
          <w:tcPr>
            <w:tcW w:w="9576" w:type="dxa"/>
            <w:shd w:val="clear" w:color="auto" w:fill="auto"/>
          </w:tcPr>
          <w:p w14:paraId="36B525F6" w14:textId="77777777" w:rsidR="004833DB" w:rsidRPr="00BB71E3" w:rsidRDefault="0064644D" w:rsidP="00BB71E3">
            <w:pPr>
              <w:pStyle w:val="BodyText"/>
              <w:spacing w:before="0" w:after="0"/>
              <w:jc w:val="left"/>
              <w:rPr>
                <w:rFonts w:ascii="Courier New" w:hAnsi="Courier New" w:cs="Courier New"/>
                <w:color w:val="F5844C"/>
                <w:sz w:val="18"/>
                <w:szCs w:val="18"/>
              </w:rPr>
            </w:pPr>
            <w:r w:rsidRPr="00BB71E3">
              <w:rPr>
                <w:rFonts w:ascii="Courier New" w:hAnsi="Courier New" w:cs="Courier New"/>
                <w:color w:val="8B26C9"/>
                <w:sz w:val="18"/>
                <w:szCs w:val="18"/>
              </w:rPr>
              <w:t>&lt;</w:t>
            </w:r>
            <w:proofErr w:type="gramStart"/>
            <w:r w:rsidRPr="00BB71E3">
              <w:rPr>
                <w:rFonts w:ascii="Courier New" w:hAnsi="Courier New" w:cs="Courier New"/>
                <w:color w:val="8B26C9"/>
                <w:sz w:val="18"/>
                <w:szCs w:val="18"/>
              </w:rPr>
              <w:t>?xml</w:t>
            </w:r>
            <w:proofErr w:type="gramEnd"/>
            <w:r w:rsidRPr="00BB71E3">
              <w:rPr>
                <w:rFonts w:ascii="Courier New" w:hAnsi="Courier New" w:cs="Courier New"/>
                <w:color w:val="8B26C9"/>
                <w:sz w:val="18"/>
                <w:szCs w:val="18"/>
              </w:rPr>
              <w:t xml:space="preserve"> version="1.0"?&gt;</w:t>
            </w:r>
            <w:r w:rsidRPr="00BB71E3">
              <w:rPr>
                <w:rFonts w:ascii="Courier New" w:hAnsi="Courier New" w:cs="Courier New"/>
                <w:color w:val="000000"/>
                <w:sz w:val="18"/>
                <w:szCs w:val="18"/>
              </w:rPr>
              <w:br/>
            </w:r>
            <w:r w:rsidRPr="00BB71E3">
              <w:rPr>
                <w:rFonts w:ascii="Courier New" w:hAnsi="Courier New" w:cs="Courier New"/>
                <w:color w:val="000096"/>
                <w:sz w:val="18"/>
                <w:szCs w:val="18"/>
              </w:rPr>
              <w:t>&lt;MPD</w:t>
            </w:r>
            <w:r w:rsidRPr="00BB71E3">
              <w:rPr>
                <w:rFonts w:ascii="Courier New" w:hAnsi="Courier New" w:cs="Courier New"/>
                <w:color w:val="F5844C"/>
                <w:sz w:val="18"/>
                <w:szCs w:val="18"/>
              </w:rPr>
              <w:t xml:space="preserve"> </w:t>
            </w:r>
            <w:r w:rsidRPr="00BB71E3">
              <w:rPr>
                <w:rFonts w:ascii="Courier New" w:hAnsi="Courier New" w:cs="Courier New"/>
                <w:color w:val="0099CC"/>
                <w:sz w:val="18"/>
                <w:szCs w:val="18"/>
              </w:rPr>
              <w:t>xmlns:xsi</w:t>
            </w:r>
            <w:r w:rsidRPr="00BB71E3">
              <w:rPr>
                <w:rFonts w:ascii="Courier New" w:hAnsi="Courier New" w:cs="Courier New"/>
                <w:color w:val="FF8040"/>
                <w:sz w:val="18"/>
                <w:szCs w:val="18"/>
              </w:rPr>
              <w:t>=</w:t>
            </w:r>
            <w:r w:rsidRPr="00BB71E3">
              <w:rPr>
                <w:rFonts w:ascii="Courier New" w:hAnsi="Courier New" w:cs="Courier New"/>
                <w:color w:val="993300"/>
                <w:sz w:val="18"/>
                <w:szCs w:val="18"/>
              </w:rPr>
              <w:t>"http://www.w3.org/2001/XMLSchema-instance"</w:t>
            </w:r>
            <w:r w:rsidRPr="00BB71E3">
              <w:rPr>
                <w:rFonts w:ascii="Courier New" w:hAnsi="Courier New" w:cs="Courier New"/>
                <w:color w:val="000000"/>
                <w:sz w:val="18"/>
                <w:szCs w:val="18"/>
              </w:rPr>
              <w:br/>
            </w:r>
            <w:r w:rsidRPr="00BB71E3">
              <w:rPr>
                <w:rFonts w:ascii="Courier New" w:hAnsi="Courier New" w:cs="Courier New"/>
                <w:color w:val="F5844C"/>
                <w:sz w:val="18"/>
                <w:szCs w:val="18"/>
              </w:rPr>
              <w:t xml:space="preserve">    xmlns</w:t>
            </w:r>
            <w:r w:rsidRPr="00BB71E3">
              <w:rPr>
                <w:rFonts w:ascii="Courier New" w:hAnsi="Courier New" w:cs="Courier New"/>
                <w:color w:val="FF8040"/>
                <w:sz w:val="18"/>
                <w:szCs w:val="18"/>
              </w:rPr>
              <w:t>=</w:t>
            </w:r>
            <w:r w:rsidRPr="00BB71E3">
              <w:rPr>
                <w:rFonts w:ascii="Courier New" w:hAnsi="Courier New" w:cs="Courier New"/>
                <w:color w:val="993300"/>
                <w:sz w:val="18"/>
                <w:szCs w:val="18"/>
              </w:rPr>
              <w:t>"urn:mpeg:dash:schema:mpd:2011"</w:t>
            </w:r>
            <w:r w:rsidRPr="00BB71E3">
              <w:rPr>
                <w:rFonts w:ascii="Courier New" w:hAnsi="Courier New" w:cs="Courier New"/>
                <w:color w:val="000000"/>
                <w:sz w:val="18"/>
                <w:szCs w:val="18"/>
              </w:rPr>
              <w:br/>
            </w:r>
            <w:r w:rsidRPr="00BB71E3">
              <w:rPr>
                <w:rFonts w:ascii="Courier New" w:hAnsi="Courier New" w:cs="Courier New"/>
                <w:color w:val="F5844C"/>
                <w:sz w:val="18"/>
                <w:szCs w:val="18"/>
              </w:rPr>
              <w:t xml:space="preserve">    xsi:schemaLocation</w:t>
            </w:r>
            <w:r w:rsidRPr="00BB71E3">
              <w:rPr>
                <w:rFonts w:ascii="Courier New" w:hAnsi="Courier New" w:cs="Courier New"/>
                <w:color w:val="FF8040"/>
                <w:sz w:val="18"/>
                <w:szCs w:val="18"/>
              </w:rPr>
              <w:t>=</w:t>
            </w:r>
            <w:r w:rsidRPr="00BB71E3">
              <w:rPr>
                <w:rFonts w:ascii="Courier New" w:hAnsi="Courier New" w:cs="Courier New"/>
                <w:color w:val="993300"/>
                <w:sz w:val="18"/>
                <w:szCs w:val="18"/>
              </w:rPr>
              <w:t>"urn:mpeg:dash:schema:mpd:2011 DASH-MPD.xsd"</w:t>
            </w:r>
            <w:r w:rsidRPr="00BB71E3">
              <w:rPr>
                <w:rFonts w:ascii="Courier New" w:hAnsi="Courier New" w:cs="Courier New"/>
                <w:color w:val="000000"/>
                <w:sz w:val="18"/>
                <w:szCs w:val="18"/>
              </w:rPr>
              <w:br/>
            </w:r>
            <w:r w:rsidRPr="00BB71E3">
              <w:rPr>
                <w:rFonts w:ascii="Courier New" w:hAnsi="Courier New" w:cs="Courier New"/>
                <w:color w:val="F5844C"/>
                <w:sz w:val="18"/>
                <w:szCs w:val="18"/>
              </w:rPr>
              <w:t xml:space="preserve">    type</w:t>
            </w:r>
            <w:r w:rsidRPr="00BB71E3">
              <w:rPr>
                <w:rFonts w:ascii="Courier New" w:hAnsi="Courier New" w:cs="Courier New"/>
                <w:color w:val="FF8040"/>
                <w:sz w:val="18"/>
                <w:szCs w:val="18"/>
              </w:rPr>
              <w:t>=</w:t>
            </w:r>
            <w:r w:rsidRPr="00BB71E3">
              <w:rPr>
                <w:rFonts w:ascii="Courier New" w:hAnsi="Courier New" w:cs="Courier New"/>
                <w:color w:val="993300"/>
                <w:sz w:val="18"/>
                <w:szCs w:val="18"/>
              </w:rPr>
              <w:t>"dynamic"</w:t>
            </w:r>
            <w:r w:rsidRPr="00BB71E3">
              <w:rPr>
                <w:rFonts w:ascii="Courier New" w:hAnsi="Courier New" w:cs="Courier New"/>
                <w:color w:val="000000"/>
                <w:sz w:val="18"/>
                <w:szCs w:val="18"/>
              </w:rPr>
              <w:br/>
            </w:r>
            <w:r w:rsidRPr="00BB71E3">
              <w:rPr>
                <w:rFonts w:ascii="Courier New" w:hAnsi="Courier New" w:cs="Courier New"/>
                <w:color w:val="F5844C"/>
                <w:sz w:val="18"/>
                <w:szCs w:val="18"/>
              </w:rPr>
              <w:t xml:space="preserve">    minimumUpdatePeriod</w:t>
            </w:r>
            <w:r w:rsidRPr="00BB71E3">
              <w:rPr>
                <w:rFonts w:ascii="Courier New" w:hAnsi="Courier New" w:cs="Courier New"/>
                <w:color w:val="FF8040"/>
                <w:sz w:val="18"/>
                <w:szCs w:val="18"/>
              </w:rPr>
              <w:t>=</w:t>
            </w:r>
            <w:r w:rsidRPr="00BB71E3">
              <w:rPr>
                <w:rFonts w:ascii="Courier New" w:hAnsi="Courier New" w:cs="Courier New"/>
                <w:color w:val="993300"/>
                <w:sz w:val="18"/>
                <w:szCs w:val="18"/>
              </w:rPr>
              <w:t>"PT2S"</w:t>
            </w:r>
            <w:r w:rsidRPr="00BB71E3">
              <w:rPr>
                <w:rFonts w:ascii="Courier New" w:hAnsi="Courier New" w:cs="Courier New"/>
                <w:color w:val="000000"/>
                <w:sz w:val="18"/>
                <w:szCs w:val="18"/>
              </w:rPr>
              <w:br/>
            </w:r>
            <w:r w:rsidRPr="00BB71E3">
              <w:rPr>
                <w:rFonts w:ascii="Courier New" w:hAnsi="Courier New" w:cs="Courier New"/>
                <w:color w:val="F5844C"/>
                <w:sz w:val="18"/>
                <w:szCs w:val="18"/>
              </w:rPr>
              <w:t xml:space="preserve">    timeShiftBufferDepth</w:t>
            </w:r>
            <w:r w:rsidRPr="00BB71E3">
              <w:rPr>
                <w:rFonts w:ascii="Courier New" w:hAnsi="Courier New" w:cs="Courier New"/>
                <w:color w:val="FF8040"/>
                <w:sz w:val="18"/>
                <w:szCs w:val="18"/>
              </w:rPr>
              <w:t>=</w:t>
            </w:r>
            <w:r w:rsidRPr="00BB71E3">
              <w:rPr>
                <w:rFonts w:ascii="Courier New" w:hAnsi="Courier New" w:cs="Courier New"/>
                <w:color w:val="993300"/>
                <w:sz w:val="18"/>
                <w:szCs w:val="18"/>
              </w:rPr>
              <w:t>"PT600S"</w:t>
            </w:r>
            <w:r w:rsidRPr="00BB71E3">
              <w:rPr>
                <w:rFonts w:ascii="Courier New" w:hAnsi="Courier New" w:cs="Courier New"/>
                <w:color w:val="000000"/>
                <w:sz w:val="18"/>
                <w:szCs w:val="18"/>
              </w:rPr>
              <w:br/>
            </w:r>
            <w:r w:rsidRPr="00BB71E3">
              <w:rPr>
                <w:rFonts w:ascii="Courier New" w:hAnsi="Courier New" w:cs="Courier New"/>
                <w:color w:val="F5844C"/>
                <w:sz w:val="18"/>
                <w:szCs w:val="18"/>
              </w:rPr>
              <w:t xml:space="preserve">    minBufferTime</w:t>
            </w:r>
            <w:r w:rsidRPr="00BB71E3">
              <w:rPr>
                <w:rFonts w:ascii="Courier New" w:hAnsi="Courier New" w:cs="Courier New"/>
                <w:color w:val="FF8040"/>
                <w:sz w:val="18"/>
                <w:szCs w:val="18"/>
              </w:rPr>
              <w:t>=</w:t>
            </w:r>
            <w:r w:rsidRPr="00BB71E3">
              <w:rPr>
                <w:rFonts w:ascii="Courier New" w:hAnsi="Courier New" w:cs="Courier New"/>
                <w:color w:val="993300"/>
                <w:sz w:val="18"/>
                <w:szCs w:val="18"/>
              </w:rPr>
              <w:t>"PT2S"</w:t>
            </w:r>
            <w:r w:rsidRPr="00BB71E3">
              <w:rPr>
                <w:rFonts w:ascii="Courier New" w:hAnsi="Courier New" w:cs="Courier New"/>
                <w:color w:val="000000"/>
                <w:sz w:val="18"/>
                <w:szCs w:val="18"/>
              </w:rPr>
              <w:br/>
            </w:r>
            <w:r w:rsidRPr="00BB71E3">
              <w:rPr>
                <w:rFonts w:ascii="Courier New" w:hAnsi="Courier New" w:cs="Courier New"/>
                <w:color w:val="F5844C"/>
                <w:sz w:val="18"/>
                <w:szCs w:val="18"/>
              </w:rPr>
              <w:t xml:space="preserve">    profiles</w:t>
            </w:r>
            <w:r w:rsidRPr="00BB71E3">
              <w:rPr>
                <w:rFonts w:ascii="Courier New" w:hAnsi="Courier New" w:cs="Courier New"/>
                <w:color w:val="FF8040"/>
                <w:sz w:val="18"/>
                <w:szCs w:val="18"/>
              </w:rPr>
              <w:t>=</w:t>
            </w:r>
            <w:r w:rsidRPr="00BB71E3">
              <w:rPr>
                <w:rFonts w:ascii="Courier New" w:hAnsi="Courier New" w:cs="Courier New"/>
                <w:color w:val="993300"/>
                <w:sz w:val="18"/>
                <w:szCs w:val="18"/>
              </w:rPr>
              <w:t>"urn:mpeg:dash:profile:isoff-live:2011"</w:t>
            </w:r>
            <w:r w:rsidRPr="00BB71E3">
              <w:rPr>
                <w:rFonts w:ascii="Courier New" w:hAnsi="Courier New" w:cs="Courier New"/>
                <w:color w:val="000000"/>
                <w:sz w:val="18"/>
                <w:szCs w:val="18"/>
              </w:rPr>
              <w:br/>
            </w:r>
            <w:r w:rsidRPr="00BB71E3">
              <w:rPr>
                <w:rFonts w:ascii="Courier New" w:hAnsi="Courier New" w:cs="Courier New"/>
                <w:color w:val="F5844C"/>
                <w:sz w:val="18"/>
                <w:szCs w:val="18"/>
              </w:rPr>
              <w:t xml:space="preserve">    availabilityStartTime</w:t>
            </w:r>
            <w:r w:rsidRPr="00BB71E3">
              <w:rPr>
                <w:rFonts w:ascii="Courier New" w:hAnsi="Courier New" w:cs="Courier New"/>
                <w:color w:val="FF8040"/>
                <w:sz w:val="18"/>
                <w:szCs w:val="18"/>
              </w:rPr>
              <w:t>=</w:t>
            </w:r>
            <w:r w:rsidRPr="00BB71E3">
              <w:rPr>
                <w:rFonts w:ascii="Courier New" w:hAnsi="Courier New" w:cs="Courier New"/>
                <w:color w:val="993300"/>
                <w:sz w:val="18"/>
                <w:szCs w:val="18"/>
              </w:rPr>
              <w:t>"2012-12-25T15:17:50"</w:t>
            </w:r>
            <w:r w:rsidRPr="00BB71E3">
              <w:rPr>
                <w:rFonts w:ascii="Courier New" w:hAnsi="Courier New" w:cs="Courier New"/>
                <w:color w:val="000096"/>
                <w:sz w:val="18"/>
                <w:szCs w:val="18"/>
              </w:rPr>
              <w:t>&gt;</w:t>
            </w:r>
            <w:r w:rsidRPr="00BB71E3">
              <w:rPr>
                <w:rFonts w:ascii="Courier New" w:hAnsi="Courier New" w:cs="Courier New"/>
                <w:color w:val="000000"/>
                <w:sz w:val="18"/>
                <w:szCs w:val="18"/>
              </w:rPr>
              <w:br/>
              <w:t xml:space="preserve">    </w:t>
            </w:r>
            <w:r w:rsidRPr="00BB71E3">
              <w:rPr>
                <w:rFonts w:ascii="Courier New" w:hAnsi="Courier New" w:cs="Courier New"/>
                <w:color w:val="000096"/>
                <w:sz w:val="18"/>
                <w:szCs w:val="18"/>
              </w:rPr>
              <w:t>&lt;BaseURL&gt;</w:t>
            </w:r>
            <w:r w:rsidRPr="00BB71E3">
              <w:rPr>
                <w:rFonts w:ascii="Courier New" w:hAnsi="Courier New" w:cs="Courier New"/>
                <w:color w:val="000000"/>
                <w:sz w:val="18"/>
                <w:szCs w:val="18"/>
              </w:rPr>
              <w:t>http://cdn1.example.com/</w:t>
            </w:r>
            <w:r w:rsidRPr="00BB71E3">
              <w:rPr>
                <w:rFonts w:ascii="Courier New" w:hAnsi="Courier New" w:cs="Courier New"/>
                <w:color w:val="000096"/>
                <w:sz w:val="18"/>
                <w:szCs w:val="18"/>
              </w:rPr>
              <w:t>&lt;/BaseURL&gt;</w:t>
            </w:r>
            <w:r w:rsidRPr="00BB71E3">
              <w:rPr>
                <w:rFonts w:ascii="Courier New" w:hAnsi="Courier New" w:cs="Courier New"/>
                <w:color w:val="000000"/>
                <w:sz w:val="18"/>
                <w:szCs w:val="18"/>
              </w:rPr>
              <w:t xml:space="preserve"> </w:t>
            </w:r>
            <w:r w:rsidRPr="00BB71E3">
              <w:rPr>
                <w:rFonts w:ascii="Courier New" w:hAnsi="Courier New" w:cs="Courier New"/>
                <w:color w:val="000000"/>
                <w:sz w:val="18"/>
                <w:szCs w:val="18"/>
              </w:rPr>
              <w:br/>
              <w:t xml:space="preserve">    </w:t>
            </w:r>
            <w:r w:rsidRPr="00BB71E3">
              <w:rPr>
                <w:rFonts w:ascii="Courier New" w:hAnsi="Courier New" w:cs="Courier New"/>
                <w:color w:val="000096"/>
                <w:sz w:val="18"/>
                <w:szCs w:val="18"/>
              </w:rPr>
              <w:t>&lt;BaseURL&gt;</w:t>
            </w:r>
            <w:r w:rsidRPr="00BB71E3">
              <w:rPr>
                <w:rFonts w:ascii="Courier New" w:hAnsi="Courier New" w:cs="Courier New"/>
                <w:color w:val="000000"/>
                <w:sz w:val="18"/>
                <w:szCs w:val="18"/>
              </w:rPr>
              <w:t>http://cdn2.example.com/</w:t>
            </w:r>
            <w:r w:rsidRPr="00BB71E3">
              <w:rPr>
                <w:rFonts w:ascii="Courier New" w:hAnsi="Courier New" w:cs="Courier New"/>
                <w:color w:val="000096"/>
                <w:sz w:val="18"/>
                <w:szCs w:val="18"/>
              </w:rPr>
              <w:t>&lt;/BaseURL&gt;</w:t>
            </w:r>
            <w:r w:rsidRPr="00BB71E3">
              <w:rPr>
                <w:rFonts w:ascii="Courier New" w:hAnsi="Courier New" w:cs="Courier New"/>
                <w:color w:val="000000"/>
                <w:sz w:val="18"/>
                <w:szCs w:val="18"/>
              </w:rPr>
              <w:t xml:space="preserve"> </w:t>
            </w:r>
            <w:r w:rsidRPr="00BB71E3">
              <w:rPr>
                <w:rFonts w:ascii="Courier New" w:hAnsi="Courier New" w:cs="Courier New"/>
                <w:color w:val="000000"/>
                <w:sz w:val="18"/>
                <w:szCs w:val="18"/>
              </w:rPr>
              <w:br/>
              <w:t xml:space="preserve">    </w:t>
            </w:r>
            <w:r w:rsidRPr="00BB71E3">
              <w:rPr>
                <w:rFonts w:ascii="Courier New" w:hAnsi="Courier New" w:cs="Courier New"/>
                <w:color w:val="000000"/>
                <w:sz w:val="18"/>
                <w:szCs w:val="18"/>
              </w:rPr>
              <w:br/>
              <w:t xml:space="preserve">    </w:t>
            </w:r>
            <w:r w:rsidRPr="00BB71E3">
              <w:rPr>
                <w:rFonts w:ascii="Courier New" w:hAnsi="Courier New" w:cs="Courier New"/>
                <w:color w:val="006400"/>
                <w:sz w:val="18"/>
                <w:szCs w:val="18"/>
              </w:rPr>
              <w:t>&lt;!-- Movie --&gt;</w:t>
            </w:r>
            <w:r w:rsidRPr="00BB71E3">
              <w:rPr>
                <w:rFonts w:ascii="Courier New" w:hAnsi="Courier New" w:cs="Courier New"/>
                <w:color w:val="000000"/>
                <w:sz w:val="18"/>
                <w:szCs w:val="18"/>
              </w:rPr>
              <w:br/>
              <w:t xml:space="preserve">    </w:t>
            </w:r>
            <w:commentRangeStart w:id="69"/>
            <w:r w:rsidRPr="00BB71E3">
              <w:rPr>
                <w:rFonts w:ascii="Courier New" w:hAnsi="Courier New" w:cs="Courier New"/>
                <w:color w:val="000096"/>
                <w:sz w:val="18"/>
                <w:szCs w:val="18"/>
              </w:rPr>
              <w:t>&lt;Period</w:t>
            </w:r>
            <w:r w:rsidRPr="00BB71E3">
              <w:rPr>
                <w:rFonts w:ascii="Courier New" w:hAnsi="Courier New" w:cs="Courier New"/>
                <w:color w:val="F5844C"/>
                <w:sz w:val="18"/>
                <w:szCs w:val="18"/>
              </w:rPr>
              <w:t xml:space="preserve"> duration</w:t>
            </w:r>
            <w:r w:rsidRPr="00BB71E3">
              <w:rPr>
                <w:rFonts w:ascii="Courier New" w:hAnsi="Courier New" w:cs="Courier New"/>
                <w:color w:val="FF8040"/>
                <w:sz w:val="18"/>
                <w:szCs w:val="18"/>
              </w:rPr>
              <w:t>=</w:t>
            </w:r>
            <w:r w:rsidRPr="00BB71E3">
              <w:rPr>
                <w:rFonts w:ascii="Courier New" w:hAnsi="Courier New" w:cs="Courier New"/>
                <w:color w:val="993300"/>
                <w:sz w:val="18"/>
                <w:szCs w:val="18"/>
              </w:rPr>
              <w:t>"PT600</w:t>
            </w:r>
            <w:r w:rsidR="00753E0C">
              <w:rPr>
                <w:rFonts w:ascii="Courier New" w:hAnsi="Courier New" w:cs="Courier New"/>
                <w:color w:val="993300"/>
                <w:sz w:val="18"/>
                <w:szCs w:val="18"/>
              </w:rPr>
              <w:t>.6</w:t>
            </w:r>
            <w:r w:rsidRPr="00BB71E3">
              <w:rPr>
                <w:rFonts w:ascii="Courier New" w:hAnsi="Courier New" w:cs="Courier New"/>
                <w:color w:val="993300"/>
                <w:sz w:val="18"/>
                <w:szCs w:val="18"/>
              </w:rPr>
              <w:t>S"</w:t>
            </w:r>
            <w:r w:rsidRPr="00BB71E3">
              <w:rPr>
                <w:rFonts w:ascii="Courier New" w:hAnsi="Courier New" w:cs="Courier New"/>
                <w:color w:val="F5844C"/>
                <w:sz w:val="18"/>
                <w:szCs w:val="18"/>
              </w:rPr>
              <w:t xml:space="preserve"> </w:t>
            </w:r>
            <w:commentRangeEnd w:id="69"/>
            <w:r w:rsidR="00EE0683">
              <w:rPr>
                <w:rStyle w:val="CommentReference"/>
                <w:rFonts w:ascii="Helvetica" w:hAnsi="Helvetica"/>
              </w:rPr>
              <w:commentReference w:id="69"/>
            </w:r>
            <w:r w:rsidRPr="00BB71E3">
              <w:rPr>
                <w:rFonts w:ascii="Courier New" w:hAnsi="Courier New" w:cs="Courier New"/>
                <w:color w:val="F5844C"/>
                <w:sz w:val="18"/>
                <w:szCs w:val="18"/>
              </w:rPr>
              <w:t>id</w:t>
            </w:r>
            <w:r w:rsidRPr="00BB71E3">
              <w:rPr>
                <w:rFonts w:ascii="Courier New" w:hAnsi="Courier New" w:cs="Courier New"/>
                <w:color w:val="FF8040"/>
                <w:sz w:val="18"/>
                <w:szCs w:val="18"/>
              </w:rPr>
              <w:t>=</w:t>
            </w:r>
            <w:r w:rsidRPr="00BB71E3">
              <w:rPr>
                <w:rFonts w:ascii="Courier New" w:hAnsi="Courier New" w:cs="Courier New"/>
                <w:color w:val="993300"/>
                <w:sz w:val="18"/>
                <w:szCs w:val="18"/>
              </w:rPr>
              <w:t>"movie period #1"</w:t>
            </w:r>
            <w:r w:rsidRPr="00BB71E3">
              <w:rPr>
                <w:rFonts w:ascii="Courier New" w:hAnsi="Courier New" w:cs="Courier New"/>
                <w:color w:val="000096"/>
                <w:sz w:val="18"/>
                <w:szCs w:val="18"/>
              </w:rPr>
              <w:t>&gt;</w:t>
            </w:r>
            <w:r w:rsidRPr="00BB71E3">
              <w:rPr>
                <w:rFonts w:ascii="Courier New" w:hAnsi="Courier New" w:cs="Courier New"/>
                <w:color w:val="000000"/>
                <w:sz w:val="18"/>
                <w:szCs w:val="18"/>
              </w:rPr>
              <w:t xml:space="preserve"> </w:t>
            </w:r>
            <w:r w:rsidRPr="00BB71E3">
              <w:rPr>
                <w:rFonts w:ascii="Courier New" w:hAnsi="Courier New" w:cs="Courier New"/>
                <w:color w:val="000000"/>
                <w:sz w:val="18"/>
                <w:szCs w:val="18"/>
              </w:rPr>
              <w:br/>
              <w:t xml:space="preserve">        </w:t>
            </w:r>
            <w:r w:rsidRPr="00BB71E3">
              <w:rPr>
                <w:rFonts w:ascii="Courier New" w:hAnsi="Courier New" w:cs="Courier New"/>
                <w:color w:val="000096"/>
                <w:sz w:val="18"/>
                <w:szCs w:val="18"/>
              </w:rPr>
              <w:t>&lt;AssetIdentifier</w:t>
            </w:r>
            <w:r w:rsidRPr="00BB71E3">
              <w:rPr>
                <w:rFonts w:ascii="Courier New" w:hAnsi="Courier New" w:cs="Courier New"/>
                <w:color w:val="F5844C"/>
                <w:sz w:val="18"/>
                <w:szCs w:val="18"/>
              </w:rPr>
              <w:t xml:space="preserve"> schemeIdUri</w:t>
            </w:r>
            <w:r w:rsidRPr="00BB71E3">
              <w:rPr>
                <w:rFonts w:ascii="Courier New" w:hAnsi="Courier New" w:cs="Courier New"/>
                <w:color w:val="FF8040"/>
                <w:sz w:val="18"/>
                <w:szCs w:val="18"/>
              </w:rPr>
              <w:t>=</w:t>
            </w:r>
            <w:r w:rsidRPr="00BB71E3">
              <w:rPr>
                <w:rFonts w:ascii="Courier New" w:hAnsi="Courier New" w:cs="Courier New"/>
                <w:color w:val="993300"/>
                <w:sz w:val="18"/>
                <w:szCs w:val="18"/>
              </w:rPr>
              <w:t>"urn:org:dashif:asset-id:2013"</w:t>
            </w:r>
            <w:r w:rsidRPr="00BB71E3">
              <w:rPr>
                <w:rFonts w:ascii="Courier New" w:hAnsi="Courier New" w:cs="Courier New"/>
                <w:color w:val="000000"/>
                <w:sz w:val="18"/>
                <w:szCs w:val="18"/>
              </w:rPr>
              <w:br/>
            </w:r>
            <w:r w:rsidRPr="00BB71E3">
              <w:rPr>
                <w:rFonts w:ascii="Courier New" w:hAnsi="Courier New" w:cs="Courier New"/>
                <w:color w:val="F5844C"/>
                <w:sz w:val="18"/>
                <w:szCs w:val="18"/>
              </w:rPr>
              <w:t xml:space="preserve">            value</w:t>
            </w:r>
            <w:r w:rsidRPr="00BB71E3">
              <w:rPr>
                <w:rFonts w:ascii="Courier New" w:hAnsi="Courier New" w:cs="Courier New"/>
                <w:color w:val="FF8040"/>
                <w:sz w:val="18"/>
                <w:szCs w:val="18"/>
              </w:rPr>
              <w:t>=</w:t>
            </w:r>
            <w:r w:rsidRPr="00BB71E3">
              <w:rPr>
                <w:rFonts w:ascii="Courier New" w:hAnsi="Courier New" w:cs="Courier New"/>
                <w:color w:val="993300"/>
                <w:sz w:val="18"/>
                <w:szCs w:val="18"/>
              </w:rPr>
              <w:t>"md:cid:EIDR:10.5240%2f</w:t>
            </w:r>
            <w:r w:rsidR="00F838D5" w:rsidRPr="00D063C4">
              <w:rPr>
                <w:rFonts w:ascii="Courier New" w:hAnsi="Courier New" w:cs="Courier New"/>
                <w:color w:val="993300"/>
                <w:sz w:val="18"/>
                <w:szCs w:val="18"/>
              </w:rPr>
              <w:t>0EFB</w:t>
            </w:r>
            <w:r w:rsidR="00F838D5">
              <w:rPr>
                <w:rFonts w:ascii="Courier New" w:hAnsi="Courier New" w:cs="Courier New"/>
                <w:color w:val="993300"/>
                <w:sz w:val="18"/>
                <w:szCs w:val="18"/>
              </w:rPr>
              <w:t>-</w:t>
            </w:r>
            <w:r w:rsidR="00F838D5" w:rsidRPr="00D063C4">
              <w:rPr>
                <w:rFonts w:ascii="Courier New" w:hAnsi="Courier New" w:cs="Courier New"/>
                <w:color w:val="993300"/>
                <w:sz w:val="18"/>
                <w:szCs w:val="18"/>
              </w:rPr>
              <w:t>02CD-126E-8092-1E49-W</w:t>
            </w:r>
            <w:r w:rsidRPr="00BB71E3">
              <w:rPr>
                <w:rFonts w:ascii="Courier New" w:hAnsi="Courier New" w:cs="Courier New"/>
                <w:color w:val="993300"/>
                <w:sz w:val="18"/>
                <w:szCs w:val="18"/>
              </w:rPr>
              <w:t>"</w:t>
            </w:r>
            <w:r w:rsidRPr="00BB71E3">
              <w:rPr>
                <w:rFonts w:ascii="Courier New" w:hAnsi="Courier New" w:cs="Courier New"/>
                <w:color w:val="000096"/>
                <w:sz w:val="18"/>
                <w:szCs w:val="18"/>
              </w:rPr>
              <w:t>&gt;</w:t>
            </w:r>
            <w:r w:rsidRPr="00BB71E3">
              <w:rPr>
                <w:rFonts w:ascii="Courier New" w:hAnsi="Courier New" w:cs="Courier New"/>
                <w:color w:val="000000"/>
                <w:sz w:val="18"/>
                <w:szCs w:val="18"/>
              </w:rPr>
              <w:br/>
              <w:t xml:space="preserve">        </w:t>
            </w:r>
            <w:r w:rsidRPr="00BB71E3">
              <w:rPr>
                <w:rFonts w:ascii="Courier New" w:hAnsi="Courier New" w:cs="Courier New"/>
                <w:color w:val="000096"/>
                <w:sz w:val="18"/>
                <w:szCs w:val="18"/>
              </w:rPr>
              <w:t>&lt;AdaptationSet</w:t>
            </w:r>
            <w:r w:rsidRPr="00BB71E3">
              <w:rPr>
                <w:rFonts w:ascii="Courier New" w:hAnsi="Courier New" w:cs="Courier New"/>
                <w:color w:val="F5844C"/>
                <w:sz w:val="18"/>
                <w:szCs w:val="18"/>
              </w:rPr>
              <w:t xml:space="preserve"> mimeType</w:t>
            </w:r>
            <w:r w:rsidRPr="00BB71E3">
              <w:rPr>
                <w:rFonts w:ascii="Courier New" w:hAnsi="Courier New" w:cs="Courier New"/>
                <w:color w:val="FF8040"/>
                <w:sz w:val="18"/>
                <w:szCs w:val="18"/>
              </w:rPr>
              <w:t>=</w:t>
            </w:r>
            <w:r w:rsidRPr="00BB71E3">
              <w:rPr>
                <w:rFonts w:ascii="Courier New" w:hAnsi="Courier New" w:cs="Courier New"/>
                <w:color w:val="993300"/>
                <w:sz w:val="18"/>
                <w:szCs w:val="18"/>
              </w:rPr>
              <w:t>"video/mp4"</w:t>
            </w:r>
            <w:r w:rsidRPr="00BB71E3">
              <w:rPr>
                <w:rFonts w:ascii="Courier New" w:hAnsi="Courier New" w:cs="Courier New"/>
                <w:color w:val="F5844C"/>
                <w:sz w:val="18"/>
                <w:szCs w:val="18"/>
              </w:rPr>
              <w:t xml:space="preserve"> codecs</w:t>
            </w:r>
            <w:r w:rsidRPr="00BB71E3">
              <w:rPr>
                <w:rFonts w:ascii="Courier New" w:hAnsi="Courier New" w:cs="Courier New"/>
                <w:color w:val="FF8040"/>
                <w:sz w:val="18"/>
                <w:szCs w:val="18"/>
              </w:rPr>
              <w:t>=</w:t>
            </w:r>
            <w:r w:rsidRPr="00BB71E3">
              <w:rPr>
                <w:rFonts w:ascii="Courier New" w:hAnsi="Courier New" w:cs="Courier New"/>
                <w:color w:val="993300"/>
                <w:sz w:val="18"/>
                <w:szCs w:val="18"/>
              </w:rPr>
              <w:t>"avc1.640828"</w:t>
            </w:r>
            <w:r w:rsidRPr="00BB71E3">
              <w:rPr>
                <w:rFonts w:ascii="Courier New" w:hAnsi="Courier New" w:cs="Courier New"/>
                <w:color w:val="F5844C"/>
                <w:sz w:val="18"/>
                <w:szCs w:val="18"/>
              </w:rPr>
              <w:t xml:space="preserve"> </w:t>
            </w:r>
          </w:p>
          <w:p w14:paraId="5E7E3205" w14:textId="77777777" w:rsidR="00F838D5" w:rsidRDefault="004833DB" w:rsidP="00BB71E3">
            <w:pPr>
              <w:pStyle w:val="BodyText"/>
              <w:spacing w:before="0" w:after="0"/>
              <w:jc w:val="left"/>
              <w:rPr>
                <w:rFonts w:ascii="Courier New" w:hAnsi="Courier New" w:cs="Courier New"/>
                <w:color w:val="993300"/>
                <w:sz w:val="18"/>
                <w:szCs w:val="18"/>
              </w:rPr>
            </w:pPr>
            <w:r w:rsidRPr="00BB71E3">
              <w:rPr>
                <w:rFonts w:ascii="Courier New" w:hAnsi="Courier New" w:cs="Courier New"/>
                <w:color w:val="F5844C"/>
                <w:sz w:val="18"/>
                <w:szCs w:val="18"/>
              </w:rPr>
              <w:t xml:space="preserve">            </w:t>
            </w:r>
            <w:proofErr w:type="gramStart"/>
            <w:r w:rsidR="0064644D" w:rsidRPr="00BB71E3">
              <w:rPr>
                <w:rFonts w:ascii="Courier New" w:hAnsi="Courier New" w:cs="Courier New"/>
                <w:color w:val="F5844C"/>
                <w:sz w:val="18"/>
                <w:szCs w:val="18"/>
              </w:rPr>
              <w:t>frameRate</w:t>
            </w:r>
            <w:proofErr w:type="gramEnd"/>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"24000/1001"</w:t>
            </w:r>
            <w:r w:rsidR="0064644D" w:rsidRPr="00BB71E3">
              <w:rPr>
                <w:rFonts w:ascii="Courier New" w:hAnsi="Courier New" w:cs="Courier New"/>
                <w:color w:val="F5844C"/>
                <w:sz w:val="18"/>
                <w:szCs w:val="18"/>
              </w:rPr>
              <w:t xml:space="preserve"> segmentAlignment</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"true"</w:t>
            </w:r>
            <w:r w:rsidR="0064644D" w:rsidRPr="00BB71E3">
              <w:rPr>
                <w:rFonts w:ascii="Courier New" w:hAnsi="Courier New" w:cs="Courier New"/>
                <w:color w:val="F5844C"/>
                <w:sz w:val="18"/>
                <w:szCs w:val="18"/>
              </w:rPr>
              <w:t xml:space="preserve"> startWithSAP</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"1"</w:t>
            </w:r>
            <w:r w:rsidR="0064644D" w:rsidRPr="00BB71E3">
              <w:rPr>
                <w:rFonts w:ascii="Courier New" w:hAnsi="Courier New" w:cs="Courier New"/>
                <w:color w:val="000096"/>
                <w:sz w:val="18"/>
                <w:szCs w:val="18"/>
              </w:rPr>
              <w:t>&gt;</w:t>
            </w:r>
            <w:r w:rsidR="0064644D" w:rsidRPr="00BB71E3">
              <w:rPr>
                <w:rFonts w:ascii="Courier New" w:hAnsi="Courier New" w:cs="Courier New"/>
                <w:color w:val="000000"/>
                <w:sz w:val="18"/>
                <w:szCs w:val="18"/>
              </w:rP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&lt;BaseURL&gt;</w:t>
            </w:r>
            <w:r w:rsidR="0064644D" w:rsidRPr="00BB71E3">
              <w:rPr>
                <w:rFonts w:ascii="Courier New" w:hAnsi="Courier New" w:cs="Courier New"/>
                <w:color w:val="000000"/>
                <w:sz w:val="18"/>
                <w:szCs w:val="18"/>
              </w:rPr>
              <w:t>video_1/</w:t>
            </w:r>
            <w:r w:rsidR="0064644D" w:rsidRPr="00BB71E3">
              <w:rPr>
                <w:rFonts w:ascii="Courier New" w:hAnsi="Courier New" w:cs="Courier New"/>
                <w:color w:val="000096"/>
                <w:sz w:val="18"/>
                <w:szCs w:val="18"/>
              </w:rPr>
              <w:t>&lt;/BaseURL&gt;</w:t>
            </w:r>
            <w:r w:rsidR="0064644D" w:rsidRPr="00BB71E3">
              <w:rPr>
                <w:rFonts w:ascii="Courier New" w:hAnsi="Courier New" w:cs="Courier New"/>
                <w:color w:val="000000"/>
                <w:sz w:val="18"/>
                <w:szCs w:val="18"/>
              </w:rP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&lt;SegmentTemplate</w:t>
            </w:r>
            <w:r w:rsidR="0064644D" w:rsidRPr="00BB71E3">
              <w:rPr>
                <w:rFonts w:ascii="Courier New" w:hAnsi="Courier New" w:cs="Courier New"/>
                <w:color w:val="F5844C"/>
                <w:sz w:val="18"/>
                <w:szCs w:val="18"/>
              </w:rPr>
              <w:t xml:space="preserve"> timescale</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"90000"</w:t>
            </w:r>
            <w:r w:rsidR="0064644D" w:rsidRPr="00BB71E3">
              <w:rPr>
                <w:rFonts w:ascii="Courier New" w:hAnsi="Courier New" w:cs="Courier New"/>
                <w:color w:val="F5844C"/>
                <w:sz w:val="18"/>
                <w:szCs w:val="18"/>
              </w:rPr>
              <w:t xml:space="preserve"> initialization</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"$Bandwidth%/init.mp4v"</w:t>
            </w:r>
            <w:r w:rsidR="0064644D" w:rsidRPr="00BB71E3">
              <w:rPr>
                <w:rFonts w:ascii="Courier New" w:hAnsi="Courier New" w:cs="Courier New"/>
                <w:color w:val="F5844C"/>
                <w:sz w:val="18"/>
                <w:szCs w:val="18"/>
              </w:rPr>
              <w:t xml:space="preserve"> </w:t>
            </w:r>
            <w:r w:rsidR="0064644D" w:rsidRPr="00BB71E3">
              <w:rPr>
                <w:rFonts w:ascii="Courier New" w:hAnsi="Courier New" w:cs="Courier New"/>
                <w:color w:val="000000"/>
                <w:sz w:val="18"/>
                <w:szCs w:val="18"/>
              </w:rPr>
              <w:br/>
            </w:r>
            <w:r w:rsidR="0064644D" w:rsidRPr="00BB71E3">
              <w:rPr>
                <w:rFonts w:ascii="Courier New" w:hAnsi="Courier New" w:cs="Courier New"/>
                <w:color w:val="F5844C"/>
                <w:sz w:val="18"/>
                <w:szCs w:val="18"/>
              </w:rPr>
              <w:t xml:space="preserve">                media</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"$Bandwidth$/$Number%05d$.mp4v"</w:t>
            </w:r>
            <w:r w:rsidR="0064644D" w:rsidRPr="00BB71E3">
              <w:rPr>
                <w:rFonts w:ascii="Courier New" w:hAnsi="Courier New" w:cs="Courier New"/>
                <w:color w:val="000096"/>
                <w:sz w:val="18"/>
                <w:szCs w:val="18"/>
              </w:rPr>
              <w:t>/&gt;</w:t>
            </w:r>
            <w:r w:rsidR="0064644D" w:rsidRPr="00BB71E3">
              <w:rPr>
                <w:rFonts w:ascii="Courier New" w:hAnsi="Courier New" w:cs="Courier New"/>
                <w:color w:val="000000"/>
                <w:sz w:val="18"/>
                <w:szCs w:val="18"/>
              </w:rP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&lt;Representation</w:t>
            </w:r>
            <w:r w:rsidR="0064644D" w:rsidRPr="00BB71E3">
              <w:rPr>
                <w:rFonts w:ascii="Courier New" w:hAnsi="Courier New" w:cs="Courier New"/>
                <w:color w:val="F5844C"/>
                <w:sz w:val="18"/>
                <w:szCs w:val="18"/>
              </w:rPr>
              <w:t xml:space="preserve"> id</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"v0"</w:t>
            </w:r>
            <w:r w:rsidR="0064644D" w:rsidRPr="00BB71E3">
              <w:rPr>
                <w:rFonts w:ascii="Courier New" w:hAnsi="Courier New" w:cs="Courier New"/>
                <w:color w:val="F5844C"/>
                <w:sz w:val="18"/>
                <w:szCs w:val="18"/>
              </w:rPr>
              <w:t xml:space="preserve"> width</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"320"</w:t>
            </w:r>
            <w:r w:rsidR="0064644D" w:rsidRPr="00BB71E3">
              <w:rPr>
                <w:rFonts w:ascii="Courier New" w:hAnsi="Courier New" w:cs="Courier New"/>
                <w:color w:val="F5844C"/>
                <w:sz w:val="18"/>
                <w:szCs w:val="18"/>
              </w:rPr>
              <w:t xml:space="preserve"> height</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"240"</w:t>
            </w:r>
            <w:r w:rsidR="0064644D" w:rsidRPr="00BB71E3">
              <w:rPr>
                <w:rFonts w:ascii="Courier New" w:hAnsi="Courier New" w:cs="Courier New"/>
                <w:color w:val="F5844C"/>
                <w:sz w:val="18"/>
                <w:szCs w:val="18"/>
              </w:rPr>
              <w:t xml:space="preserve"> bandwidth</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"250000"</w:t>
            </w:r>
            <w:r w:rsidR="0064644D" w:rsidRPr="00BB71E3">
              <w:rPr>
                <w:rFonts w:ascii="Courier New" w:hAnsi="Courier New" w:cs="Courier New"/>
                <w:color w:val="000096"/>
                <w:sz w:val="18"/>
                <w:szCs w:val="18"/>
              </w:rPr>
              <w:t>/&gt;</w:t>
            </w:r>
            <w:r w:rsidR="0064644D" w:rsidRPr="00BB71E3">
              <w:rPr>
                <w:rFonts w:ascii="Courier New" w:hAnsi="Courier New" w:cs="Courier New"/>
                <w:color w:val="000000"/>
                <w:sz w:val="18"/>
                <w:szCs w:val="18"/>
              </w:rP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&lt;Representation</w:t>
            </w:r>
            <w:r w:rsidR="0064644D" w:rsidRPr="00BB71E3">
              <w:rPr>
                <w:rFonts w:ascii="Courier New" w:hAnsi="Courier New" w:cs="Courier New"/>
                <w:color w:val="F5844C"/>
                <w:sz w:val="18"/>
                <w:szCs w:val="18"/>
              </w:rPr>
              <w:t xml:space="preserve"> id</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"v1"</w:t>
            </w:r>
            <w:r w:rsidR="0064644D" w:rsidRPr="00BB71E3">
              <w:rPr>
                <w:rFonts w:ascii="Courier New" w:hAnsi="Courier New" w:cs="Courier New"/>
                <w:color w:val="F5844C"/>
                <w:sz w:val="18"/>
                <w:szCs w:val="18"/>
              </w:rPr>
              <w:t xml:space="preserve"> width</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"640"</w:t>
            </w:r>
            <w:r w:rsidR="0064644D" w:rsidRPr="00BB71E3">
              <w:rPr>
                <w:rFonts w:ascii="Courier New" w:hAnsi="Courier New" w:cs="Courier New"/>
                <w:color w:val="F5844C"/>
                <w:sz w:val="18"/>
                <w:szCs w:val="18"/>
              </w:rPr>
              <w:t xml:space="preserve"> height</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"480"</w:t>
            </w:r>
            <w:r w:rsidR="0064644D" w:rsidRPr="00BB71E3">
              <w:rPr>
                <w:rFonts w:ascii="Courier New" w:hAnsi="Courier New" w:cs="Courier New"/>
                <w:color w:val="F5844C"/>
                <w:sz w:val="18"/>
                <w:szCs w:val="18"/>
              </w:rPr>
              <w:t xml:space="preserve"> bandwidth</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"500000"</w:t>
            </w:r>
            <w:r w:rsidR="0064644D" w:rsidRPr="00BB71E3">
              <w:rPr>
                <w:rFonts w:ascii="Courier New" w:hAnsi="Courier New" w:cs="Courier New"/>
                <w:color w:val="000096"/>
                <w:sz w:val="18"/>
                <w:szCs w:val="18"/>
              </w:rPr>
              <w:t>/&gt;</w:t>
            </w:r>
            <w:r w:rsidR="0064644D" w:rsidRPr="00BB71E3">
              <w:rPr>
                <w:rFonts w:ascii="Courier New" w:hAnsi="Courier New" w:cs="Courier New"/>
                <w:color w:val="000000"/>
                <w:sz w:val="18"/>
                <w:szCs w:val="18"/>
              </w:rP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&lt;Representation</w:t>
            </w:r>
            <w:r w:rsidR="0064644D" w:rsidRPr="00BB71E3">
              <w:rPr>
                <w:rFonts w:ascii="Courier New" w:hAnsi="Courier New" w:cs="Courier New"/>
                <w:color w:val="F5844C"/>
                <w:sz w:val="18"/>
                <w:szCs w:val="18"/>
              </w:rPr>
              <w:t xml:space="preserve"> id</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"v2"</w:t>
            </w:r>
            <w:r w:rsidR="0064644D" w:rsidRPr="00BB71E3">
              <w:rPr>
                <w:rFonts w:ascii="Courier New" w:hAnsi="Courier New" w:cs="Courier New"/>
                <w:color w:val="F5844C"/>
                <w:sz w:val="18"/>
                <w:szCs w:val="18"/>
              </w:rPr>
              <w:t xml:space="preserve"> width</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"960"</w:t>
            </w:r>
            <w:r w:rsidR="0064644D" w:rsidRPr="00BB71E3">
              <w:rPr>
                <w:rFonts w:ascii="Courier New" w:hAnsi="Courier New" w:cs="Courier New"/>
                <w:color w:val="F5844C"/>
                <w:sz w:val="18"/>
                <w:szCs w:val="18"/>
              </w:rPr>
              <w:t xml:space="preserve"> height</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"720"</w:t>
            </w:r>
            <w:r w:rsidR="0064644D" w:rsidRPr="00BB71E3">
              <w:rPr>
                <w:rFonts w:ascii="Courier New" w:hAnsi="Courier New" w:cs="Courier New"/>
                <w:color w:val="F5844C"/>
                <w:sz w:val="18"/>
                <w:szCs w:val="18"/>
              </w:rPr>
              <w:t xml:space="preserve"> bandwidth</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"1000000"</w:t>
            </w:r>
            <w:r w:rsidR="0064644D" w:rsidRPr="00BB71E3">
              <w:rPr>
                <w:rFonts w:ascii="Courier New" w:hAnsi="Courier New" w:cs="Courier New"/>
                <w:color w:val="000096"/>
                <w:sz w:val="18"/>
                <w:szCs w:val="18"/>
              </w:rPr>
              <w:t>/&gt;</w:t>
            </w:r>
            <w:r w:rsidR="0064644D" w:rsidRPr="00BB71E3">
              <w:rPr>
                <w:rFonts w:ascii="Courier New" w:hAnsi="Courier New" w:cs="Courier New"/>
                <w:color w:val="000000"/>
                <w:sz w:val="18"/>
                <w:szCs w:val="18"/>
              </w:rP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&lt;/AdaptationSet&gt;</w:t>
            </w:r>
            <w:r w:rsidR="0064644D" w:rsidRPr="00BB71E3">
              <w:rPr>
                <w:rFonts w:ascii="Courier New" w:hAnsi="Courier New" w:cs="Courier New"/>
                <w:color w:val="000000"/>
                <w:sz w:val="18"/>
                <w:szCs w:val="18"/>
              </w:rP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&lt;/Period&gt;</w:t>
            </w:r>
            <w:r w:rsidR="0064644D" w:rsidRPr="00BB71E3">
              <w:rPr>
                <w:rFonts w:ascii="Courier New" w:hAnsi="Courier New" w:cs="Courier New"/>
                <w:color w:val="000000"/>
                <w:sz w:val="18"/>
                <w:szCs w:val="18"/>
              </w:rP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6400"/>
                <w:sz w:val="18"/>
                <w:szCs w:val="18"/>
              </w:rPr>
              <w:t>&lt;!-- Mid-roll advertisement</w:t>
            </w:r>
            <w:r w:rsidR="00F838D5">
              <w:rPr>
                <w:rFonts w:ascii="Courier New" w:hAnsi="Courier New" w:cs="Courier New"/>
                <w:color w:val="006400"/>
                <w:sz w:val="18"/>
                <w:szCs w:val="18"/>
              </w:rPr>
              <w:t xml:space="preserve">, passing </w:t>
            </w:r>
            <w:r w:rsidR="001C66C8">
              <w:rPr>
                <w:rFonts w:ascii="Courier New" w:hAnsi="Courier New" w:cs="Courier New"/>
                <w:color w:val="006400"/>
                <w:sz w:val="18"/>
                <w:szCs w:val="18"/>
              </w:rPr>
              <w:t xml:space="preserve">base64url-coded </w:t>
            </w:r>
            <w:r w:rsidR="00F838D5">
              <w:rPr>
                <w:rFonts w:ascii="Courier New" w:hAnsi="Courier New" w:cs="Courier New"/>
                <w:color w:val="006400"/>
                <w:sz w:val="18"/>
                <w:szCs w:val="18"/>
              </w:rPr>
              <w:t xml:space="preserve">SCTE 35 to </w:t>
            </w:r>
            <w:r w:rsidR="000A1D8D">
              <w:rPr>
                <w:rFonts w:ascii="Courier New" w:hAnsi="Courier New" w:cs="Courier New"/>
                <w:color w:val="006400"/>
                <w:sz w:val="18"/>
                <w:szCs w:val="18"/>
              </w:rPr>
              <w:t>XLink</w:t>
            </w:r>
            <w:r w:rsidR="00F838D5">
              <w:rPr>
                <w:rFonts w:ascii="Courier New" w:hAnsi="Courier New" w:cs="Courier New"/>
                <w:color w:val="006400"/>
                <w:sz w:val="18"/>
                <w:szCs w:val="18"/>
              </w:rPr>
              <w:t xml:space="preserve"> resolver</w:t>
            </w:r>
            <w:r w:rsidR="0064644D" w:rsidRPr="00BB71E3">
              <w:rPr>
                <w:rFonts w:ascii="Courier New" w:hAnsi="Courier New" w:cs="Courier New"/>
                <w:color w:val="006400"/>
                <w:sz w:val="18"/>
                <w:szCs w:val="18"/>
              </w:rPr>
              <w:t xml:space="preserve"> --&gt;</w:t>
            </w:r>
            <w:r w:rsidR="0064644D" w:rsidRPr="00BB71E3">
              <w:rPr>
                <w:rFonts w:ascii="Courier New" w:hAnsi="Courier New" w:cs="Courier New"/>
                <w:color w:val="000000"/>
                <w:sz w:val="18"/>
                <w:szCs w:val="18"/>
              </w:rP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&lt;Period</w:t>
            </w:r>
            <w:r w:rsidR="0064644D" w:rsidRPr="00BB71E3">
              <w:rPr>
                <w:rFonts w:ascii="Courier New" w:hAnsi="Courier New" w:cs="Courier New"/>
                <w:color w:val="F5844C"/>
                <w:sz w:val="18"/>
                <w:szCs w:val="18"/>
              </w:rPr>
              <w:t xml:space="preserve"> </w:t>
            </w:r>
            <w:r w:rsidR="00753E0C">
              <w:rPr>
                <w:rFonts w:ascii="Courier New" w:hAnsi="Courier New" w:cs="Courier New"/>
                <w:color w:val="F5844C"/>
                <w:sz w:val="18"/>
                <w:szCs w:val="18"/>
              </w:rPr>
              <w:t>duration</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"PT60.</w:t>
            </w:r>
            <w:r w:rsidR="00753E0C">
              <w:rPr>
                <w:rFonts w:ascii="Courier New" w:hAnsi="Courier New" w:cs="Courier New"/>
                <w:color w:val="993300"/>
                <w:sz w:val="18"/>
                <w:szCs w:val="18"/>
              </w:rPr>
              <w:t>6</w:t>
            </w:r>
            <w:r w:rsidR="00753E0C" w:rsidRPr="00BB71E3">
              <w:rPr>
                <w:rFonts w:ascii="Courier New" w:hAnsi="Courier New" w:cs="Courier New"/>
                <w:color w:val="993300"/>
                <w:sz w:val="18"/>
                <w:szCs w:val="18"/>
              </w:rPr>
              <w:t>S</w:t>
            </w:r>
            <w:r w:rsidR="0064644D" w:rsidRPr="00BB71E3">
              <w:rPr>
                <w:rFonts w:ascii="Courier New" w:hAnsi="Courier New" w:cs="Courier New"/>
                <w:color w:val="993300"/>
                <w:sz w:val="18"/>
                <w:szCs w:val="18"/>
              </w:rPr>
              <w:t>"</w:t>
            </w:r>
            <w:r w:rsidR="0064644D" w:rsidRPr="00BB71E3">
              <w:rPr>
                <w:rFonts w:ascii="Courier New" w:hAnsi="Courier New" w:cs="Courier New"/>
                <w:color w:val="F5844C"/>
                <w:sz w:val="18"/>
                <w:szCs w:val="18"/>
              </w:rPr>
              <w:t xml:space="preserve"> id</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"ad break #1"</w:t>
            </w:r>
          </w:p>
          <w:p w14:paraId="2A51D9FC" w14:textId="77777777" w:rsidR="00F838D5" w:rsidRDefault="00F838D5" w:rsidP="00BB71E3">
            <w:pPr>
              <w:pStyle w:val="BodyText"/>
              <w:spacing w:before="0" w:after="0"/>
              <w:jc w:val="left"/>
              <w:rPr>
                <w:rFonts w:ascii="Courier New" w:hAnsi="Courier New" w:cs="Courier New"/>
                <w:color w:val="993300"/>
                <w:sz w:val="18"/>
                <w:szCs w:val="18"/>
              </w:rPr>
            </w:pPr>
            <w:r>
              <w:rPr>
                <w:rFonts w:ascii="Courier New" w:hAnsi="Courier New" w:cs="Courier New"/>
                <w:color w:val="993300"/>
                <w:sz w:val="18"/>
                <w:szCs w:val="18"/>
              </w:rPr>
              <w:t xml:space="preserve"> </w:t>
            </w:r>
            <w:r w:rsidR="0064644D" w:rsidRPr="00BB71E3">
              <w:rPr>
                <w:rFonts w:ascii="Courier New" w:hAnsi="Courier New" w:cs="Courier New"/>
                <w:color w:val="F5844C"/>
                <w:sz w:val="18"/>
                <w:szCs w:val="18"/>
              </w:rPr>
              <w:t xml:space="preserve">    </w:t>
            </w:r>
            <w:r>
              <w:rPr>
                <w:rFonts w:ascii="Courier New" w:hAnsi="Courier New" w:cs="Courier New"/>
                <w:color w:val="F5844C"/>
                <w:sz w:val="18"/>
                <w:szCs w:val="18"/>
              </w:rPr>
              <w:t xml:space="preserve">       </w:t>
            </w:r>
            <w:proofErr w:type="gramStart"/>
            <w:r w:rsidR="0064644D" w:rsidRPr="00BB71E3">
              <w:rPr>
                <w:rFonts w:ascii="Courier New" w:hAnsi="Courier New" w:cs="Courier New"/>
                <w:color w:val="F5844C"/>
                <w:sz w:val="18"/>
                <w:szCs w:val="18"/>
              </w:rPr>
              <w:t>xlink:href</w:t>
            </w:r>
            <w:proofErr w:type="gramEnd"/>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"https://adserv.com/avail.mpd?</w:t>
            </w:r>
            <w:r w:rsidR="000A1D8D">
              <w:rPr>
                <w:rFonts w:ascii="Courier New" w:hAnsi="Courier New" w:cs="Courier New"/>
                <w:color w:val="993300"/>
                <w:sz w:val="18"/>
                <w:szCs w:val="18"/>
              </w:rPr>
              <w:t>t</w:t>
            </w:r>
            <w:r w:rsidR="00AB1D2D">
              <w:rPr>
                <w:rFonts w:ascii="Courier New" w:hAnsi="Courier New" w:cs="Courier New"/>
                <w:color w:val="993300"/>
                <w:sz w:val="18"/>
                <w:szCs w:val="18"/>
              </w:rPr>
              <w:t>ime</w:t>
            </w:r>
            <w:r w:rsidR="000A1D8D">
              <w:rPr>
                <w:rFonts w:ascii="Courier New" w:hAnsi="Courier New" w:cs="Courier New"/>
                <w:color w:val="993300"/>
                <w:sz w:val="18"/>
                <w:szCs w:val="18"/>
              </w:rPr>
              <w:t>=</w:t>
            </w:r>
            <w:r w:rsidR="00AB1D2D">
              <w:rPr>
                <w:rFonts w:ascii="Courier New" w:hAnsi="Courier New" w:cs="Courier New"/>
                <w:color w:val="993300"/>
                <w:sz w:val="18"/>
                <w:szCs w:val="18"/>
              </w:rPr>
              <w:t>54054000</w:t>
            </w:r>
            <w:r w:rsidR="0063233E">
              <w:rPr>
                <w:rFonts w:ascii="Courier New" w:hAnsi="Courier New" w:cs="Courier New"/>
                <w:color w:val="993300"/>
                <w:sz w:val="18"/>
                <w:szCs w:val="18"/>
              </w:rPr>
              <w:t>&amp;</w:t>
            </w:r>
            <w:r w:rsidR="00AB1D2D">
              <w:rPr>
                <w:rFonts w:ascii="Courier New" w:hAnsi="Courier New" w:cs="Courier New"/>
                <w:color w:val="993300"/>
                <w:sz w:val="18"/>
                <w:szCs w:val="18"/>
              </w:rPr>
              <w:t>id=1234567&amp;</w:t>
            </w:r>
          </w:p>
          <w:p w14:paraId="21246F2B" w14:textId="77777777" w:rsidR="00F838D5" w:rsidRDefault="00F838D5" w:rsidP="00BB71E3">
            <w:pPr>
              <w:pStyle w:val="BodyText"/>
              <w:spacing w:before="0" w:after="0"/>
              <w:jc w:val="left"/>
              <w:rPr>
                <w:rFonts w:ascii="Courier New" w:hAnsi="Courier New" w:cs="Courier New"/>
                <w:color w:val="F5844C"/>
                <w:sz w:val="18"/>
                <w:szCs w:val="18"/>
              </w:rPr>
            </w:pPr>
            <w:r>
              <w:rPr>
                <w:rFonts w:ascii="Courier New" w:hAnsi="Courier New" w:cs="Courier New"/>
                <w:color w:val="993300"/>
                <w:sz w:val="18"/>
                <w:szCs w:val="18"/>
              </w:rPr>
              <w:t xml:space="preserve">                 </w:t>
            </w:r>
            <w:proofErr w:type="gramStart"/>
            <w:r w:rsidR="00AB1D2D">
              <w:rPr>
                <w:rFonts w:ascii="Courier New" w:hAnsi="Courier New" w:cs="Courier New"/>
                <w:color w:val="993300"/>
                <w:sz w:val="18"/>
                <w:szCs w:val="18"/>
              </w:rPr>
              <w:t>cue</w:t>
            </w:r>
            <w:proofErr w:type="gramEnd"/>
            <w:r w:rsidR="0064644D" w:rsidRPr="00BB71E3">
              <w:rPr>
                <w:rFonts w:ascii="Courier New" w:hAnsi="Courier New" w:cs="Courier New"/>
                <w:color w:val="993300"/>
                <w:sz w:val="18"/>
                <w:szCs w:val="18"/>
              </w:rPr>
              <w:t>=DAIAAAAAAAAAAAQAAZ</w:t>
            </w:r>
            <w:r w:rsidR="004833DB" w:rsidRPr="00BB71E3">
              <w:rPr>
                <w:rFonts w:ascii="Courier New" w:hAnsi="Courier New" w:cs="Courier New"/>
                <w:color w:val="993300"/>
                <w:sz w:val="18"/>
                <w:szCs w:val="18"/>
              </w:rPr>
              <w:t>_</w:t>
            </w:r>
            <w:r w:rsidR="0064644D" w:rsidRPr="00BB71E3">
              <w:rPr>
                <w:rFonts w:ascii="Courier New" w:hAnsi="Courier New" w:cs="Courier New"/>
                <w:color w:val="993300"/>
                <w:sz w:val="18"/>
                <w:szCs w:val="18"/>
              </w:rPr>
              <w:t>I0VniQAQAgBDVUVJQAAAAH+cAAAAAA=="</w:t>
            </w:r>
            <w:r w:rsidR="0064644D" w:rsidRPr="00BB71E3">
              <w:rPr>
                <w:rFonts w:ascii="Courier New" w:hAnsi="Courier New" w:cs="Courier New"/>
                <w:color w:val="F5844C"/>
                <w:sz w:val="18"/>
                <w:szCs w:val="18"/>
              </w:rPr>
              <w:t xml:space="preserve"> </w:t>
            </w:r>
            <w:r>
              <w:rPr>
                <w:rFonts w:ascii="Courier New" w:hAnsi="Courier New" w:cs="Courier New"/>
                <w:color w:val="F5844C"/>
                <w:sz w:val="18"/>
                <w:szCs w:val="18"/>
              </w:rPr>
              <w:t xml:space="preserve"> </w:t>
            </w:r>
          </w:p>
          <w:p w14:paraId="0DC97733" w14:textId="77777777" w:rsidR="00F838D5" w:rsidRDefault="00F838D5" w:rsidP="00BB71E3">
            <w:pPr>
              <w:pStyle w:val="BodyText"/>
              <w:spacing w:before="0" w:after="0"/>
              <w:jc w:val="left"/>
              <w:rPr>
                <w:rFonts w:ascii="Courier New" w:hAnsi="Courier New" w:cs="Courier New"/>
                <w:color w:val="000000"/>
                <w:sz w:val="18"/>
                <w:szCs w:val="18"/>
              </w:rPr>
            </w:pPr>
            <w:r>
              <w:rPr>
                <w:rFonts w:ascii="Courier New" w:hAnsi="Courier New" w:cs="Courier New"/>
                <w:color w:val="F5844C"/>
                <w:sz w:val="18"/>
                <w:szCs w:val="18"/>
              </w:rPr>
              <w:t xml:space="preserve">            </w:t>
            </w:r>
            <w:proofErr w:type="gramStart"/>
            <w:r>
              <w:rPr>
                <w:rFonts w:ascii="Courier New" w:hAnsi="Courier New" w:cs="Courier New"/>
                <w:color w:val="F5844C"/>
                <w:sz w:val="18"/>
                <w:szCs w:val="18"/>
              </w:rPr>
              <w:t>x</w:t>
            </w:r>
            <w:r w:rsidR="0064644D" w:rsidRPr="00BB71E3">
              <w:rPr>
                <w:rFonts w:ascii="Courier New" w:hAnsi="Courier New" w:cs="Courier New"/>
                <w:color w:val="F5844C"/>
                <w:sz w:val="18"/>
                <w:szCs w:val="18"/>
              </w:rPr>
              <w:t>link:actuate</w:t>
            </w:r>
            <w:proofErr w:type="gramEnd"/>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"onRequest"</w:t>
            </w:r>
            <w:r w:rsidR="0064644D" w:rsidRPr="00BB71E3">
              <w:rPr>
                <w:rFonts w:ascii="Courier New" w:hAnsi="Courier New" w:cs="Courier New"/>
                <w:color w:val="F5844C"/>
                <w:sz w:val="18"/>
                <w:szCs w:val="18"/>
              </w:rPr>
              <w:t xml:space="preserve"> </w:t>
            </w:r>
            <w:r w:rsidR="0064644D" w:rsidRPr="00BB71E3">
              <w:rPr>
                <w:rFonts w:ascii="Courier New" w:hAnsi="Courier New" w:cs="Courier New"/>
                <w:color w:val="000096"/>
                <w:sz w:val="18"/>
                <w:szCs w:val="18"/>
              </w:rPr>
              <w:t>&gt;</w:t>
            </w:r>
            <w:r w:rsidR="0064644D" w:rsidRPr="00BB71E3">
              <w:rPr>
                <w:rFonts w:ascii="Courier New" w:hAnsi="Courier New" w:cs="Courier New"/>
                <w:color w:val="000000"/>
                <w:sz w:val="18"/>
                <w:szCs w:val="18"/>
              </w:rPr>
              <w:br/>
            </w:r>
          </w:p>
          <w:p w14:paraId="04EEAA4F" w14:textId="77777777" w:rsidR="004833DB" w:rsidRPr="00BB71E3" w:rsidRDefault="0064644D" w:rsidP="00BB71E3">
            <w:pPr>
              <w:pStyle w:val="BodyText"/>
              <w:spacing w:before="0" w:after="0"/>
              <w:jc w:val="left"/>
              <w:rPr>
                <w:rFonts w:ascii="Courier New" w:hAnsi="Courier New" w:cs="Courier New"/>
                <w:color w:val="F5844C"/>
                <w:sz w:val="18"/>
                <w:szCs w:val="18"/>
              </w:rPr>
            </w:pPr>
            <w:r w:rsidRPr="00BB71E3">
              <w:rPr>
                <w:rFonts w:ascii="Courier New" w:hAnsi="Courier New" w:cs="Courier New"/>
                <w:color w:val="000000"/>
                <w:sz w:val="18"/>
                <w:szCs w:val="18"/>
              </w:rPr>
              <w:t xml:space="preserve">        </w:t>
            </w:r>
            <w:r w:rsidRPr="00BB71E3">
              <w:rPr>
                <w:rFonts w:ascii="Courier New" w:hAnsi="Courier New" w:cs="Courier New"/>
                <w:color w:val="006400"/>
                <w:sz w:val="18"/>
                <w:szCs w:val="18"/>
              </w:rPr>
              <w:t>&lt;</w:t>
            </w:r>
            <w:proofErr w:type="gramStart"/>
            <w:r w:rsidRPr="00BB71E3">
              <w:rPr>
                <w:rFonts w:ascii="Courier New" w:hAnsi="Courier New" w:cs="Courier New"/>
                <w:color w:val="006400"/>
                <w:sz w:val="18"/>
                <w:szCs w:val="18"/>
              </w:rPr>
              <w:t>!-</w:t>
            </w:r>
            <w:proofErr w:type="gramEnd"/>
            <w:r w:rsidRPr="00BB71E3">
              <w:rPr>
                <w:rFonts w:ascii="Courier New" w:hAnsi="Courier New" w:cs="Courier New"/>
                <w:color w:val="006400"/>
                <w:sz w:val="18"/>
                <w:szCs w:val="18"/>
              </w:rPr>
              <w:t>- Default content, replaced by elements from remote entity --&gt;</w:t>
            </w:r>
            <w:r w:rsidRPr="00BB71E3">
              <w:rPr>
                <w:rFonts w:ascii="Courier New" w:hAnsi="Courier New" w:cs="Courier New"/>
                <w:color w:val="000000"/>
                <w:sz w:val="18"/>
                <w:szCs w:val="18"/>
              </w:rPr>
              <w:t xml:space="preserve">       </w:t>
            </w:r>
            <w:r w:rsidRPr="00BB71E3">
              <w:rPr>
                <w:rFonts w:ascii="Courier New" w:hAnsi="Courier New" w:cs="Courier New"/>
                <w:color w:val="000000"/>
                <w:sz w:val="18"/>
                <w:szCs w:val="18"/>
              </w:rPr>
              <w:br/>
              <w:t xml:space="preserve">        </w:t>
            </w:r>
            <w:r w:rsidRPr="00BB71E3">
              <w:rPr>
                <w:rFonts w:ascii="Courier New" w:hAnsi="Courier New" w:cs="Courier New"/>
                <w:color w:val="000096"/>
                <w:sz w:val="18"/>
                <w:szCs w:val="18"/>
              </w:rPr>
              <w:t>&lt;AdaptationSet</w:t>
            </w:r>
            <w:r w:rsidRPr="00BB71E3">
              <w:rPr>
                <w:rFonts w:ascii="Courier New" w:hAnsi="Courier New" w:cs="Courier New"/>
                <w:color w:val="F5844C"/>
                <w:sz w:val="18"/>
                <w:szCs w:val="18"/>
              </w:rPr>
              <w:t xml:space="preserve"> mimeType</w:t>
            </w:r>
            <w:r w:rsidRPr="00BB71E3">
              <w:rPr>
                <w:rFonts w:ascii="Courier New" w:hAnsi="Courier New" w:cs="Courier New"/>
                <w:color w:val="FF8040"/>
                <w:sz w:val="18"/>
                <w:szCs w:val="18"/>
              </w:rPr>
              <w:t>=</w:t>
            </w:r>
            <w:r w:rsidRPr="00BB71E3">
              <w:rPr>
                <w:rFonts w:ascii="Courier New" w:hAnsi="Courier New" w:cs="Courier New"/>
                <w:color w:val="993300"/>
                <w:sz w:val="18"/>
                <w:szCs w:val="18"/>
              </w:rPr>
              <w:t>"video/mp4"</w:t>
            </w:r>
            <w:r w:rsidRPr="00BB71E3">
              <w:rPr>
                <w:rFonts w:ascii="Courier New" w:hAnsi="Courier New" w:cs="Courier New"/>
                <w:color w:val="F5844C"/>
                <w:sz w:val="18"/>
                <w:szCs w:val="18"/>
              </w:rPr>
              <w:t xml:space="preserve"> codecs</w:t>
            </w:r>
            <w:r w:rsidRPr="00BB71E3">
              <w:rPr>
                <w:rFonts w:ascii="Courier New" w:hAnsi="Courier New" w:cs="Courier New"/>
                <w:color w:val="FF8040"/>
                <w:sz w:val="18"/>
                <w:szCs w:val="18"/>
              </w:rPr>
              <w:t>=</w:t>
            </w:r>
            <w:r w:rsidRPr="00BB71E3">
              <w:rPr>
                <w:rFonts w:ascii="Courier New" w:hAnsi="Courier New" w:cs="Courier New"/>
                <w:color w:val="993300"/>
                <w:sz w:val="18"/>
                <w:szCs w:val="18"/>
              </w:rPr>
              <w:t>"avc1.640828"</w:t>
            </w:r>
            <w:r w:rsidRPr="00BB71E3">
              <w:rPr>
                <w:rFonts w:ascii="Courier New" w:hAnsi="Courier New" w:cs="Courier New"/>
                <w:color w:val="F5844C"/>
                <w:sz w:val="18"/>
                <w:szCs w:val="18"/>
              </w:rPr>
              <w:t xml:space="preserve"> </w:t>
            </w:r>
          </w:p>
          <w:p w14:paraId="530856D0" w14:textId="77777777" w:rsidR="004833DB" w:rsidRPr="00BB71E3" w:rsidRDefault="004833DB" w:rsidP="00BB71E3">
            <w:pPr>
              <w:pStyle w:val="BodyText"/>
              <w:spacing w:before="0" w:after="0"/>
              <w:jc w:val="left"/>
              <w:rPr>
                <w:rFonts w:ascii="Courier New" w:hAnsi="Courier New" w:cs="Courier New"/>
                <w:color w:val="F5844C"/>
                <w:sz w:val="18"/>
                <w:szCs w:val="18"/>
              </w:rPr>
            </w:pPr>
            <w:r w:rsidRPr="00BB71E3">
              <w:rPr>
                <w:rFonts w:ascii="Courier New" w:hAnsi="Courier New" w:cs="Courier New"/>
                <w:color w:val="F5844C"/>
                <w:sz w:val="18"/>
                <w:szCs w:val="18"/>
              </w:rPr>
              <w:lastRenderedPageBreak/>
              <w:t xml:space="preserve">                       </w:t>
            </w:r>
            <w:proofErr w:type="gramStart"/>
            <w:r w:rsidR="0064644D" w:rsidRPr="00BB71E3">
              <w:rPr>
                <w:rFonts w:ascii="Courier New" w:hAnsi="Courier New" w:cs="Courier New"/>
                <w:color w:val="F5844C"/>
                <w:sz w:val="18"/>
                <w:szCs w:val="18"/>
              </w:rPr>
              <w:t>frameRate</w:t>
            </w:r>
            <w:proofErr w:type="gramEnd"/>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"30000/1001"</w:t>
            </w:r>
            <w:r w:rsidR="0064644D" w:rsidRPr="00BB71E3">
              <w:rPr>
                <w:rFonts w:ascii="Courier New" w:hAnsi="Courier New" w:cs="Courier New"/>
                <w:color w:val="F5844C"/>
                <w:sz w:val="18"/>
                <w:szCs w:val="18"/>
              </w:rPr>
              <w:t xml:space="preserve"> </w:t>
            </w:r>
            <w:r w:rsidR="0064644D" w:rsidRPr="00BB71E3">
              <w:rPr>
                <w:rFonts w:ascii="Courier New" w:hAnsi="Courier New" w:cs="Courier New"/>
                <w:color w:val="000000"/>
                <w:sz w:val="18"/>
                <w:szCs w:val="18"/>
              </w:rPr>
              <w:br/>
            </w:r>
            <w:r w:rsidR="0064644D" w:rsidRPr="00BB71E3">
              <w:rPr>
                <w:rFonts w:ascii="Courier New" w:hAnsi="Courier New" w:cs="Courier New"/>
                <w:color w:val="F5844C"/>
                <w:sz w:val="18"/>
                <w:szCs w:val="18"/>
              </w:rPr>
              <w:t xml:space="preserve">            segmentAlignment</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"true"</w:t>
            </w:r>
            <w:r w:rsidR="0064644D" w:rsidRPr="00BB71E3">
              <w:rPr>
                <w:rFonts w:ascii="Courier New" w:hAnsi="Courier New" w:cs="Courier New"/>
                <w:color w:val="F5844C"/>
                <w:sz w:val="18"/>
                <w:szCs w:val="18"/>
              </w:rPr>
              <w:t xml:space="preserve"> startWithSAP</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"1"</w:t>
            </w:r>
            <w:r w:rsidR="0064644D" w:rsidRPr="00BB71E3">
              <w:rPr>
                <w:rFonts w:ascii="Courier New" w:hAnsi="Courier New" w:cs="Courier New"/>
                <w:color w:val="000096"/>
                <w:sz w:val="18"/>
                <w:szCs w:val="18"/>
              </w:rPr>
              <w:t>&gt;</w:t>
            </w:r>
            <w:r w:rsidR="0064644D" w:rsidRPr="00BB71E3">
              <w:rPr>
                <w:rFonts w:ascii="Courier New" w:hAnsi="Courier New" w:cs="Courier New"/>
                <w:color w:val="000000"/>
                <w:sz w:val="18"/>
                <w:szCs w:val="18"/>
              </w:rP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&lt;BaseURL</w:t>
            </w:r>
            <w:r w:rsidR="0064644D" w:rsidRPr="00BB71E3">
              <w:rPr>
                <w:rFonts w:ascii="Courier New" w:hAnsi="Courier New" w:cs="Courier New"/>
                <w:color w:val="F5844C"/>
                <w:sz w:val="18"/>
                <w:szCs w:val="18"/>
              </w:rPr>
              <w:t xml:space="preserve"> availabilityTimeOffset</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"INF"</w:t>
            </w:r>
            <w:r w:rsidR="0064644D" w:rsidRPr="00BB71E3">
              <w:rPr>
                <w:rFonts w:ascii="Courier New" w:hAnsi="Courier New" w:cs="Courier New"/>
                <w:color w:val="000096"/>
                <w:sz w:val="18"/>
                <w:szCs w:val="18"/>
              </w:rPr>
              <w:t>&gt;</w:t>
            </w:r>
            <w:r w:rsidR="0064644D" w:rsidRPr="00BB71E3">
              <w:rPr>
                <w:rFonts w:ascii="Courier New" w:hAnsi="Courier New" w:cs="Courier New"/>
                <w:color w:val="000000"/>
                <w:sz w:val="18"/>
                <w:szCs w:val="18"/>
              </w:rPr>
              <w:t>default_ad/</w:t>
            </w:r>
            <w:r w:rsidR="0064644D" w:rsidRPr="00BB71E3">
              <w:rPr>
                <w:rFonts w:ascii="Courier New" w:hAnsi="Courier New" w:cs="Courier New"/>
                <w:color w:val="000096"/>
                <w:sz w:val="18"/>
                <w:szCs w:val="18"/>
              </w:rPr>
              <w:t>&lt;/BaseURL&gt;</w:t>
            </w:r>
            <w:r w:rsidR="0064644D" w:rsidRPr="00BB71E3">
              <w:rPr>
                <w:rFonts w:ascii="Courier New" w:hAnsi="Courier New" w:cs="Courier New"/>
                <w:color w:val="000000"/>
                <w:sz w:val="18"/>
                <w:szCs w:val="18"/>
              </w:rP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&lt;SegmentTemplate</w:t>
            </w:r>
            <w:r w:rsidR="0064644D" w:rsidRPr="00BB71E3">
              <w:rPr>
                <w:rFonts w:ascii="Courier New" w:hAnsi="Courier New" w:cs="Courier New"/>
                <w:color w:val="F5844C"/>
                <w:sz w:val="18"/>
                <w:szCs w:val="18"/>
              </w:rPr>
              <w:t xml:space="preserve"> timescale</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"90000"</w:t>
            </w:r>
            <w:r w:rsidR="0064644D" w:rsidRPr="00BB71E3">
              <w:rPr>
                <w:rFonts w:ascii="Courier New" w:hAnsi="Courier New" w:cs="Courier New"/>
                <w:color w:val="F5844C"/>
                <w:sz w:val="18"/>
                <w:szCs w:val="18"/>
              </w:rPr>
              <w:t xml:space="preserve"> initialization</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"$Bandwidth%/init.mp4v"</w:t>
            </w:r>
            <w:r w:rsidR="0064644D" w:rsidRPr="00BB71E3">
              <w:rPr>
                <w:rFonts w:ascii="Courier New" w:hAnsi="Courier New" w:cs="Courier New"/>
                <w:color w:val="F5844C"/>
                <w:sz w:val="18"/>
                <w:szCs w:val="18"/>
              </w:rPr>
              <w:t xml:space="preserve"> </w:t>
            </w:r>
            <w:r w:rsidR="0064644D" w:rsidRPr="00BB71E3">
              <w:rPr>
                <w:rFonts w:ascii="Courier New" w:hAnsi="Courier New" w:cs="Courier New"/>
                <w:color w:val="000000"/>
                <w:sz w:val="18"/>
                <w:szCs w:val="18"/>
              </w:rPr>
              <w:br/>
            </w:r>
            <w:r w:rsidR="0064644D" w:rsidRPr="00BB71E3">
              <w:rPr>
                <w:rFonts w:ascii="Courier New" w:hAnsi="Courier New" w:cs="Courier New"/>
                <w:color w:val="F5844C"/>
                <w:sz w:val="18"/>
                <w:szCs w:val="18"/>
              </w:rPr>
              <w:t xml:space="preserve">                media</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"$Bandwidth%/$Time$.mp4v"</w:t>
            </w:r>
            <w:r w:rsidR="0064644D" w:rsidRPr="00BB71E3">
              <w:rPr>
                <w:rFonts w:ascii="Courier New" w:hAnsi="Courier New" w:cs="Courier New"/>
                <w:color w:val="000096"/>
                <w:sz w:val="18"/>
                <w:szCs w:val="18"/>
              </w:rPr>
              <w:t>/&gt;</w:t>
            </w:r>
            <w:r w:rsidR="0064644D" w:rsidRPr="00BB71E3">
              <w:rPr>
                <w:rFonts w:ascii="Courier New" w:hAnsi="Courier New" w:cs="Courier New"/>
                <w:color w:val="000000"/>
                <w:sz w:val="18"/>
                <w:szCs w:val="18"/>
              </w:rP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&lt;Representation</w:t>
            </w:r>
            <w:r w:rsidR="0064644D" w:rsidRPr="00BB71E3">
              <w:rPr>
                <w:rFonts w:ascii="Courier New" w:hAnsi="Courier New" w:cs="Courier New"/>
                <w:color w:val="F5844C"/>
                <w:sz w:val="18"/>
                <w:szCs w:val="18"/>
              </w:rPr>
              <w:t xml:space="preserve"> id</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"v0"</w:t>
            </w:r>
            <w:r w:rsidR="0064644D" w:rsidRPr="00BB71E3">
              <w:rPr>
                <w:rFonts w:ascii="Courier New" w:hAnsi="Courier New" w:cs="Courier New"/>
                <w:color w:val="F5844C"/>
                <w:sz w:val="18"/>
                <w:szCs w:val="18"/>
              </w:rPr>
              <w:t xml:space="preserve"> width</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"320"</w:t>
            </w:r>
            <w:r w:rsidR="0064644D" w:rsidRPr="00BB71E3">
              <w:rPr>
                <w:rFonts w:ascii="Courier New" w:hAnsi="Courier New" w:cs="Courier New"/>
                <w:color w:val="F5844C"/>
                <w:sz w:val="18"/>
                <w:szCs w:val="18"/>
              </w:rPr>
              <w:t xml:space="preserve"> height</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"240"</w:t>
            </w:r>
            <w:r w:rsidR="0064644D" w:rsidRPr="00BB71E3">
              <w:rPr>
                <w:rFonts w:ascii="Courier New" w:hAnsi="Courier New" w:cs="Courier New"/>
                <w:color w:val="F5844C"/>
                <w:sz w:val="18"/>
                <w:szCs w:val="18"/>
              </w:rPr>
              <w:t xml:space="preserve"> bandwidth</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"250000"</w:t>
            </w:r>
            <w:r w:rsidR="0064644D" w:rsidRPr="00BB71E3">
              <w:rPr>
                <w:rFonts w:ascii="Courier New" w:hAnsi="Courier New" w:cs="Courier New"/>
                <w:color w:val="000096"/>
                <w:sz w:val="18"/>
                <w:szCs w:val="18"/>
              </w:rPr>
              <w:t>/&gt;</w:t>
            </w:r>
            <w:r w:rsidR="0064644D" w:rsidRPr="00BB71E3">
              <w:rPr>
                <w:rFonts w:ascii="Courier New" w:hAnsi="Courier New" w:cs="Courier New"/>
                <w:color w:val="000000"/>
                <w:sz w:val="18"/>
                <w:szCs w:val="18"/>
              </w:rP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&lt;Representation</w:t>
            </w:r>
            <w:r w:rsidR="0064644D" w:rsidRPr="00BB71E3">
              <w:rPr>
                <w:rFonts w:ascii="Courier New" w:hAnsi="Courier New" w:cs="Courier New"/>
                <w:color w:val="F5844C"/>
                <w:sz w:val="18"/>
                <w:szCs w:val="18"/>
              </w:rPr>
              <w:t xml:space="preserve"> id</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"v1"</w:t>
            </w:r>
            <w:r w:rsidR="0064644D" w:rsidRPr="00BB71E3">
              <w:rPr>
                <w:rFonts w:ascii="Courier New" w:hAnsi="Courier New" w:cs="Courier New"/>
                <w:color w:val="F5844C"/>
                <w:sz w:val="18"/>
                <w:szCs w:val="18"/>
              </w:rPr>
              <w:t xml:space="preserve"> width</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"640"</w:t>
            </w:r>
            <w:r w:rsidR="0064644D" w:rsidRPr="00BB71E3">
              <w:rPr>
                <w:rFonts w:ascii="Courier New" w:hAnsi="Courier New" w:cs="Courier New"/>
                <w:color w:val="F5844C"/>
                <w:sz w:val="18"/>
                <w:szCs w:val="18"/>
              </w:rPr>
              <w:t xml:space="preserve"> height</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"480"</w:t>
            </w:r>
            <w:r w:rsidR="0064644D" w:rsidRPr="00BB71E3">
              <w:rPr>
                <w:rFonts w:ascii="Courier New" w:hAnsi="Courier New" w:cs="Courier New"/>
                <w:color w:val="F5844C"/>
                <w:sz w:val="18"/>
                <w:szCs w:val="18"/>
              </w:rPr>
              <w:t xml:space="preserve"> bandwidth</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"500000"</w:t>
            </w:r>
            <w:r w:rsidR="0064644D" w:rsidRPr="00BB71E3">
              <w:rPr>
                <w:rFonts w:ascii="Courier New" w:hAnsi="Courier New" w:cs="Courier New"/>
                <w:color w:val="000096"/>
                <w:sz w:val="18"/>
                <w:szCs w:val="18"/>
              </w:rPr>
              <w:t>/&gt;</w:t>
            </w:r>
            <w:r w:rsidR="0064644D" w:rsidRPr="00BB71E3">
              <w:rPr>
                <w:rFonts w:ascii="Courier New" w:hAnsi="Courier New" w:cs="Courier New"/>
                <w:color w:val="000000"/>
                <w:sz w:val="18"/>
                <w:szCs w:val="18"/>
              </w:rP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&lt;Representation</w:t>
            </w:r>
            <w:r w:rsidR="0064644D" w:rsidRPr="00BB71E3">
              <w:rPr>
                <w:rFonts w:ascii="Courier New" w:hAnsi="Courier New" w:cs="Courier New"/>
                <w:color w:val="F5844C"/>
                <w:sz w:val="18"/>
                <w:szCs w:val="18"/>
              </w:rPr>
              <w:t xml:space="preserve"> id</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"v2"</w:t>
            </w:r>
            <w:r w:rsidR="0064644D" w:rsidRPr="00BB71E3">
              <w:rPr>
                <w:rFonts w:ascii="Courier New" w:hAnsi="Courier New" w:cs="Courier New"/>
                <w:color w:val="F5844C"/>
                <w:sz w:val="18"/>
                <w:szCs w:val="18"/>
              </w:rPr>
              <w:t xml:space="preserve"> width</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"960"</w:t>
            </w:r>
            <w:r w:rsidR="0064644D" w:rsidRPr="00BB71E3">
              <w:rPr>
                <w:rFonts w:ascii="Courier New" w:hAnsi="Courier New" w:cs="Courier New"/>
                <w:color w:val="F5844C"/>
                <w:sz w:val="18"/>
                <w:szCs w:val="18"/>
              </w:rPr>
              <w:t xml:space="preserve"> height</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"720"</w:t>
            </w:r>
            <w:r w:rsidR="0064644D" w:rsidRPr="00BB71E3">
              <w:rPr>
                <w:rFonts w:ascii="Courier New" w:hAnsi="Courier New" w:cs="Courier New"/>
                <w:color w:val="F5844C"/>
                <w:sz w:val="18"/>
                <w:szCs w:val="18"/>
              </w:rPr>
              <w:t xml:space="preserve"> bandwidth</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"1000000"</w:t>
            </w:r>
            <w:r w:rsidR="0064644D" w:rsidRPr="00BB71E3">
              <w:rPr>
                <w:rFonts w:ascii="Courier New" w:hAnsi="Courier New" w:cs="Courier New"/>
                <w:color w:val="000096"/>
                <w:sz w:val="18"/>
                <w:szCs w:val="18"/>
              </w:rPr>
              <w:t>/&gt;</w:t>
            </w:r>
            <w:r w:rsidR="0064644D" w:rsidRPr="00BB71E3">
              <w:rPr>
                <w:rFonts w:ascii="Courier New" w:hAnsi="Courier New" w:cs="Courier New"/>
                <w:color w:val="000000"/>
                <w:sz w:val="18"/>
                <w:szCs w:val="18"/>
              </w:rP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&lt;/AdaptationSet&gt;</w:t>
            </w:r>
            <w:r w:rsidR="0064644D" w:rsidRPr="00BB71E3">
              <w:rPr>
                <w:rFonts w:ascii="Courier New" w:hAnsi="Courier New" w:cs="Courier New"/>
                <w:color w:val="000000"/>
                <w:sz w:val="18"/>
                <w:szCs w:val="18"/>
              </w:rP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&lt;/Period&gt;</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FF0000"/>
                <w:sz w:val="18"/>
                <w:szCs w:val="18"/>
              </w:rPr>
              <w:t>&lt;!</w:t>
            </w:r>
            <w:r w:rsidR="0064644D" w:rsidRPr="00BB71E3">
              <w:rPr>
                <w:rFonts w:ascii="Courier New" w:hAnsi="Courier New" w:cs="Courier New"/>
                <w:color w:val="000000"/>
                <w:sz w:val="18"/>
                <w:szCs w:val="18"/>
              </w:rPr>
              <w:t>—Movie, cont'd --&gt;</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&lt;Period</w:t>
            </w:r>
            <w:r w:rsidR="0064644D" w:rsidRPr="00BB71E3">
              <w:rPr>
                <w:rFonts w:ascii="Courier New" w:hAnsi="Courier New" w:cs="Courier New"/>
                <w:color w:val="F5844C"/>
                <w:sz w:val="18"/>
                <w:szCs w:val="18"/>
              </w:rPr>
              <w:t xml:space="preserve"> duration</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"PT600</w:t>
            </w:r>
            <w:r w:rsidR="00753E0C">
              <w:rPr>
                <w:rFonts w:ascii="Courier New" w:hAnsi="Courier New" w:cs="Courier New"/>
                <w:color w:val="993300"/>
                <w:sz w:val="18"/>
                <w:szCs w:val="18"/>
              </w:rPr>
              <w:t>.6</w:t>
            </w:r>
            <w:r w:rsidR="0064644D" w:rsidRPr="00BB71E3">
              <w:rPr>
                <w:rFonts w:ascii="Courier New" w:hAnsi="Courier New" w:cs="Courier New"/>
                <w:color w:val="993300"/>
                <w:sz w:val="18"/>
                <w:szCs w:val="18"/>
              </w:rPr>
              <w:t>S"</w:t>
            </w:r>
            <w:r w:rsidR="0064644D" w:rsidRPr="00BB71E3">
              <w:rPr>
                <w:rFonts w:ascii="Courier New" w:hAnsi="Courier New" w:cs="Courier New"/>
                <w:color w:val="F5844C"/>
                <w:sz w:val="18"/>
                <w:szCs w:val="18"/>
              </w:rPr>
              <w:t xml:space="preserve"> id</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"movie period #2"</w:t>
            </w:r>
            <w:r w:rsidR="0064644D" w:rsidRPr="00BB71E3">
              <w:rPr>
                <w:rFonts w:ascii="Courier New" w:hAnsi="Courier New" w:cs="Courier New"/>
                <w:color w:val="000096"/>
                <w:sz w:val="18"/>
                <w:szCs w:val="18"/>
              </w:rPr>
              <w:t>&gt;</w:t>
            </w:r>
            <w:r w:rsidR="0064644D" w:rsidRPr="00BB71E3">
              <w:rPr>
                <w:rFonts w:ascii="Courier New" w:hAnsi="Courier New" w:cs="Courier New"/>
                <w:color w:val="000000"/>
                <w:sz w:val="18"/>
                <w:szCs w:val="18"/>
              </w:rP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&lt;AssetIdentifier</w:t>
            </w:r>
            <w:r w:rsidR="0064644D" w:rsidRPr="00BB71E3">
              <w:rPr>
                <w:rFonts w:ascii="Courier New" w:hAnsi="Courier New" w:cs="Courier New"/>
                <w:color w:val="F5844C"/>
                <w:sz w:val="18"/>
                <w:szCs w:val="18"/>
              </w:rPr>
              <w:t xml:space="preserve"> schemeIdUri</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"urn:org:dashif:asset-id:2013"</w:t>
            </w:r>
            <w:r w:rsidR="0064644D" w:rsidRPr="00BB71E3">
              <w:rPr>
                <w:rFonts w:ascii="Courier New" w:hAnsi="Courier New" w:cs="Courier New"/>
                <w:color w:val="000000"/>
                <w:sz w:val="18"/>
                <w:szCs w:val="18"/>
              </w:rPr>
              <w:br/>
            </w:r>
            <w:r w:rsidR="0064644D" w:rsidRPr="00BB71E3">
              <w:rPr>
                <w:rFonts w:ascii="Courier New" w:hAnsi="Courier New" w:cs="Courier New"/>
                <w:color w:val="F5844C"/>
                <w:sz w:val="18"/>
                <w:szCs w:val="18"/>
              </w:rPr>
              <w:t xml:space="preserve">            value</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"md:cid:EIDR:10.5240%2f</w:t>
            </w:r>
            <w:r w:rsidR="00F838D5" w:rsidRPr="00D063C4">
              <w:rPr>
                <w:rFonts w:ascii="Courier New" w:hAnsi="Courier New" w:cs="Courier New"/>
                <w:color w:val="993300"/>
                <w:sz w:val="18"/>
                <w:szCs w:val="18"/>
              </w:rPr>
              <w:t>0EFB</w:t>
            </w:r>
            <w:r w:rsidR="00F838D5">
              <w:rPr>
                <w:rFonts w:ascii="Courier New" w:hAnsi="Courier New" w:cs="Courier New"/>
                <w:color w:val="993300"/>
                <w:sz w:val="18"/>
                <w:szCs w:val="18"/>
              </w:rPr>
              <w:t>-</w:t>
            </w:r>
            <w:r w:rsidR="00F838D5" w:rsidRPr="00D063C4">
              <w:rPr>
                <w:rFonts w:ascii="Courier New" w:hAnsi="Courier New" w:cs="Courier New"/>
                <w:color w:val="993300"/>
                <w:sz w:val="18"/>
                <w:szCs w:val="18"/>
              </w:rPr>
              <w:t>02CD-126E-8092-1E49-W</w:t>
            </w:r>
            <w:r w:rsidR="0064644D" w:rsidRPr="00BB71E3">
              <w:rPr>
                <w:rFonts w:ascii="Courier New" w:hAnsi="Courier New" w:cs="Courier New"/>
                <w:color w:val="993300"/>
                <w:sz w:val="18"/>
                <w:szCs w:val="18"/>
              </w:rPr>
              <w:t>"</w:t>
            </w:r>
            <w:r w:rsidR="0064644D" w:rsidRPr="00BB71E3">
              <w:rPr>
                <w:rFonts w:ascii="Courier New" w:hAnsi="Courier New" w:cs="Courier New"/>
                <w:color w:val="000096"/>
                <w:sz w:val="18"/>
                <w:szCs w:val="18"/>
              </w:rPr>
              <w:t>&gt;</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&lt;AdaptationSet</w:t>
            </w:r>
            <w:r w:rsidR="0064644D" w:rsidRPr="00BB71E3">
              <w:rPr>
                <w:rFonts w:ascii="Courier New" w:hAnsi="Courier New" w:cs="Courier New"/>
                <w:color w:val="F5844C"/>
                <w:sz w:val="18"/>
                <w:szCs w:val="18"/>
              </w:rPr>
              <w:t xml:space="preserve"> mimeType</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"video/mp4"</w:t>
            </w:r>
            <w:r w:rsidR="0064644D" w:rsidRPr="00BB71E3">
              <w:rPr>
                <w:rFonts w:ascii="Courier New" w:hAnsi="Courier New" w:cs="Courier New"/>
                <w:color w:val="F5844C"/>
                <w:sz w:val="18"/>
                <w:szCs w:val="18"/>
              </w:rPr>
              <w:t xml:space="preserve"> codecs</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"avc1.640828"</w:t>
            </w:r>
            <w:r w:rsidR="0064644D" w:rsidRPr="00BB71E3">
              <w:rPr>
                <w:rFonts w:ascii="Courier New" w:hAnsi="Courier New" w:cs="Courier New"/>
                <w:color w:val="F5844C"/>
                <w:sz w:val="18"/>
                <w:szCs w:val="18"/>
              </w:rPr>
              <w:t xml:space="preserve"> </w:t>
            </w:r>
            <w:r w:rsidRPr="00BB71E3">
              <w:rPr>
                <w:rFonts w:ascii="Courier New" w:hAnsi="Courier New" w:cs="Courier New"/>
                <w:color w:val="F5844C"/>
                <w:sz w:val="18"/>
                <w:szCs w:val="18"/>
              </w:rPr>
              <w:t xml:space="preserve"> </w:t>
            </w:r>
          </w:p>
          <w:p w14:paraId="01F759A9" w14:textId="77777777" w:rsidR="003E1821" w:rsidRDefault="004833DB" w:rsidP="00BB71E3">
            <w:pPr>
              <w:pStyle w:val="BodyText"/>
              <w:spacing w:before="0" w:after="0"/>
              <w:jc w:val="left"/>
              <w:rPr>
                <w:rFonts w:ascii="Courier New" w:hAnsi="Courier New" w:cs="Courier New"/>
                <w:color w:val="000096"/>
                <w:sz w:val="18"/>
                <w:szCs w:val="18"/>
              </w:rPr>
            </w:pPr>
            <w:r w:rsidRPr="00BB71E3">
              <w:rPr>
                <w:rFonts w:ascii="Courier New" w:hAnsi="Courier New" w:cs="Courier New"/>
                <w:color w:val="F5844C"/>
                <w:sz w:val="18"/>
                <w:szCs w:val="18"/>
              </w:rPr>
              <w:t xml:space="preserve">                       </w:t>
            </w:r>
            <w:proofErr w:type="gramStart"/>
            <w:r w:rsidR="0064644D" w:rsidRPr="00BB71E3">
              <w:rPr>
                <w:rFonts w:ascii="Courier New" w:hAnsi="Courier New" w:cs="Courier New"/>
                <w:color w:val="F5844C"/>
                <w:sz w:val="18"/>
                <w:szCs w:val="18"/>
              </w:rPr>
              <w:t>frameRate</w:t>
            </w:r>
            <w:proofErr w:type="gramEnd"/>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"24000/1001"</w:t>
            </w:r>
            <w:r w:rsidR="0064644D" w:rsidRPr="00BB71E3">
              <w:rPr>
                <w:rFonts w:ascii="Courier New" w:hAnsi="Courier New" w:cs="Courier New"/>
                <w:color w:val="F5844C"/>
                <w:sz w:val="18"/>
                <w:szCs w:val="18"/>
              </w:rPr>
              <w:t xml:space="preserve"> </w:t>
            </w:r>
            <w:r w:rsidR="0064644D" w:rsidRPr="00BB71E3">
              <w:rPr>
                <w:rFonts w:ascii="Courier New" w:hAnsi="Courier New" w:cs="Courier New"/>
                <w:color w:val="000000"/>
                <w:sz w:val="18"/>
                <w:szCs w:val="18"/>
              </w:rPr>
              <w:br/>
            </w:r>
            <w:r w:rsidR="0064644D" w:rsidRPr="00BB71E3">
              <w:rPr>
                <w:rFonts w:ascii="Courier New" w:hAnsi="Courier New" w:cs="Courier New"/>
                <w:color w:val="F5844C"/>
                <w:sz w:val="18"/>
                <w:szCs w:val="18"/>
              </w:rPr>
              <w:t xml:space="preserve">            segmentAlignment</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"true"</w:t>
            </w:r>
            <w:r w:rsidR="0064644D" w:rsidRPr="00BB71E3">
              <w:rPr>
                <w:rFonts w:ascii="Courier New" w:hAnsi="Courier New" w:cs="Courier New"/>
                <w:color w:val="F5844C"/>
                <w:sz w:val="18"/>
                <w:szCs w:val="18"/>
              </w:rPr>
              <w:t xml:space="preserve"> startWithSAP</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"1"</w:t>
            </w:r>
            <w:r w:rsidR="0064644D" w:rsidRPr="00BB71E3">
              <w:rPr>
                <w:rFonts w:ascii="Courier New" w:hAnsi="Courier New" w:cs="Courier New"/>
                <w:color w:val="000096"/>
                <w:sz w:val="18"/>
                <w:szCs w:val="18"/>
              </w:rPr>
              <w:t>&gt;</w:t>
            </w:r>
            <w:r w:rsidR="0064644D" w:rsidRPr="00BB71E3">
              <w:rPr>
                <w:rFonts w:ascii="Courier New" w:hAnsi="Courier New" w:cs="Courier New"/>
                <w:color w:val="000000"/>
                <w:sz w:val="18"/>
                <w:szCs w:val="18"/>
              </w:rP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&lt;BaseURL&gt;</w:t>
            </w:r>
            <w:r w:rsidR="0064644D" w:rsidRPr="00BB71E3">
              <w:rPr>
                <w:rFonts w:ascii="Courier New" w:hAnsi="Courier New" w:cs="Courier New"/>
                <w:color w:val="000000"/>
                <w:sz w:val="18"/>
                <w:szCs w:val="18"/>
              </w:rPr>
              <w:t>video_2/</w:t>
            </w:r>
            <w:r w:rsidR="0064644D" w:rsidRPr="00BB71E3">
              <w:rPr>
                <w:rFonts w:ascii="Courier New" w:hAnsi="Courier New" w:cs="Courier New"/>
                <w:color w:val="000096"/>
                <w:sz w:val="18"/>
                <w:szCs w:val="18"/>
              </w:rPr>
              <w:t>&lt;/BaseURL&gt;</w:t>
            </w:r>
            <w:r w:rsidR="0064644D" w:rsidRPr="00BB71E3">
              <w:rPr>
                <w:rFonts w:ascii="Courier New" w:hAnsi="Courier New" w:cs="Courier New"/>
                <w:color w:val="000000"/>
                <w:sz w:val="18"/>
                <w:szCs w:val="18"/>
              </w:rP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&lt;SegmentTemplate</w:t>
            </w:r>
            <w:r w:rsidR="0064644D" w:rsidRPr="00BB71E3">
              <w:rPr>
                <w:rFonts w:ascii="Courier New" w:hAnsi="Courier New" w:cs="Courier New"/>
                <w:color w:val="F5844C"/>
                <w:sz w:val="18"/>
                <w:szCs w:val="18"/>
              </w:rPr>
              <w:t xml:space="preserve"> timescale</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"90000"</w:t>
            </w:r>
            <w:r w:rsidR="0064644D" w:rsidRPr="00BB71E3">
              <w:rPr>
                <w:rFonts w:ascii="Courier New" w:hAnsi="Courier New" w:cs="Courier New"/>
                <w:color w:val="F5844C"/>
                <w:sz w:val="18"/>
                <w:szCs w:val="18"/>
              </w:rPr>
              <w:t xml:space="preserve"> initialization</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"$Bandwidth%/init.mp4v"</w:t>
            </w:r>
            <w:r w:rsidR="0064644D" w:rsidRPr="00BB71E3">
              <w:rPr>
                <w:rFonts w:ascii="Courier New" w:hAnsi="Courier New" w:cs="Courier New"/>
                <w:color w:val="F5844C"/>
                <w:sz w:val="18"/>
                <w:szCs w:val="18"/>
              </w:rPr>
              <w:t xml:space="preserve"> </w:t>
            </w:r>
            <w:r w:rsidR="0064644D" w:rsidRPr="00BB71E3">
              <w:rPr>
                <w:rFonts w:ascii="Courier New" w:hAnsi="Courier New" w:cs="Courier New"/>
                <w:color w:val="000000"/>
                <w:sz w:val="18"/>
                <w:szCs w:val="18"/>
              </w:rPr>
              <w:br/>
            </w:r>
            <w:r w:rsidR="0064644D" w:rsidRPr="00BB71E3">
              <w:rPr>
                <w:rFonts w:ascii="Courier New" w:hAnsi="Courier New" w:cs="Courier New"/>
                <w:color w:val="F5844C"/>
                <w:sz w:val="18"/>
                <w:szCs w:val="18"/>
              </w:rPr>
              <w:t xml:space="preserve">                media</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"$Bandwidth%/$Time$.mp4v"</w:t>
            </w:r>
            <w:r w:rsidR="0064644D" w:rsidRPr="00BB71E3">
              <w:rPr>
                <w:rFonts w:ascii="Courier New" w:hAnsi="Courier New" w:cs="Courier New"/>
                <w:color w:val="000096"/>
                <w:sz w:val="18"/>
                <w:szCs w:val="18"/>
              </w:rPr>
              <w:t>/&gt;</w:t>
            </w:r>
            <w:r w:rsidR="0064644D" w:rsidRPr="00BB71E3">
              <w:rPr>
                <w:rFonts w:ascii="Courier New" w:hAnsi="Courier New" w:cs="Courier New"/>
                <w:color w:val="000000"/>
                <w:sz w:val="18"/>
                <w:szCs w:val="18"/>
              </w:rP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&lt;Representation</w:t>
            </w:r>
            <w:r w:rsidR="0064644D" w:rsidRPr="00BB71E3">
              <w:rPr>
                <w:rFonts w:ascii="Courier New" w:hAnsi="Courier New" w:cs="Courier New"/>
                <w:color w:val="F5844C"/>
                <w:sz w:val="18"/>
                <w:szCs w:val="18"/>
              </w:rPr>
              <w:t xml:space="preserve"> id</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"v0"</w:t>
            </w:r>
            <w:r w:rsidR="0064644D" w:rsidRPr="00BB71E3">
              <w:rPr>
                <w:rFonts w:ascii="Courier New" w:hAnsi="Courier New" w:cs="Courier New"/>
                <w:color w:val="F5844C"/>
                <w:sz w:val="18"/>
                <w:szCs w:val="18"/>
              </w:rPr>
              <w:t xml:space="preserve"> width</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"320"</w:t>
            </w:r>
            <w:r w:rsidR="0064644D" w:rsidRPr="00BB71E3">
              <w:rPr>
                <w:rFonts w:ascii="Courier New" w:hAnsi="Courier New" w:cs="Courier New"/>
                <w:color w:val="F5844C"/>
                <w:sz w:val="18"/>
                <w:szCs w:val="18"/>
              </w:rPr>
              <w:t xml:space="preserve"> height</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"240"</w:t>
            </w:r>
            <w:r w:rsidR="0064644D" w:rsidRPr="00BB71E3">
              <w:rPr>
                <w:rFonts w:ascii="Courier New" w:hAnsi="Courier New" w:cs="Courier New"/>
                <w:color w:val="F5844C"/>
                <w:sz w:val="18"/>
                <w:szCs w:val="18"/>
              </w:rPr>
              <w:t xml:space="preserve"> bandwidth</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"250000"</w:t>
            </w:r>
            <w:r w:rsidR="0064644D" w:rsidRPr="00BB71E3">
              <w:rPr>
                <w:rFonts w:ascii="Courier New" w:hAnsi="Courier New" w:cs="Courier New"/>
                <w:color w:val="000096"/>
                <w:sz w:val="18"/>
                <w:szCs w:val="18"/>
              </w:rPr>
              <w:t>/&gt;</w:t>
            </w:r>
            <w:r w:rsidR="0064644D" w:rsidRPr="00BB71E3">
              <w:rPr>
                <w:rFonts w:ascii="Courier New" w:hAnsi="Courier New" w:cs="Courier New"/>
                <w:color w:val="000000"/>
                <w:sz w:val="18"/>
                <w:szCs w:val="18"/>
              </w:rP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&lt;Representation</w:t>
            </w:r>
            <w:r w:rsidR="0064644D" w:rsidRPr="00BB71E3">
              <w:rPr>
                <w:rFonts w:ascii="Courier New" w:hAnsi="Courier New" w:cs="Courier New"/>
                <w:color w:val="F5844C"/>
                <w:sz w:val="18"/>
                <w:szCs w:val="18"/>
              </w:rPr>
              <w:t xml:space="preserve"> id</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"v1"</w:t>
            </w:r>
            <w:r w:rsidR="0064644D" w:rsidRPr="00BB71E3">
              <w:rPr>
                <w:rFonts w:ascii="Courier New" w:hAnsi="Courier New" w:cs="Courier New"/>
                <w:color w:val="F5844C"/>
                <w:sz w:val="18"/>
                <w:szCs w:val="18"/>
              </w:rPr>
              <w:t xml:space="preserve"> width</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"640"</w:t>
            </w:r>
            <w:r w:rsidR="0064644D" w:rsidRPr="00BB71E3">
              <w:rPr>
                <w:rFonts w:ascii="Courier New" w:hAnsi="Courier New" w:cs="Courier New"/>
                <w:color w:val="F5844C"/>
                <w:sz w:val="18"/>
                <w:szCs w:val="18"/>
              </w:rPr>
              <w:t xml:space="preserve"> height</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"480"</w:t>
            </w:r>
            <w:r w:rsidR="0064644D" w:rsidRPr="00BB71E3">
              <w:rPr>
                <w:rFonts w:ascii="Courier New" w:hAnsi="Courier New" w:cs="Courier New"/>
                <w:color w:val="F5844C"/>
                <w:sz w:val="18"/>
                <w:szCs w:val="18"/>
              </w:rPr>
              <w:t xml:space="preserve"> bandwidth</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"500000"</w:t>
            </w:r>
            <w:r w:rsidR="0064644D" w:rsidRPr="00BB71E3">
              <w:rPr>
                <w:rFonts w:ascii="Courier New" w:hAnsi="Courier New" w:cs="Courier New"/>
                <w:color w:val="000096"/>
                <w:sz w:val="18"/>
                <w:szCs w:val="18"/>
              </w:rPr>
              <w:t>/&gt;</w:t>
            </w:r>
            <w:r w:rsidR="0064644D" w:rsidRPr="00BB71E3">
              <w:rPr>
                <w:rFonts w:ascii="Courier New" w:hAnsi="Courier New" w:cs="Courier New"/>
                <w:color w:val="000000"/>
                <w:sz w:val="18"/>
                <w:szCs w:val="18"/>
              </w:rP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&lt;Representation</w:t>
            </w:r>
            <w:r w:rsidR="0064644D" w:rsidRPr="00BB71E3">
              <w:rPr>
                <w:rFonts w:ascii="Courier New" w:hAnsi="Courier New" w:cs="Courier New"/>
                <w:color w:val="F5844C"/>
                <w:sz w:val="18"/>
                <w:szCs w:val="18"/>
              </w:rPr>
              <w:t xml:space="preserve"> id</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"v2"</w:t>
            </w:r>
            <w:r w:rsidR="0064644D" w:rsidRPr="00BB71E3">
              <w:rPr>
                <w:rFonts w:ascii="Courier New" w:hAnsi="Courier New" w:cs="Courier New"/>
                <w:color w:val="F5844C"/>
                <w:sz w:val="18"/>
                <w:szCs w:val="18"/>
              </w:rPr>
              <w:t xml:space="preserve"> width</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"960"</w:t>
            </w:r>
            <w:r w:rsidR="0064644D" w:rsidRPr="00BB71E3">
              <w:rPr>
                <w:rFonts w:ascii="Courier New" w:hAnsi="Courier New" w:cs="Courier New"/>
                <w:color w:val="F5844C"/>
                <w:sz w:val="18"/>
                <w:szCs w:val="18"/>
              </w:rPr>
              <w:t xml:space="preserve"> height</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"720"</w:t>
            </w:r>
            <w:r w:rsidR="0064644D" w:rsidRPr="00BB71E3">
              <w:rPr>
                <w:rFonts w:ascii="Courier New" w:hAnsi="Courier New" w:cs="Courier New"/>
                <w:color w:val="F5844C"/>
                <w:sz w:val="18"/>
                <w:szCs w:val="18"/>
              </w:rPr>
              <w:t xml:space="preserve"> bandwidth</w:t>
            </w:r>
            <w:r w:rsidR="0064644D" w:rsidRPr="00BB71E3">
              <w:rPr>
                <w:rFonts w:ascii="Courier New" w:hAnsi="Courier New" w:cs="Courier New"/>
                <w:color w:val="FF8040"/>
                <w:sz w:val="18"/>
                <w:szCs w:val="18"/>
              </w:rPr>
              <w:t>=</w:t>
            </w:r>
            <w:r w:rsidR="0064644D" w:rsidRPr="00BB71E3">
              <w:rPr>
                <w:rFonts w:ascii="Courier New" w:hAnsi="Courier New" w:cs="Courier New"/>
                <w:color w:val="993300"/>
                <w:sz w:val="18"/>
                <w:szCs w:val="18"/>
              </w:rPr>
              <w:t>"1000000"</w:t>
            </w:r>
            <w:r w:rsidR="0064644D" w:rsidRPr="00BB71E3">
              <w:rPr>
                <w:rFonts w:ascii="Courier New" w:hAnsi="Courier New" w:cs="Courier New"/>
                <w:color w:val="000096"/>
                <w:sz w:val="18"/>
                <w:szCs w:val="18"/>
              </w:rPr>
              <w:t>/&gt;</w:t>
            </w:r>
            <w:r w:rsidR="0064644D" w:rsidRPr="00BB71E3">
              <w:rPr>
                <w:rFonts w:ascii="Courier New" w:hAnsi="Courier New" w:cs="Courier New"/>
                <w:color w:val="000000"/>
                <w:sz w:val="18"/>
                <w:szCs w:val="18"/>
              </w:rP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&lt;/AdaptationSet&gt;</w:t>
            </w:r>
            <w:r w:rsidR="0064644D" w:rsidRPr="00BB71E3">
              <w:rPr>
                <w:rFonts w:ascii="Courier New" w:hAnsi="Courier New" w:cs="Courier New"/>
                <w:color w:val="000000"/>
                <w:sz w:val="18"/>
                <w:szCs w:val="18"/>
              </w:rPr>
              <w:t xml:space="preserve"> </w:t>
            </w:r>
            <w:r w:rsidR="0064644D" w:rsidRPr="00BB71E3">
              <w:rPr>
                <w:rFonts w:ascii="Courier New" w:hAnsi="Courier New" w:cs="Courier New"/>
                <w:color w:val="000000"/>
                <w:sz w:val="18"/>
                <w:szCs w:val="18"/>
              </w:rPr>
              <w:br/>
              <w:t xml:space="preserve">    </w:t>
            </w:r>
            <w:r w:rsidR="0064644D" w:rsidRPr="00BB71E3">
              <w:rPr>
                <w:rFonts w:ascii="Courier New" w:hAnsi="Courier New" w:cs="Courier New"/>
                <w:color w:val="000096"/>
                <w:sz w:val="18"/>
                <w:szCs w:val="18"/>
              </w:rPr>
              <w:t>&lt;/Period&gt;</w:t>
            </w:r>
          </w:p>
          <w:p w14:paraId="093751AF" w14:textId="77777777" w:rsidR="003E1821" w:rsidRDefault="003E1821" w:rsidP="00BB71E3">
            <w:pPr>
              <w:pStyle w:val="BodyText"/>
              <w:spacing w:before="0" w:after="0"/>
              <w:jc w:val="left"/>
              <w:rPr>
                <w:rFonts w:ascii="Courier New" w:hAnsi="Courier New" w:cs="Courier New"/>
                <w:color w:val="000096"/>
                <w:sz w:val="18"/>
                <w:szCs w:val="18"/>
              </w:rPr>
            </w:pPr>
          </w:p>
          <w:p w14:paraId="2A455D47" w14:textId="77777777" w:rsidR="003E1821" w:rsidRPr="00CA0DD3" w:rsidRDefault="003E1821" w:rsidP="003E1821">
            <w:pPr>
              <w:pStyle w:val="BodyText"/>
              <w:spacing w:before="0" w:after="0"/>
              <w:jc w:val="left"/>
              <w:rPr>
                <w:rFonts w:ascii="Courier New" w:hAnsi="Courier New" w:cs="Courier New"/>
                <w:color w:val="993300"/>
                <w:sz w:val="18"/>
                <w:szCs w:val="18"/>
              </w:rPr>
            </w:pPr>
            <w:r>
              <w:rPr>
                <w:rFonts w:ascii="Courier New" w:hAnsi="Courier New" w:cs="Courier New"/>
                <w:color w:val="006400"/>
                <w:sz w:val="18"/>
                <w:szCs w:val="18"/>
              </w:rPr>
              <w:t xml:space="preserve">    </w:t>
            </w:r>
            <w:r w:rsidRPr="00BB71E3">
              <w:rPr>
                <w:rFonts w:ascii="Courier New" w:hAnsi="Courier New" w:cs="Courier New"/>
                <w:color w:val="006400"/>
                <w:sz w:val="18"/>
                <w:szCs w:val="18"/>
              </w:rPr>
              <w:t>&lt;</w:t>
            </w:r>
            <w:proofErr w:type="gramStart"/>
            <w:r w:rsidRPr="00BB71E3">
              <w:rPr>
                <w:rFonts w:ascii="Courier New" w:hAnsi="Courier New" w:cs="Courier New"/>
                <w:color w:val="006400"/>
                <w:sz w:val="18"/>
                <w:szCs w:val="18"/>
              </w:rPr>
              <w:t>!-</w:t>
            </w:r>
            <w:proofErr w:type="gramEnd"/>
            <w:r w:rsidRPr="00BB71E3">
              <w:rPr>
                <w:rFonts w:ascii="Courier New" w:hAnsi="Courier New" w:cs="Courier New"/>
                <w:color w:val="006400"/>
                <w:sz w:val="18"/>
                <w:szCs w:val="18"/>
              </w:rPr>
              <w:t>- Mid-roll advertisement</w:t>
            </w:r>
            <w:r>
              <w:rPr>
                <w:rFonts w:ascii="Courier New" w:hAnsi="Courier New" w:cs="Courier New"/>
                <w:color w:val="006400"/>
                <w:sz w:val="18"/>
                <w:szCs w:val="18"/>
              </w:rPr>
              <w:t xml:space="preserve">, using proprietary parameters </w:t>
            </w:r>
            <w:r w:rsidRPr="00BB71E3">
              <w:rPr>
                <w:rFonts w:ascii="Courier New" w:hAnsi="Courier New" w:cs="Courier New"/>
                <w:color w:val="006400"/>
                <w:sz w:val="18"/>
                <w:szCs w:val="18"/>
              </w:rPr>
              <w:t xml:space="preserve"> --&gt;</w:t>
            </w:r>
            <w:r w:rsidRPr="00BB71E3">
              <w:rPr>
                <w:rFonts w:ascii="Courier New" w:hAnsi="Courier New" w:cs="Courier New"/>
                <w:color w:val="000000"/>
                <w:sz w:val="18"/>
                <w:szCs w:val="18"/>
              </w:rPr>
              <w:t xml:space="preserve"> </w:t>
            </w:r>
            <w:r w:rsidRPr="00BB71E3">
              <w:rPr>
                <w:rFonts w:ascii="Courier New" w:hAnsi="Courier New" w:cs="Courier New"/>
                <w:color w:val="000000"/>
                <w:sz w:val="18"/>
                <w:szCs w:val="18"/>
              </w:rPr>
              <w:br/>
              <w:t xml:space="preserve">    </w:t>
            </w:r>
            <w:r w:rsidRPr="00BB71E3">
              <w:rPr>
                <w:rFonts w:ascii="Courier New" w:hAnsi="Courier New" w:cs="Courier New"/>
                <w:color w:val="000096"/>
                <w:sz w:val="18"/>
                <w:szCs w:val="18"/>
              </w:rPr>
              <w:t>&lt;Period</w:t>
            </w:r>
            <w:r w:rsidRPr="00BB71E3">
              <w:rPr>
                <w:rFonts w:ascii="Courier New" w:hAnsi="Courier New" w:cs="Courier New"/>
                <w:color w:val="F5844C"/>
                <w:sz w:val="18"/>
                <w:szCs w:val="18"/>
              </w:rPr>
              <w:t xml:space="preserve"> start</w:t>
            </w:r>
            <w:r w:rsidRPr="00BB71E3">
              <w:rPr>
                <w:rFonts w:ascii="Courier New" w:hAnsi="Courier New" w:cs="Courier New"/>
                <w:color w:val="FF8040"/>
                <w:sz w:val="18"/>
                <w:szCs w:val="18"/>
              </w:rPr>
              <w:t>=</w:t>
            </w:r>
            <w:r w:rsidRPr="00BB71E3">
              <w:rPr>
                <w:rFonts w:ascii="Courier New" w:hAnsi="Courier New" w:cs="Courier New"/>
                <w:color w:val="993300"/>
                <w:sz w:val="18"/>
                <w:szCs w:val="18"/>
              </w:rPr>
              <w:t>"PT60.</w:t>
            </w:r>
            <w:r w:rsidR="00753E0C">
              <w:rPr>
                <w:rFonts w:ascii="Courier New" w:hAnsi="Courier New" w:cs="Courier New"/>
                <w:color w:val="993300"/>
                <w:sz w:val="18"/>
                <w:szCs w:val="18"/>
              </w:rPr>
              <w:t>6</w:t>
            </w:r>
            <w:r w:rsidR="00753E0C" w:rsidRPr="00BB71E3">
              <w:rPr>
                <w:rFonts w:ascii="Courier New" w:hAnsi="Courier New" w:cs="Courier New"/>
                <w:color w:val="993300"/>
                <w:sz w:val="18"/>
                <w:szCs w:val="18"/>
              </w:rPr>
              <w:t>S</w:t>
            </w:r>
            <w:r w:rsidRPr="00BB71E3">
              <w:rPr>
                <w:rFonts w:ascii="Courier New" w:hAnsi="Courier New" w:cs="Courier New"/>
                <w:color w:val="993300"/>
                <w:sz w:val="18"/>
                <w:szCs w:val="18"/>
              </w:rPr>
              <w:t>"</w:t>
            </w:r>
            <w:r w:rsidRPr="00BB71E3">
              <w:rPr>
                <w:rFonts w:ascii="Courier New" w:hAnsi="Courier New" w:cs="Courier New"/>
                <w:color w:val="F5844C"/>
                <w:sz w:val="18"/>
                <w:szCs w:val="18"/>
              </w:rPr>
              <w:t xml:space="preserve"> id</w:t>
            </w:r>
            <w:r w:rsidRPr="00BB71E3">
              <w:rPr>
                <w:rFonts w:ascii="Courier New" w:hAnsi="Courier New" w:cs="Courier New"/>
                <w:color w:val="FF8040"/>
                <w:sz w:val="18"/>
                <w:szCs w:val="18"/>
              </w:rPr>
              <w:t>=</w:t>
            </w:r>
            <w:r w:rsidR="00F838D5">
              <w:rPr>
                <w:rFonts w:ascii="Courier New" w:hAnsi="Courier New" w:cs="Courier New"/>
                <w:color w:val="993300"/>
                <w:sz w:val="18"/>
                <w:szCs w:val="18"/>
              </w:rPr>
              <w:t>"ad break #2</w:t>
            </w:r>
            <w:r w:rsidRPr="00BB71E3">
              <w:rPr>
                <w:rFonts w:ascii="Courier New" w:hAnsi="Courier New" w:cs="Courier New"/>
                <w:color w:val="993300"/>
                <w:sz w:val="18"/>
                <w:szCs w:val="18"/>
              </w:rPr>
              <w:t>"</w:t>
            </w:r>
            <w:r w:rsidRPr="00BB71E3">
              <w:rPr>
                <w:rFonts w:ascii="Courier New" w:hAnsi="Courier New" w:cs="Courier New"/>
                <w:color w:val="000000"/>
                <w:sz w:val="18"/>
                <w:szCs w:val="18"/>
              </w:rPr>
              <w:br/>
            </w:r>
            <w:r w:rsidRPr="00BB71E3">
              <w:rPr>
                <w:rFonts w:ascii="Courier New" w:hAnsi="Courier New" w:cs="Courier New"/>
                <w:color w:val="F5844C"/>
                <w:sz w:val="18"/>
                <w:szCs w:val="18"/>
              </w:rPr>
              <w:t xml:space="preserve">    </w:t>
            </w:r>
            <w:r>
              <w:rPr>
                <w:rFonts w:ascii="Courier New" w:hAnsi="Courier New" w:cs="Courier New"/>
                <w:color w:val="F5844C"/>
                <w:sz w:val="18"/>
                <w:szCs w:val="18"/>
              </w:rPr>
              <w:t xml:space="preserve">    </w:t>
            </w:r>
            <w:r w:rsidRPr="00BB71E3">
              <w:rPr>
                <w:rFonts w:ascii="Courier New" w:hAnsi="Courier New" w:cs="Courier New"/>
                <w:color w:val="F5844C"/>
                <w:sz w:val="18"/>
                <w:szCs w:val="18"/>
              </w:rPr>
              <w:t>xlink:href</w:t>
            </w:r>
            <w:r w:rsidRPr="00BB71E3">
              <w:rPr>
                <w:rFonts w:ascii="Courier New" w:hAnsi="Courier New" w:cs="Courier New"/>
                <w:color w:val="FF8040"/>
                <w:sz w:val="18"/>
                <w:szCs w:val="18"/>
              </w:rPr>
              <w:t>=</w:t>
            </w:r>
            <w:r w:rsidR="00F838D5">
              <w:rPr>
                <w:rFonts w:ascii="Courier New" w:hAnsi="Courier New" w:cs="Courier New"/>
                <w:color w:val="FF8040"/>
                <w:sz w:val="18"/>
                <w:szCs w:val="18"/>
              </w:rPr>
              <w:t>”</w:t>
            </w:r>
            <w:r w:rsidR="00F838D5" w:rsidRPr="00CA0DD3">
              <w:rPr>
                <w:rFonts w:ascii="Courier New" w:hAnsi="Courier New" w:cs="Courier New"/>
                <w:color w:val="993300"/>
                <w:sz w:val="18"/>
                <w:szCs w:val="18"/>
              </w:rPr>
              <w:t>https://adserv</w:t>
            </w:r>
            <w:r w:rsidR="00F838D5" w:rsidRPr="005E3C81">
              <w:rPr>
                <w:rFonts w:ascii="Courier New" w:hAnsi="Courier New" w:cs="Courier New"/>
                <w:color w:val="993300"/>
                <w:sz w:val="18"/>
                <w:szCs w:val="18"/>
              </w:rPr>
              <w:t>.com/avail.mpd?u=0EFB-02CD-126E-8092-1E49-W&amp;z=spam”</w:t>
            </w:r>
            <w:r w:rsidR="00F838D5" w:rsidRPr="00CA0DD3">
              <w:rPr>
                <w:rFonts w:ascii="Courier New" w:hAnsi="Courier New" w:cs="Courier New"/>
                <w:color w:val="993300"/>
                <w:sz w:val="18"/>
                <w:szCs w:val="18"/>
              </w:rPr>
              <w:t xml:space="preserve"> </w:t>
            </w:r>
          </w:p>
          <w:p w14:paraId="421827D4" w14:textId="77777777" w:rsidR="003E1821" w:rsidRDefault="003E1821" w:rsidP="003E1821">
            <w:pPr>
              <w:pStyle w:val="BodyText"/>
              <w:spacing w:before="0" w:after="0"/>
              <w:jc w:val="left"/>
              <w:rPr>
                <w:rFonts w:ascii="Courier New" w:hAnsi="Courier New" w:cs="Courier New"/>
                <w:color w:val="000000"/>
                <w:sz w:val="18"/>
                <w:szCs w:val="18"/>
              </w:rPr>
            </w:pPr>
            <w:r>
              <w:rPr>
                <w:rFonts w:ascii="Courier New" w:hAnsi="Courier New" w:cs="Courier New"/>
                <w:color w:val="993300"/>
                <w:sz w:val="18"/>
                <w:szCs w:val="18"/>
              </w:rPr>
              <w:t xml:space="preserve">        </w:t>
            </w:r>
            <w:proofErr w:type="gramStart"/>
            <w:r w:rsidRPr="00BB71E3">
              <w:rPr>
                <w:rFonts w:ascii="Courier New" w:hAnsi="Courier New" w:cs="Courier New"/>
                <w:color w:val="F5844C"/>
                <w:sz w:val="18"/>
                <w:szCs w:val="18"/>
              </w:rPr>
              <w:t>xlink:actuate</w:t>
            </w:r>
            <w:proofErr w:type="gramEnd"/>
            <w:r w:rsidRPr="00BB71E3">
              <w:rPr>
                <w:rFonts w:ascii="Courier New" w:hAnsi="Courier New" w:cs="Courier New"/>
                <w:color w:val="FF8040"/>
                <w:sz w:val="18"/>
                <w:szCs w:val="18"/>
              </w:rPr>
              <w:t>=</w:t>
            </w:r>
            <w:r w:rsidRPr="00BB71E3">
              <w:rPr>
                <w:rFonts w:ascii="Courier New" w:hAnsi="Courier New" w:cs="Courier New"/>
                <w:color w:val="993300"/>
                <w:sz w:val="18"/>
                <w:szCs w:val="18"/>
              </w:rPr>
              <w:t>"onRequest"</w:t>
            </w:r>
            <w:r w:rsidRPr="00BB71E3">
              <w:rPr>
                <w:rFonts w:ascii="Courier New" w:hAnsi="Courier New" w:cs="Courier New"/>
                <w:color w:val="F5844C"/>
                <w:sz w:val="18"/>
                <w:szCs w:val="18"/>
              </w:rPr>
              <w:t xml:space="preserve"> </w:t>
            </w:r>
            <w:r w:rsidRPr="00BB71E3">
              <w:rPr>
                <w:rFonts w:ascii="Courier New" w:hAnsi="Courier New" w:cs="Courier New"/>
                <w:color w:val="000096"/>
                <w:sz w:val="18"/>
                <w:szCs w:val="18"/>
              </w:rPr>
              <w:t>&gt;</w:t>
            </w:r>
            <w:r w:rsidRPr="00BB71E3">
              <w:rPr>
                <w:rFonts w:ascii="Courier New" w:hAnsi="Courier New" w:cs="Courier New"/>
                <w:color w:val="000000"/>
                <w:sz w:val="18"/>
                <w:szCs w:val="18"/>
              </w:rPr>
              <w:br/>
              <w:t xml:space="preserve">        </w:t>
            </w:r>
          </w:p>
          <w:p w14:paraId="33BCBFB4" w14:textId="77777777" w:rsidR="003E1821" w:rsidRPr="00BB71E3" w:rsidRDefault="003E1821" w:rsidP="003E1821">
            <w:pPr>
              <w:pStyle w:val="BodyText"/>
              <w:spacing w:before="0" w:after="0"/>
              <w:jc w:val="left"/>
              <w:rPr>
                <w:rFonts w:ascii="Courier New" w:hAnsi="Courier New" w:cs="Courier New"/>
                <w:color w:val="F5844C"/>
                <w:sz w:val="18"/>
                <w:szCs w:val="18"/>
              </w:rPr>
            </w:pPr>
            <w:r>
              <w:rPr>
                <w:rFonts w:ascii="Courier New" w:hAnsi="Courier New" w:cs="Courier New"/>
                <w:color w:val="000000"/>
                <w:sz w:val="18"/>
                <w:szCs w:val="18"/>
              </w:rPr>
              <w:t xml:space="preserve">        </w:t>
            </w:r>
            <w:r w:rsidRPr="00BB71E3">
              <w:rPr>
                <w:rFonts w:ascii="Courier New" w:hAnsi="Courier New" w:cs="Courier New"/>
                <w:color w:val="006400"/>
                <w:sz w:val="18"/>
                <w:szCs w:val="18"/>
              </w:rPr>
              <w:t>&lt;</w:t>
            </w:r>
            <w:proofErr w:type="gramStart"/>
            <w:r w:rsidRPr="00BB71E3">
              <w:rPr>
                <w:rFonts w:ascii="Courier New" w:hAnsi="Courier New" w:cs="Courier New"/>
                <w:color w:val="006400"/>
                <w:sz w:val="18"/>
                <w:szCs w:val="18"/>
              </w:rPr>
              <w:t>!-</w:t>
            </w:r>
            <w:proofErr w:type="gramEnd"/>
            <w:r w:rsidRPr="00BB71E3">
              <w:rPr>
                <w:rFonts w:ascii="Courier New" w:hAnsi="Courier New" w:cs="Courier New"/>
                <w:color w:val="006400"/>
                <w:sz w:val="18"/>
                <w:szCs w:val="18"/>
              </w:rPr>
              <w:t>- Default content, replaced by elements from remote entity --&gt;</w:t>
            </w:r>
            <w:r w:rsidRPr="00BB71E3">
              <w:rPr>
                <w:rFonts w:ascii="Courier New" w:hAnsi="Courier New" w:cs="Courier New"/>
                <w:color w:val="000000"/>
                <w:sz w:val="18"/>
                <w:szCs w:val="18"/>
              </w:rPr>
              <w:t xml:space="preserve">        </w:t>
            </w:r>
            <w:r w:rsidRPr="00BB71E3">
              <w:rPr>
                <w:rFonts w:ascii="Courier New" w:hAnsi="Courier New" w:cs="Courier New"/>
                <w:color w:val="000000"/>
                <w:sz w:val="18"/>
                <w:szCs w:val="18"/>
              </w:rPr>
              <w:br/>
              <w:t xml:space="preserve">        </w:t>
            </w:r>
            <w:r w:rsidRPr="00BB71E3">
              <w:rPr>
                <w:rFonts w:ascii="Courier New" w:hAnsi="Courier New" w:cs="Courier New"/>
                <w:color w:val="000096"/>
                <w:sz w:val="18"/>
                <w:szCs w:val="18"/>
              </w:rPr>
              <w:t>&lt;AdaptationSet</w:t>
            </w:r>
            <w:r w:rsidRPr="00BB71E3">
              <w:rPr>
                <w:rFonts w:ascii="Courier New" w:hAnsi="Courier New" w:cs="Courier New"/>
                <w:color w:val="F5844C"/>
                <w:sz w:val="18"/>
                <w:szCs w:val="18"/>
              </w:rPr>
              <w:t xml:space="preserve"> mimeType</w:t>
            </w:r>
            <w:r w:rsidRPr="00BB71E3">
              <w:rPr>
                <w:rFonts w:ascii="Courier New" w:hAnsi="Courier New" w:cs="Courier New"/>
                <w:color w:val="FF8040"/>
                <w:sz w:val="18"/>
                <w:szCs w:val="18"/>
              </w:rPr>
              <w:t>=</w:t>
            </w:r>
            <w:r w:rsidRPr="00BB71E3">
              <w:rPr>
                <w:rFonts w:ascii="Courier New" w:hAnsi="Courier New" w:cs="Courier New"/>
                <w:color w:val="993300"/>
                <w:sz w:val="18"/>
                <w:szCs w:val="18"/>
              </w:rPr>
              <w:t>"video/mp4"</w:t>
            </w:r>
            <w:r w:rsidRPr="00BB71E3">
              <w:rPr>
                <w:rFonts w:ascii="Courier New" w:hAnsi="Courier New" w:cs="Courier New"/>
                <w:color w:val="F5844C"/>
                <w:sz w:val="18"/>
                <w:szCs w:val="18"/>
              </w:rPr>
              <w:t xml:space="preserve"> codecs</w:t>
            </w:r>
            <w:r w:rsidRPr="00BB71E3">
              <w:rPr>
                <w:rFonts w:ascii="Courier New" w:hAnsi="Courier New" w:cs="Courier New"/>
                <w:color w:val="FF8040"/>
                <w:sz w:val="18"/>
                <w:szCs w:val="18"/>
              </w:rPr>
              <w:t>=</w:t>
            </w:r>
            <w:r w:rsidRPr="00BB71E3">
              <w:rPr>
                <w:rFonts w:ascii="Courier New" w:hAnsi="Courier New" w:cs="Courier New"/>
                <w:color w:val="993300"/>
                <w:sz w:val="18"/>
                <w:szCs w:val="18"/>
              </w:rPr>
              <w:t>"avc1.640828"</w:t>
            </w:r>
            <w:r w:rsidRPr="00BB71E3">
              <w:rPr>
                <w:rFonts w:ascii="Courier New" w:hAnsi="Courier New" w:cs="Courier New"/>
                <w:color w:val="F5844C"/>
                <w:sz w:val="18"/>
                <w:szCs w:val="18"/>
              </w:rPr>
              <w:t xml:space="preserve"> </w:t>
            </w:r>
          </w:p>
          <w:p w14:paraId="6B1329B7" w14:textId="77777777" w:rsidR="00B20A67" w:rsidRPr="00BB71E3" w:rsidRDefault="003E1821" w:rsidP="003E1821">
            <w:pPr>
              <w:pStyle w:val="BodyText"/>
              <w:spacing w:before="0" w:after="0"/>
              <w:jc w:val="left"/>
              <w:rPr>
                <w:rFonts w:ascii="Courier New" w:hAnsi="Courier New" w:cs="Courier New"/>
                <w:sz w:val="18"/>
                <w:szCs w:val="18"/>
                <w:lang w:eastAsia="ja-JP"/>
              </w:rPr>
            </w:pPr>
            <w:r w:rsidRPr="00BB71E3">
              <w:rPr>
                <w:rFonts w:ascii="Courier New" w:hAnsi="Courier New" w:cs="Courier New"/>
                <w:color w:val="F5844C"/>
                <w:sz w:val="18"/>
                <w:szCs w:val="18"/>
              </w:rPr>
              <w:t xml:space="preserve">                       </w:t>
            </w:r>
            <w:proofErr w:type="gramStart"/>
            <w:r w:rsidRPr="00BB71E3">
              <w:rPr>
                <w:rFonts w:ascii="Courier New" w:hAnsi="Courier New" w:cs="Courier New"/>
                <w:color w:val="F5844C"/>
                <w:sz w:val="18"/>
                <w:szCs w:val="18"/>
              </w:rPr>
              <w:t>frameRate</w:t>
            </w:r>
            <w:proofErr w:type="gramEnd"/>
            <w:r w:rsidRPr="00BB71E3">
              <w:rPr>
                <w:rFonts w:ascii="Courier New" w:hAnsi="Courier New" w:cs="Courier New"/>
                <w:color w:val="FF8040"/>
                <w:sz w:val="18"/>
                <w:szCs w:val="18"/>
              </w:rPr>
              <w:t>=</w:t>
            </w:r>
            <w:r w:rsidRPr="00BB71E3">
              <w:rPr>
                <w:rFonts w:ascii="Courier New" w:hAnsi="Courier New" w:cs="Courier New"/>
                <w:color w:val="993300"/>
                <w:sz w:val="18"/>
                <w:szCs w:val="18"/>
              </w:rPr>
              <w:t>"30000/1001"</w:t>
            </w:r>
            <w:r w:rsidRPr="00BB71E3">
              <w:rPr>
                <w:rFonts w:ascii="Courier New" w:hAnsi="Courier New" w:cs="Courier New"/>
                <w:color w:val="F5844C"/>
                <w:sz w:val="18"/>
                <w:szCs w:val="18"/>
              </w:rPr>
              <w:t xml:space="preserve"> </w:t>
            </w:r>
            <w:r w:rsidRPr="00BB71E3">
              <w:rPr>
                <w:rFonts w:ascii="Courier New" w:hAnsi="Courier New" w:cs="Courier New"/>
                <w:color w:val="000000"/>
                <w:sz w:val="18"/>
                <w:szCs w:val="18"/>
              </w:rPr>
              <w:br/>
            </w:r>
            <w:r w:rsidRPr="00BB71E3">
              <w:rPr>
                <w:rFonts w:ascii="Courier New" w:hAnsi="Courier New" w:cs="Courier New"/>
                <w:color w:val="F5844C"/>
                <w:sz w:val="18"/>
                <w:szCs w:val="18"/>
              </w:rPr>
              <w:t xml:space="preserve">            segmentAlignment</w:t>
            </w:r>
            <w:r w:rsidRPr="00BB71E3">
              <w:rPr>
                <w:rFonts w:ascii="Courier New" w:hAnsi="Courier New" w:cs="Courier New"/>
                <w:color w:val="FF8040"/>
                <w:sz w:val="18"/>
                <w:szCs w:val="18"/>
              </w:rPr>
              <w:t>=</w:t>
            </w:r>
            <w:r w:rsidRPr="00BB71E3">
              <w:rPr>
                <w:rFonts w:ascii="Courier New" w:hAnsi="Courier New" w:cs="Courier New"/>
                <w:color w:val="993300"/>
                <w:sz w:val="18"/>
                <w:szCs w:val="18"/>
              </w:rPr>
              <w:t>"true"</w:t>
            </w:r>
            <w:r w:rsidRPr="00BB71E3">
              <w:rPr>
                <w:rFonts w:ascii="Courier New" w:hAnsi="Courier New" w:cs="Courier New"/>
                <w:color w:val="F5844C"/>
                <w:sz w:val="18"/>
                <w:szCs w:val="18"/>
              </w:rPr>
              <w:t xml:space="preserve"> startWithSAP</w:t>
            </w:r>
            <w:r w:rsidRPr="00BB71E3">
              <w:rPr>
                <w:rFonts w:ascii="Courier New" w:hAnsi="Courier New" w:cs="Courier New"/>
                <w:color w:val="FF8040"/>
                <w:sz w:val="18"/>
                <w:szCs w:val="18"/>
              </w:rPr>
              <w:t>=</w:t>
            </w:r>
            <w:r w:rsidRPr="00BB71E3">
              <w:rPr>
                <w:rFonts w:ascii="Courier New" w:hAnsi="Courier New" w:cs="Courier New"/>
                <w:color w:val="993300"/>
                <w:sz w:val="18"/>
                <w:szCs w:val="18"/>
              </w:rPr>
              <w:t>"1"</w:t>
            </w:r>
            <w:r w:rsidRPr="00BB71E3">
              <w:rPr>
                <w:rFonts w:ascii="Courier New" w:hAnsi="Courier New" w:cs="Courier New"/>
                <w:color w:val="000096"/>
                <w:sz w:val="18"/>
                <w:szCs w:val="18"/>
              </w:rPr>
              <w:t>&gt;</w:t>
            </w:r>
            <w:r w:rsidRPr="00BB71E3">
              <w:rPr>
                <w:rFonts w:ascii="Courier New" w:hAnsi="Courier New" w:cs="Courier New"/>
                <w:color w:val="000000"/>
                <w:sz w:val="18"/>
                <w:szCs w:val="18"/>
              </w:rPr>
              <w:t xml:space="preserve"> </w:t>
            </w:r>
            <w:r w:rsidRPr="00BB71E3">
              <w:rPr>
                <w:rFonts w:ascii="Courier New" w:hAnsi="Courier New" w:cs="Courier New"/>
                <w:color w:val="000000"/>
                <w:sz w:val="18"/>
                <w:szCs w:val="18"/>
              </w:rPr>
              <w:br/>
              <w:t xml:space="preserve">            </w:t>
            </w:r>
            <w:r w:rsidRPr="00BB71E3">
              <w:rPr>
                <w:rFonts w:ascii="Courier New" w:hAnsi="Courier New" w:cs="Courier New"/>
                <w:color w:val="000096"/>
                <w:sz w:val="18"/>
                <w:szCs w:val="18"/>
              </w:rPr>
              <w:t>&lt;BaseURL</w:t>
            </w:r>
            <w:r w:rsidRPr="00BB71E3">
              <w:rPr>
                <w:rFonts w:ascii="Courier New" w:hAnsi="Courier New" w:cs="Courier New"/>
                <w:color w:val="F5844C"/>
                <w:sz w:val="18"/>
                <w:szCs w:val="18"/>
              </w:rPr>
              <w:t xml:space="preserve"> availabilityTimeOffset</w:t>
            </w:r>
            <w:r w:rsidRPr="00BB71E3">
              <w:rPr>
                <w:rFonts w:ascii="Courier New" w:hAnsi="Courier New" w:cs="Courier New"/>
                <w:color w:val="FF8040"/>
                <w:sz w:val="18"/>
                <w:szCs w:val="18"/>
              </w:rPr>
              <w:t>=</w:t>
            </w:r>
            <w:r w:rsidRPr="00BB71E3">
              <w:rPr>
                <w:rFonts w:ascii="Courier New" w:hAnsi="Courier New" w:cs="Courier New"/>
                <w:color w:val="993300"/>
                <w:sz w:val="18"/>
                <w:szCs w:val="18"/>
              </w:rPr>
              <w:t>"INF"</w:t>
            </w:r>
            <w:r w:rsidRPr="00BB71E3">
              <w:rPr>
                <w:rFonts w:ascii="Courier New" w:hAnsi="Courier New" w:cs="Courier New"/>
                <w:color w:val="000096"/>
                <w:sz w:val="18"/>
                <w:szCs w:val="18"/>
              </w:rPr>
              <w:t>&gt;</w:t>
            </w:r>
            <w:r w:rsidRPr="00BB71E3">
              <w:rPr>
                <w:rFonts w:ascii="Courier New" w:hAnsi="Courier New" w:cs="Courier New"/>
                <w:color w:val="000000"/>
                <w:sz w:val="18"/>
                <w:szCs w:val="18"/>
              </w:rPr>
              <w:t>default_ad</w:t>
            </w:r>
            <w:r w:rsidR="00F838D5">
              <w:rPr>
                <w:rFonts w:ascii="Courier New" w:hAnsi="Courier New" w:cs="Courier New"/>
                <w:color w:val="000000"/>
                <w:sz w:val="18"/>
                <w:szCs w:val="18"/>
              </w:rPr>
              <w:t>2</w:t>
            </w:r>
            <w:r w:rsidRPr="00BB71E3">
              <w:rPr>
                <w:rFonts w:ascii="Courier New" w:hAnsi="Courier New" w:cs="Courier New"/>
                <w:color w:val="000000"/>
                <w:sz w:val="18"/>
                <w:szCs w:val="18"/>
              </w:rPr>
              <w:t>/</w:t>
            </w:r>
            <w:r w:rsidRPr="00BB71E3">
              <w:rPr>
                <w:rFonts w:ascii="Courier New" w:hAnsi="Courier New" w:cs="Courier New"/>
                <w:color w:val="000096"/>
                <w:sz w:val="18"/>
                <w:szCs w:val="18"/>
              </w:rPr>
              <w:t>&lt;/BaseURL&gt;</w:t>
            </w:r>
            <w:r w:rsidRPr="00BB71E3">
              <w:rPr>
                <w:rFonts w:ascii="Courier New" w:hAnsi="Courier New" w:cs="Courier New"/>
                <w:color w:val="000000"/>
                <w:sz w:val="18"/>
                <w:szCs w:val="18"/>
              </w:rPr>
              <w:t xml:space="preserve"> </w:t>
            </w:r>
            <w:r w:rsidRPr="00BB71E3">
              <w:rPr>
                <w:rFonts w:ascii="Courier New" w:hAnsi="Courier New" w:cs="Courier New"/>
                <w:color w:val="000000"/>
                <w:sz w:val="18"/>
                <w:szCs w:val="18"/>
              </w:rPr>
              <w:br/>
              <w:t xml:space="preserve">            </w:t>
            </w:r>
            <w:r w:rsidRPr="00BB71E3">
              <w:rPr>
                <w:rFonts w:ascii="Courier New" w:hAnsi="Courier New" w:cs="Courier New"/>
                <w:color w:val="000096"/>
                <w:sz w:val="18"/>
                <w:szCs w:val="18"/>
              </w:rPr>
              <w:t>&lt;SegmentTemplate</w:t>
            </w:r>
            <w:r w:rsidRPr="00BB71E3">
              <w:rPr>
                <w:rFonts w:ascii="Courier New" w:hAnsi="Courier New" w:cs="Courier New"/>
                <w:color w:val="F5844C"/>
                <w:sz w:val="18"/>
                <w:szCs w:val="18"/>
              </w:rPr>
              <w:t xml:space="preserve"> timescale</w:t>
            </w:r>
            <w:r w:rsidRPr="00BB71E3">
              <w:rPr>
                <w:rFonts w:ascii="Courier New" w:hAnsi="Courier New" w:cs="Courier New"/>
                <w:color w:val="FF8040"/>
                <w:sz w:val="18"/>
                <w:szCs w:val="18"/>
              </w:rPr>
              <w:t>=</w:t>
            </w:r>
            <w:r w:rsidRPr="00BB71E3">
              <w:rPr>
                <w:rFonts w:ascii="Courier New" w:hAnsi="Courier New" w:cs="Courier New"/>
                <w:color w:val="993300"/>
                <w:sz w:val="18"/>
                <w:szCs w:val="18"/>
              </w:rPr>
              <w:t>"90000"</w:t>
            </w:r>
            <w:r w:rsidRPr="00BB71E3">
              <w:rPr>
                <w:rFonts w:ascii="Courier New" w:hAnsi="Courier New" w:cs="Courier New"/>
                <w:color w:val="F5844C"/>
                <w:sz w:val="18"/>
                <w:szCs w:val="18"/>
              </w:rPr>
              <w:t xml:space="preserve"> initialization</w:t>
            </w:r>
            <w:r w:rsidRPr="00BB71E3">
              <w:rPr>
                <w:rFonts w:ascii="Courier New" w:hAnsi="Courier New" w:cs="Courier New"/>
                <w:color w:val="FF8040"/>
                <w:sz w:val="18"/>
                <w:szCs w:val="18"/>
              </w:rPr>
              <w:t>=</w:t>
            </w:r>
            <w:r w:rsidRPr="00BB71E3">
              <w:rPr>
                <w:rFonts w:ascii="Courier New" w:hAnsi="Courier New" w:cs="Courier New"/>
                <w:color w:val="993300"/>
                <w:sz w:val="18"/>
                <w:szCs w:val="18"/>
              </w:rPr>
              <w:t>"$Bandwidth%/init.mp4v"</w:t>
            </w:r>
            <w:r w:rsidRPr="00BB71E3">
              <w:rPr>
                <w:rFonts w:ascii="Courier New" w:hAnsi="Courier New" w:cs="Courier New"/>
                <w:color w:val="F5844C"/>
                <w:sz w:val="18"/>
                <w:szCs w:val="18"/>
              </w:rPr>
              <w:t xml:space="preserve"> </w:t>
            </w:r>
            <w:r w:rsidRPr="00BB71E3">
              <w:rPr>
                <w:rFonts w:ascii="Courier New" w:hAnsi="Courier New" w:cs="Courier New"/>
                <w:color w:val="000000"/>
                <w:sz w:val="18"/>
                <w:szCs w:val="18"/>
              </w:rPr>
              <w:br/>
            </w:r>
            <w:r w:rsidRPr="00BB71E3">
              <w:rPr>
                <w:rFonts w:ascii="Courier New" w:hAnsi="Courier New" w:cs="Courier New"/>
                <w:color w:val="F5844C"/>
                <w:sz w:val="18"/>
                <w:szCs w:val="18"/>
              </w:rPr>
              <w:t xml:space="preserve">                media</w:t>
            </w:r>
            <w:r w:rsidRPr="00BB71E3">
              <w:rPr>
                <w:rFonts w:ascii="Courier New" w:hAnsi="Courier New" w:cs="Courier New"/>
                <w:color w:val="FF8040"/>
                <w:sz w:val="18"/>
                <w:szCs w:val="18"/>
              </w:rPr>
              <w:t>=</w:t>
            </w:r>
            <w:r w:rsidRPr="00BB71E3">
              <w:rPr>
                <w:rFonts w:ascii="Courier New" w:hAnsi="Courier New" w:cs="Courier New"/>
                <w:color w:val="993300"/>
                <w:sz w:val="18"/>
                <w:szCs w:val="18"/>
              </w:rPr>
              <w:t>"$Bandwidth%/$Time$.mp4v"</w:t>
            </w:r>
            <w:r w:rsidRPr="00BB71E3">
              <w:rPr>
                <w:rFonts w:ascii="Courier New" w:hAnsi="Courier New" w:cs="Courier New"/>
                <w:color w:val="000096"/>
                <w:sz w:val="18"/>
                <w:szCs w:val="18"/>
              </w:rPr>
              <w:t>/&gt;</w:t>
            </w:r>
            <w:r w:rsidRPr="00BB71E3">
              <w:rPr>
                <w:rFonts w:ascii="Courier New" w:hAnsi="Courier New" w:cs="Courier New"/>
                <w:color w:val="000000"/>
                <w:sz w:val="18"/>
                <w:szCs w:val="18"/>
              </w:rPr>
              <w:t xml:space="preserve"> </w:t>
            </w:r>
            <w:r w:rsidRPr="00BB71E3">
              <w:rPr>
                <w:rFonts w:ascii="Courier New" w:hAnsi="Courier New" w:cs="Courier New"/>
                <w:color w:val="000000"/>
                <w:sz w:val="18"/>
                <w:szCs w:val="18"/>
              </w:rPr>
              <w:br/>
              <w:t xml:space="preserve">            </w:t>
            </w:r>
            <w:r w:rsidRPr="00BB71E3">
              <w:rPr>
                <w:rFonts w:ascii="Courier New" w:hAnsi="Courier New" w:cs="Courier New"/>
                <w:color w:val="000096"/>
                <w:sz w:val="18"/>
                <w:szCs w:val="18"/>
              </w:rPr>
              <w:t>&lt;Representation</w:t>
            </w:r>
            <w:r w:rsidRPr="00BB71E3">
              <w:rPr>
                <w:rFonts w:ascii="Courier New" w:hAnsi="Courier New" w:cs="Courier New"/>
                <w:color w:val="F5844C"/>
                <w:sz w:val="18"/>
                <w:szCs w:val="18"/>
              </w:rPr>
              <w:t xml:space="preserve"> id</w:t>
            </w:r>
            <w:r w:rsidRPr="00BB71E3">
              <w:rPr>
                <w:rFonts w:ascii="Courier New" w:hAnsi="Courier New" w:cs="Courier New"/>
                <w:color w:val="FF8040"/>
                <w:sz w:val="18"/>
                <w:szCs w:val="18"/>
              </w:rPr>
              <w:t>=</w:t>
            </w:r>
            <w:r w:rsidRPr="00BB71E3">
              <w:rPr>
                <w:rFonts w:ascii="Courier New" w:hAnsi="Courier New" w:cs="Courier New"/>
                <w:color w:val="993300"/>
                <w:sz w:val="18"/>
                <w:szCs w:val="18"/>
              </w:rPr>
              <w:t>"v0"</w:t>
            </w:r>
            <w:r w:rsidRPr="00BB71E3">
              <w:rPr>
                <w:rFonts w:ascii="Courier New" w:hAnsi="Courier New" w:cs="Courier New"/>
                <w:color w:val="F5844C"/>
                <w:sz w:val="18"/>
                <w:szCs w:val="18"/>
              </w:rPr>
              <w:t xml:space="preserve"> width</w:t>
            </w:r>
            <w:r w:rsidRPr="00BB71E3">
              <w:rPr>
                <w:rFonts w:ascii="Courier New" w:hAnsi="Courier New" w:cs="Courier New"/>
                <w:color w:val="FF8040"/>
                <w:sz w:val="18"/>
                <w:szCs w:val="18"/>
              </w:rPr>
              <w:t>=</w:t>
            </w:r>
            <w:r w:rsidRPr="00BB71E3">
              <w:rPr>
                <w:rFonts w:ascii="Courier New" w:hAnsi="Courier New" w:cs="Courier New"/>
                <w:color w:val="993300"/>
                <w:sz w:val="18"/>
                <w:szCs w:val="18"/>
              </w:rPr>
              <w:t>"320"</w:t>
            </w:r>
            <w:r w:rsidRPr="00BB71E3">
              <w:rPr>
                <w:rFonts w:ascii="Courier New" w:hAnsi="Courier New" w:cs="Courier New"/>
                <w:color w:val="F5844C"/>
                <w:sz w:val="18"/>
                <w:szCs w:val="18"/>
              </w:rPr>
              <w:t xml:space="preserve"> height</w:t>
            </w:r>
            <w:r w:rsidRPr="00BB71E3">
              <w:rPr>
                <w:rFonts w:ascii="Courier New" w:hAnsi="Courier New" w:cs="Courier New"/>
                <w:color w:val="FF8040"/>
                <w:sz w:val="18"/>
                <w:szCs w:val="18"/>
              </w:rPr>
              <w:t>=</w:t>
            </w:r>
            <w:r w:rsidRPr="00BB71E3">
              <w:rPr>
                <w:rFonts w:ascii="Courier New" w:hAnsi="Courier New" w:cs="Courier New"/>
                <w:color w:val="993300"/>
                <w:sz w:val="18"/>
                <w:szCs w:val="18"/>
              </w:rPr>
              <w:t>"240"</w:t>
            </w:r>
            <w:r w:rsidRPr="00BB71E3">
              <w:rPr>
                <w:rFonts w:ascii="Courier New" w:hAnsi="Courier New" w:cs="Courier New"/>
                <w:color w:val="F5844C"/>
                <w:sz w:val="18"/>
                <w:szCs w:val="18"/>
              </w:rPr>
              <w:t xml:space="preserve"> bandwidth</w:t>
            </w:r>
            <w:r w:rsidRPr="00BB71E3">
              <w:rPr>
                <w:rFonts w:ascii="Courier New" w:hAnsi="Courier New" w:cs="Courier New"/>
                <w:color w:val="FF8040"/>
                <w:sz w:val="18"/>
                <w:szCs w:val="18"/>
              </w:rPr>
              <w:t>=</w:t>
            </w:r>
            <w:r w:rsidRPr="00BB71E3">
              <w:rPr>
                <w:rFonts w:ascii="Courier New" w:hAnsi="Courier New" w:cs="Courier New"/>
                <w:color w:val="993300"/>
                <w:sz w:val="18"/>
                <w:szCs w:val="18"/>
              </w:rPr>
              <w:t>"250000"</w:t>
            </w:r>
            <w:r w:rsidRPr="00BB71E3">
              <w:rPr>
                <w:rFonts w:ascii="Courier New" w:hAnsi="Courier New" w:cs="Courier New"/>
                <w:color w:val="000096"/>
                <w:sz w:val="18"/>
                <w:szCs w:val="18"/>
              </w:rPr>
              <w:t>/&gt;</w:t>
            </w:r>
            <w:r w:rsidRPr="00BB71E3">
              <w:rPr>
                <w:rFonts w:ascii="Courier New" w:hAnsi="Courier New" w:cs="Courier New"/>
                <w:color w:val="000000"/>
                <w:sz w:val="18"/>
                <w:szCs w:val="18"/>
              </w:rPr>
              <w:t xml:space="preserve"> </w:t>
            </w:r>
            <w:r w:rsidRPr="00BB71E3">
              <w:rPr>
                <w:rFonts w:ascii="Courier New" w:hAnsi="Courier New" w:cs="Courier New"/>
                <w:color w:val="000000"/>
                <w:sz w:val="18"/>
                <w:szCs w:val="18"/>
              </w:rPr>
              <w:br/>
              <w:t xml:space="preserve">            </w:t>
            </w:r>
            <w:r w:rsidRPr="00BB71E3">
              <w:rPr>
                <w:rFonts w:ascii="Courier New" w:hAnsi="Courier New" w:cs="Courier New"/>
                <w:color w:val="000096"/>
                <w:sz w:val="18"/>
                <w:szCs w:val="18"/>
              </w:rPr>
              <w:t>&lt;Representation</w:t>
            </w:r>
            <w:r w:rsidRPr="00BB71E3">
              <w:rPr>
                <w:rFonts w:ascii="Courier New" w:hAnsi="Courier New" w:cs="Courier New"/>
                <w:color w:val="F5844C"/>
                <w:sz w:val="18"/>
                <w:szCs w:val="18"/>
              </w:rPr>
              <w:t xml:space="preserve"> id</w:t>
            </w:r>
            <w:r w:rsidRPr="00BB71E3">
              <w:rPr>
                <w:rFonts w:ascii="Courier New" w:hAnsi="Courier New" w:cs="Courier New"/>
                <w:color w:val="FF8040"/>
                <w:sz w:val="18"/>
                <w:szCs w:val="18"/>
              </w:rPr>
              <w:t>=</w:t>
            </w:r>
            <w:r w:rsidRPr="00BB71E3">
              <w:rPr>
                <w:rFonts w:ascii="Courier New" w:hAnsi="Courier New" w:cs="Courier New"/>
                <w:color w:val="993300"/>
                <w:sz w:val="18"/>
                <w:szCs w:val="18"/>
              </w:rPr>
              <w:t>"v1"</w:t>
            </w:r>
            <w:r w:rsidRPr="00BB71E3">
              <w:rPr>
                <w:rFonts w:ascii="Courier New" w:hAnsi="Courier New" w:cs="Courier New"/>
                <w:color w:val="F5844C"/>
                <w:sz w:val="18"/>
                <w:szCs w:val="18"/>
              </w:rPr>
              <w:t xml:space="preserve"> width</w:t>
            </w:r>
            <w:r w:rsidRPr="00BB71E3">
              <w:rPr>
                <w:rFonts w:ascii="Courier New" w:hAnsi="Courier New" w:cs="Courier New"/>
                <w:color w:val="FF8040"/>
                <w:sz w:val="18"/>
                <w:szCs w:val="18"/>
              </w:rPr>
              <w:t>=</w:t>
            </w:r>
            <w:r w:rsidRPr="00BB71E3">
              <w:rPr>
                <w:rFonts w:ascii="Courier New" w:hAnsi="Courier New" w:cs="Courier New"/>
                <w:color w:val="993300"/>
                <w:sz w:val="18"/>
                <w:szCs w:val="18"/>
              </w:rPr>
              <w:t>"640"</w:t>
            </w:r>
            <w:r w:rsidRPr="00BB71E3">
              <w:rPr>
                <w:rFonts w:ascii="Courier New" w:hAnsi="Courier New" w:cs="Courier New"/>
                <w:color w:val="F5844C"/>
                <w:sz w:val="18"/>
                <w:szCs w:val="18"/>
              </w:rPr>
              <w:t xml:space="preserve"> height</w:t>
            </w:r>
            <w:r w:rsidRPr="00BB71E3">
              <w:rPr>
                <w:rFonts w:ascii="Courier New" w:hAnsi="Courier New" w:cs="Courier New"/>
                <w:color w:val="FF8040"/>
                <w:sz w:val="18"/>
                <w:szCs w:val="18"/>
              </w:rPr>
              <w:t>=</w:t>
            </w:r>
            <w:r w:rsidRPr="00BB71E3">
              <w:rPr>
                <w:rFonts w:ascii="Courier New" w:hAnsi="Courier New" w:cs="Courier New"/>
                <w:color w:val="993300"/>
                <w:sz w:val="18"/>
                <w:szCs w:val="18"/>
              </w:rPr>
              <w:t>"480"</w:t>
            </w:r>
            <w:r w:rsidRPr="00BB71E3">
              <w:rPr>
                <w:rFonts w:ascii="Courier New" w:hAnsi="Courier New" w:cs="Courier New"/>
                <w:color w:val="F5844C"/>
                <w:sz w:val="18"/>
                <w:szCs w:val="18"/>
              </w:rPr>
              <w:t xml:space="preserve"> bandwidth</w:t>
            </w:r>
            <w:r w:rsidRPr="00BB71E3">
              <w:rPr>
                <w:rFonts w:ascii="Courier New" w:hAnsi="Courier New" w:cs="Courier New"/>
                <w:color w:val="FF8040"/>
                <w:sz w:val="18"/>
                <w:szCs w:val="18"/>
              </w:rPr>
              <w:t>=</w:t>
            </w:r>
            <w:r w:rsidRPr="00BB71E3">
              <w:rPr>
                <w:rFonts w:ascii="Courier New" w:hAnsi="Courier New" w:cs="Courier New"/>
                <w:color w:val="993300"/>
                <w:sz w:val="18"/>
                <w:szCs w:val="18"/>
              </w:rPr>
              <w:t>"500000"</w:t>
            </w:r>
            <w:r w:rsidRPr="00BB71E3">
              <w:rPr>
                <w:rFonts w:ascii="Courier New" w:hAnsi="Courier New" w:cs="Courier New"/>
                <w:color w:val="000096"/>
                <w:sz w:val="18"/>
                <w:szCs w:val="18"/>
              </w:rPr>
              <w:t>/&gt;</w:t>
            </w:r>
            <w:r w:rsidRPr="00BB71E3">
              <w:rPr>
                <w:rFonts w:ascii="Courier New" w:hAnsi="Courier New" w:cs="Courier New"/>
                <w:color w:val="000000"/>
                <w:sz w:val="18"/>
                <w:szCs w:val="18"/>
              </w:rPr>
              <w:t xml:space="preserve"> </w:t>
            </w:r>
            <w:r w:rsidRPr="00BB71E3">
              <w:rPr>
                <w:rFonts w:ascii="Courier New" w:hAnsi="Courier New" w:cs="Courier New"/>
                <w:color w:val="000000"/>
                <w:sz w:val="18"/>
                <w:szCs w:val="18"/>
              </w:rPr>
              <w:br/>
              <w:t xml:space="preserve">            </w:t>
            </w:r>
            <w:r w:rsidRPr="00BB71E3">
              <w:rPr>
                <w:rFonts w:ascii="Courier New" w:hAnsi="Courier New" w:cs="Courier New"/>
                <w:color w:val="000096"/>
                <w:sz w:val="18"/>
                <w:szCs w:val="18"/>
              </w:rPr>
              <w:t>&lt;Representation</w:t>
            </w:r>
            <w:r w:rsidRPr="00BB71E3">
              <w:rPr>
                <w:rFonts w:ascii="Courier New" w:hAnsi="Courier New" w:cs="Courier New"/>
                <w:color w:val="F5844C"/>
                <w:sz w:val="18"/>
                <w:szCs w:val="18"/>
              </w:rPr>
              <w:t xml:space="preserve"> id</w:t>
            </w:r>
            <w:r w:rsidRPr="00BB71E3">
              <w:rPr>
                <w:rFonts w:ascii="Courier New" w:hAnsi="Courier New" w:cs="Courier New"/>
                <w:color w:val="FF8040"/>
                <w:sz w:val="18"/>
                <w:szCs w:val="18"/>
              </w:rPr>
              <w:t>=</w:t>
            </w:r>
            <w:r w:rsidRPr="00BB71E3">
              <w:rPr>
                <w:rFonts w:ascii="Courier New" w:hAnsi="Courier New" w:cs="Courier New"/>
                <w:color w:val="993300"/>
                <w:sz w:val="18"/>
                <w:szCs w:val="18"/>
              </w:rPr>
              <w:t>"v2"</w:t>
            </w:r>
            <w:r w:rsidRPr="00BB71E3">
              <w:rPr>
                <w:rFonts w:ascii="Courier New" w:hAnsi="Courier New" w:cs="Courier New"/>
                <w:color w:val="F5844C"/>
                <w:sz w:val="18"/>
                <w:szCs w:val="18"/>
              </w:rPr>
              <w:t xml:space="preserve"> width</w:t>
            </w:r>
            <w:r w:rsidRPr="00BB71E3">
              <w:rPr>
                <w:rFonts w:ascii="Courier New" w:hAnsi="Courier New" w:cs="Courier New"/>
                <w:color w:val="FF8040"/>
                <w:sz w:val="18"/>
                <w:szCs w:val="18"/>
              </w:rPr>
              <w:t>=</w:t>
            </w:r>
            <w:r w:rsidRPr="00BB71E3">
              <w:rPr>
                <w:rFonts w:ascii="Courier New" w:hAnsi="Courier New" w:cs="Courier New"/>
                <w:color w:val="993300"/>
                <w:sz w:val="18"/>
                <w:szCs w:val="18"/>
              </w:rPr>
              <w:t>"960"</w:t>
            </w:r>
            <w:r w:rsidRPr="00BB71E3">
              <w:rPr>
                <w:rFonts w:ascii="Courier New" w:hAnsi="Courier New" w:cs="Courier New"/>
                <w:color w:val="F5844C"/>
                <w:sz w:val="18"/>
                <w:szCs w:val="18"/>
              </w:rPr>
              <w:t xml:space="preserve"> height</w:t>
            </w:r>
            <w:r w:rsidRPr="00BB71E3">
              <w:rPr>
                <w:rFonts w:ascii="Courier New" w:hAnsi="Courier New" w:cs="Courier New"/>
                <w:color w:val="FF8040"/>
                <w:sz w:val="18"/>
                <w:szCs w:val="18"/>
              </w:rPr>
              <w:t>=</w:t>
            </w:r>
            <w:r w:rsidRPr="00BB71E3">
              <w:rPr>
                <w:rFonts w:ascii="Courier New" w:hAnsi="Courier New" w:cs="Courier New"/>
                <w:color w:val="993300"/>
                <w:sz w:val="18"/>
                <w:szCs w:val="18"/>
              </w:rPr>
              <w:t>"720"</w:t>
            </w:r>
            <w:r w:rsidRPr="00BB71E3">
              <w:rPr>
                <w:rFonts w:ascii="Courier New" w:hAnsi="Courier New" w:cs="Courier New"/>
                <w:color w:val="F5844C"/>
                <w:sz w:val="18"/>
                <w:szCs w:val="18"/>
              </w:rPr>
              <w:t xml:space="preserve"> bandwidth</w:t>
            </w:r>
            <w:r w:rsidRPr="00BB71E3">
              <w:rPr>
                <w:rFonts w:ascii="Courier New" w:hAnsi="Courier New" w:cs="Courier New"/>
                <w:color w:val="FF8040"/>
                <w:sz w:val="18"/>
                <w:szCs w:val="18"/>
              </w:rPr>
              <w:t>=</w:t>
            </w:r>
            <w:r w:rsidRPr="00BB71E3">
              <w:rPr>
                <w:rFonts w:ascii="Courier New" w:hAnsi="Courier New" w:cs="Courier New"/>
                <w:color w:val="993300"/>
                <w:sz w:val="18"/>
                <w:szCs w:val="18"/>
              </w:rPr>
              <w:t>"1000000"</w:t>
            </w:r>
            <w:r w:rsidRPr="00BB71E3">
              <w:rPr>
                <w:rFonts w:ascii="Courier New" w:hAnsi="Courier New" w:cs="Courier New"/>
                <w:color w:val="000096"/>
                <w:sz w:val="18"/>
                <w:szCs w:val="18"/>
              </w:rPr>
              <w:t>/&gt;</w:t>
            </w:r>
            <w:r w:rsidRPr="00BB71E3">
              <w:rPr>
                <w:rFonts w:ascii="Courier New" w:hAnsi="Courier New" w:cs="Courier New"/>
                <w:color w:val="000000"/>
                <w:sz w:val="18"/>
                <w:szCs w:val="18"/>
              </w:rPr>
              <w:t xml:space="preserve"> </w:t>
            </w:r>
            <w:r w:rsidRPr="00BB71E3">
              <w:rPr>
                <w:rFonts w:ascii="Courier New" w:hAnsi="Courier New" w:cs="Courier New"/>
                <w:color w:val="000000"/>
                <w:sz w:val="18"/>
                <w:szCs w:val="18"/>
              </w:rPr>
              <w:br/>
              <w:t xml:space="preserve">        </w:t>
            </w:r>
            <w:r w:rsidRPr="00BB71E3">
              <w:rPr>
                <w:rFonts w:ascii="Courier New" w:hAnsi="Courier New" w:cs="Courier New"/>
                <w:color w:val="000096"/>
                <w:sz w:val="18"/>
                <w:szCs w:val="18"/>
              </w:rPr>
              <w:t>&lt;/AdaptationSet&gt;</w:t>
            </w:r>
            <w:r w:rsidRPr="00BB71E3">
              <w:rPr>
                <w:rFonts w:ascii="Courier New" w:hAnsi="Courier New" w:cs="Courier New"/>
                <w:color w:val="000000"/>
                <w:sz w:val="18"/>
                <w:szCs w:val="18"/>
              </w:rPr>
              <w:t xml:space="preserve">         </w:t>
            </w:r>
            <w:r w:rsidRPr="00BB71E3">
              <w:rPr>
                <w:rFonts w:ascii="Courier New" w:hAnsi="Courier New" w:cs="Courier New"/>
                <w:color w:val="000000"/>
                <w:sz w:val="18"/>
                <w:szCs w:val="18"/>
              </w:rPr>
              <w:br/>
              <w:t xml:space="preserve">    </w:t>
            </w:r>
            <w:r w:rsidRPr="00BB71E3">
              <w:rPr>
                <w:rFonts w:ascii="Courier New" w:hAnsi="Courier New" w:cs="Courier New"/>
                <w:color w:val="000096"/>
                <w:sz w:val="18"/>
                <w:szCs w:val="18"/>
              </w:rPr>
              <w:t>&lt;/Period&gt;</w:t>
            </w:r>
            <w:r w:rsidR="0064644D" w:rsidRPr="00BB71E3">
              <w:rPr>
                <w:rFonts w:ascii="Courier New" w:hAnsi="Courier New" w:cs="Courier New"/>
                <w:color w:val="000000"/>
                <w:sz w:val="18"/>
                <w:szCs w:val="18"/>
              </w:rPr>
              <w:br/>
            </w:r>
            <w:r w:rsidR="0064644D" w:rsidRPr="00BB71E3">
              <w:rPr>
                <w:rFonts w:ascii="Courier New" w:hAnsi="Courier New" w:cs="Courier New"/>
                <w:color w:val="000096"/>
                <w:sz w:val="18"/>
                <w:szCs w:val="18"/>
              </w:rPr>
              <w:t>&lt;/MPD&gt;</w:t>
            </w:r>
          </w:p>
        </w:tc>
      </w:tr>
    </w:tbl>
    <w:p w14:paraId="44099C88" w14:textId="77777777" w:rsidR="00B20A67" w:rsidRDefault="00F838D5" w:rsidP="00F3174E">
      <w:pPr>
        <w:pStyle w:val="Caption"/>
        <w:rPr>
          <w:lang w:eastAsia="ja-JP"/>
        </w:rPr>
      </w:pPr>
      <w:bookmarkStart w:id="70" w:name="_Toc268297908"/>
      <w:r>
        <w:lastRenderedPageBreak/>
        <w:t xml:space="preserve">Figure </w:t>
      </w:r>
      <w:fldSimple w:instr=" SEQ Figure \* ARABIC ">
        <w:r w:rsidR="0000022B">
          <w:rPr>
            <w:noProof/>
          </w:rPr>
          <w:t>5</w:t>
        </w:r>
      </w:fldSimple>
      <w:r>
        <w:t>: Example of MPD for "Top Gun" movie</w:t>
      </w:r>
      <w:bookmarkEnd w:id="70"/>
    </w:p>
    <w:p w14:paraId="0AB858F0" w14:textId="77777777" w:rsidR="00345DFA" w:rsidRDefault="00C7491D" w:rsidP="008D67DA">
      <w:pPr>
        <w:pStyle w:val="Heading1"/>
      </w:pPr>
      <w:bookmarkStart w:id="71" w:name="_Toc361220656"/>
      <w:bookmarkStart w:id="72" w:name="_Toc351719933"/>
      <w:bookmarkStart w:id="73" w:name="_Toc351719934"/>
      <w:bookmarkStart w:id="74" w:name="_Ref361668816"/>
      <w:bookmarkStart w:id="75" w:name="_Toc268297882"/>
      <w:bookmarkEnd w:id="71"/>
      <w:bookmarkEnd w:id="72"/>
      <w:bookmarkEnd w:id="73"/>
      <w:r>
        <w:lastRenderedPageBreak/>
        <w:t>App</w:t>
      </w:r>
      <w:r w:rsidR="00CE0624">
        <w:t>-based Architecture</w:t>
      </w:r>
      <w:bookmarkEnd w:id="74"/>
      <w:bookmarkEnd w:id="75"/>
    </w:p>
    <w:p w14:paraId="5D389939" w14:textId="77777777" w:rsidR="00D93E55" w:rsidRDefault="00920F28" w:rsidP="00920F28">
      <w:pPr>
        <w:pStyle w:val="BodyText"/>
        <w:keepNext/>
      </w:pPr>
      <w:r>
        <w:object w:dxaOrig="9937" w:dyaOrig="6645" w14:anchorId="366FAD73">
          <v:shape id="_x0000_i1029" type="#_x0000_t75" style="width:468pt;height:312.45pt" o:ole="">
            <v:imagedata r:id="rId21" o:title=""/>
          </v:shape>
          <o:OLEObject Type="Embed" ProgID="Visio.Drawing.11" ShapeID="_x0000_i1029" DrawAspect="Content" ObjectID="_1342039677" r:id="rId22"/>
        </w:object>
      </w:r>
    </w:p>
    <w:p w14:paraId="5F5AF5B9" w14:textId="77777777" w:rsidR="00D93E55" w:rsidRDefault="00D93E55">
      <w:pPr>
        <w:pStyle w:val="Caption"/>
      </w:pPr>
      <w:bookmarkStart w:id="76" w:name="_Toc268297909"/>
      <w:r>
        <w:t xml:space="preserve">Figure </w:t>
      </w:r>
      <w:fldSimple w:instr=" SEQ Figure \* ARABIC ">
        <w:r w:rsidR="0000022B">
          <w:rPr>
            <w:noProof/>
          </w:rPr>
          <w:t>6</w:t>
        </w:r>
      </w:fldSimple>
      <w:r>
        <w:t>: App-based architecture</w:t>
      </w:r>
      <w:bookmarkEnd w:id="76"/>
    </w:p>
    <w:p w14:paraId="3F91A821" w14:textId="77777777" w:rsidR="00CE0624" w:rsidRDefault="00865E42" w:rsidP="0073715B">
      <w:pPr>
        <w:pStyle w:val="BodyText"/>
        <w:rPr>
          <w:lang w:eastAsia="ja-JP"/>
        </w:rPr>
      </w:pPr>
      <w:r w:rsidRPr="00CE0624" w:rsidDel="00865E42">
        <w:rPr>
          <w:b/>
          <w:noProof/>
        </w:rPr>
        <w:t xml:space="preserve"> </w:t>
      </w:r>
    </w:p>
    <w:p w14:paraId="51EBBF5F" w14:textId="77777777" w:rsidR="00B4741C" w:rsidRDefault="00B4741C" w:rsidP="0073715B">
      <w:pPr>
        <w:pStyle w:val="BodyText"/>
        <w:rPr>
          <w:lang w:eastAsia="ja-JP"/>
        </w:rPr>
      </w:pPr>
      <w:r>
        <w:rPr>
          <w:lang w:eastAsia="ja-JP"/>
        </w:rPr>
        <w:t>Inputs in this use case are same as the ones described in</w:t>
      </w:r>
      <w:r w:rsidR="008433B8">
        <w:rPr>
          <w:lang w:eastAsia="ja-JP"/>
        </w:rPr>
        <w:t xml:space="preserve"> sec.</w:t>
      </w:r>
      <w:r>
        <w:rPr>
          <w:lang w:eastAsia="ja-JP"/>
        </w:rPr>
        <w:t xml:space="preserve"> </w:t>
      </w:r>
      <w:r w:rsidR="008433B8">
        <w:rPr>
          <w:lang w:eastAsia="ja-JP"/>
        </w:rPr>
        <w:fldChar w:fldCharType="begin"/>
      </w:r>
      <w:r w:rsidR="008433B8">
        <w:rPr>
          <w:lang w:eastAsia="ja-JP"/>
        </w:rPr>
        <w:instrText xml:space="preserve"> REF _Ref376804500 \r \h </w:instrText>
      </w:r>
      <w:r w:rsidR="008433B8">
        <w:rPr>
          <w:lang w:eastAsia="ja-JP"/>
        </w:rPr>
      </w:r>
      <w:r w:rsidR="008433B8">
        <w:rPr>
          <w:lang w:eastAsia="ja-JP"/>
        </w:rPr>
        <w:fldChar w:fldCharType="separate"/>
      </w:r>
      <w:r w:rsidR="0000022B">
        <w:rPr>
          <w:lang w:eastAsia="ja-JP"/>
        </w:rPr>
        <w:t>3</w:t>
      </w:r>
      <w:r w:rsidR="008433B8">
        <w:rPr>
          <w:lang w:eastAsia="ja-JP"/>
        </w:rPr>
        <w:fldChar w:fldCharType="end"/>
      </w:r>
      <w:r>
        <w:rPr>
          <w:lang w:eastAsia="ja-JP"/>
        </w:rPr>
        <w:t xml:space="preserve">. At the packaging stage, cues are translated into a format readable by the </w:t>
      </w:r>
      <w:r w:rsidR="00C956EC">
        <w:rPr>
          <w:lang w:eastAsia="ja-JP"/>
        </w:rPr>
        <w:t xml:space="preserve">app or/and DASH </w:t>
      </w:r>
      <w:r>
        <w:rPr>
          <w:lang w:eastAsia="ja-JP"/>
        </w:rPr>
        <w:t>client and are embedded into media segments or</w:t>
      </w:r>
      <w:r w:rsidR="00C956EC">
        <w:rPr>
          <w:lang w:eastAsia="ja-JP"/>
        </w:rPr>
        <w:t>/and</w:t>
      </w:r>
      <w:r>
        <w:rPr>
          <w:lang w:eastAsia="ja-JP"/>
        </w:rPr>
        <w:t xml:space="preserve"> into the manifest</w:t>
      </w:r>
    </w:p>
    <w:p w14:paraId="5C1980FE" w14:textId="77777777" w:rsidR="00D241D2" w:rsidRDefault="00CE0624" w:rsidP="0073715B">
      <w:pPr>
        <w:pStyle w:val="BodyText"/>
        <w:rPr>
          <w:lang w:eastAsia="ja-JP"/>
        </w:rPr>
      </w:pPr>
      <w:r>
        <w:rPr>
          <w:lang w:eastAsia="ja-JP"/>
        </w:rPr>
        <w:t xml:space="preserve">Ad management module is located at the client side. </w:t>
      </w:r>
      <w:r w:rsidR="00D241D2">
        <w:rPr>
          <w:lang w:eastAsia="ja-JP"/>
        </w:rPr>
        <w:t>The</w:t>
      </w:r>
      <w:r w:rsidR="0073715B">
        <w:rPr>
          <w:lang w:eastAsia="ja-JP"/>
        </w:rPr>
        <w:t xml:space="preserve"> </w:t>
      </w:r>
      <w:r w:rsidR="00C956EC">
        <w:rPr>
          <w:lang w:eastAsia="ja-JP"/>
        </w:rPr>
        <w:t xml:space="preserve">DASH </w:t>
      </w:r>
      <w:r w:rsidR="0073715B">
        <w:rPr>
          <w:lang w:eastAsia="ja-JP"/>
        </w:rPr>
        <w:t xml:space="preserve">client receives </w:t>
      </w:r>
      <w:r w:rsidR="008154BA">
        <w:rPr>
          <w:lang w:eastAsia="ja-JP"/>
        </w:rPr>
        <w:t xml:space="preserve">manifest and segments, with cues embedded in </w:t>
      </w:r>
      <w:r w:rsidR="00D241D2">
        <w:rPr>
          <w:lang w:eastAsia="ja-JP"/>
        </w:rPr>
        <w:t>either one of them</w:t>
      </w:r>
      <w:r w:rsidR="00C956EC">
        <w:rPr>
          <w:lang w:eastAsia="ja-JP"/>
        </w:rPr>
        <w:t xml:space="preserve"> or in both</w:t>
      </w:r>
      <w:r w:rsidR="008154BA">
        <w:rPr>
          <w:lang w:eastAsia="ja-JP"/>
        </w:rPr>
        <w:t xml:space="preserve">. </w:t>
      </w:r>
    </w:p>
    <w:p w14:paraId="5976762D" w14:textId="77777777" w:rsidR="008A26CA" w:rsidRDefault="00D241D2" w:rsidP="0073715B">
      <w:pPr>
        <w:pStyle w:val="BodyText"/>
        <w:rPr>
          <w:lang w:eastAsia="ja-JP"/>
        </w:rPr>
      </w:pPr>
      <w:r>
        <w:rPr>
          <w:lang w:eastAsia="ja-JP"/>
        </w:rPr>
        <w:t xml:space="preserve">Cue data is passed to the ad management module, which contacts </w:t>
      </w:r>
      <w:r w:rsidR="00A25874">
        <w:rPr>
          <w:lang w:eastAsia="ja-JP"/>
        </w:rPr>
        <w:t>the ad decision service and receives information on content to be played.</w:t>
      </w:r>
      <w:r w:rsidR="00AA429B">
        <w:rPr>
          <w:lang w:eastAsia="ja-JP"/>
        </w:rPr>
        <w:t xml:space="preserve"> </w:t>
      </w:r>
      <w:r w:rsidR="00C956EC">
        <w:rPr>
          <w:lang w:eastAsia="ja-JP"/>
        </w:rPr>
        <w:t xml:space="preserve">This results in an MPD for an inserted content and a splice time at which </w:t>
      </w:r>
      <w:r w:rsidR="006D4A1A">
        <w:rPr>
          <w:lang w:eastAsia="ja-JP"/>
        </w:rPr>
        <w:t>presentation of main content is paused and presentation of the inserted content starts.</w:t>
      </w:r>
    </w:p>
    <w:p w14:paraId="30A07763" w14:textId="77777777" w:rsidR="002F5017" w:rsidRDefault="002F5017" w:rsidP="0073715B">
      <w:pPr>
        <w:pStyle w:val="BodyText"/>
        <w:rPr>
          <w:lang w:eastAsia="ja-JP"/>
        </w:rPr>
      </w:pPr>
      <w:r>
        <w:rPr>
          <w:lang w:eastAsia="ja-JP"/>
        </w:rPr>
        <w:t xml:space="preserve">Note that this architecture does not assume multiple decoders – with careful conditioning it is possible to do traditional splicing where inserted content is passed to the same decoder. In this case it is necessary to keep a player state and be able to initialize a player </w:t>
      </w:r>
      <w:r w:rsidR="001F017C">
        <w:rPr>
          <w:lang w:eastAsia="ja-JP"/>
        </w:rPr>
        <w:t>in</w:t>
      </w:r>
      <w:r>
        <w:rPr>
          <w:lang w:eastAsia="ja-JP"/>
        </w:rPr>
        <w:t xml:space="preserve">to this state. </w:t>
      </w:r>
    </w:p>
    <w:p w14:paraId="1710DF0B" w14:textId="77777777" w:rsidR="005E5BE7" w:rsidRDefault="008A26CA" w:rsidP="008D67DA">
      <w:pPr>
        <w:pStyle w:val="Heading2"/>
      </w:pPr>
      <w:bookmarkStart w:id="77" w:name="_Toc268297883"/>
      <w:r>
        <w:t>Mapping into DASH</w:t>
      </w:r>
      <w:bookmarkEnd w:id="77"/>
    </w:p>
    <w:p w14:paraId="7D4966CF" w14:textId="77777777" w:rsidR="00DF2794" w:rsidRPr="00DF2794" w:rsidRDefault="00DF2794" w:rsidP="00DF2794">
      <w:pPr>
        <w:pStyle w:val="BodyText"/>
        <w:rPr>
          <w:lang w:eastAsia="ja-JP"/>
        </w:rPr>
      </w:pPr>
      <w:r>
        <w:rPr>
          <w:lang w:eastAsia="ja-JP"/>
        </w:rPr>
        <w:t xml:space="preserve">This section details mapping of elements of the reference architecture into </w:t>
      </w:r>
      <w:r w:rsidR="003564CB">
        <w:rPr>
          <w:lang w:eastAsia="ja-JP"/>
        </w:rPr>
        <w:t>DASH concepts per the 2</w:t>
      </w:r>
      <w:r w:rsidR="003564CB" w:rsidRPr="003564CB">
        <w:rPr>
          <w:vertAlign w:val="superscript"/>
          <w:lang w:eastAsia="ja-JP"/>
        </w:rPr>
        <w:t>nd</w:t>
      </w:r>
      <w:r w:rsidR="003564CB">
        <w:rPr>
          <w:lang w:eastAsia="ja-JP"/>
        </w:rPr>
        <w:t xml:space="preserve"> edition of the specification (i.e., ISO/IEC 23009-1</w:t>
      </w:r>
      <w:r w:rsidR="008064A5">
        <w:rPr>
          <w:lang w:eastAsia="ja-JP"/>
        </w:rPr>
        <w:t>:2014</w:t>
      </w:r>
      <w:r w:rsidR="003564CB">
        <w:rPr>
          <w:lang w:eastAsia="ja-JP"/>
        </w:rPr>
        <w:t>).</w:t>
      </w:r>
      <w:r w:rsidR="00C7491D">
        <w:rPr>
          <w:lang w:eastAsia="ja-JP"/>
        </w:rPr>
        <w:t xml:space="preserve"> </w:t>
      </w:r>
    </w:p>
    <w:p w14:paraId="03FA0DC9" w14:textId="77777777" w:rsidR="002D3F00" w:rsidRDefault="002D3F00" w:rsidP="00E879BE">
      <w:pPr>
        <w:pStyle w:val="Heading3"/>
      </w:pPr>
      <w:bookmarkStart w:id="78" w:name="_Toc268297884"/>
      <w:r>
        <w:lastRenderedPageBreak/>
        <w:t>MPD</w:t>
      </w:r>
      <w:bookmarkEnd w:id="78"/>
    </w:p>
    <w:p w14:paraId="2AEF91CA" w14:textId="77777777" w:rsidR="005C38C6" w:rsidRDefault="002D3F00" w:rsidP="005C38C6">
      <w:pPr>
        <w:pStyle w:val="BodyText"/>
        <w:rPr>
          <w:lang w:eastAsia="ja-JP"/>
        </w:rPr>
      </w:pPr>
      <w:r>
        <w:rPr>
          <w:lang w:eastAsia="ja-JP"/>
        </w:rPr>
        <w:t xml:space="preserve">Each ad decision results in </w:t>
      </w:r>
      <w:r w:rsidR="001D5232">
        <w:rPr>
          <w:lang w:eastAsia="ja-JP"/>
        </w:rPr>
        <w:t xml:space="preserve">a separate </w:t>
      </w:r>
      <w:r>
        <w:rPr>
          <w:lang w:eastAsia="ja-JP"/>
        </w:rPr>
        <w:t>MPD.</w:t>
      </w:r>
      <w:r w:rsidR="00BD5A94">
        <w:rPr>
          <w:lang w:eastAsia="ja-JP"/>
        </w:rPr>
        <w:t xml:space="preserve"> A single MPD contains either main content or i</w:t>
      </w:r>
      <w:r w:rsidR="00BD5A94">
        <w:rPr>
          <w:lang w:eastAsia="ja-JP"/>
        </w:rPr>
        <w:t>n</w:t>
      </w:r>
      <w:r w:rsidR="00BD5A94">
        <w:rPr>
          <w:lang w:eastAsia="ja-JP"/>
        </w:rPr>
        <w:t xml:space="preserve">serted content; existence of multiple </w:t>
      </w:r>
      <w:proofErr w:type="gramStart"/>
      <w:r w:rsidR="00BD5A94">
        <w:rPr>
          <w:lang w:eastAsia="ja-JP"/>
        </w:rPr>
        <w:t>periods</w:t>
      </w:r>
      <w:proofErr w:type="gramEnd"/>
      <w:r w:rsidR="00BD5A94">
        <w:rPr>
          <w:lang w:eastAsia="ja-JP"/>
        </w:rPr>
        <w:t xml:space="preserve"> or/and remote periods is possible but not essential.</w:t>
      </w:r>
    </w:p>
    <w:p w14:paraId="43B8CDF2" w14:textId="77777777" w:rsidR="005E5BE7" w:rsidRDefault="00B6705D" w:rsidP="00E879BE">
      <w:pPr>
        <w:pStyle w:val="Heading3"/>
      </w:pPr>
      <w:bookmarkStart w:id="79" w:name="_Ref376796461"/>
      <w:bookmarkStart w:id="80" w:name="_Toc268297885"/>
      <w:r>
        <w:t>DASH events</w:t>
      </w:r>
      <w:bookmarkEnd w:id="79"/>
      <w:bookmarkEnd w:id="80"/>
    </w:p>
    <w:p w14:paraId="23C19568" w14:textId="77777777" w:rsidR="004513E1" w:rsidRDefault="002C144B" w:rsidP="002C144B">
      <w:pPr>
        <w:pStyle w:val="BodyText"/>
        <w:rPr>
          <w:lang w:eastAsia="ja-JP"/>
        </w:rPr>
      </w:pPr>
      <w:r>
        <w:rPr>
          <w:lang w:eastAsia="ja-JP"/>
        </w:rPr>
        <w:t>C</w:t>
      </w:r>
      <w:r w:rsidR="00E879BE">
        <w:rPr>
          <w:lang w:eastAsia="ja-JP"/>
        </w:rPr>
        <w:t>ue</w:t>
      </w:r>
      <w:r w:rsidR="00BD5A94">
        <w:rPr>
          <w:lang w:eastAsia="ja-JP"/>
        </w:rPr>
        <w:t xml:space="preserve"> messages</w:t>
      </w:r>
      <w:r w:rsidR="00E879BE">
        <w:rPr>
          <w:lang w:eastAsia="ja-JP"/>
        </w:rPr>
        <w:t xml:space="preserve"> are mapped into DASH events, using inband `emsg` </w:t>
      </w:r>
      <w:r w:rsidR="00BD5A94">
        <w:rPr>
          <w:lang w:eastAsia="ja-JP"/>
        </w:rPr>
        <w:t>boxes</w:t>
      </w:r>
      <w:r w:rsidR="00743CA1">
        <w:rPr>
          <w:lang w:eastAsia="ja-JP"/>
        </w:rPr>
        <w:t xml:space="preserve"> and/or in-</w:t>
      </w:r>
      <w:r w:rsidR="00EF5A7A">
        <w:rPr>
          <w:lang w:eastAsia="ja-JP"/>
        </w:rPr>
        <w:t>MPD events</w:t>
      </w:r>
      <w:r w:rsidR="001D5232">
        <w:rPr>
          <w:lang w:eastAsia="ja-JP"/>
        </w:rPr>
        <w:t>.</w:t>
      </w:r>
      <w:r w:rsidR="00743CA1">
        <w:rPr>
          <w:lang w:eastAsia="ja-JP"/>
        </w:rPr>
        <w:t xml:space="preserve"> Note that </w:t>
      </w:r>
      <w:r w:rsidR="004513E1">
        <w:rPr>
          <w:lang w:eastAsia="ja-JP"/>
        </w:rPr>
        <w:t xml:space="preserve">SCTE 35 cue message may not be sufficient by itself. </w:t>
      </w:r>
    </w:p>
    <w:p w14:paraId="548D7E1D" w14:textId="77777777" w:rsidR="00EF5A7A" w:rsidRDefault="004513E1" w:rsidP="002C144B">
      <w:pPr>
        <w:pStyle w:val="BodyText"/>
        <w:rPr>
          <w:lang w:eastAsia="ja-JP"/>
        </w:rPr>
      </w:pPr>
      <w:r>
        <w:rPr>
          <w:lang w:eastAsia="ja-JP"/>
        </w:rPr>
        <w:t>The examples below show use of SCTE 35 in user-defined events, and presentation time ind</w:t>
      </w:r>
      <w:r>
        <w:rPr>
          <w:lang w:eastAsia="ja-JP"/>
        </w:rPr>
        <w:t>i</w:t>
      </w:r>
      <w:r>
        <w:rPr>
          <w:lang w:eastAsia="ja-JP"/>
        </w:rPr>
        <w:t>cates the timing in within the Period.</w:t>
      </w:r>
    </w:p>
    <w:p w14:paraId="532BF560" w14:textId="77777777" w:rsidR="00FC37B8" w:rsidRPr="00FC37B8" w:rsidRDefault="00FC37B8" w:rsidP="002C144B">
      <w:pPr>
        <w:pStyle w:val="BodyText"/>
        <w:rPr>
          <w:lang w:eastAsia="ja-JP"/>
        </w:rPr>
      </w:pPr>
      <w:r>
        <w:rPr>
          <w:lang w:eastAsia="ja-JP"/>
        </w:rPr>
        <w:fldChar w:fldCharType="begin"/>
      </w:r>
      <w:r>
        <w:rPr>
          <w:lang w:eastAsia="ja-JP"/>
        </w:rPr>
        <w:instrText xml:space="preserve"> REF _Ref376802353 \h </w:instrText>
      </w:r>
      <w:r>
        <w:rPr>
          <w:lang w:eastAsia="ja-JP"/>
        </w:rPr>
      </w:r>
      <w:r>
        <w:rPr>
          <w:lang w:eastAsia="ja-JP"/>
        </w:rPr>
        <w:fldChar w:fldCharType="separate"/>
      </w:r>
      <w:r w:rsidR="0000022B">
        <w:t xml:space="preserve">Figure </w:t>
      </w:r>
      <w:r w:rsidR="0000022B">
        <w:rPr>
          <w:noProof/>
        </w:rPr>
        <w:t>7</w:t>
      </w:r>
      <w:r>
        <w:rPr>
          <w:lang w:eastAsia="ja-JP"/>
        </w:rPr>
        <w:fldChar w:fldCharType="end"/>
      </w:r>
      <w:r>
        <w:rPr>
          <w:lang w:eastAsia="ja-JP"/>
        </w:rPr>
        <w:t xml:space="preserve"> below shows the content of an `emsg` box at the beginning of a segment with earliest presentation time </w:t>
      </w:r>
      <w:r>
        <w:rPr>
          <w:i/>
          <w:lang w:eastAsia="ja-JP"/>
        </w:rPr>
        <w:t>T</w:t>
      </w:r>
      <w:r>
        <w:rPr>
          <w:lang w:eastAsia="ja-JP"/>
        </w:rPr>
        <w:t>. Th</w:t>
      </w:r>
      <w:r w:rsidR="00497F58">
        <w:rPr>
          <w:lang w:eastAsia="ja-JP"/>
        </w:rPr>
        <w:t>ere</w:t>
      </w:r>
      <w:r>
        <w:rPr>
          <w:lang w:eastAsia="ja-JP"/>
        </w:rPr>
        <w:t xml:space="preserve"> is a 6-sec warning of an upcoming splice – delta to splice time is ind</w:t>
      </w:r>
      <w:r>
        <w:rPr>
          <w:lang w:eastAsia="ja-JP"/>
        </w:rPr>
        <w:t>i</w:t>
      </w:r>
      <w:r>
        <w:rPr>
          <w:lang w:eastAsia="ja-JP"/>
        </w:rPr>
        <w:t>cated as 6 seconds</w:t>
      </w:r>
      <w:r w:rsidR="00497F58">
        <w:rPr>
          <w:lang w:eastAsia="ja-JP"/>
        </w:rPr>
        <w:t xml:space="preserve"> – and duration is given as 1 minute</w:t>
      </w:r>
      <w:r>
        <w:rPr>
          <w:lang w:eastAsia="ja-JP"/>
        </w:rPr>
        <w:t>.</w:t>
      </w:r>
      <w:r w:rsidR="00497F58">
        <w:rPr>
          <w:lang w:eastAsia="ja-JP"/>
        </w:rPr>
        <w:t xml:space="preserve"> This means that an ad will start playing at time </w:t>
      </w:r>
      <w:r w:rsidR="00497F58" w:rsidRPr="005E3C81">
        <w:rPr>
          <w:i/>
          <w:lang w:eastAsia="ja-JP"/>
        </w:rPr>
        <w:t>T + 6</w:t>
      </w:r>
      <w:r w:rsidR="00497F58">
        <w:rPr>
          <w:lang w:eastAsia="ja-JP"/>
        </w:rPr>
        <w:t xml:space="preserve"> till </w:t>
      </w:r>
      <w:r w:rsidR="00497F58" w:rsidRPr="005E3C81">
        <w:rPr>
          <w:i/>
          <w:lang w:eastAsia="ja-JP"/>
        </w:rPr>
        <w:t>T + 66</w:t>
      </w:r>
      <w:r w:rsidR="00497F58">
        <w:rPr>
          <w:lang w:eastAsia="ja-JP"/>
        </w:rPr>
        <w:t>.</w:t>
      </w:r>
      <w:r>
        <w:rPr>
          <w:lang w:eastAsia="ja-JP"/>
        </w:rPr>
        <w:t xml:space="preserve"> </w:t>
      </w:r>
      <w:r w:rsidR="00D3491E">
        <w:rPr>
          <w:lang w:eastAsia="ja-JP"/>
        </w:rPr>
        <w:t xml:space="preserve">This example follows a practice illustrated in </w:t>
      </w:r>
      <w:r w:rsidR="00D3491E">
        <w:rPr>
          <w:lang w:eastAsia="ja-JP"/>
        </w:rPr>
        <w:fldChar w:fldCharType="begin"/>
      </w:r>
      <w:r w:rsidR="00D3491E">
        <w:rPr>
          <w:lang w:eastAsia="ja-JP"/>
        </w:rPr>
        <w:instrText xml:space="preserve"> REF _Ref383275719 \r \h </w:instrText>
      </w:r>
      <w:r w:rsidR="00D3491E">
        <w:rPr>
          <w:lang w:eastAsia="ja-JP"/>
        </w:rPr>
      </w:r>
      <w:r w:rsidR="00D3491E">
        <w:rPr>
          <w:lang w:eastAsia="ja-JP"/>
        </w:rPr>
        <w:fldChar w:fldCharType="separate"/>
      </w:r>
      <w:r w:rsidR="0000022B">
        <w:rPr>
          <w:lang w:eastAsia="ja-JP"/>
        </w:rPr>
        <w:t>[7]</w:t>
      </w:r>
      <w:r w:rsidR="00D3491E">
        <w:rPr>
          <w:lang w:eastAsia="ja-JP"/>
        </w:rPr>
        <w:fldChar w:fldCharType="end"/>
      </w:r>
      <w:r w:rsidR="00D3491E">
        <w:rPr>
          <w:lang w:eastAsia="ja-JP"/>
        </w:rPr>
        <w:t>.</w:t>
      </w:r>
    </w:p>
    <w:p w14:paraId="587151B8" w14:textId="77777777" w:rsidR="00FC37B8" w:rsidRDefault="00AD2071" w:rsidP="002C144B">
      <w:pPr>
        <w:pStyle w:val="BodyText"/>
        <w:rPr>
          <w:lang w:eastAsia="ja-JP"/>
        </w:rPr>
      </w:pPr>
      <w:r>
        <w:rPr>
          <w:noProof/>
        </w:rPr>
        <w:pict w14:anchorId="755DE5FF">
          <v:shape id="_x0000_s1031" type="#_x0000_t75" style="position:absolute;left:0;text-align:left;margin-left:72.6pt;margin-top:19.9pt;width:295.65pt;height:280.85pt;z-index:251659264;mso-position-horizontal-relative:text;mso-position-vertical-relative:text">
            <v:imagedata r:id="rId23" o:title=""/>
            <w10:wrap type="square" side="right"/>
          </v:shape>
          <o:OLEObject Type="Embed" ProgID="Visio.Drawing.11" ShapeID="_x0000_s1031" DrawAspect="Content" ObjectID="_1342039678" r:id="rId24"/>
        </w:pict>
      </w:r>
    </w:p>
    <w:p w14:paraId="0E58E4A0" w14:textId="77777777" w:rsidR="00EF5A7A" w:rsidRDefault="001C66C8" w:rsidP="00F3174E">
      <w:pPr>
        <w:pStyle w:val="BodyText"/>
        <w:keepNext/>
      </w:pPr>
      <w:r>
        <w:br w:type="textWrapping" w:clear="all"/>
      </w:r>
    </w:p>
    <w:p w14:paraId="03478D5E" w14:textId="77777777" w:rsidR="00EF5A7A" w:rsidRDefault="00EF5A7A">
      <w:pPr>
        <w:pStyle w:val="Caption"/>
      </w:pPr>
      <w:bookmarkStart w:id="81" w:name="_Ref376802353"/>
      <w:bookmarkStart w:id="82" w:name="_Toc268297910"/>
      <w:r>
        <w:t xml:space="preserve">Figure </w:t>
      </w:r>
      <w:fldSimple w:instr=" SEQ Figure \* ARABIC ">
        <w:r w:rsidR="0000022B">
          <w:rPr>
            <w:noProof/>
          </w:rPr>
          <w:t>7</w:t>
        </w:r>
      </w:fldSimple>
      <w:bookmarkEnd w:id="81"/>
      <w:r>
        <w:t>: Inband carriage of SCTE 35 cue message</w:t>
      </w:r>
      <w:bookmarkEnd w:id="82"/>
    </w:p>
    <w:p w14:paraId="6B070E50" w14:textId="56CD3E2E" w:rsidR="00EF5A7A" w:rsidRDefault="00FC37B8" w:rsidP="00EF5A7A">
      <w:pPr>
        <w:pStyle w:val="BodyText"/>
        <w:rPr>
          <w:lang w:eastAsia="ja-JP"/>
        </w:rPr>
      </w:pPr>
      <w:r>
        <w:rPr>
          <w:lang w:eastAsia="ja-JP"/>
        </w:rPr>
        <w:fldChar w:fldCharType="begin"/>
      </w:r>
      <w:r>
        <w:rPr>
          <w:lang w:eastAsia="ja-JP"/>
        </w:rPr>
        <w:instrText xml:space="preserve"> REF _Ref376802644 \h </w:instrText>
      </w:r>
      <w:r>
        <w:rPr>
          <w:lang w:eastAsia="ja-JP"/>
        </w:rPr>
      </w:r>
      <w:r>
        <w:rPr>
          <w:lang w:eastAsia="ja-JP"/>
        </w:rPr>
        <w:fldChar w:fldCharType="separate"/>
      </w:r>
      <w:r w:rsidR="0000022B" w:rsidRPr="003E1821">
        <w:t xml:space="preserve">Figure </w:t>
      </w:r>
      <w:r w:rsidR="0000022B">
        <w:rPr>
          <w:noProof/>
        </w:rPr>
        <w:t>8</w:t>
      </w:r>
      <w:r>
        <w:rPr>
          <w:lang w:eastAsia="ja-JP"/>
        </w:rPr>
        <w:fldChar w:fldCharType="end"/>
      </w:r>
      <w:r>
        <w:rPr>
          <w:lang w:eastAsia="ja-JP"/>
        </w:rPr>
        <w:t xml:space="preserve"> below shows the same example with an in-MPD SCTE35 cue message. The difference is </w:t>
      </w:r>
      <w:r w:rsidR="001C66C8">
        <w:rPr>
          <w:lang w:eastAsia="ja-JP"/>
        </w:rPr>
        <w:t xml:space="preserve">in the in-MPD event </w:t>
      </w:r>
      <w:r>
        <w:rPr>
          <w:lang w:eastAsia="ja-JP"/>
        </w:rPr>
        <w:t>the splice time is relative to the Period start</w:t>
      </w:r>
      <w:r w:rsidR="001C66C8">
        <w:rPr>
          <w:lang w:eastAsia="ja-JP"/>
        </w:rPr>
        <w:t>, rather than to the start of the event-carrying segment</w:t>
      </w:r>
      <w:r>
        <w:rPr>
          <w:lang w:eastAsia="ja-JP"/>
        </w:rPr>
        <w:t>.</w:t>
      </w:r>
      <w:r w:rsidR="001C66C8">
        <w:rPr>
          <w:lang w:eastAsia="ja-JP"/>
        </w:rPr>
        <w:t xml:space="preserve"> This figure shows a one-minute ad break 10 minutes into the period.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EF5A7A" w14:paraId="17338087" w14:textId="77777777" w:rsidTr="00EF5A7A">
        <w:tc>
          <w:tcPr>
            <w:tcW w:w="9576" w:type="dxa"/>
            <w:shd w:val="clear" w:color="auto" w:fill="auto"/>
          </w:tcPr>
          <w:p w14:paraId="6134EA75" w14:textId="77777777" w:rsidR="00737A4F" w:rsidRDefault="00CF739A">
            <w:pPr>
              <w:pStyle w:val="BodyText"/>
              <w:keepNext/>
              <w:spacing w:before="0" w:after="0"/>
              <w:jc w:val="left"/>
              <w:rPr>
                <w:rFonts w:ascii="Courier New" w:hAnsi="Courier New" w:cs="Courier New"/>
                <w:color w:val="000096"/>
                <w:sz w:val="18"/>
                <w:szCs w:val="18"/>
              </w:rPr>
            </w:pPr>
            <w:r w:rsidRPr="005E3C81">
              <w:rPr>
                <w:rFonts w:ascii="Courier New" w:hAnsi="Courier New" w:cs="Courier New"/>
                <w:color w:val="000096"/>
                <w:sz w:val="18"/>
                <w:szCs w:val="18"/>
              </w:rPr>
              <w:lastRenderedPageBreak/>
              <w:t>&lt;EventStream</w:t>
            </w:r>
            <w:r w:rsidRPr="005E3C81">
              <w:rPr>
                <w:rFonts w:ascii="Courier New" w:hAnsi="Courier New" w:cs="Courier New"/>
                <w:color w:val="F5844C"/>
                <w:sz w:val="18"/>
                <w:szCs w:val="18"/>
              </w:rPr>
              <w:t xml:space="preserve"> schemeIdUri</w:t>
            </w:r>
            <w:r w:rsidRPr="005E3C81">
              <w:rPr>
                <w:rFonts w:ascii="Courier New" w:hAnsi="Courier New" w:cs="Courier New"/>
                <w:color w:val="FF8040"/>
                <w:sz w:val="18"/>
                <w:szCs w:val="18"/>
              </w:rPr>
              <w:t>=</w:t>
            </w:r>
            <w:r w:rsidR="001C66C8">
              <w:rPr>
                <w:rFonts w:ascii="Courier New" w:hAnsi="Courier New" w:cs="Courier New"/>
                <w:color w:val="993300"/>
                <w:sz w:val="18"/>
                <w:szCs w:val="18"/>
              </w:rPr>
              <w:t>"</w:t>
            </w:r>
            <w:r w:rsidR="001C66C8" w:rsidRPr="001C66C8">
              <w:rPr>
                <w:rFonts w:ascii="Courier New" w:hAnsi="Courier New" w:cs="Courier New"/>
                <w:color w:val="993300"/>
                <w:sz w:val="18"/>
                <w:szCs w:val="18"/>
              </w:rPr>
              <w:t>urn</w:t>
            </w:r>
            <w:proofErr w:type="gramStart"/>
            <w:r w:rsidR="001C66C8" w:rsidRPr="001C66C8">
              <w:rPr>
                <w:rFonts w:ascii="Courier New" w:hAnsi="Courier New" w:cs="Courier New"/>
                <w:color w:val="993300"/>
                <w:sz w:val="18"/>
                <w:szCs w:val="18"/>
              </w:rPr>
              <w:t>:scte:scte35:2013:xml</w:t>
            </w:r>
            <w:proofErr w:type="gramEnd"/>
            <w:r w:rsidRPr="005E3C81">
              <w:rPr>
                <w:rFonts w:ascii="Courier New" w:hAnsi="Courier New" w:cs="Courier New"/>
                <w:color w:val="993300"/>
                <w:sz w:val="18"/>
                <w:szCs w:val="18"/>
              </w:rPr>
              <w:t>"</w:t>
            </w:r>
            <w:r w:rsidRPr="005E3C81">
              <w:rPr>
                <w:rFonts w:ascii="Courier New" w:hAnsi="Courier New" w:cs="Courier New"/>
                <w:color w:val="000096"/>
                <w:sz w:val="18"/>
                <w:szCs w:val="18"/>
              </w:rPr>
              <w:t>&gt;</w:t>
            </w:r>
            <w:r w:rsidRPr="005E3C81">
              <w:rPr>
                <w:rFonts w:ascii="Courier New" w:hAnsi="Courier New" w:cs="Courier New"/>
                <w:color w:val="000000"/>
                <w:sz w:val="18"/>
                <w:szCs w:val="18"/>
              </w:rPr>
              <w:br/>
              <w:t xml:space="preserve">    </w:t>
            </w:r>
            <w:r w:rsidRPr="005E3C81">
              <w:rPr>
                <w:rFonts w:ascii="Courier New" w:hAnsi="Courier New" w:cs="Courier New"/>
                <w:color w:val="000096"/>
                <w:sz w:val="18"/>
                <w:szCs w:val="18"/>
              </w:rPr>
              <w:t>&lt;Event</w:t>
            </w:r>
            <w:r w:rsidRPr="005E3C81">
              <w:rPr>
                <w:rFonts w:ascii="Courier New" w:hAnsi="Courier New" w:cs="Courier New"/>
                <w:color w:val="F5844C"/>
                <w:sz w:val="18"/>
                <w:szCs w:val="18"/>
              </w:rPr>
              <w:t xml:space="preserve"> </w:t>
            </w:r>
            <w:r w:rsidR="001C66C8">
              <w:rPr>
                <w:rFonts w:ascii="Courier New" w:hAnsi="Courier New" w:cs="Courier New"/>
                <w:color w:val="F5844C"/>
                <w:sz w:val="18"/>
                <w:szCs w:val="18"/>
              </w:rPr>
              <w:t>timescale</w:t>
            </w:r>
            <w:r w:rsidR="001C66C8" w:rsidRPr="00A840E7">
              <w:rPr>
                <w:rFonts w:ascii="Courier New" w:hAnsi="Courier New" w:cs="Courier New"/>
                <w:color w:val="FF8040"/>
                <w:sz w:val="18"/>
                <w:szCs w:val="18"/>
              </w:rPr>
              <w:t>=</w:t>
            </w:r>
            <w:r w:rsidR="001C66C8" w:rsidRPr="00A840E7">
              <w:rPr>
                <w:rFonts w:ascii="Courier New" w:hAnsi="Courier New" w:cs="Courier New"/>
                <w:color w:val="993300"/>
                <w:sz w:val="18"/>
                <w:szCs w:val="18"/>
              </w:rPr>
              <w:t>"</w:t>
            </w:r>
            <w:r w:rsidR="001C66C8">
              <w:rPr>
                <w:rFonts w:ascii="Courier New" w:hAnsi="Courier New" w:cs="Courier New"/>
                <w:color w:val="993300"/>
                <w:sz w:val="18"/>
                <w:szCs w:val="18"/>
              </w:rPr>
              <w:t>90000</w:t>
            </w:r>
            <w:r w:rsidR="001C66C8" w:rsidRPr="00A840E7">
              <w:rPr>
                <w:rFonts w:ascii="Courier New" w:hAnsi="Courier New" w:cs="Courier New"/>
                <w:color w:val="993300"/>
                <w:sz w:val="18"/>
                <w:szCs w:val="18"/>
              </w:rPr>
              <w:t>"</w:t>
            </w:r>
            <w:r w:rsidR="001C66C8">
              <w:rPr>
                <w:rFonts w:ascii="Courier New" w:hAnsi="Courier New" w:cs="Courier New"/>
                <w:color w:val="993300"/>
                <w:sz w:val="18"/>
                <w:szCs w:val="18"/>
              </w:rPr>
              <w:t xml:space="preserve"> </w:t>
            </w:r>
            <w:r w:rsidRPr="005E3C81">
              <w:rPr>
                <w:rFonts w:ascii="Courier New" w:hAnsi="Courier New" w:cs="Courier New"/>
                <w:color w:val="F5844C"/>
                <w:sz w:val="18"/>
                <w:szCs w:val="18"/>
              </w:rPr>
              <w:t>presentationTime</w:t>
            </w:r>
            <w:r w:rsidRPr="005E3C81">
              <w:rPr>
                <w:rFonts w:ascii="Courier New" w:hAnsi="Courier New" w:cs="Courier New"/>
                <w:color w:val="FF8040"/>
                <w:sz w:val="18"/>
                <w:szCs w:val="18"/>
              </w:rPr>
              <w:t>=</w:t>
            </w:r>
            <w:r w:rsidRPr="005E3C81">
              <w:rPr>
                <w:rFonts w:ascii="Courier New" w:hAnsi="Courier New" w:cs="Courier New"/>
                <w:color w:val="993300"/>
                <w:sz w:val="18"/>
                <w:szCs w:val="18"/>
              </w:rPr>
              <w:t>"</w:t>
            </w:r>
            <w:r w:rsidR="001C66C8">
              <w:rPr>
                <w:rFonts w:ascii="Courier New" w:hAnsi="Courier New" w:cs="Courier New"/>
                <w:color w:val="993300"/>
                <w:sz w:val="18"/>
                <w:szCs w:val="18"/>
              </w:rPr>
              <w:t>54</w:t>
            </w:r>
            <w:r w:rsidRPr="005E3C81">
              <w:rPr>
                <w:rFonts w:ascii="Courier New" w:hAnsi="Courier New" w:cs="Courier New"/>
                <w:color w:val="993300"/>
                <w:sz w:val="18"/>
                <w:szCs w:val="18"/>
              </w:rPr>
              <w:t>0</w:t>
            </w:r>
            <w:r w:rsidR="001C66C8">
              <w:rPr>
                <w:rFonts w:ascii="Courier New" w:hAnsi="Courier New" w:cs="Courier New"/>
                <w:color w:val="993300"/>
                <w:sz w:val="18"/>
                <w:szCs w:val="18"/>
              </w:rPr>
              <w:t>54000</w:t>
            </w:r>
            <w:r w:rsidRPr="005E3C81">
              <w:rPr>
                <w:rFonts w:ascii="Courier New" w:hAnsi="Courier New" w:cs="Courier New"/>
                <w:color w:val="993300"/>
                <w:sz w:val="18"/>
                <w:szCs w:val="18"/>
              </w:rPr>
              <w:t>"</w:t>
            </w:r>
            <w:r w:rsidRPr="005E3C81">
              <w:rPr>
                <w:rFonts w:ascii="Courier New" w:hAnsi="Courier New" w:cs="Courier New"/>
                <w:color w:val="F5844C"/>
                <w:sz w:val="18"/>
                <w:szCs w:val="18"/>
              </w:rPr>
              <w:t xml:space="preserve"> duration</w:t>
            </w:r>
            <w:r w:rsidRPr="005E3C81">
              <w:rPr>
                <w:rFonts w:ascii="Courier New" w:hAnsi="Courier New" w:cs="Courier New"/>
                <w:color w:val="FF8040"/>
                <w:sz w:val="18"/>
                <w:szCs w:val="18"/>
              </w:rPr>
              <w:t>=</w:t>
            </w:r>
            <w:r w:rsidRPr="005E3C81">
              <w:rPr>
                <w:rFonts w:ascii="Courier New" w:hAnsi="Courier New" w:cs="Courier New"/>
                <w:color w:val="993300"/>
                <w:sz w:val="18"/>
                <w:szCs w:val="18"/>
              </w:rPr>
              <w:t>"</w:t>
            </w:r>
            <w:r w:rsidR="001C66C8">
              <w:rPr>
                <w:rFonts w:ascii="Courier New" w:hAnsi="Courier New" w:cs="Courier New"/>
                <w:color w:val="993300"/>
                <w:sz w:val="18"/>
                <w:szCs w:val="18"/>
              </w:rPr>
              <w:t>5400000</w:t>
            </w:r>
            <w:r w:rsidRPr="005E3C81">
              <w:rPr>
                <w:rFonts w:ascii="Courier New" w:hAnsi="Courier New" w:cs="Courier New"/>
                <w:color w:val="993300"/>
                <w:sz w:val="18"/>
                <w:szCs w:val="18"/>
              </w:rPr>
              <w:t>"</w:t>
            </w:r>
            <w:r w:rsidRPr="005E3C81">
              <w:rPr>
                <w:rFonts w:ascii="Courier New" w:hAnsi="Courier New" w:cs="Courier New"/>
                <w:color w:val="F5844C"/>
                <w:sz w:val="18"/>
                <w:szCs w:val="18"/>
              </w:rPr>
              <w:t xml:space="preserve"> id</w:t>
            </w:r>
            <w:r w:rsidRPr="005E3C81">
              <w:rPr>
                <w:rFonts w:ascii="Courier New" w:hAnsi="Courier New" w:cs="Courier New"/>
                <w:color w:val="FF8040"/>
                <w:sz w:val="18"/>
                <w:szCs w:val="18"/>
              </w:rPr>
              <w:t>=</w:t>
            </w:r>
            <w:r w:rsidRPr="005E3C81">
              <w:rPr>
                <w:rFonts w:ascii="Courier New" w:hAnsi="Courier New" w:cs="Courier New"/>
                <w:color w:val="993300"/>
                <w:sz w:val="18"/>
                <w:szCs w:val="18"/>
              </w:rPr>
              <w:t>"1"</w:t>
            </w:r>
            <w:r w:rsidRPr="005E3C81">
              <w:rPr>
                <w:rFonts w:ascii="Courier New" w:hAnsi="Courier New" w:cs="Courier New"/>
                <w:color w:val="000096"/>
                <w:sz w:val="18"/>
                <w:szCs w:val="18"/>
              </w:rPr>
              <w:t>&gt;</w:t>
            </w:r>
            <w:r w:rsidRPr="005E3C81">
              <w:rPr>
                <w:rFonts w:ascii="Courier New" w:hAnsi="Courier New" w:cs="Courier New"/>
                <w:color w:val="000000"/>
                <w:sz w:val="18"/>
                <w:szCs w:val="18"/>
              </w:rPr>
              <w:br/>
              <w:t xml:space="preserve">      </w:t>
            </w:r>
            <w:r>
              <w:rPr>
                <w:rFonts w:ascii="Courier New" w:hAnsi="Courier New" w:cs="Courier New"/>
                <w:color w:val="000000"/>
                <w:sz w:val="18"/>
                <w:szCs w:val="18"/>
              </w:rPr>
              <w:t xml:space="preserve">  </w:t>
            </w:r>
            <w:r w:rsidRPr="005E3C81">
              <w:rPr>
                <w:rFonts w:ascii="Courier New" w:hAnsi="Courier New" w:cs="Courier New"/>
                <w:color w:val="000096"/>
                <w:sz w:val="18"/>
                <w:szCs w:val="18"/>
              </w:rPr>
              <w:t>&lt;scte35:SpliceInfoSection</w:t>
            </w:r>
            <w:r w:rsidRPr="005E3C81">
              <w:rPr>
                <w:rFonts w:ascii="Courier New" w:hAnsi="Courier New" w:cs="Courier New"/>
                <w:color w:val="F5844C"/>
                <w:sz w:val="18"/>
                <w:szCs w:val="18"/>
              </w:rPr>
              <w:t xml:space="preserve"> scte35:ptsAdjustment</w:t>
            </w:r>
            <w:r w:rsidRPr="005E3C81">
              <w:rPr>
                <w:rFonts w:ascii="Courier New" w:hAnsi="Courier New" w:cs="Courier New"/>
                <w:color w:val="FF8040"/>
                <w:sz w:val="18"/>
                <w:szCs w:val="18"/>
              </w:rPr>
              <w:t>=</w:t>
            </w:r>
            <w:r w:rsidRPr="005E3C81">
              <w:rPr>
                <w:rFonts w:ascii="Courier New" w:hAnsi="Courier New" w:cs="Courier New"/>
                <w:color w:val="993300"/>
                <w:sz w:val="18"/>
                <w:szCs w:val="18"/>
              </w:rPr>
              <w:t>"0"</w:t>
            </w:r>
            <w:r w:rsidRPr="005E3C81">
              <w:rPr>
                <w:rFonts w:ascii="Courier New" w:hAnsi="Courier New" w:cs="Courier New"/>
                <w:color w:val="F5844C"/>
                <w:sz w:val="18"/>
                <w:szCs w:val="18"/>
              </w:rPr>
              <w:t xml:space="preserve"> scte35:tier</w:t>
            </w:r>
            <w:r w:rsidRPr="005E3C81">
              <w:rPr>
                <w:rFonts w:ascii="Courier New" w:hAnsi="Courier New" w:cs="Courier New"/>
                <w:color w:val="FF8040"/>
                <w:sz w:val="18"/>
                <w:szCs w:val="18"/>
              </w:rPr>
              <w:t>=</w:t>
            </w:r>
            <w:r w:rsidRPr="005E3C81">
              <w:rPr>
                <w:rFonts w:ascii="Courier New" w:hAnsi="Courier New" w:cs="Courier New"/>
                <w:color w:val="993300"/>
                <w:sz w:val="18"/>
                <w:szCs w:val="18"/>
              </w:rPr>
              <w:t>"22"</w:t>
            </w:r>
            <w:r w:rsidRPr="005E3C81">
              <w:rPr>
                <w:rFonts w:ascii="Courier New" w:hAnsi="Courier New" w:cs="Courier New"/>
                <w:color w:val="000096"/>
                <w:sz w:val="18"/>
                <w:szCs w:val="18"/>
              </w:rPr>
              <w:t>&gt;</w:t>
            </w:r>
            <w:r w:rsidRPr="005E3C81">
              <w:rPr>
                <w:rFonts w:ascii="Courier New" w:hAnsi="Courier New" w:cs="Courier New"/>
                <w:color w:val="000000"/>
                <w:sz w:val="18"/>
                <w:szCs w:val="18"/>
              </w:rPr>
              <w:br/>
              <w:t xml:space="preserve">             </w:t>
            </w:r>
            <w:r w:rsidRPr="005E3C81">
              <w:rPr>
                <w:rFonts w:ascii="Courier New" w:hAnsi="Courier New" w:cs="Courier New"/>
                <w:color w:val="000096"/>
                <w:sz w:val="18"/>
                <w:szCs w:val="18"/>
              </w:rPr>
              <w:t>&lt;scte35:SpliceInsert</w:t>
            </w:r>
            <w:r w:rsidRPr="005E3C81">
              <w:rPr>
                <w:rFonts w:ascii="Courier New" w:hAnsi="Courier New" w:cs="Courier New"/>
                <w:color w:val="000000"/>
                <w:sz w:val="18"/>
                <w:szCs w:val="18"/>
              </w:rPr>
              <w:br/>
            </w:r>
            <w:r w:rsidRPr="005E3C81">
              <w:rPr>
                <w:rFonts w:ascii="Courier New" w:hAnsi="Courier New" w:cs="Courier New"/>
                <w:color w:val="F5844C"/>
                <w:sz w:val="18"/>
                <w:szCs w:val="18"/>
              </w:rPr>
              <w:t xml:space="preserve">               </w:t>
            </w:r>
            <w:r>
              <w:rPr>
                <w:rFonts w:ascii="Courier New" w:hAnsi="Courier New" w:cs="Courier New"/>
                <w:color w:val="F5844C"/>
                <w:sz w:val="18"/>
                <w:szCs w:val="18"/>
              </w:rPr>
              <w:t xml:space="preserve">   </w:t>
            </w:r>
            <w:r w:rsidRPr="005E3C81">
              <w:rPr>
                <w:rFonts w:ascii="Courier New" w:hAnsi="Courier New" w:cs="Courier New"/>
                <w:color w:val="F5844C"/>
                <w:sz w:val="18"/>
                <w:szCs w:val="18"/>
              </w:rPr>
              <w:t>scte35:spliceEventId</w:t>
            </w:r>
            <w:r w:rsidRPr="005E3C81">
              <w:rPr>
                <w:rFonts w:ascii="Courier New" w:hAnsi="Courier New" w:cs="Courier New"/>
                <w:color w:val="FF8040"/>
                <w:sz w:val="18"/>
                <w:szCs w:val="18"/>
              </w:rPr>
              <w:t>=</w:t>
            </w:r>
            <w:r w:rsidRPr="005E3C81">
              <w:rPr>
                <w:rFonts w:ascii="Courier New" w:hAnsi="Courier New" w:cs="Courier New"/>
                <w:color w:val="993300"/>
                <w:sz w:val="18"/>
                <w:szCs w:val="18"/>
              </w:rPr>
              <w:t>"111"</w:t>
            </w:r>
            <w:r w:rsidRPr="005E3C81">
              <w:rPr>
                <w:rFonts w:ascii="Courier New" w:hAnsi="Courier New" w:cs="Courier New"/>
                <w:color w:val="000000"/>
                <w:sz w:val="18"/>
                <w:szCs w:val="18"/>
              </w:rPr>
              <w:br/>
            </w:r>
            <w:r w:rsidRPr="005E3C81">
              <w:rPr>
                <w:rFonts w:ascii="Courier New" w:hAnsi="Courier New" w:cs="Courier New"/>
                <w:color w:val="F5844C"/>
                <w:sz w:val="18"/>
                <w:szCs w:val="18"/>
              </w:rPr>
              <w:t xml:space="preserve">                  scte35:spliceEventCancelIndicator</w:t>
            </w:r>
            <w:r w:rsidRPr="005E3C81">
              <w:rPr>
                <w:rFonts w:ascii="Courier New" w:hAnsi="Courier New" w:cs="Courier New"/>
                <w:color w:val="FF8040"/>
                <w:sz w:val="18"/>
                <w:szCs w:val="18"/>
              </w:rPr>
              <w:t>=</w:t>
            </w:r>
            <w:r w:rsidRPr="005E3C81">
              <w:rPr>
                <w:rFonts w:ascii="Courier New" w:hAnsi="Courier New" w:cs="Courier New"/>
                <w:color w:val="993300"/>
                <w:sz w:val="18"/>
                <w:szCs w:val="18"/>
              </w:rPr>
              <w:t>"false"</w:t>
            </w:r>
            <w:r w:rsidRPr="005E3C81">
              <w:rPr>
                <w:rFonts w:ascii="Courier New" w:hAnsi="Courier New" w:cs="Courier New"/>
                <w:color w:val="000000"/>
                <w:sz w:val="18"/>
                <w:szCs w:val="18"/>
              </w:rPr>
              <w:br/>
            </w:r>
            <w:r w:rsidRPr="005E3C81">
              <w:rPr>
                <w:rFonts w:ascii="Courier New" w:hAnsi="Courier New" w:cs="Courier New"/>
                <w:color w:val="F5844C"/>
                <w:sz w:val="18"/>
                <w:szCs w:val="18"/>
              </w:rPr>
              <w:t xml:space="preserve">                  scte35:outOfNetworkIndicator</w:t>
            </w:r>
            <w:r w:rsidRPr="005E3C81">
              <w:rPr>
                <w:rFonts w:ascii="Courier New" w:hAnsi="Courier New" w:cs="Courier New"/>
                <w:color w:val="FF8040"/>
                <w:sz w:val="18"/>
                <w:szCs w:val="18"/>
              </w:rPr>
              <w:t>=</w:t>
            </w:r>
            <w:r w:rsidRPr="005E3C81">
              <w:rPr>
                <w:rFonts w:ascii="Courier New" w:hAnsi="Courier New" w:cs="Courier New"/>
                <w:color w:val="993300"/>
                <w:sz w:val="18"/>
                <w:szCs w:val="18"/>
              </w:rPr>
              <w:t>"true"</w:t>
            </w:r>
            <w:r w:rsidRPr="005E3C81">
              <w:rPr>
                <w:rFonts w:ascii="Courier New" w:hAnsi="Courier New" w:cs="Courier New"/>
                <w:color w:val="000000"/>
                <w:sz w:val="18"/>
                <w:szCs w:val="18"/>
              </w:rPr>
              <w:br/>
            </w:r>
            <w:r w:rsidRPr="005E3C81">
              <w:rPr>
                <w:rFonts w:ascii="Courier New" w:hAnsi="Courier New" w:cs="Courier New"/>
                <w:color w:val="F5844C"/>
                <w:sz w:val="18"/>
                <w:szCs w:val="18"/>
              </w:rPr>
              <w:t xml:space="preserve">                  scte35:uniqueProgramId</w:t>
            </w:r>
            <w:r w:rsidRPr="005E3C81">
              <w:rPr>
                <w:rFonts w:ascii="Courier New" w:hAnsi="Courier New" w:cs="Courier New"/>
                <w:color w:val="FF8040"/>
                <w:sz w:val="18"/>
                <w:szCs w:val="18"/>
              </w:rPr>
              <w:t>=</w:t>
            </w:r>
            <w:r w:rsidRPr="005E3C81">
              <w:rPr>
                <w:rFonts w:ascii="Courier New" w:hAnsi="Courier New" w:cs="Courier New"/>
                <w:color w:val="993300"/>
                <w:sz w:val="18"/>
                <w:szCs w:val="18"/>
              </w:rPr>
              <w:t>"65535"</w:t>
            </w:r>
            <w:r w:rsidRPr="005E3C81">
              <w:rPr>
                <w:rFonts w:ascii="Courier New" w:hAnsi="Courier New" w:cs="Courier New"/>
                <w:color w:val="000000"/>
                <w:sz w:val="18"/>
                <w:szCs w:val="18"/>
              </w:rPr>
              <w:br/>
            </w:r>
            <w:r w:rsidRPr="005E3C81">
              <w:rPr>
                <w:rFonts w:ascii="Courier New" w:hAnsi="Courier New" w:cs="Courier New"/>
                <w:color w:val="F5844C"/>
                <w:sz w:val="18"/>
                <w:szCs w:val="18"/>
              </w:rPr>
              <w:t xml:space="preserve">                  scte35:availNum</w:t>
            </w:r>
            <w:r w:rsidRPr="005E3C81">
              <w:rPr>
                <w:rFonts w:ascii="Courier New" w:hAnsi="Courier New" w:cs="Courier New"/>
                <w:color w:val="FF8040"/>
                <w:sz w:val="18"/>
                <w:szCs w:val="18"/>
              </w:rPr>
              <w:t>=</w:t>
            </w:r>
            <w:r w:rsidRPr="005E3C81">
              <w:rPr>
                <w:rFonts w:ascii="Courier New" w:hAnsi="Courier New" w:cs="Courier New"/>
                <w:color w:val="993300"/>
                <w:sz w:val="18"/>
                <w:szCs w:val="18"/>
              </w:rPr>
              <w:t>"1"</w:t>
            </w:r>
            <w:r w:rsidRPr="005E3C81">
              <w:rPr>
                <w:rFonts w:ascii="Courier New" w:hAnsi="Courier New" w:cs="Courier New"/>
                <w:color w:val="000000"/>
                <w:sz w:val="18"/>
                <w:szCs w:val="18"/>
              </w:rPr>
              <w:br/>
            </w:r>
            <w:r w:rsidRPr="005E3C81">
              <w:rPr>
                <w:rFonts w:ascii="Courier New" w:hAnsi="Courier New" w:cs="Courier New"/>
                <w:color w:val="F5844C"/>
                <w:sz w:val="18"/>
                <w:szCs w:val="18"/>
              </w:rPr>
              <w:t xml:space="preserve">                  scte35:availsExpected</w:t>
            </w:r>
            <w:r w:rsidRPr="005E3C81">
              <w:rPr>
                <w:rFonts w:ascii="Courier New" w:hAnsi="Courier New" w:cs="Courier New"/>
                <w:color w:val="FF8040"/>
                <w:sz w:val="18"/>
                <w:szCs w:val="18"/>
              </w:rPr>
              <w:t>=</w:t>
            </w:r>
            <w:r w:rsidRPr="005E3C81">
              <w:rPr>
                <w:rFonts w:ascii="Courier New" w:hAnsi="Courier New" w:cs="Courier New"/>
                <w:color w:val="993300"/>
                <w:sz w:val="18"/>
                <w:szCs w:val="18"/>
              </w:rPr>
              <w:t>"2"</w:t>
            </w:r>
            <w:r w:rsidRPr="005E3C81">
              <w:rPr>
                <w:rFonts w:ascii="Courier New" w:hAnsi="Courier New" w:cs="Courier New"/>
                <w:color w:val="000000"/>
                <w:sz w:val="18"/>
                <w:szCs w:val="18"/>
              </w:rPr>
              <w:br/>
            </w:r>
            <w:r w:rsidRPr="005E3C81">
              <w:rPr>
                <w:rFonts w:ascii="Courier New" w:hAnsi="Courier New" w:cs="Courier New"/>
                <w:color w:val="F5844C"/>
                <w:sz w:val="18"/>
                <w:szCs w:val="18"/>
              </w:rPr>
              <w:t xml:space="preserve">                  scte35:spliceImmediateFlag</w:t>
            </w:r>
            <w:r w:rsidRPr="005E3C81">
              <w:rPr>
                <w:rFonts w:ascii="Courier New" w:hAnsi="Courier New" w:cs="Courier New"/>
                <w:color w:val="FF8040"/>
                <w:sz w:val="18"/>
                <w:szCs w:val="18"/>
              </w:rPr>
              <w:t>=</w:t>
            </w:r>
            <w:r w:rsidRPr="005E3C81">
              <w:rPr>
                <w:rFonts w:ascii="Courier New" w:hAnsi="Courier New" w:cs="Courier New"/>
                <w:color w:val="993300"/>
                <w:sz w:val="18"/>
                <w:szCs w:val="18"/>
              </w:rPr>
              <w:t>"false"</w:t>
            </w:r>
            <w:r w:rsidRPr="005E3C81">
              <w:rPr>
                <w:rFonts w:ascii="Courier New" w:hAnsi="Courier New" w:cs="Courier New"/>
                <w:color w:val="000096"/>
                <w:sz w:val="18"/>
                <w:szCs w:val="18"/>
              </w:rPr>
              <w:t>&gt;</w:t>
            </w:r>
            <w:r w:rsidRPr="005E3C81">
              <w:rPr>
                <w:rFonts w:ascii="Courier New" w:hAnsi="Courier New" w:cs="Courier New"/>
                <w:color w:val="000000"/>
                <w:sz w:val="18"/>
                <w:szCs w:val="18"/>
              </w:rPr>
              <w:br/>
              <w:t xml:space="preserve">                  </w:t>
            </w:r>
            <w:r w:rsidRPr="005E3C81">
              <w:rPr>
                <w:rFonts w:ascii="Courier New" w:hAnsi="Courier New" w:cs="Courier New"/>
                <w:color w:val="000096"/>
                <w:sz w:val="18"/>
                <w:szCs w:val="18"/>
              </w:rPr>
              <w:t>&lt;scte35:Program&gt;</w:t>
            </w:r>
          </w:p>
          <w:p w14:paraId="6851C030" w14:textId="084A20DE" w:rsidR="0062645E" w:rsidRDefault="0062645E">
            <w:pPr>
              <w:pStyle w:val="BodyText"/>
              <w:keepNext/>
              <w:spacing w:before="0" w:after="0"/>
              <w:jc w:val="left"/>
              <w:rPr>
                <w:rFonts w:ascii="Courier New" w:hAnsi="Courier New" w:cs="Courier New"/>
                <w:color w:val="006400"/>
                <w:sz w:val="18"/>
                <w:szCs w:val="18"/>
              </w:rPr>
            </w:pPr>
            <w:r>
              <w:rPr>
                <w:rFonts w:ascii="Courier New" w:hAnsi="Courier New" w:cs="Courier New"/>
                <w:color w:val="006400"/>
                <w:sz w:val="18"/>
                <w:szCs w:val="18"/>
              </w:rPr>
              <w:t xml:space="preserve">                      </w:t>
            </w:r>
            <w:r w:rsidR="00737A4F" w:rsidRPr="00BB71E3">
              <w:rPr>
                <w:rFonts w:ascii="Courier New" w:hAnsi="Courier New" w:cs="Courier New"/>
                <w:color w:val="006400"/>
                <w:sz w:val="18"/>
                <w:szCs w:val="18"/>
              </w:rPr>
              <w:t>&lt;</w:t>
            </w:r>
            <w:proofErr w:type="gramStart"/>
            <w:r w:rsidR="00737A4F" w:rsidRPr="00BB71E3">
              <w:rPr>
                <w:rFonts w:ascii="Courier New" w:hAnsi="Courier New" w:cs="Courier New"/>
                <w:color w:val="006400"/>
                <w:sz w:val="18"/>
                <w:szCs w:val="18"/>
              </w:rPr>
              <w:t>!</w:t>
            </w:r>
            <w:r>
              <w:rPr>
                <w:rFonts w:ascii="Courier New" w:hAnsi="Courier New" w:cs="Courier New"/>
                <w:color w:val="006400"/>
                <w:sz w:val="18"/>
                <w:szCs w:val="18"/>
              </w:rPr>
              <w:t>-</w:t>
            </w:r>
            <w:proofErr w:type="gramEnd"/>
            <w:r>
              <w:rPr>
                <w:rFonts w:ascii="Courier New" w:hAnsi="Courier New" w:cs="Courier New"/>
                <w:color w:val="006400"/>
                <w:sz w:val="18"/>
                <w:szCs w:val="18"/>
              </w:rPr>
              <w:t>- Event timing is given by Event@presentationTime,  --&gt;</w:t>
            </w:r>
          </w:p>
          <w:p w14:paraId="08BCF1A1" w14:textId="3A2788DB" w:rsidR="00CF739A" w:rsidRPr="00522EF9" w:rsidRDefault="0062645E">
            <w:pPr>
              <w:pStyle w:val="BodyText"/>
              <w:keepNext/>
              <w:spacing w:before="0" w:after="0"/>
              <w:jc w:val="left"/>
              <w:rPr>
                <w:rFonts w:ascii="Courier New" w:hAnsi="Courier New" w:cs="Courier New"/>
                <w:color w:val="006400"/>
                <w:sz w:val="18"/>
                <w:szCs w:val="18"/>
              </w:rPr>
            </w:pPr>
            <w:r>
              <w:rPr>
                <w:rFonts w:ascii="Courier New" w:hAnsi="Courier New" w:cs="Courier New"/>
                <w:color w:val="006400"/>
                <w:sz w:val="18"/>
                <w:szCs w:val="18"/>
              </w:rPr>
              <w:t xml:space="preserve">                      &lt;</w:t>
            </w:r>
            <w:proofErr w:type="gramStart"/>
            <w:r>
              <w:rPr>
                <w:rFonts w:ascii="Courier New" w:hAnsi="Courier New" w:cs="Courier New"/>
                <w:color w:val="006400"/>
                <w:sz w:val="18"/>
                <w:szCs w:val="18"/>
              </w:rPr>
              <w:t>!-</w:t>
            </w:r>
            <w:proofErr w:type="gramEnd"/>
            <w:r>
              <w:rPr>
                <w:rFonts w:ascii="Courier New" w:hAnsi="Courier New" w:cs="Courier New"/>
                <w:color w:val="006400"/>
                <w:sz w:val="18"/>
                <w:szCs w:val="18"/>
              </w:rPr>
              <w:t>- splice_time()</w:t>
            </w:r>
            <w:r w:rsidR="00737A4F">
              <w:rPr>
                <w:rFonts w:ascii="Courier New" w:hAnsi="Courier New" w:cs="Courier New"/>
                <w:color w:val="006400"/>
                <w:sz w:val="18"/>
                <w:szCs w:val="18"/>
              </w:rPr>
              <w:t xml:space="preserve"> </w:t>
            </w:r>
            <w:r>
              <w:rPr>
                <w:rFonts w:ascii="Courier New" w:hAnsi="Courier New" w:cs="Courier New"/>
                <w:color w:val="006400"/>
                <w:sz w:val="18"/>
                <w:szCs w:val="18"/>
              </w:rPr>
              <w:t>processing is up to the application</w:t>
            </w:r>
            <w:r w:rsidR="00737A4F" w:rsidRPr="00BB71E3">
              <w:rPr>
                <w:rFonts w:ascii="Courier New" w:hAnsi="Courier New" w:cs="Courier New"/>
                <w:color w:val="006400"/>
                <w:sz w:val="18"/>
                <w:szCs w:val="18"/>
              </w:rPr>
              <w:t xml:space="preserve"> --&gt;</w:t>
            </w:r>
            <w:r w:rsidR="00CF739A" w:rsidRPr="005E3C81">
              <w:rPr>
                <w:rFonts w:ascii="Courier New" w:hAnsi="Courier New" w:cs="Courier New"/>
                <w:color w:val="000000"/>
                <w:sz w:val="18"/>
                <w:szCs w:val="18"/>
              </w:rPr>
              <w:br/>
              <w:t xml:space="preserve">                      </w:t>
            </w:r>
            <w:r w:rsidR="00CF739A" w:rsidRPr="005E3C81">
              <w:rPr>
                <w:rFonts w:ascii="Courier New" w:hAnsi="Courier New" w:cs="Courier New"/>
                <w:color w:val="000096"/>
                <w:sz w:val="18"/>
                <w:szCs w:val="18"/>
              </w:rPr>
              <w:t>&lt;scte35:SpliceTime</w:t>
            </w:r>
            <w:r w:rsidR="00CF739A" w:rsidRPr="005E3C81">
              <w:rPr>
                <w:rFonts w:ascii="Courier New" w:hAnsi="Courier New" w:cs="Courier New"/>
                <w:color w:val="F5844C"/>
                <w:sz w:val="18"/>
                <w:szCs w:val="18"/>
              </w:rPr>
              <w:t xml:space="preserve"> scte35:ptsTime</w:t>
            </w:r>
            <w:r w:rsidR="00CF739A" w:rsidRPr="005E3C81">
              <w:rPr>
                <w:rFonts w:ascii="Courier New" w:hAnsi="Courier New" w:cs="Courier New"/>
                <w:color w:val="FF8040"/>
                <w:sz w:val="18"/>
                <w:szCs w:val="18"/>
              </w:rPr>
              <w:t>=</w:t>
            </w:r>
            <w:r w:rsidR="00CF739A" w:rsidRPr="005E3C81">
              <w:rPr>
                <w:rFonts w:ascii="Courier New" w:hAnsi="Courier New" w:cs="Courier New"/>
                <w:color w:val="993300"/>
                <w:sz w:val="18"/>
                <w:szCs w:val="18"/>
              </w:rPr>
              <w:t>"122342"</w:t>
            </w:r>
            <w:r w:rsidR="00CF739A" w:rsidRPr="005E3C81">
              <w:rPr>
                <w:rFonts w:ascii="Courier New" w:hAnsi="Courier New" w:cs="Courier New"/>
                <w:color w:val="000096"/>
                <w:sz w:val="18"/>
                <w:szCs w:val="18"/>
              </w:rPr>
              <w:t>/&gt;</w:t>
            </w:r>
            <w:r w:rsidR="00CF739A" w:rsidRPr="005E3C81">
              <w:rPr>
                <w:rFonts w:ascii="Courier New" w:hAnsi="Courier New" w:cs="Courier New"/>
                <w:color w:val="000000"/>
                <w:sz w:val="18"/>
                <w:szCs w:val="18"/>
              </w:rPr>
              <w:br/>
              <w:t xml:space="preserve">                  </w:t>
            </w:r>
            <w:r w:rsidR="00CF739A" w:rsidRPr="005E3C81">
              <w:rPr>
                <w:rFonts w:ascii="Courier New" w:hAnsi="Courier New" w:cs="Courier New"/>
                <w:color w:val="000096"/>
                <w:sz w:val="18"/>
                <w:szCs w:val="18"/>
              </w:rPr>
              <w:t>&lt;/scte35:Program&gt;</w:t>
            </w:r>
            <w:r w:rsidR="00CF739A" w:rsidRPr="005E3C81">
              <w:rPr>
                <w:rFonts w:ascii="Courier New" w:hAnsi="Courier New" w:cs="Courier New"/>
                <w:color w:val="000000"/>
                <w:sz w:val="18"/>
                <w:szCs w:val="18"/>
              </w:rPr>
              <w:br/>
              <w:t xml:space="preserve">                  </w:t>
            </w:r>
            <w:r w:rsidR="00CF739A" w:rsidRPr="005E3C81">
              <w:rPr>
                <w:rFonts w:ascii="Courier New" w:hAnsi="Courier New" w:cs="Courier New"/>
                <w:color w:val="000096"/>
                <w:sz w:val="18"/>
                <w:szCs w:val="18"/>
              </w:rPr>
              <w:t>&lt;scte35:BreakDuration</w:t>
            </w:r>
            <w:r w:rsidR="00CF739A" w:rsidRPr="005E3C81">
              <w:rPr>
                <w:rFonts w:ascii="Courier New" w:hAnsi="Courier New" w:cs="Courier New"/>
                <w:color w:val="F5844C"/>
                <w:sz w:val="18"/>
                <w:szCs w:val="18"/>
              </w:rPr>
              <w:t xml:space="preserve"> </w:t>
            </w:r>
          </w:p>
          <w:p w14:paraId="538E5A85" w14:textId="77777777" w:rsidR="00EF5A7A" w:rsidRPr="00F3174E" w:rsidRDefault="00CF739A">
            <w:pPr>
              <w:pStyle w:val="BodyText"/>
              <w:keepNext/>
              <w:spacing w:before="0" w:after="0"/>
              <w:jc w:val="left"/>
              <w:rPr>
                <w:rFonts w:ascii="Courier New" w:hAnsi="Courier New" w:cs="Courier New"/>
                <w:color w:val="000000"/>
                <w:sz w:val="18"/>
                <w:szCs w:val="18"/>
              </w:rPr>
            </w:pPr>
            <w:r>
              <w:rPr>
                <w:rFonts w:ascii="Courier New" w:hAnsi="Courier New" w:cs="Courier New"/>
                <w:color w:val="F5844C"/>
                <w:sz w:val="18"/>
                <w:szCs w:val="18"/>
              </w:rPr>
              <w:t xml:space="preserve">                          </w:t>
            </w:r>
            <w:proofErr w:type="gramStart"/>
            <w:r w:rsidRPr="005E3C81">
              <w:rPr>
                <w:rFonts w:ascii="Courier New" w:hAnsi="Courier New" w:cs="Courier New"/>
                <w:color w:val="F5844C"/>
                <w:sz w:val="18"/>
                <w:szCs w:val="18"/>
              </w:rPr>
              <w:t>scte35:autoReturn</w:t>
            </w:r>
            <w:proofErr w:type="gramEnd"/>
            <w:r w:rsidRPr="005E3C81">
              <w:rPr>
                <w:rFonts w:ascii="Courier New" w:hAnsi="Courier New" w:cs="Courier New"/>
                <w:color w:val="FF8040"/>
                <w:sz w:val="18"/>
                <w:szCs w:val="18"/>
              </w:rPr>
              <w:t>=</w:t>
            </w:r>
            <w:r w:rsidRPr="005E3C81">
              <w:rPr>
                <w:rFonts w:ascii="Courier New" w:hAnsi="Courier New" w:cs="Courier New"/>
                <w:color w:val="993300"/>
                <w:sz w:val="18"/>
                <w:szCs w:val="18"/>
              </w:rPr>
              <w:t>"false"</w:t>
            </w:r>
            <w:r w:rsidRPr="005E3C81">
              <w:rPr>
                <w:rFonts w:ascii="Courier New" w:hAnsi="Courier New" w:cs="Courier New"/>
                <w:color w:val="F5844C"/>
                <w:sz w:val="18"/>
                <w:szCs w:val="18"/>
              </w:rPr>
              <w:t xml:space="preserve"> scte35:duration</w:t>
            </w:r>
            <w:r w:rsidRPr="005E3C81">
              <w:rPr>
                <w:rFonts w:ascii="Courier New" w:hAnsi="Courier New" w:cs="Courier New"/>
                <w:color w:val="FF8040"/>
                <w:sz w:val="18"/>
                <w:szCs w:val="18"/>
              </w:rPr>
              <w:t>=</w:t>
            </w:r>
            <w:r w:rsidRPr="005E3C81">
              <w:rPr>
                <w:rFonts w:ascii="Courier New" w:hAnsi="Courier New" w:cs="Courier New"/>
                <w:color w:val="993300"/>
                <w:sz w:val="18"/>
                <w:szCs w:val="18"/>
              </w:rPr>
              <w:t>"5400000"</w:t>
            </w:r>
            <w:r w:rsidRPr="005E3C81">
              <w:rPr>
                <w:rFonts w:ascii="Courier New" w:hAnsi="Courier New" w:cs="Courier New"/>
                <w:color w:val="000096"/>
                <w:sz w:val="18"/>
                <w:szCs w:val="18"/>
              </w:rPr>
              <w:t>/&gt;</w:t>
            </w:r>
            <w:r w:rsidRPr="005E3C81">
              <w:rPr>
                <w:rFonts w:ascii="Courier New" w:hAnsi="Courier New" w:cs="Courier New"/>
                <w:color w:val="000000"/>
                <w:sz w:val="18"/>
                <w:szCs w:val="18"/>
              </w:rPr>
              <w:br/>
              <w:t xml:space="preserve">             </w:t>
            </w:r>
            <w:r w:rsidRPr="005E3C81">
              <w:rPr>
                <w:rFonts w:ascii="Courier New" w:hAnsi="Courier New" w:cs="Courier New"/>
                <w:color w:val="000096"/>
                <w:sz w:val="18"/>
                <w:szCs w:val="18"/>
              </w:rPr>
              <w:t>&lt;/scte35:SpliceInsert&gt;</w:t>
            </w:r>
            <w:r w:rsidRPr="005E3C81">
              <w:rPr>
                <w:rFonts w:ascii="Courier New" w:hAnsi="Courier New" w:cs="Courier New"/>
                <w:color w:val="000000"/>
                <w:sz w:val="18"/>
                <w:szCs w:val="18"/>
              </w:rPr>
              <w:br/>
              <w:t xml:space="preserve">             </w:t>
            </w:r>
            <w:r w:rsidRPr="005E3C81">
              <w:rPr>
                <w:rFonts w:ascii="Courier New" w:hAnsi="Courier New" w:cs="Courier New"/>
                <w:color w:val="000096"/>
                <w:sz w:val="18"/>
                <w:szCs w:val="18"/>
              </w:rPr>
              <w:t>&lt;scte35:AvailDescriptor</w:t>
            </w:r>
            <w:r w:rsidRPr="005E3C81">
              <w:rPr>
                <w:rFonts w:ascii="Courier New" w:hAnsi="Courier New" w:cs="Courier New"/>
                <w:color w:val="F5844C"/>
                <w:sz w:val="18"/>
                <w:szCs w:val="18"/>
              </w:rPr>
              <w:t xml:space="preserve"> scte35:providerAvailId</w:t>
            </w:r>
            <w:r w:rsidRPr="005E3C81">
              <w:rPr>
                <w:rFonts w:ascii="Courier New" w:hAnsi="Courier New" w:cs="Courier New"/>
                <w:color w:val="FF8040"/>
                <w:sz w:val="18"/>
                <w:szCs w:val="18"/>
              </w:rPr>
              <w:t>=</w:t>
            </w:r>
            <w:r w:rsidRPr="005E3C81">
              <w:rPr>
                <w:rFonts w:ascii="Courier New" w:hAnsi="Courier New" w:cs="Courier New"/>
                <w:color w:val="993300"/>
                <w:sz w:val="18"/>
                <w:szCs w:val="18"/>
              </w:rPr>
              <w:t>"332"</w:t>
            </w:r>
            <w:r w:rsidRPr="005E3C81">
              <w:rPr>
                <w:rFonts w:ascii="Courier New" w:hAnsi="Courier New" w:cs="Courier New"/>
                <w:color w:val="000096"/>
                <w:sz w:val="18"/>
                <w:szCs w:val="18"/>
              </w:rPr>
              <w:t>/&gt;</w:t>
            </w:r>
            <w:r w:rsidRPr="005E3C81">
              <w:rPr>
                <w:rFonts w:ascii="Courier New" w:hAnsi="Courier New" w:cs="Courier New"/>
                <w:color w:val="000000"/>
                <w:sz w:val="18"/>
                <w:szCs w:val="18"/>
              </w:rPr>
              <w:br/>
              <w:t xml:space="preserve">         </w:t>
            </w:r>
            <w:r w:rsidRPr="005E3C81">
              <w:rPr>
                <w:rFonts w:ascii="Courier New" w:hAnsi="Courier New" w:cs="Courier New"/>
                <w:color w:val="000096"/>
                <w:sz w:val="18"/>
                <w:szCs w:val="18"/>
              </w:rPr>
              <w:t>&lt;/scte35:SpliceInfoSection&gt;</w:t>
            </w:r>
            <w:r w:rsidRPr="005E3C81">
              <w:rPr>
                <w:rFonts w:ascii="Courier New" w:hAnsi="Courier New" w:cs="Courier New"/>
                <w:color w:val="000000"/>
                <w:sz w:val="18"/>
                <w:szCs w:val="18"/>
              </w:rPr>
              <w:br/>
              <w:t xml:space="preserve">    </w:t>
            </w:r>
            <w:r w:rsidRPr="005E3C81">
              <w:rPr>
                <w:rFonts w:ascii="Courier New" w:hAnsi="Courier New" w:cs="Courier New"/>
                <w:color w:val="000096"/>
                <w:sz w:val="18"/>
                <w:szCs w:val="18"/>
              </w:rPr>
              <w:t>&lt;/Event&gt;</w:t>
            </w:r>
            <w:r w:rsidRPr="005E3C81">
              <w:rPr>
                <w:rFonts w:ascii="Courier New" w:hAnsi="Courier New" w:cs="Courier New"/>
                <w:color w:val="000000"/>
                <w:sz w:val="18"/>
                <w:szCs w:val="18"/>
              </w:rPr>
              <w:br/>
            </w:r>
            <w:r w:rsidRPr="005E3C81">
              <w:rPr>
                <w:rFonts w:ascii="Courier New" w:hAnsi="Courier New" w:cs="Courier New"/>
                <w:color w:val="000096"/>
                <w:sz w:val="18"/>
                <w:szCs w:val="18"/>
              </w:rPr>
              <w:t>&lt;/EventStream&gt;</w:t>
            </w:r>
          </w:p>
        </w:tc>
      </w:tr>
    </w:tbl>
    <w:p w14:paraId="2DD67736" w14:textId="77777777" w:rsidR="003E1821" w:rsidRPr="003E1821" w:rsidRDefault="003E1821">
      <w:pPr>
        <w:pStyle w:val="Caption"/>
      </w:pPr>
      <w:bookmarkStart w:id="83" w:name="_Ref376802644"/>
      <w:bookmarkStart w:id="84" w:name="_Toc268297911"/>
      <w:r w:rsidRPr="003E1821">
        <w:t xml:space="preserve">Figure </w:t>
      </w:r>
      <w:fldSimple w:instr=" SEQ Figure \* ARABIC ">
        <w:r w:rsidR="0000022B">
          <w:rPr>
            <w:noProof/>
          </w:rPr>
          <w:t>8</w:t>
        </w:r>
      </w:fldSimple>
      <w:bookmarkEnd w:id="83"/>
      <w:r w:rsidRPr="003E1821">
        <w:t>: In-MPD carriage of SCTE 35 cue message</w:t>
      </w:r>
      <w:bookmarkEnd w:id="84"/>
    </w:p>
    <w:p w14:paraId="17A826FD" w14:textId="77777777" w:rsidR="003E1821" w:rsidRPr="00767323" w:rsidRDefault="002C144B" w:rsidP="00F3174E">
      <w:r>
        <w:rPr>
          <w:lang w:eastAsia="ja-JP"/>
        </w:rPr>
        <w:t xml:space="preserve"> </w:t>
      </w:r>
    </w:p>
    <w:p w14:paraId="28EC7F9E" w14:textId="77777777" w:rsidR="00EE31F7" w:rsidRDefault="00EE31F7" w:rsidP="00EE31F7">
      <w:pPr>
        <w:pStyle w:val="Heading3"/>
      </w:pPr>
      <w:bookmarkStart w:id="85" w:name="_Toc268297886"/>
      <w:r>
        <w:t>Asset Identifiers</w:t>
      </w:r>
      <w:bookmarkEnd w:id="85"/>
    </w:p>
    <w:p w14:paraId="13E8A3B9" w14:textId="1AD73F9B" w:rsidR="00EE31F7" w:rsidRDefault="00456A45" w:rsidP="002C144B">
      <w:pPr>
        <w:pStyle w:val="BodyText"/>
        <w:rPr>
          <w:lang w:eastAsia="ja-JP"/>
        </w:rPr>
      </w:pPr>
      <w:r>
        <w:rPr>
          <w:lang w:eastAsia="ja-JP"/>
        </w:rPr>
        <w:t xml:space="preserve">See sec. </w:t>
      </w:r>
      <w:r w:rsidR="00C3480C">
        <w:rPr>
          <w:lang w:eastAsia="ja-JP"/>
        </w:rPr>
        <w:fldChar w:fldCharType="begin"/>
      </w:r>
      <w:r w:rsidR="00BD5A94">
        <w:rPr>
          <w:lang w:eastAsia="ja-JP"/>
        </w:rPr>
        <w:instrText xml:space="preserve"> REF _Ref361163242 \r \h </w:instrText>
      </w:r>
      <w:r w:rsidR="00C3480C">
        <w:rPr>
          <w:lang w:eastAsia="ja-JP"/>
        </w:rPr>
        <w:fldChar w:fldCharType="separate"/>
      </w:r>
      <w:r w:rsidR="0000022B">
        <w:rPr>
          <w:b/>
          <w:lang w:eastAsia="ja-JP"/>
        </w:rPr>
        <w:t>Error! Reference source not found.</w:t>
      </w:r>
      <w:r w:rsidR="00C3480C">
        <w:rPr>
          <w:lang w:eastAsia="ja-JP"/>
        </w:rPr>
        <w:fldChar w:fldCharType="end"/>
      </w:r>
      <w:r>
        <w:rPr>
          <w:lang w:eastAsia="ja-JP"/>
        </w:rPr>
        <w:t xml:space="preserve"> </w:t>
      </w:r>
      <w:proofErr w:type="gramStart"/>
      <w:r>
        <w:rPr>
          <w:lang w:eastAsia="ja-JP"/>
        </w:rPr>
        <w:t>for</w:t>
      </w:r>
      <w:proofErr w:type="gramEnd"/>
      <w:r>
        <w:rPr>
          <w:lang w:eastAsia="ja-JP"/>
        </w:rPr>
        <w:t xml:space="preserve"> details.</w:t>
      </w:r>
    </w:p>
    <w:p w14:paraId="5EDDA315" w14:textId="77777777" w:rsidR="00BD5A94" w:rsidRDefault="00BD5A94" w:rsidP="00094F74">
      <w:pPr>
        <w:pStyle w:val="Heading2"/>
      </w:pPr>
      <w:bookmarkStart w:id="86" w:name="_Toc268297887"/>
      <w:r>
        <w:t>Workflows</w:t>
      </w:r>
      <w:bookmarkEnd w:id="86"/>
    </w:p>
    <w:p w14:paraId="77C64347" w14:textId="77777777" w:rsidR="00BD5A94" w:rsidRDefault="00BD5A94" w:rsidP="00BD5A94">
      <w:pPr>
        <w:pStyle w:val="Heading3"/>
      </w:pPr>
      <w:bookmarkStart w:id="87" w:name="_Toc268297888"/>
      <w:r>
        <w:t>Linear</w:t>
      </w:r>
      <w:bookmarkEnd w:id="87"/>
    </w:p>
    <w:p w14:paraId="0C0FF528" w14:textId="77777777" w:rsidR="00BD5A94" w:rsidRDefault="00BD5A94" w:rsidP="00BD5A94">
      <w:pPr>
        <w:pStyle w:val="BodyText"/>
        <w:rPr>
          <w:lang w:eastAsia="ja-JP"/>
        </w:rPr>
      </w:pPr>
      <w:r>
        <w:rPr>
          <w:lang w:eastAsia="ja-JP"/>
        </w:rPr>
        <w:t xml:space="preserve">A real-time MPEG-2 TS feed arrives at a packager. While real-time multicast feeds are a very frequently encountered case, the same workflow can apply to cases such as ad replacement in a pre-recorded content (e.g., in time-shifting or PVR scenarios). </w:t>
      </w:r>
    </w:p>
    <w:p w14:paraId="5B3CA478" w14:textId="77777777" w:rsidR="0098367A" w:rsidRDefault="00BD5A94">
      <w:pPr>
        <w:pStyle w:val="BodyText"/>
        <w:rPr>
          <w:lang w:eastAsia="ja-JP"/>
        </w:rPr>
      </w:pPr>
      <w:r>
        <w:rPr>
          <w:lang w:eastAsia="ja-JP"/>
        </w:rPr>
        <w:t>Packager creates DASH segments out of the arriving feed and writes them into the origin server.</w:t>
      </w:r>
      <w:r w:rsidR="00882F8A">
        <w:rPr>
          <w:lang w:eastAsia="ja-JP"/>
        </w:rPr>
        <w:t xml:space="preserve"> The packager translates SCTE 35 cue messages into inband DASH events, which are inserted into media segments.</w:t>
      </w:r>
    </w:p>
    <w:p w14:paraId="407E7E7D" w14:textId="77777777" w:rsidR="006A4B71" w:rsidRDefault="00BD5A94">
      <w:pPr>
        <w:pStyle w:val="BodyText"/>
        <w:rPr>
          <w:lang w:eastAsia="ja-JP"/>
        </w:rPr>
      </w:pPr>
      <w:r>
        <w:rPr>
          <w:lang w:eastAsia="ja-JP"/>
        </w:rPr>
        <w:t>MPD generator is unaware of ad insertion functionality</w:t>
      </w:r>
      <w:r w:rsidR="00882F8A">
        <w:rPr>
          <w:lang w:eastAsia="ja-JP"/>
        </w:rPr>
        <w:t xml:space="preserve"> and the packager does the translation of SCTE 35 cue messages into inband user-defined DASH events. </w:t>
      </w:r>
      <w:r w:rsidR="006A4B71" w:rsidRPr="00DB2337">
        <w:rPr>
          <w:lang w:eastAsia="ja-JP"/>
        </w:rPr>
        <w:t xml:space="preserve">On reception of an SCTE 35 cue message signaling an upcoming splice, a </w:t>
      </w:r>
      <w:r w:rsidR="006A4B71" w:rsidRPr="00DB2337">
        <w:rPr>
          <w:rFonts w:ascii="Courier New" w:hAnsi="Courier New" w:cs="Courier New"/>
          <w:lang w:eastAsia="ja-JP"/>
        </w:rPr>
        <w:t>`emsg`</w:t>
      </w:r>
      <w:r w:rsidR="006A4B71" w:rsidRPr="00DB2337">
        <w:rPr>
          <w:lang w:eastAsia="ja-JP"/>
        </w:rPr>
        <w:t xml:space="preserve"> with </w:t>
      </w:r>
      <w:r w:rsidR="006A4B71">
        <w:rPr>
          <w:lang w:eastAsia="ja-JP"/>
        </w:rPr>
        <w:t xml:space="preserve">a translation of the cue message in its </w:t>
      </w:r>
      <w:r w:rsidR="00753E0C" w:rsidRPr="00F23161">
        <w:rPr>
          <w:rFonts w:ascii="Courier New" w:hAnsi="Courier New" w:cs="Courier New"/>
          <w:sz w:val="20"/>
          <w:lang w:eastAsia="ja-JP"/>
        </w:rPr>
        <w:t>`emsg`</w:t>
      </w:r>
      <w:proofErr w:type="gramStart"/>
      <w:r w:rsidR="00753E0C" w:rsidRPr="005E3C81">
        <w:rPr>
          <w:rFonts w:ascii="Courier New" w:hAnsi="Courier New" w:cs="Courier New"/>
          <w:sz w:val="18"/>
          <w:szCs w:val="18"/>
          <w:lang w:eastAsia="ja-JP"/>
        </w:rPr>
        <w:t>.</w:t>
      </w:r>
      <w:r w:rsidR="006A4B71" w:rsidRPr="005E3C81">
        <w:rPr>
          <w:rFonts w:ascii="Courier New" w:hAnsi="Courier New" w:cs="Courier New"/>
          <w:sz w:val="18"/>
          <w:szCs w:val="18"/>
          <w:lang w:eastAsia="ja-JP"/>
        </w:rPr>
        <w:t>message</w:t>
      </w:r>
      <w:proofErr w:type="gramEnd"/>
      <w:r w:rsidR="006A4B71" w:rsidRPr="005E3C81">
        <w:rPr>
          <w:rFonts w:ascii="Courier New" w:hAnsi="Courier New" w:cs="Courier New"/>
          <w:sz w:val="18"/>
          <w:szCs w:val="18"/>
          <w:lang w:eastAsia="ja-JP"/>
        </w:rPr>
        <w:t>_data</w:t>
      </w:r>
      <w:r w:rsidR="00753E0C" w:rsidRPr="005E3C81">
        <w:rPr>
          <w:rFonts w:ascii="Courier New" w:hAnsi="Courier New" w:cs="Courier New"/>
          <w:sz w:val="18"/>
          <w:szCs w:val="18"/>
          <w:lang w:eastAsia="ja-JP"/>
        </w:rPr>
        <w:t>[]</w:t>
      </w:r>
      <w:r w:rsidR="006A4B71" w:rsidRPr="005E3C81">
        <w:rPr>
          <w:rFonts w:ascii="Courier New" w:hAnsi="Courier New" w:cs="Courier New"/>
          <w:sz w:val="18"/>
          <w:szCs w:val="18"/>
          <w:lang w:eastAsia="ja-JP"/>
        </w:rPr>
        <w:t xml:space="preserve"> </w:t>
      </w:r>
      <w:r w:rsidR="006A4B71">
        <w:rPr>
          <w:lang w:eastAsia="ja-JP"/>
        </w:rPr>
        <w:t xml:space="preserve">field is inserted into the most recent segment. </w:t>
      </w:r>
      <w:r w:rsidR="006A4B71" w:rsidRPr="007D730B">
        <w:rPr>
          <w:lang w:eastAsia="ja-JP"/>
        </w:rPr>
        <w:t>This event</w:t>
      </w:r>
      <w:r w:rsidR="006A4B71">
        <w:rPr>
          <w:lang w:eastAsia="ja-JP"/>
        </w:rPr>
        <w:t xml:space="preserve"> triggers </w:t>
      </w:r>
      <w:r w:rsidR="00753E0C">
        <w:rPr>
          <w:lang w:eastAsia="ja-JP"/>
        </w:rPr>
        <w:t>client interaction with an ad decision server</w:t>
      </w:r>
      <w:r w:rsidR="006A4B71">
        <w:rPr>
          <w:lang w:eastAsia="ja-JP"/>
        </w:rPr>
        <w:t xml:space="preserve">, hence the sum of the earliest presentation time of the </w:t>
      </w:r>
      <w:r w:rsidR="006A4B71" w:rsidRPr="00DB2337">
        <w:rPr>
          <w:rFonts w:ascii="Courier New" w:hAnsi="Courier New" w:cs="Courier New"/>
          <w:lang w:eastAsia="ja-JP"/>
        </w:rPr>
        <w:t>`emsg`</w:t>
      </w:r>
      <w:r w:rsidR="006A4B71">
        <w:rPr>
          <w:lang w:eastAsia="ja-JP"/>
        </w:rPr>
        <w:t xml:space="preserve">-bearing segment and the </w:t>
      </w:r>
      <w:r w:rsidR="006A4B71" w:rsidRPr="00F23161">
        <w:rPr>
          <w:rFonts w:ascii="Courier New" w:hAnsi="Courier New" w:cs="Courier New"/>
          <w:sz w:val="20"/>
          <w:lang w:eastAsia="ja-JP"/>
        </w:rPr>
        <w:t>`emsg`</w:t>
      </w:r>
      <w:proofErr w:type="gramStart"/>
      <w:r w:rsidR="006A4B71" w:rsidRPr="00F23161">
        <w:rPr>
          <w:rFonts w:ascii="Courier New" w:hAnsi="Courier New" w:cs="Courier New"/>
          <w:sz w:val="20"/>
          <w:lang w:eastAsia="ja-JP"/>
        </w:rPr>
        <w:t>.presentation</w:t>
      </w:r>
      <w:proofErr w:type="gramEnd"/>
      <w:r w:rsidR="006A4B71" w:rsidRPr="00F23161">
        <w:rPr>
          <w:rFonts w:ascii="Courier New" w:hAnsi="Courier New" w:cs="Courier New"/>
          <w:sz w:val="20"/>
          <w:lang w:eastAsia="ja-JP"/>
        </w:rPr>
        <w:t>_time_delta</w:t>
      </w:r>
      <w:r w:rsidR="006A4B71">
        <w:rPr>
          <w:lang w:eastAsia="ja-JP"/>
        </w:rPr>
        <w:t xml:space="preserve"> should be a translation of </w:t>
      </w:r>
      <w:r w:rsidR="006A4B71" w:rsidRPr="005E3C81">
        <w:rPr>
          <w:rFonts w:ascii="Courier New" w:hAnsi="Courier New" w:cs="Courier New"/>
          <w:sz w:val="18"/>
          <w:lang w:eastAsia="ja-JP"/>
        </w:rPr>
        <w:t>splice_time()</w:t>
      </w:r>
      <w:r w:rsidR="006A4B71" w:rsidRPr="005E3C81">
        <w:rPr>
          <w:sz w:val="18"/>
          <w:lang w:eastAsia="ja-JP"/>
        </w:rPr>
        <w:t xml:space="preserve"> </w:t>
      </w:r>
      <w:r w:rsidR="006A4B71">
        <w:rPr>
          <w:lang w:eastAsia="ja-JP"/>
        </w:rPr>
        <w:t xml:space="preserve">into the media timeline. </w:t>
      </w:r>
    </w:p>
    <w:p w14:paraId="4FC754A8" w14:textId="77777777" w:rsidR="00BD5A94" w:rsidRDefault="00736BE5" w:rsidP="007C0F73">
      <w:pPr>
        <w:pStyle w:val="BodyText"/>
      </w:pPr>
      <w:r>
        <w:rPr>
          <w:lang w:eastAsia="ja-JP"/>
        </w:rPr>
        <w:t xml:space="preserve">An alternative implementation which is more </w:t>
      </w:r>
      <w:r w:rsidR="00597479">
        <w:rPr>
          <w:lang w:eastAsia="ja-JP"/>
        </w:rPr>
        <w:t xml:space="preserve">compatible with server-based architecture </w:t>
      </w:r>
      <w:r>
        <w:rPr>
          <w:lang w:eastAsia="ja-JP"/>
        </w:rPr>
        <w:t xml:space="preserve">in sec. </w:t>
      </w:r>
      <w:r>
        <w:rPr>
          <w:lang w:eastAsia="ja-JP"/>
        </w:rPr>
        <w:fldChar w:fldCharType="begin"/>
      </w:r>
      <w:r>
        <w:rPr>
          <w:lang w:eastAsia="ja-JP"/>
        </w:rPr>
        <w:instrText xml:space="preserve"> REF _Ref383278517 \r \h </w:instrText>
      </w:r>
      <w:r>
        <w:rPr>
          <w:lang w:eastAsia="ja-JP"/>
        </w:rPr>
      </w:r>
      <w:r>
        <w:rPr>
          <w:lang w:eastAsia="ja-JP"/>
        </w:rPr>
        <w:fldChar w:fldCharType="separate"/>
      </w:r>
      <w:r w:rsidR="0000022B">
        <w:rPr>
          <w:lang w:eastAsia="ja-JP"/>
        </w:rPr>
        <w:t>3</w:t>
      </w:r>
      <w:r>
        <w:rPr>
          <w:lang w:eastAsia="ja-JP"/>
        </w:rPr>
        <w:fldChar w:fldCharType="end"/>
      </w:r>
      <w:r w:rsidR="00597479">
        <w:rPr>
          <w:lang w:eastAsia="ja-JP"/>
        </w:rPr>
        <w:t>: an MPD generator can generate separate MPDs for both server-based and app-based archite</w:t>
      </w:r>
      <w:r w:rsidR="00597479">
        <w:rPr>
          <w:lang w:eastAsia="ja-JP"/>
        </w:rPr>
        <w:t>c</w:t>
      </w:r>
      <w:r w:rsidR="00597479">
        <w:rPr>
          <w:lang w:eastAsia="ja-JP"/>
        </w:rPr>
        <w:t>tures</w:t>
      </w:r>
      <w:r>
        <w:rPr>
          <w:lang w:eastAsia="ja-JP"/>
        </w:rPr>
        <w:t xml:space="preserve"> creating remote periods for server-based and in-MPD SCTE 35 events for app-based arch</w:t>
      </w:r>
      <w:r>
        <w:rPr>
          <w:lang w:eastAsia="ja-JP"/>
        </w:rPr>
        <w:t>i</w:t>
      </w:r>
      <w:r>
        <w:rPr>
          <w:lang w:eastAsia="ja-JP"/>
        </w:rPr>
        <w:t>tectures</w:t>
      </w:r>
      <w:r w:rsidR="00597479">
        <w:rPr>
          <w:lang w:eastAsia="ja-JP"/>
        </w:rPr>
        <w:t>, while a packager can insert</w:t>
      </w:r>
      <w:r w:rsidR="007D730B">
        <w:rPr>
          <w:lang w:eastAsia="ja-JP"/>
        </w:rPr>
        <w:t xml:space="preserve"> </w:t>
      </w:r>
      <w:r>
        <w:rPr>
          <w:lang w:eastAsia="ja-JP"/>
        </w:rPr>
        <w:t xml:space="preserve">inband </w:t>
      </w:r>
      <w:r w:rsidR="007D730B">
        <w:rPr>
          <w:lang w:eastAsia="ja-JP"/>
        </w:rPr>
        <w:t>MPD Validity Expiration</w:t>
      </w:r>
    </w:p>
    <w:p w14:paraId="2D07834E" w14:textId="77777777" w:rsidR="00F07002" w:rsidRDefault="00F07002" w:rsidP="00BD5A94">
      <w:pPr>
        <w:pStyle w:val="BodyText"/>
        <w:rPr>
          <w:lang w:eastAsia="ja-JP"/>
        </w:rPr>
      </w:pPr>
      <w:r>
        <w:rPr>
          <w:lang w:eastAsia="ja-JP"/>
        </w:rPr>
        <w:lastRenderedPageBreak/>
        <w:t xml:space="preserve">A DASH client will pass the event to the app controlling it (e.g., via a callback registered by the app). The app will interpret the event and communicate with the ad decision server using some interface (e.g., </w:t>
      </w:r>
      <w:r w:rsidR="00584A00">
        <w:rPr>
          <w:lang w:eastAsia="ja-JP"/>
        </w:rPr>
        <w:t>VAST</w:t>
      </w:r>
      <w:r>
        <w:rPr>
          <w:lang w:eastAsia="ja-JP"/>
        </w:rPr>
        <w:t>).</w:t>
      </w:r>
      <w:r w:rsidR="006A4B71">
        <w:rPr>
          <w:lang w:eastAsia="ja-JP"/>
        </w:rPr>
        <w:t xml:space="preserve"> This interface is out of the scope of this document.</w:t>
      </w:r>
    </w:p>
    <w:p w14:paraId="14450BC0" w14:textId="4EAFEF6E" w:rsidR="0098367A" w:rsidRDefault="00F07002">
      <w:pPr>
        <w:pStyle w:val="BodyText"/>
        <w:rPr>
          <w:lang w:eastAsia="ja-JP"/>
        </w:rPr>
      </w:pPr>
      <w:r>
        <w:rPr>
          <w:lang w:eastAsia="ja-JP"/>
        </w:rPr>
        <w:t xml:space="preserve">The communication with ad decision service will result in an MPD URL. An app will pause the presentation of the main content and start presentation of the inserted content. After presenting the </w:t>
      </w:r>
      <w:r w:rsidR="00C21F5A">
        <w:rPr>
          <w:lang w:eastAsia="ja-JP"/>
        </w:rPr>
        <w:t xml:space="preserve">inserted content the client will resume presentation of the main content. This assumes either proper conditioning of the main and inserted content or existence of separate client and decoder for inserted content. The way pause/resume is implemented is internal to the API of the DASH client. Interoperability can be achieved by using the DASH MPD fragment interface </w:t>
      </w:r>
      <w:r w:rsidR="00C3480C">
        <w:rPr>
          <w:lang w:eastAsia="ja-JP"/>
        </w:rPr>
        <w:fldChar w:fldCharType="begin"/>
      </w:r>
      <w:r w:rsidR="003B3C20">
        <w:rPr>
          <w:lang w:eastAsia="ja-JP"/>
        </w:rPr>
        <w:instrText xml:space="preserve"> REF _Ref361220055 \r \h </w:instrText>
      </w:r>
      <w:r w:rsidR="00C3480C">
        <w:rPr>
          <w:lang w:eastAsia="ja-JP"/>
        </w:rPr>
        <w:fldChar w:fldCharType="separate"/>
      </w:r>
      <w:r w:rsidR="0000022B">
        <w:rPr>
          <w:b/>
          <w:lang w:eastAsia="ja-JP"/>
        </w:rPr>
        <w:t xml:space="preserve">Error! </w:t>
      </w:r>
      <w:proofErr w:type="gramStart"/>
      <w:r w:rsidR="0000022B">
        <w:rPr>
          <w:b/>
          <w:lang w:eastAsia="ja-JP"/>
        </w:rPr>
        <w:t>Re</w:t>
      </w:r>
      <w:r w:rsidR="0000022B">
        <w:rPr>
          <w:b/>
          <w:lang w:eastAsia="ja-JP"/>
        </w:rPr>
        <w:t>f</w:t>
      </w:r>
      <w:r w:rsidR="0000022B">
        <w:rPr>
          <w:b/>
          <w:lang w:eastAsia="ja-JP"/>
        </w:rPr>
        <w:t>erence source not found.</w:t>
      </w:r>
      <w:r w:rsidR="00C3480C">
        <w:rPr>
          <w:lang w:eastAsia="ja-JP"/>
        </w:rPr>
        <w:fldChar w:fldCharType="end"/>
      </w:r>
      <w:r w:rsidR="003B3C20">
        <w:rPr>
          <w:lang w:eastAsia="ja-JP"/>
        </w:rPr>
        <w:t>.</w:t>
      </w:r>
      <w:proofErr w:type="gramEnd"/>
    </w:p>
    <w:p w14:paraId="37E07202" w14:textId="77777777" w:rsidR="0098367A" w:rsidRDefault="00D1045A">
      <w:pPr>
        <w:pStyle w:val="Heading3"/>
      </w:pPr>
      <w:bookmarkStart w:id="88" w:name="_Toc268297889"/>
      <w:r>
        <w:t>On Demand</w:t>
      </w:r>
      <w:bookmarkEnd w:id="88"/>
    </w:p>
    <w:p w14:paraId="3882857A" w14:textId="77777777" w:rsidR="0098367A" w:rsidRDefault="00BC10E3">
      <w:pPr>
        <w:pStyle w:val="BodyText"/>
        <w:rPr>
          <w:lang w:eastAsia="ja-JP"/>
        </w:rPr>
      </w:pPr>
      <w:r>
        <w:rPr>
          <w:lang w:eastAsia="ja-JP"/>
        </w:rPr>
        <w:t>As in the server-based case, functionality defined for the live case is sufficient. Moreover, the fact that that app-based implementation relies heavily on app's ability to pause and resume the DASH client, support for elastic workflows is provided out of the box.</w:t>
      </w:r>
    </w:p>
    <w:p w14:paraId="02476F7E" w14:textId="77777777" w:rsidR="00736BE5" w:rsidRDefault="00736BE5">
      <w:pPr>
        <w:pStyle w:val="BodyText"/>
      </w:pPr>
      <w:r>
        <w:rPr>
          <w:lang w:eastAsia="ja-JP"/>
        </w:rPr>
        <w:t xml:space="preserve">In the on demand case, as cue locations are well-known, it is advantageous to provide a static MPD with SCTE 35 events than run a dynamic service that relies on inband events.  </w:t>
      </w:r>
    </w:p>
    <w:p w14:paraId="10FB7EE1" w14:textId="77777777" w:rsidR="002C144B" w:rsidRDefault="00D470D0" w:rsidP="00D470D0">
      <w:pPr>
        <w:pStyle w:val="Heading1"/>
      </w:pPr>
      <w:bookmarkStart w:id="89" w:name="_Toc387318668"/>
      <w:bookmarkStart w:id="90" w:name="_Toc387318670"/>
      <w:bookmarkStart w:id="91" w:name="_Toc387318671"/>
      <w:bookmarkStart w:id="92" w:name="_Toc387318673"/>
      <w:bookmarkStart w:id="93" w:name="_Toc387318674"/>
      <w:bookmarkStart w:id="94" w:name="_Toc268297890"/>
      <w:bookmarkEnd w:id="89"/>
      <w:bookmarkEnd w:id="90"/>
      <w:bookmarkEnd w:id="91"/>
      <w:bookmarkEnd w:id="92"/>
      <w:bookmarkEnd w:id="93"/>
      <w:r>
        <w:t>Items to resolve</w:t>
      </w:r>
      <w:bookmarkEnd w:id="94"/>
    </w:p>
    <w:p w14:paraId="1B3F326A" w14:textId="77777777" w:rsidR="00DC630C" w:rsidRDefault="009A1AF1" w:rsidP="00377B62">
      <w:pPr>
        <w:pStyle w:val="Heading2"/>
      </w:pPr>
      <w:bookmarkStart w:id="95" w:name="_Toc268297891"/>
      <w:r>
        <w:t>T</w:t>
      </w:r>
      <w:r w:rsidR="0052567E">
        <w:t>rusted client</w:t>
      </w:r>
      <w:bookmarkEnd w:id="95"/>
      <w:r w:rsidR="0052567E">
        <w:t xml:space="preserve"> </w:t>
      </w:r>
    </w:p>
    <w:p w14:paraId="627DDA95" w14:textId="77777777" w:rsidR="00CC77EA" w:rsidRDefault="009A1AF1" w:rsidP="00EE31F7">
      <w:pPr>
        <w:pStyle w:val="BodyText"/>
        <w:rPr>
          <w:lang w:eastAsia="ja-JP"/>
        </w:rPr>
      </w:pPr>
      <w:r>
        <w:rPr>
          <w:lang w:eastAsia="ja-JP"/>
        </w:rPr>
        <w:t xml:space="preserve">Authorizing a client to access content. This is a "no-DRM" / "conditional access" option, where only a proof of DASH client identity is needed to allow all access to the media. The main use case is disallowing clients that allow ad skipping. </w:t>
      </w:r>
    </w:p>
    <w:p w14:paraId="11376A50" w14:textId="77777777" w:rsidR="0052567E" w:rsidRDefault="009A1AF1" w:rsidP="00EE31F7">
      <w:pPr>
        <w:pStyle w:val="BodyText"/>
        <w:rPr>
          <w:lang w:eastAsia="ja-JP"/>
        </w:rPr>
      </w:pPr>
      <w:r>
        <w:rPr>
          <w:lang w:eastAsia="ja-JP"/>
        </w:rPr>
        <w:t xml:space="preserve">Note that this functionality is </w:t>
      </w:r>
      <w:r w:rsidR="00CC77EA">
        <w:rPr>
          <w:lang w:eastAsia="ja-JP"/>
        </w:rPr>
        <w:t>an alternative to using a DRM, not something that is used in para</w:t>
      </w:r>
      <w:r w:rsidR="00CC77EA">
        <w:rPr>
          <w:lang w:eastAsia="ja-JP"/>
        </w:rPr>
        <w:t>l</w:t>
      </w:r>
      <w:r w:rsidR="00CC77EA">
        <w:rPr>
          <w:lang w:eastAsia="ja-JP"/>
        </w:rPr>
        <w:t>lel to it (as client authentication is a part of functionality provided by a DRM)</w:t>
      </w:r>
    </w:p>
    <w:p w14:paraId="15F62CEC" w14:textId="77777777" w:rsidR="009A1AF1" w:rsidRDefault="009A1AF1" w:rsidP="00377B62">
      <w:pPr>
        <w:pStyle w:val="Heading3"/>
      </w:pPr>
      <w:bookmarkStart w:id="96" w:name="_Toc268297892"/>
      <w:r>
        <w:t>Possible</w:t>
      </w:r>
      <w:r w:rsidR="00860F5B">
        <w:t xml:space="preserve"> approaches</w:t>
      </w:r>
      <w:bookmarkEnd w:id="96"/>
    </w:p>
    <w:p w14:paraId="20261382" w14:textId="77777777" w:rsidR="008064A5" w:rsidRDefault="008064A5" w:rsidP="00377B62">
      <w:pPr>
        <w:pStyle w:val="BodyText"/>
        <w:numPr>
          <w:ilvl w:val="0"/>
          <w:numId w:val="52"/>
        </w:numPr>
        <w:rPr>
          <w:lang w:eastAsia="ja-JP"/>
        </w:rPr>
      </w:pPr>
      <w:r>
        <w:rPr>
          <w:lang w:eastAsia="ja-JP"/>
        </w:rPr>
        <w:t>OMAP</w:t>
      </w:r>
    </w:p>
    <w:p w14:paraId="6FC7176C" w14:textId="77777777" w:rsidR="00CC77EA" w:rsidRDefault="009A1AF1" w:rsidP="00864317">
      <w:pPr>
        <w:pStyle w:val="BodyText"/>
        <w:numPr>
          <w:ilvl w:val="0"/>
          <w:numId w:val="52"/>
        </w:numPr>
        <w:rPr>
          <w:lang w:eastAsia="ja-JP"/>
        </w:rPr>
      </w:pPr>
      <w:r>
        <w:rPr>
          <w:lang w:eastAsia="ja-JP"/>
        </w:rPr>
        <w:t>C</w:t>
      </w:r>
      <w:r w:rsidR="00CC77EA">
        <w:rPr>
          <w:lang w:eastAsia="ja-JP"/>
        </w:rPr>
        <w:t xml:space="preserve">lear key encryption: DASH client will communicate with an external </w:t>
      </w:r>
      <w:proofErr w:type="gramStart"/>
      <w:r w:rsidR="00CC77EA">
        <w:rPr>
          <w:lang w:eastAsia="ja-JP"/>
        </w:rPr>
        <w:t>server,</w:t>
      </w:r>
      <w:proofErr w:type="gramEnd"/>
      <w:r w:rsidR="00CC77EA">
        <w:rPr>
          <w:lang w:eastAsia="ja-JP"/>
        </w:rPr>
        <w:t xml:space="preserve"> the latter will authenticate it and provide it with a key. The client will then use the key to decrypt the segments.</w:t>
      </w:r>
      <w:r w:rsidR="00860F5B">
        <w:rPr>
          <w:lang w:eastAsia="ja-JP"/>
        </w:rPr>
        <w:t xml:space="preserve"> This can be done with Segment Encryption and Authentication, ISO/IEC 23009-4.</w:t>
      </w:r>
      <w:r w:rsidR="00CC77EA">
        <w:rPr>
          <w:lang w:eastAsia="ja-JP"/>
        </w:rPr>
        <w:t xml:space="preserve"> </w:t>
      </w:r>
    </w:p>
    <w:p w14:paraId="43DA8917" w14:textId="77777777" w:rsidR="009A1AF1" w:rsidRDefault="00CC77EA" w:rsidP="00EE31F7">
      <w:pPr>
        <w:pStyle w:val="BodyText"/>
        <w:rPr>
          <w:lang w:eastAsia="ja-JP"/>
        </w:rPr>
      </w:pPr>
      <w:r>
        <w:rPr>
          <w:lang w:eastAsia="ja-JP"/>
        </w:rPr>
        <w:t>DASH-IF may want to provide input(s) to MPEG DASH CE's, and ask for MPEG guidance via a liaison.</w:t>
      </w:r>
      <w:r w:rsidR="009A1AF1">
        <w:rPr>
          <w:lang w:eastAsia="ja-JP"/>
        </w:rPr>
        <w:t xml:space="preserve"> </w:t>
      </w:r>
    </w:p>
    <w:p w14:paraId="31C9FEC3" w14:textId="77777777" w:rsidR="007C2109" w:rsidRDefault="007C2109" w:rsidP="00522EF9">
      <w:pPr>
        <w:pStyle w:val="Heading1"/>
      </w:pPr>
      <w:bookmarkStart w:id="97" w:name="_Toc268297893"/>
      <w:r>
        <w:lastRenderedPageBreak/>
        <w:t>Interoperability points</w:t>
      </w:r>
      <w:bookmarkEnd w:id="97"/>
    </w:p>
    <w:p w14:paraId="2D3F5CA7" w14:textId="77777777" w:rsidR="007C2109" w:rsidRPr="00AC629D" w:rsidRDefault="007C2109" w:rsidP="00AC629D">
      <w:pPr>
        <w:pStyle w:val="Heading2"/>
      </w:pPr>
      <w:bookmarkStart w:id="98" w:name="_Toc268297894"/>
      <w:r>
        <w:t>Server-driven interoperability points</w:t>
      </w:r>
      <w:bookmarkEnd w:id="98"/>
    </w:p>
    <w:p w14:paraId="72D23607" w14:textId="77777777" w:rsidR="0096188E" w:rsidRDefault="0096188E" w:rsidP="007C2109">
      <w:pPr>
        <w:pStyle w:val="Heading3"/>
      </w:pPr>
      <w:bookmarkStart w:id="99" w:name="_Ref387300093"/>
      <w:bookmarkStart w:id="100" w:name="_Ref387141838"/>
      <w:bookmarkStart w:id="101" w:name="_Toc268297895"/>
      <w:r>
        <w:t>Static Multiperiod</w:t>
      </w:r>
      <w:bookmarkEnd w:id="99"/>
      <w:bookmarkEnd w:id="101"/>
    </w:p>
    <w:p w14:paraId="056F8FB3" w14:textId="77777777" w:rsidR="0096188E" w:rsidRDefault="0096188E" w:rsidP="0096188E">
      <w:pPr>
        <w:pStyle w:val="Heading4"/>
      </w:pPr>
      <w:r>
        <w:t>General</w:t>
      </w:r>
    </w:p>
    <w:p w14:paraId="2C2BBB59" w14:textId="3D5BC9D7" w:rsidR="007A7417" w:rsidRDefault="0096188E" w:rsidP="0096188E">
      <w:pPr>
        <w:pStyle w:val="BodyText"/>
      </w:pPr>
      <w:r>
        <w:t xml:space="preserve">This interoperability point assumes multi-period DASH content, with each Period corresponding either to inserted content or a single ad. This IOP assumes all elements are non-remote, i.e. no XLink implementation is needed. The downside is that ad decisions need to be made by the time MPD is generated. </w:t>
      </w:r>
    </w:p>
    <w:p w14:paraId="29CC0D0D" w14:textId="77777777" w:rsidR="0096188E" w:rsidRDefault="0096188E" w:rsidP="00522EF9">
      <w:pPr>
        <w:pStyle w:val="BodyText"/>
        <w:rPr>
          <w:rFonts w:ascii="Courier New" w:hAnsi="Courier New" w:cs="Courier New"/>
        </w:rPr>
      </w:pPr>
      <w:r w:rsidRPr="00914490">
        <w:t xml:space="preserve">The compliance to </w:t>
      </w:r>
      <w:r>
        <w:t xml:space="preserve">Server-Driven Static Multiperiod IOP </w:t>
      </w:r>
      <w:r w:rsidRPr="00914490">
        <w:t xml:space="preserve">may be signaled by a </w:t>
      </w:r>
      <w:r>
        <w:rPr>
          <w:rFonts w:ascii="Courier New" w:hAnsi="Courier New" w:cs="Courier New"/>
        </w:rPr>
        <w:t xml:space="preserve">@profiles </w:t>
      </w:r>
      <w:r w:rsidRPr="00914490">
        <w:t xml:space="preserve">attribute with the value </w:t>
      </w:r>
      <w:hyperlink r:id="rId25" w:anchor="multiperiod" w:history="1">
        <w:r w:rsidRPr="00AC629D">
          <w:rPr>
            <w:rStyle w:val="Hyperlink"/>
            <w:rFonts w:ascii="Courier New" w:hAnsi="Courier New" w:cs="Courier New"/>
          </w:rPr>
          <w:t>http://dashif.org/guidelines/adin/static#multiperiod</w:t>
        </w:r>
      </w:hyperlink>
    </w:p>
    <w:p w14:paraId="141D83EB" w14:textId="77777777" w:rsidR="0096188E" w:rsidRDefault="0096188E" w:rsidP="00AC629D">
      <w:pPr>
        <w:pStyle w:val="Heading4"/>
      </w:pPr>
      <w:bookmarkStart w:id="102" w:name="_Ref387301061"/>
      <w:r>
        <w:t>Guidelines for Content Authoring</w:t>
      </w:r>
      <w:bookmarkEnd w:id="102"/>
    </w:p>
    <w:p w14:paraId="52B287E1" w14:textId="77777777" w:rsidR="001D187C" w:rsidRDefault="001D187C" w:rsidP="001D187C">
      <w:pPr>
        <w:pStyle w:val="Heading5"/>
      </w:pPr>
      <w:r>
        <w:t>Multi-period content</w:t>
      </w:r>
    </w:p>
    <w:p w14:paraId="2613947D" w14:textId="671F9105" w:rsidR="001D187C" w:rsidRPr="00BE49A7" w:rsidRDefault="001D187C" w:rsidP="001D187C">
      <w:pPr>
        <w:rPr>
          <w:lang w:eastAsia="ja-JP"/>
        </w:rPr>
      </w:pPr>
      <w:r>
        <w:rPr>
          <w:lang w:eastAsia="ja-JP"/>
        </w:rPr>
        <w:t>The DASH-IF DASH-AVC/264 Live Services document sec. 4.3.3 provides guidelines for multi-period content. These guidelines should be followed.</w:t>
      </w:r>
    </w:p>
    <w:p w14:paraId="5D4CF9EE" w14:textId="77777777" w:rsidR="001D187C" w:rsidRPr="00522EF9" w:rsidRDefault="001D187C" w:rsidP="00522EF9">
      <w:pPr>
        <w:pStyle w:val="BodyText"/>
        <w:rPr>
          <w:lang w:eastAsia="ja-JP"/>
        </w:rPr>
      </w:pPr>
    </w:p>
    <w:p w14:paraId="4B5A79D4" w14:textId="77777777" w:rsidR="0096188E" w:rsidRPr="00631E5E" w:rsidRDefault="0096188E" w:rsidP="0096188E">
      <w:pPr>
        <w:pStyle w:val="Heading5"/>
      </w:pPr>
      <w:r>
        <w:t>Asset Identifiers</w:t>
      </w:r>
    </w:p>
    <w:p w14:paraId="6900A157" w14:textId="77777777" w:rsidR="0096188E" w:rsidRDefault="0096188E" w:rsidP="0096188E">
      <w:pPr>
        <w:pStyle w:val="BodyText"/>
        <w:rPr>
          <w:lang w:eastAsia="ja-JP"/>
        </w:rPr>
      </w:pPr>
      <w:r w:rsidRPr="00CA7694">
        <w:rPr>
          <w:rFonts w:ascii="Courier New" w:hAnsi="Courier New" w:cs="Courier New"/>
          <w:b/>
          <w:lang w:eastAsia="ja-JP"/>
        </w:rPr>
        <w:t>AssetIdentifier</w:t>
      </w:r>
      <w:r>
        <w:rPr>
          <w:lang w:eastAsia="ja-JP"/>
        </w:rPr>
        <w:t xml:space="preserve"> descriptor shall be used for distinguishing parts of the same asset within a multi-period </w:t>
      </w:r>
      <w:proofErr w:type="gramStart"/>
      <w:r>
        <w:rPr>
          <w:lang w:eastAsia="ja-JP"/>
        </w:rPr>
        <w:t>MPD,</w:t>
      </w:r>
      <w:proofErr w:type="gramEnd"/>
      <w:r>
        <w:rPr>
          <w:lang w:eastAsia="ja-JP"/>
        </w:rPr>
        <w:t xml:space="preserve"> hence it shall be used for main content.</w:t>
      </w:r>
    </w:p>
    <w:p w14:paraId="583A72F3" w14:textId="77777777" w:rsidR="0096188E" w:rsidRDefault="0096188E" w:rsidP="0096188E">
      <w:pPr>
        <w:pStyle w:val="BodyText"/>
        <w:rPr>
          <w:lang w:eastAsia="ja-JP"/>
        </w:rPr>
      </w:pPr>
      <w:r>
        <w:rPr>
          <w:lang w:eastAsia="ja-JP"/>
        </w:rPr>
        <w:t xml:space="preserve">In order to enable better tracking and reporting, unique IDs should be used for different assets. Hence it is recommended to use </w:t>
      </w:r>
      <w:r w:rsidRPr="00CA7694">
        <w:rPr>
          <w:rFonts w:ascii="Courier New" w:hAnsi="Courier New" w:cs="Courier New"/>
          <w:b/>
          <w:lang w:eastAsia="ja-JP"/>
        </w:rPr>
        <w:t>AssetIdentifier</w:t>
      </w:r>
      <w:r>
        <w:rPr>
          <w:lang w:eastAsia="ja-JP"/>
        </w:rPr>
        <w:t xml:space="preserve"> descriptors in inserted content as well.</w:t>
      </w:r>
    </w:p>
    <w:p w14:paraId="5558C724" w14:textId="77777777" w:rsidR="0096188E" w:rsidRPr="007C0F73" w:rsidRDefault="0096188E" w:rsidP="0096188E">
      <w:pPr>
        <w:pStyle w:val="BodyText"/>
        <w:numPr>
          <w:ilvl w:val="0"/>
          <w:numId w:val="53"/>
        </w:numPr>
        <w:rPr>
          <w:lang w:eastAsia="ja-JP"/>
        </w:rPr>
      </w:pPr>
      <w:r>
        <w:rPr>
          <w:lang w:eastAsia="ja-JP"/>
        </w:rPr>
        <w:t xml:space="preserve">The value of </w:t>
      </w:r>
      <w:r w:rsidRPr="00631E5E">
        <w:rPr>
          <w:rFonts w:ascii="Courier New" w:hAnsi="Courier New" w:cs="Courier New"/>
          <w:sz w:val="20"/>
          <w:lang w:eastAsia="ja-JP"/>
        </w:rPr>
        <w:t>@schemeIdUri</w:t>
      </w:r>
      <w:r w:rsidRPr="00631E5E">
        <w:rPr>
          <w:sz w:val="20"/>
          <w:lang w:eastAsia="ja-JP"/>
        </w:rPr>
        <w:t xml:space="preserve"> </w:t>
      </w:r>
      <w:r>
        <w:rPr>
          <w:lang w:eastAsia="ja-JP"/>
        </w:rPr>
        <w:t xml:space="preserve">shall be </w:t>
      </w:r>
      <w:r w:rsidRPr="00631E5E">
        <w:rPr>
          <w:rFonts w:ascii="Courier New" w:hAnsi="Courier New" w:cs="Courier New"/>
          <w:sz w:val="22"/>
          <w:lang w:eastAsia="ja-JP"/>
        </w:rPr>
        <w:t>"urn:org</w:t>
      </w:r>
      <w:proofErr w:type="gramStart"/>
      <w:r w:rsidRPr="00631E5E">
        <w:rPr>
          <w:rFonts w:ascii="Courier New" w:hAnsi="Courier New" w:cs="Courier New"/>
          <w:sz w:val="22"/>
          <w:lang w:eastAsia="ja-JP"/>
        </w:rPr>
        <w:t>:dashif:asset</w:t>
      </w:r>
      <w:proofErr w:type="gramEnd"/>
      <w:r w:rsidRPr="00631E5E">
        <w:rPr>
          <w:rFonts w:ascii="Courier New" w:hAnsi="Courier New" w:cs="Courier New"/>
          <w:sz w:val="22"/>
          <w:lang w:eastAsia="ja-JP"/>
        </w:rPr>
        <w:t>-id:2014"</w:t>
      </w:r>
    </w:p>
    <w:p w14:paraId="49DC9B60" w14:textId="77777777" w:rsidR="0096188E" w:rsidRDefault="0096188E" w:rsidP="0096188E">
      <w:pPr>
        <w:pStyle w:val="BodyText"/>
        <w:numPr>
          <w:ilvl w:val="0"/>
          <w:numId w:val="53"/>
        </w:numPr>
        <w:rPr>
          <w:lang w:eastAsia="ja-JP"/>
        </w:rPr>
      </w:pPr>
      <w:r>
        <w:rPr>
          <w:lang w:eastAsia="ja-JP"/>
        </w:rPr>
        <w:t xml:space="preserve">The value of </w:t>
      </w:r>
      <w:r w:rsidRPr="00CA7694">
        <w:rPr>
          <w:rFonts w:ascii="Courier New" w:hAnsi="Courier New" w:cs="Courier New"/>
          <w:lang w:eastAsia="ja-JP"/>
        </w:rPr>
        <w:t>@value</w:t>
      </w:r>
      <w:r>
        <w:rPr>
          <w:lang w:eastAsia="ja-JP"/>
        </w:rPr>
        <w:t xml:space="preserve"> attribute descriptor shall be a MovieLabs ContentID URN (</w:t>
      </w:r>
      <w:r>
        <w:rPr>
          <w:lang w:eastAsia="ja-JP"/>
        </w:rPr>
        <w:fldChar w:fldCharType="begin"/>
      </w:r>
      <w:r>
        <w:rPr>
          <w:lang w:eastAsia="ja-JP"/>
        </w:rPr>
        <w:instrText xml:space="preserve"> REF _Ref356824873 \r \h </w:instrText>
      </w:r>
      <w:r>
        <w:rPr>
          <w:lang w:eastAsia="ja-JP"/>
        </w:rPr>
      </w:r>
      <w:r>
        <w:rPr>
          <w:lang w:eastAsia="ja-JP"/>
        </w:rPr>
        <w:fldChar w:fldCharType="separate"/>
      </w:r>
      <w:r w:rsidR="0000022B">
        <w:rPr>
          <w:lang w:eastAsia="ja-JP"/>
        </w:rPr>
        <w:t>[10]</w:t>
      </w:r>
      <w:r>
        <w:rPr>
          <w:lang w:eastAsia="ja-JP"/>
        </w:rPr>
        <w:fldChar w:fldCharType="end"/>
      </w:r>
      <w:r>
        <w:rPr>
          <w:lang w:eastAsia="ja-JP"/>
        </w:rPr>
        <w:t xml:space="preserve">, 2.2.1) for the content. It shall be the same for all parts of an asset. Preferred scheme is EIDR. </w:t>
      </w:r>
    </w:p>
    <w:p w14:paraId="2F418FE9" w14:textId="77777777" w:rsidR="0096188E" w:rsidRDefault="0096188E" w:rsidP="0096188E">
      <w:pPr>
        <w:pStyle w:val="BodyText"/>
        <w:numPr>
          <w:ilvl w:val="0"/>
          <w:numId w:val="53"/>
        </w:numPr>
        <w:rPr>
          <w:lang w:eastAsia="ja-JP"/>
        </w:rPr>
      </w:pPr>
      <w:r>
        <w:rPr>
          <w:lang w:eastAsia="ja-JP"/>
        </w:rPr>
        <w:t xml:space="preserve">If the period is the last period of a multi-period asset, the author may add "one-off" self-contained period (e.g., an advertisement), the value of the </w:t>
      </w:r>
      <w:r w:rsidRPr="007C0F73">
        <w:rPr>
          <w:rFonts w:ascii="Courier New" w:hAnsi="Courier New" w:cs="Courier New"/>
          <w:b/>
          <w:lang w:eastAsia="ja-JP"/>
        </w:rPr>
        <w:t>AssetIdentifier</w:t>
      </w:r>
      <w:r w:rsidRPr="009D05BC">
        <w:rPr>
          <w:rFonts w:ascii="Courier New" w:hAnsi="Courier New" w:cs="Courier New"/>
          <w:lang w:eastAsia="ja-JP"/>
        </w:rPr>
        <w:t>@</w:t>
      </w:r>
      <w:r>
        <w:rPr>
          <w:rFonts w:ascii="Courier New" w:hAnsi="Courier New" w:cs="Courier New"/>
          <w:lang w:eastAsia="ja-JP"/>
        </w:rPr>
        <w:t>id</w:t>
      </w:r>
      <w:r>
        <w:rPr>
          <w:lang w:eastAsia="ja-JP"/>
        </w:rPr>
        <w:t xml:space="preserve"> a</w:t>
      </w:r>
      <w:r>
        <w:rPr>
          <w:lang w:eastAsia="ja-JP"/>
        </w:rPr>
        <w:t>t</w:t>
      </w:r>
      <w:r>
        <w:rPr>
          <w:lang w:eastAsia="ja-JP"/>
        </w:rPr>
        <w:t xml:space="preserve">tribute shall be a UUID. </w:t>
      </w:r>
    </w:p>
    <w:p w14:paraId="013AB5EA" w14:textId="77777777" w:rsidR="0096188E" w:rsidRDefault="0096188E" w:rsidP="0096188E">
      <w:pPr>
        <w:pStyle w:val="BodyText"/>
        <w:ind w:left="720"/>
        <w:rPr>
          <w:lang w:eastAsia="ja-JP"/>
        </w:rPr>
      </w:pPr>
      <w:r>
        <w:rPr>
          <w:lang w:eastAsia="ja-JP"/>
        </w:rPr>
        <w:t>NOTE: if (3) above is not done, the random access logic for a repeated ad will consider every repeated appearance of the ad as a continuation of its previous appearance(s). This way, a second appearance of an ad will have playout bar start at 50%.</w:t>
      </w:r>
    </w:p>
    <w:p w14:paraId="4461846F" w14:textId="77777777" w:rsidR="0096188E" w:rsidRDefault="0096188E" w:rsidP="0096188E">
      <w:pPr>
        <w:pStyle w:val="BodyText"/>
        <w:ind w:left="720"/>
        <w:rPr>
          <w:lang w:eastAsia="ja-JP"/>
        </w:rPr>
      </w:pPr>
    </w:p>
    <w:p w14:paraId="6C227987" w14:textId="1E8EAEBD" w:rsidR="0096188E" w:rsidRDefault="0096188E" w:rsidP="0096188E">
      <w:pPr>
        <w:pStyle w:val="BodyText"/>
        <w:rPr>
          <w:lang w:eastAsia="ja-JP"/>
        </w:rPr>
      </w:pPr>
      <w:r>
        <w:rPr>
          <w:lang w:eastAsia="ja-JP"/>
        </w:rPr>
        <w:t xml:space="preserve">The </w:t>
      </w:r>
      <w:r w:rsidRPr="00CA7694">
        <w:rPr>
          <w:rFonts w:ascii="Courier New" w:hAnsi="Courier New" w:cs="Courier New"/>
          <w:b/>
          <w:lang w:eastAsia="ja-JP"/>
        </w:rPr>
        <w:t>AssetIdentifier</w:t>
      </w:r>
      <w:r>
        <w:rPr>
          <w:lang w:eastAsia="ja-JP"/>
        </w:rPr>
        <w:t xml:space="preserve"> descriptor sh</w:t>
      </w:r>
      <w:r w:rsidR="00252A32">
        <w:rPr>
          <w:lang w:eastAsia="ja-JP"/>
        </w:rPr>
        <w:t>ould</w:t>
      </w:r>
      <w:r>
        <w:rPr>
          <w:lang w:eastAsia="ja-JP"/>
        </w:rPr>
        <w:t xml:space="preserve"> be used for all multi-period assets. </w:t>
      </w:r>
    </w:p>
    <w:p w14:paraId="019D283B" w14:textId="77777777" w:rsidR="0096188E" w:rsidRDefault="0096188E" w:rsidP="0096188E">
      <w:pPr>
        <w:pStyle w:val="BodyText"/>
        <w:rPr>
          <w:lang w:eastAsia="ja-JP"/>
        </w:rPr>
      </w:pPr>
      <w:r>
        <w:rPr>
          <w:lang w:eastAsia="ja-JP"/>
        </w:rPr>
        <w:t>If a period has single-period semantics (i.e., an asset is completely contained in a single period, and its continuation is not expected in the future), the author shall not use asset identifier on th</w:t>
      </w:r>
      <w:r>
        <w:rPr>
          <w:lang w:eastAsia="ja-JP"/>
        </w:rPr>
        <w:t>e</w:t>
      </w:r>
      <w:r>
        <w:rPr>
          <w:lang w:eastAsia="ja-JP"/>
        </w:rPr>
        <w:t xml:space="preserve">se assets. </w:t>
      </w:r>
    </w:p>
    <w:p w14:paraId="051D2066" w14:textId="77777777" w:rsidR="0096188E" w:rsidRDefault="0096188E" w:rsidP="0096188E">
      <w:pPr>
        <w:pStyle w:val="BodyText"/>
        <w:rPr>
          <w:lang w:eastAsia="ja-JP"/>
        </w:rPr>
      </w:pPr>
      <w:r>
        <w:rPr>
          <w:lang w:eastAsia="ja-JP"/>
        </w:rPr>
        <w:lastRenderedPageBreak/>
        <w:t xml:space="preserve">Periods that do not contain non-remote </w:t>
      </w:r>
      <w:r w:rsidRPr="007C0F73">
        <w:rPr>
          <w:rFonts w:ascii="Courier New" w:hAnsi="Courier New" w:cs="Courier New"/>
          <w:b/>
          <w:lang w:eastAsia="ja-JP"/>
        </w:rPr>
        <w:t>AdaptationSet</w:t>
      </w:r>
      <w:r>
        <w:rPr>
          <w:lang w:eastAsia="ja-JP"/>
        </w:rPr>
        <w:t xml:space="preserve"> elements, as well as zero-length per</w:t>
      </w:r>
      <w:r>
        <w:rPr>
          <w:lang w:eastAsia="ja-JP"/>
        </w:rPr>
        <w:t>i</w:t>
      </w:r>
      <w:r>
        <w:rPr>
          <w:lang w:eastAsia="ja-JP"/>
        </w:rPr>
        <w:t xml:space="preserve">ods shall not contain the </w:t>
      </w:r>
      <w:r w:rsidRPr="00CA7694">
        <w:rPr>
          <w:rFonts w:ascii="Courier New" w:hAnsi="Courier New" w:cs="Courier New"/>
          <w:b/>
          <w:lang w:eastAsia="ja-JP"/>
        </w:rPr>
        <w:t>AssetIdentifier</w:t>
      </w:r>
      <w:r>
        <w:rPr>
          <w:lang w:eastAsia="ja-JP"/>
        </w:rPr>
        <w:t xml:space="preserve"> descriptor.</w:t>
      </w:r>
    </w:p>
    <w:p w14:paraId="2A2CB3D8" w14:textId="20F9A04D" w:rsidR="00EB56F5" w:rsidRDefault="00EB56F5" w:rsidP="00EB56F5">
      <w:pPr>
        <w:pStyle w:val="Heading5"/>
      </w:pPr>
      <w:r>
        <w:t>On Demand content</w:t>
      </w:r>
    </w:p>
    <w:p w14:paraId="0FFC3160" w14:textId="77777777" w:rsidR="00EB56F5" w:rsidRPr="00522EF9" w:rsidRDefault="00EB56F5" w:rsidP="00EB56F5">
      <w:pPr>
        <w:pStyle w:val="BodyText"/>
        <w:rPr>
          <w:rFonts w:ascii="Times New Roman" w:hAnsi="Times New Roman"/>
          <w:lang w:eastAsia="ja-JP"/>
        </w:rPr>
      </w:pPr>
      <w:r>
        <w:rPr>
          <w:lang w:eastAsia="ja-JP"/>
        </w:rPr>
        <w:t>In case the main content complies with ISO-BMFF On Demand profile, we can assume it is stored as a single file. There is no need to create per-period files if this content is offered as mu</w:t>
      </w:r>
      <w:r>
        <w:rPr>
          <w:lang w:eastAsia="ja-JP"/>
        </w:rPr>
        <w:t>l</w:t>
      </w:r>
      <w:r>
        <w:rPr>
          <w:lang w:eastAsia="ja-JP"/>
        </w:rPr>
        <w:t xml:space="preserve">ti-period. </w:t>
      </w:r>
      <w:r w:rsidR="00BE765D">
        <w:rPr>
          <w:lang w:eastAsia="ja-JP"/>
        </w:rPr>
        <w:t xml:space="preserve">All periods for this asset will have same </w:t>
      </w:r>
      <w:r w:rsidR="00BE765D" w:rsidRPr="00522EF9">
        <w:rPr>
          <w:rFonts w:ascii="Courier New" w:hAnsi="Courier New" w:cs="Courier New"/>
          <w:b/>
          <w:lang w:eastAsia="ja-JP"/>
        </w:rPr>
        <w:t>BaseURL</w:t>
      </w:r>
      <w:r w:rsidR="00BE765D">
        <w:rPr>
          <w:lang w:eastAsia="ja-JP"/>
        </w:rPr>
        <w:t xml:space="preserve"> values and different </w:t>
      </w:r>
      <w:r w:rsidR="00BE765D" w:rsidRPr="00522EF9">
        <w:rPr>
          <w:rFonts w:ascii="Courier New" w:hAnsi="Courier New" w:cs="Courier New"/>
          <w:b/>
          <w:sz w:val="20"/>
        </w:rPr>
        <w:t>Segmen</w:t>
      </w:r>
      <w:r w:rsidR="00BE765D" w:rsidRPr="00522EF9">
        <w:rPr>
          <w:rFonts w:ascii="Courier New" w:hAnsi="Courier New" w:cs="Courier New"/>
          <w:b/>
          <w:sz w:val="20"/>
        </w:rPr>
        <w:t>t</w:t>
      </w:r>
      <w:r w:rsidR="00BE765D" w:rsidRPr="00522EF9">
        <w:rPr>
          <w:rFonts w:ascii="Courier New" w:hAnsi="Courier New" w:cs="Courier New"/>
          <w:b/>
          <w:sz w:val="20"/>
        </w:rPr>
        <w:t>Base</w:t>
      </w:r>
      <w:r w:rsidR="00BE765D" w:rsidRPr="00522EF9">
        <w:rPr>
          <w:rFonts w:ascii="Courier New" w:hAnsi="Courier New" w:cs="Courier New"/>
          <w:sz w:val="20"/>
        </w:rPr>
        <w:t xml:space="preserve">@presentationTimeOffset </w:t>
      </w:r>
      <w:r w:rsidR="00BE765D">
        <w:rPr>
          <w:rFonts w:ascii="Times New Roman" w:hAnsi="Times New Roman"/>
        </w:rPr>
        <w:t xml:space="preserve">values, each corresponding to the media time equivalent to </w:t>
      </w:r>
      <w:r w:rsidR="00BE765D" w:rsidRPr="00522EF9">
        <w:rPr>
          <w:rFonts w:ascii="Times New Roman" w:hAnsi="Times New Roman"/>
          <w:i/>
        </w:rPr>
        <w:t>PeriodStart</w:t>
      </w:r>
      <w:r w:rsidR="00BE765D">
        <w:rPr>
          <w:rFonts w:ascii="Times New Roman" w:hAnsi="Times New Roman"/>
        </w:rPr>
        <w:t xml:space="preserve">. The file will contain `sidx` </w:t>
      </w:r>
      <w:proofErr w:type="gramStart"/>
      <w:r w:rsidR="00BE765D">
        <w:rPr>
          <w:rFonts w:ascii="Times New Roman" w:hAnsi="Times New Roman"/>
        </w:rPr>
        <w:t>box(</w:t>
      </w:r>
      <w:proofErr w:type="gramEnd"/>
      <w:r w:rsidR="00BE765D">
        <w:rPr>
          <w:rFonts w:ascii="Times New Roman" w:hAnsi="Times New Roman"/>
        </w:rPr>
        <w:t xml:space="preserve">es), and the client will read the index information to calculate the segment offsets taking the value of </w:t>
      </w:r>
      <w:r w:rsidR="00BE765D" w:rsidRPr="00631E5E">
        <w:rPr>
          <w:rFonts w:ascii="Courier New" w:hAnsi="Courier New" w:cs="Courier New"/>
          <w:b/>
          <w:sz w:val="20"/>
        </w:rPr>
        <w:t>SegmentBase</w:t>
      </w:r>
      <w:r w:rsidR="00BE765D" w:rsidRPr="00631E5E">
        <w:rPr>
          <w:rFonts w:ascii="Courier New" w:hAnsi="Courier New" w:cs="Courier New"/>
          <w:sz w:val="20"/>
        </w:rPr>
        <w:t>@presentationTimeOffset</w:t>
      </w:r>
      <w:r w:rsidR="00BE765D">
        <w:rPr>
          <w:rFonts w:ascii="Times New Roman" w:hAnsi="Times New Roman"/>
        </w:rPr>
        <w:t xml:space="preserve"> into account. </w:t>
      </w:r>
      <w:r w:rsidR="00BE765D" w:rsidRPr="00522EF9">
        <w:rPr>
          <w:rFonts w:ascii="Times New Roman" w:hAnsi="Times New Roman"/>
          <w:i/>
        </w:rPr>
        <w:t>Note: as of April 2014, this is insufficiently clear from the standard.</w:t>
      </w:r>
    </w:p>
    <w:p w14:paraId="58FEE36D" w14:textId="77777777" w:rsidR="00EB56F5" w:rsidRDefault="00AC629D" w:rsidP="00522EF9">
      <w:proofErr w:type="gramStart"/>
      <w:r w:rsidRPr="00522EF9">
        <w:rPr>
          <w:highlight w:val="yellow"/>
        </w:rPr>
        <w:t>tba</w:t>
      </w:r>
      <w:proofErr w:type="gramEnd"/>
    </w:p>
    <w:p w14:paraId="4567A53D" w14:textId="77777777" w:rsidR="007C2109" w:rsidRDefault="007C2109" w:rsidP="007C2109">
      <w:pPr>
        <w:pStyle w:val="Heading3"/>
      </w:pPr>
      <w:bookmarkStart w:id="103" w:name="_Ref387317174"/>
      <w:bookmarkStart w:id="104" w:name="_Toc268297896"/>
      <w:r>
        <w:t>Static</w:t>
      </w:r>
      <w:bookmarkEnd w:id="100"/>
      <w:r w:rsidR="00325824">
        <w:t xml:space="preserve"> just-in-time</w:t>
      </w:r>
      <w:bookmarkEnd w:id="103"/>
      <w:bookmarkEnd w:id="104"/>
    </w:p>
    <w:p w14:paraId="343AEA6E" w14:textId="77777777" w:rsidR="002A1FF5" w:rsidRDefault="002A1FF5" w:rsidP="00522EF9">
      <w:pPr>
        <w:pStyle w:val="Heading4"/>
      </w:pPr>
      <w:r>
        <w:t>General</w:t>
      </w:r>
    </w:p>
    <w:p w14:paraId="53404C8F" w14:textId="77777777" w:rsidR="002A1FF5" w:rsidRDefault="002A1FF5" w:rsidP="002A1FF5">
      <w:pPr>
        <w:pStyle w:val="BodyText"/>
      </w:pPr>
      <w:r>
        <w:t xml:space="preserve">This interoperability point assumes multi-period DASH content, MPD that </w:t>
      </w:r>
      <w:r w:rsidR="0096188E">
        <w:t xml:space="preserve">contains </w:t>
      </w:r>
      <w:r w:rsidR="00CB33B2" w:rsidRPr="00522EF9">
        <w:rPr>
          <w:rFonts w:ascii="Courier New" w:hAnsi="Courier New" w:cs="Courier New"/>
          <w:b/>
          <w:sz w:val="20"/>
          <w:szCs w:val="20"/>
        </w:rPr>
        <w:t>Per</w:t>
      </w:r>
      <w:r w:rsidR="00CB33B2" w:rsidRPr="00522EF9">
        <w:rPr>
          <w:rFonts w:ascii="Courier New" w:hAnsi="Courier New" w:cs="Courier New"/>
          <w:b/>
          <w:sz w:val="20"/>
          <w:szCs w:val="20"/>
        </w:rPr>
        <w:t>i</w:t>
      </w:r>
      <w:r w:rsidR="00CB33B2" w:rsidRPr="00522EF9">
        <w:rPr>
          <w:rFonts w:ascii="Courier New" w:hAnsi="Courier New" w:cs="Courier New"/>
          <w:b/>
          <w:sz w:val="20"/>
          <w:szCs w:val="20"/>
        </w:rPr>
        <w:t>od</w:t>
      </w:r>
      <w:r w:rsidR="00CB33B2" w:rsidRPr="00522EF9">
        <w:rPr>
          <w:rFonts w:ascii="Courier New" w:hAnsi="Courier New" w:cs="Courier New"/>
          <w:sz w:val="20"/>
          <w:szCs w:val="20"/>
        </w:rPr>
        <w:t>@xlink</w:t>
      </w:r>
      <w:proofErr w:type="gramStart"/>
      <w:r w:rsidR="00CB33B2" w:rsidRPr="00522EF9">
        <w:rPr>
          <w:rFonts w:ascii="Courier New" w:hAnsi="Courier New" w:cs="Courier New"/>
          <w:sz w:val="20"/>
          <w:szCs w:val="20"/>
        </w:rPr>
        <w:t>:href</w:t>
      </w:r>
      <w:proofErr w:type="gramEnd"/>
      <w:r w:rsidR="00CB33B2" w:rsidRPr="00522EF9">
        <w:rPr>
          <w:rFonts w:ascii="Courier New" w:hAnsi="Courier New" w:cs="Courier New"/>
          <w:sz w:val="20"/>
          <w:szCs w:val="20"/>
        </w:rPr>
        <w:t xml:space="preserve"> </w:t>
      </w:r>
      <w:r w:rsidR="00CB33B2">
        <w:t xml:space="preserve">and </w:t>
      </w:r>
      <w:r w:rsidR="00CB33B2" w:rsidRPr="00522EF9">
        <w:rPr>
          <w:rFonts w:ascii="Courier New" w:hAnsi="Courier New" w:cs="Courier New"/>
          <w:b/>
          <w:sz w:val="20"/>
          <w:szCs w:val="20"/>
        </w:rPr>
        <w:t>Period</w:t>
      </w:r>
      <w:r w:rsidR="00CB33B2" w:rsidRPr="00522EF9">
        <w:rPr>
          <w:rFonts w:ascii="Courier New" w:hAnsi="Courier New" w:cs="Courier New"/>
          <w:sz w:val="20"/>
          <w:szCs w:val="20"/>
        </w:rPr>
        <w:t>@xlink:actuate</w:t>
      </w:r>
      <w:r w:rsidR="00325824">
        <w:t>.</w:t>
      </w:r>
      <w:r w:rsidR="00CB33B2">
        <w:t xml:space="preserve"> It is a superset of Static Multiperiod IOP (see </w:t>
      </w:r>
      <w:r w:rsidR="00CB33B2">
        <w:fldChar w:fldCharType="begin"/>
      </w:r>
      <w:r w:rsidR="00CB33B2">
        <w:instrText xml:space="preserve"> REF _Ref387300093 \r \h </w:instrText>
      </w:r>
      <w:r w:rsidR="00CB33B2">
        <w:fldChar w:fldCharType="separate"/>
      </w:r>
      <w:r w:rsidR="0000022B">
        <w:t>6.1.1</w:t>
      </w:r>
      <w:r w:rsidR="00CB33B2">
        <w:fldChar w:fldCharType="end"/>
      </w:r>
      <w:r w:rsidR="00CB33B2">
        <w:t xml:space="preserve">), with the addition of XLink. </w:t>
      </w:r>
    </w:p>
    <w:p w14:paraId="64C5F88B" w14:textId="77777777" w:rsidR="002A1FF5" w:rsidRPr="00AC629D" w:rsidRDefault="002A1FF5" w:rsidP="00522EF9">
      <w:pPr>
        <w:pStyle w:val="BodyText"/>
      </w:pPr>
      <w:r w:rsidRPr="00914490">
        <w:t xml:space="preserve">The compliance to </w:t>
      </w:r>
      <w:r>
        <w:t>Static</w:t>
      </w:r>
      <w:r w:rsidR="00CB33B2">
        <w:t xml:space="preserve"> Just-in-time</w:t>
      </w:r>
      <w:r>
        <w:t xml:space="preserve"> IOP </w:t>
      </w:r>
      <w:r w:rsidRPr="00914490">
        <w:t xml:space="preserve">may be signaled by a </w:t>
      </w:r>
      <w:r>
        <w:rPr>
          <w:rFonts w:ascii="Courier New" w:hAnsi="Courier New" w:cs="Courier New"/>
        </w:rPr>
        <w:t xml:space="preserve">@profiles </w:t>
      </w:r>
      <w:r w:rsidRPr="00914490">
        <w:t>attribute with the value "</w:t>
      </w:r>
      <w:r w:rsidRPr="00914490">
        <w:rPr>
          <w:rFonts w:ascii="Courier New" w:hAnsi="Courier New" w:cs="Courier New"/>
        </w:rPr>
        <w:t>http://</w:t>
      </w:r>
      <w:r>
        <w:rPr>
          <w:rFonts w:ascii="Courier New" w:hAnsi="Courier New" w:cs="Courier New"/>
        </w:rPr>
        <w:t>dashif.org/guidelines/adin/</w:t>
      </w:r>
      <w:r w:rsidR="00CB33B2">
        <w:rPr>
          <w:rFonts w:ascii="Courier New" w:hAnsi="Courier New" w:cs="Courier New"/>
        </w:rPr>
        <w:t>static</w:t>
      </w:r>
      <w:r>
        <w:rPr>
          <w:rFonts w:ascii="Courier New" w:hAnsi="Courier New" w:cs="Courier New"/>
        </w:rPr>
        <w:t>#</w:t>
      </w:r>
      <w:r w:rsidR="00325824">
        <w:rPr>
          <w:rFonts w:ascii="Courier New" w:hAnsi="Courier New" w:cs="Courier New"/>
        </w:rPr>
        <w:t>jit</w:t>
      </w:r>
      <w:r w:rsidRPr="00914490">
        <w:rPr>
          <w:rFonts w:ascii="Courier New" w:hAnsi="Courier New" w:cs="Courier New"/>
        </w:rPr>
        <w:t>"</w:t>
      </w:r>
    </w:p>
    <w:p w14:paraId="19DCCA3C" w14:textId="77777777" w:rsidR="00CB33B2" w:rsidRDefault="00CB33B2" w:rsidP="007C2109">
      <w:pPr>
        <w:pStyle w:val="Heading4"/>
      </w:pPr>
      <w:bookmarkStart w:id="105" w:name="_Ref387317506"/>
      <w:r>
        <w:t>Guidelines for Content Authoring</w:t>
      </w:r>
      <w:bookmarkEnd w:id="105"/>
    </w:p>
    <w:p w14:paraId="46471C30" w14:textId="77777777" w:rsidR="00CB33B2" w:rsidRDefault="00CB33B2" w:rsidP="00522EF9">
      <w:pPr>
        <w:pStyle w:val="Heading5"/>
      </w:pPr>
      <w:r>
        <w:t>General</w:t>
      </w:r>
    </w:p>
    <w:p w14:paraId="311146B7" w14:textId="68DC95AA" w:rsidR="00153DCE" w:rsidRPr="00522EF9" w:rsidRDefault="00153DCE" w:rsidP="00522EF9">
      <w:pPr>
        <w:rPr>
          <w:rFonts w:ascii="Times New Roman" w:hAnsi="Times New Roman"/>
        </w:rPr>
      </w:pPr>
      <w:r w:rsidRPr="00522EF9">
        <w:rPr>
          <w:rFonts w:ascii="Times New Roman" w:hAnsi="Times New Roman"/>
          <w:lang w:eastAsia="ja-JP"/>
        </w:rPr>
        <w:t xml:space="preserve">Guidelines in </w:t>
      </w:r>
      <w:r w:rsidRPr="00522EF9">
        <w:rPr>
          <w:rFonts w:ascii="Times New Roman" w:hAnsi="Times New Roman"/>
          <w:lang w:eastAsia="ja-JP"/>
        </w:rPr>
        <w:fldChar w:fldCharType="begin"/>
      </w:r>
      <w:r w:rsidRPr="00522EF9">
        <w:rPr>
          <w:rFonts w:ascii="Times New Roman" w:hAnsi="Times New Roman"/>
          <w:lang w:eastAsia="ja-JP"/>
        </w:rPr>
        <w:instrText xml:space="preserve"> REF _Ref387301061 \r \h </w:instrText>
      </w:r>
      <w:r>
        <w:rPr>
          <w:rFonts w:ascii="Times New Roman" w:hAnsi="Times New Roman"/>
          <w:lang w:eastAsia="ja-JP"/>
        </w:rPr>
        <w:instrText xml:space="preserve"> \* MERGEFORMAT </w:instrText>
      </w:r>
      <w:r w:rsidRPr="00522EF9">
        <w:rPr>
          <w:rFonts w:ascii="Times New Roman" w:hAnsi="Times New Roman"/>
          <w:lang w:eastAsia="ja-JP"/>
        </w:rPr>
      </w:r>
      <w:r w:rsidRPr="00522EF9">
        <w:rPr>
          <w:rFonts w:ascii="Times New Roman" w:hAnsi="Times New Roman"/>
          <w:lang w:eastAsia="ja-JP"/>
        </w:rPr>
        <w:fldChar w:fldCharType="separate"/>
      </w:r>
      <w:r w:rsidR="0000022B">
        <w:rPr>
          <w:rFonts w:ascii="Times New Roman" w:hAnsi="Times New Roman"/>
          <w:lang w:eastAsia="ja-JP"/>
        </w:rPr>
        <w:t>6.1.1.2</w:t>
      </w:r>
      <w:r w:rsidRPr="00522EF9">
        <w:rPr>
          <w:rFonts w:ascii="Times New Roman" w:hAnsi="Times New Roman"/>
          <w:lang w:eastAsia="ja-JP"/>
        </w:rPr>
        <w:fldChar w:fldCharType="end"/>
      </w:r>
      <w:r w:rsidRPr="00522EF9">
        <w:rPr>
          <w:rFonts w:ascii="Times New Roman" w:hAnsi="Times New Roman"/>
          <w:lang w:eastAsia="ja-JP"/>
        </w:rPr>
        <w:t xml:space="preserve"> above apply</w:t>
      </w:r>
    </w:p>
    <w:p w14:paraId="7ED295D2" w14:textId="77777777" w:rsidR="007C2109" w:rsidRDefault="007C2109" w:rsidP="00522EF9">
      <w:pPr>
        <w:pStyle w:val="Heading5"/>
      </w:pPr>
      <w:bookmarkStart w:id="106" w:name="_Ref387328927"/>
      <w:r>
        <w:t>Remote Periods</w:t>
      </w:r>
      <w:bookmarkEnd w:id="106"/>
    </w:p>
    <w:p w14:paraId="6FCA9418" w14:textId="77777777" w:rsidR="007C2109" w:rsidRDefault="007C2109" w:rsidP="007C2109">
      <w:pPr>
        <w:pStyle w:val="BodyText"/>
        <w:rPr>
          <w:lang w:eastAsia="ja-JP"/>
        </w:rPr>
      </w:pPr>
      <w:r>
        <w:rPr>
          <w:lang w:eastAsia="ja-JP"/>
        </w:rPr>
        <w:t>MPD contains remote periods</w:t>
      </w:r>
      <w:r w:rsidR="0078146D">
        <w:rPr>
          <w:lang w:eastAsia="ja-JP"/>
        </w:rPr>
        <w:t>, some of which may have default content. S</w:t>
      </w:r>
      <w:r>
        <w:rPr>
          <w:lang w:eastAsia="ja-JP"/>
        </w:rPr>
        <w:t>ome of which are r</w:t>
      </w:r>
      <w:r>
        <w:rPr>
          <w:lang w:eastAsia="ja-JP"/>
        </w:rPr>
        <w:t>e</w:t>
      </w:r>
      <w:r>
        <w:rPr>
          <w:lang w:eastAsia="ja-JP"/>
        </w:rPr>
        <w:t xml:space="preserve">solved into multiple Period elements. </w:t>
      </w:r>
    </w:p>
    <w:p w14:paraId="49A051D5" w14:textId="77777777" w:rsidR="007C2109" w:rsidRDefault="007C2109" w:rsidP="007C2109">
      <w:pPr>
        <w:pStyle w:val="BodyText"/>
        <w:rPr>
          <w:lang w:eastAsia="ja-JP"/>
        </w:rPr>
      </w:pPr>
      <w:proofErr w:type="gramStart"/>
      <w:r>
        <w:rPr>
          <w:lang w:eastAsia="ja-JP"/>
        </w:rPr>
        <w:t>After dereferencing MPD may contain zero-length periods</w:t>
      </w:r>
      <w:r w:rsidR="0078146D">
        <w:rPr>
          <w:lang w:eastAsia="ja-JP"/>
        </w:rPr>
        <w:t xml:space="preserve"> or/and remote Periods</w:t>
      </w:r>
      <w:r>
        <w:rPr>
          <w:lang w:eastAsia="ja-JP"/>
        </w:rPr>
        <w:t>.</w:t>
      </w:r>
      <w:proofErr w:type="gramEnd"/>
    </w:p>
    <w:p w14:paraId="26702EA0" w14:textId="602F2D43" w:rsidR="007C2109" w:rsidRDefault="00AA3129" w:rsidP="007C2109">
      <w:pPr>
        <w:pStyle w:val="BodyText"/>
      </w:pPr>
      <w:r>
        <w:rPr>
          <w:lang w:eastAsia="ja-JP"/>
        </w:rPr>
        <w:t xml:space="preserve">In case of </w:t>
      </w:r>
      <w:r w:rsidRPr="00631E5E">
        <w:rPr>
          <w:rFonts w:ascii="Courier New" w:hAnsi="Courier New" w:cs="Courier New"/>
          <w:b/>
          <w:sz w:val="20"/>
          <w:szCs w:val="20"/>
        </w:rPr>
        <w:t>Period</w:t>
      </w:r>
      <w:r w:rsidRPr="00631E5E">
        <w:rPr>
          <w:rFonts w:ascii="Courier New" w:hAnsi="Courier New" w:cs="Courier New"/>
          <w:sz w:val="20"/>
          <w:szCs w:val="20"/>
        </w:rPr>
        <w:t>@xlink</w:t>
      </w:r>
      <w:proofErr w:type="gramStart"/>
      <w:r w:rsidRPr="00631E5E">
        <w:rPr>
          <w:rFonts w:ascii="Courier New" w:hAnsi="Courier New" w:cs="Courier New"/>
          <w:sz w:val="20"/>
          <w:szCs w:val="20"/>
        </w:rPr>
        <w:t>:actuate</w:t>
      </w:r>
      <w:proofErr w:type="gramEnd"/>
      <w:r>
        <w:rPr>
          <w:rFonts w:ascii="Courier New" w:hAnsi="Courier New" w:cs="Courier New"/>
          <w:sz w:val="20"/>
          <w:szCs w:val="20"/>
        </w:rPr>
        <w:t>="onRequest"</w:t>
      </w:r>
      <w:r>
        <w:rPr>
          <w:lang w:eastAsia="ja-JP"/>
        </w:rPr>
        <w:t xml:space="preserve">, </w:t>
      </w:r>
      <w:r w:rsidR="007C2109">
        <w:rPr>
          <w:lang w:eastAsia="ja-JP"/>
        </w:rPr>
        <w:t xml:space="preserve">MPD update and XLink resolution should be done sufficiently early to ensure that there are no artefacts due to insufficient time given to download the inserted content. </w:t>
      </w:r>
      <w:r w:rsidR="00CB4D6A">
        <w:t xml:space="preserve">Let </w:t>
      </w:r>
      <w:r w:rsidR="00CB4D6A" w:rsidRPr="00631E5E">
        <w:rPr>
          <w:i/>
        </w:rPr>
        <w:t>P</w:t>
      </w:r>
      <w:r w:rsidR="00CB4D6A" w:rsidRPr="00631E5E">
        <w:rPr>
          <w:i/>
          <w:vertAlign w:val="subscript"/>
        </w:rPr>
        <w:t>m</w:t>
      </w:r>
      <w:r w:rsidR="00CB4D6A">
        <w:t xml:space="preserve"> be the period carrying main content, and </w:t>
      </w:r>
      <w:r w:rsidR="00CB4D6A" w:rsidRPr="00631E5E">
        <w:rPr>
          <w:i/>
        </w:rPr>
        <w:t>P</w:t>
      </w:r>
      <w:r w:rsidR="00CB4D6A" w:rsidRPr="00631E5E">
        <w:rPr>
          <w:i/>
          <w:vertAlign w:val="subscript"/>
        </w:rPr>
        <w:t>i</w:t>
      </w:r>
      <w:r w:rsidR="00CB4D6A">
        <w:t xml:space="preserve"> – </w:t>
      </w:r>
      <w:r w:rsidR="0078146D">
        <w:t xml:space="preserve">remote </w:t>
      </w:r>
      <w:r w:rsidR="00CB4D6A">
        <w:t>per</w:t>
      </w:r>
      <w:r w:rsidR="00CB4D6A">
        <w:t>i</w:t>
      </w:r>
      <w:r w:rsidR="00CB4D6A">
        <w:t xml:space="preserve">od carrying inserted content immediately following it. Let the effective duration of period </w:t>
      </w:r>
      <w:r w:rsidR="00CB4D6A" w:rsidRPr="00631E5E">
        <w:rPr>
          <w:i/>
        </w:rPr>
        <w:t>P</w:t>
      </w:r>
      <w:r w:rsidR="00CB4D6A" w:rsidRPr="00631E5E">
        <w:rPr>
          <w:i/>
          <w:vertAlign w:val="subscript"/>
        </w:rPr>
        <w:t>m</w:t>
      </w:r>
      <w:r w:rsidR="00CB4D6A">
        <w:t xml:space="preserve"> (i.e., </w:t>
      </w:r>
      <w:proofErr w:type="gramStart"/>
      <w:r w:rsidR="00CB4D6A" w:rsidRPr="00631E5E">
        <w:rPr>
          <w:i/>
        </w:rPr>
        <w:t>PeriodStart</w:t>
      </w:r>
      <w:r w:rsidR="00CB4D6A">
        <w:rPr>
          <w:i/>
        </w:rPr>
        <w:t>(</w:t>
      </w:r>
      <w:proofErr w:type="gramEnd"/>
      <w:r w:rsidR="00CB4D6A" w:rsidRPr="00631E5E">
        <w:rPr>
          <w:i/>
        </w:rPr>
        <w:t>P</w:t>
      </w:r>
      <w:r w:rsidR="00CB4D6A" w:rsidRPr="00631E5E">
        <w:rPr>
          <w:i/>
          <w:vertAlign w:val="subscript"/>
        </w:rPr>
        <w:t>i</w:t>
      </w:r>
      <w:r w:rsidR="00CB4D6A">
        <w:rPr>
          <w:i/>
        </w:rPr>
        <w:t xml:space="preserve">) - </w:t>
      </w:r>
      <w:r w:rsidR="00CB4D6A" w:rsidRPr="00631E5E">
        <w:rPr>
          <w:i/>
        </w:rPr>
        <w:t>PeriodStart</w:t>
      </w:r>
      <w:r w:rsidR="00CB4D6A">
        <w:rPr>
          <w:i/>
        </w:rPr>
        <w:t>(</w:t>
      </w:r>
      <w:r w:rsidR="00CB4D6A" w:rsidRPr="00631E5E">
        <w:rPr>
          <w:i/>
        </w:rPr>
        <w:t>P</w:t>
      </w:r>
      <w:r w:rsidR="00CB4D6A">
        <w:rPr>
          <w:i/>
          <w:vertAlign w:val="subscript"/>
        </w:rPr>
        <w:t>m</w:t>
      </w:r>
      <w:r w:rsidR="00CB4D6A">
        <w:rPr>
          <w:i/>
        </w:rPr>
        <w:t>)</w:t>
      </w:r>
      <w:r w:rsidR="00CB4D6A">
        <w:t xml:space="preserve">) be </w:t>
      </w:r>
      <w:r w:rsidR="00CB4D6A" w:rsidRPr="00631E5E">
        <w:rPr>
          <w:i/>
        </w:rPr>
        <w:t>T</w:t>
      </w:r>
      <w:r w:rsidR="00CB4D6A">
        <w:t xml:space="preserve">. </w:t>
      </w:r>
      <w:r w:rsidR="0078146D">
        <w:t xml:space="preserve">Also, let </w:t>
      </w:r>
      <w:r w:rsidR="0078146D">
        <w:rPr>
          <w:i/>
        </w:rPr>
        <w:t>MBT</w:t>
      </w:r>
      <w:r w:rsidR="0078146D">
        <w:t xml:space="preserve"> be </w:t>
      </w:r>
      <w:r w:rsidR="0078146D" w:rsidRPr="00631E5E">
        <w:rPr>
          <w:rFonts w:ascii="Courier New" w:hAnsi="Courier New" w:cs="Courier New"/>
          <w:b/>
          <w:sz w:val="20"/>
        </w:rPr>
        <w:t>MPD</w:t>
      </w:r>
      <w:r w:rsidR="0078146D" w:rsidRPr="00631E5E">
        <w:rPr>
          <w:rFonts w:ascii="Courier New" w:hAnsi="Courier New" w:cs="Courier New"/>
          <w:sz w:val="20"/>
          <w:szCs w:val="18"/>
          <w:lang w:val="en-GB"/>
        </w:rPr>
        <w:t>@</w:t>
      </w:r>
      <w:r w:rsidR="0078146D" w:rsidRPr="00631E5E">
        <w:rPr>
          <w:rFonts w:ascii="Courier New" w:hAnsi="Courier New" w:cs="Courier New"/>
          <w:noProof/>
          <w:sz w:val="20"/>
          <w:szCs w:val="18"/>
          <w:lang w:val="en-GB"/>
        </w:rPr>
        <w:t>minBufferTime</w:t>
      </w:r>
      <w:r w:rsidR="0078146D">
        <w:t>. Derefe</w:t>
      </w:r>
      <w:r w:rsidR="0078146D">
        <w:t>r</w:t>
      </w:r>
      <w:r w:rsidR="0078146D">
        <w:t xml:space="preserve">encing </w:t>
      </w:r>
      <w:r w:rsidR="0078146D" w:rsidRPr="00631E5E">
        <w:rPr>
          <w:i/>
        </w:rPr>
        <w:t>P</w:t>
      </w:r>
      <w:r w:rsidR="0078146D" w:rsidRPr="00631E5E">
        <w:rPr>
          <w:i/>
          <w:vertAlign w:val="subscript"/>
        </w:rPr>
        <w:t>i</w:t>
      </w:r>
      <w:r w:rsidR="0078146D">
        <w:t xml:space="preserve"> should be done at time </w:t>
      </w:r>
      <w:r w:rsidR="0078146D" w:rsidRPr="00631E5E">
        <w:rPr>
          <w:i/>
        </w:rPr>
        <w:t>T - 2</w:t>
      </w:r>
      <w:r w:rsidR="0078146D" w:rsidRPr="00631E5E">
        <w:rPr>
          <w:rFonts w:cs="Times"/>
          <w:i/>
        </w:rPr>
        <w:t>×</w:t>
      </w:r>
      <w:r w:rsidR="0078146D" w:rsidRPr="00631E5E">
        <w:rPr>
          <w:i/>
        </w:rPr>
        <w:t>MBT</w:t>
      </w:r>
      <w:r w:rsidR="0078146D">
        <w:t>.</w:t>
      </w:r>
      <w:r w:rsidR="00CB4D6A">
        <w:t xml:space="preserve"> </w:t>
      </w:r>
      <w:r w:rsidR="0078146D">
        <w:t xml:space="preserve">If there is no response </w:t>
      </w:r>
      <w:r w:rsidR="00EB56F5">
        <w:t xml:space="preserve">by </w:t>
      </w:r>
      <w:r w:rsidR="00EB56F5" w:rsidRPr="00631E5E">
        <w:rPr>
          <w:i/>
        </w:rPr>
        <w:t xml:space="preserve">T - </w:t>
      </w:r>
      <w:r w:rsidR="00EB56F5">
        <w:rPr>
          <w:i/>
        </w:rPr>
        <w:t>1</w:t>
      </w:r>
      <w:r w:rsidR="00EB56F5" w:rsidRPr="00631E5E">
        <w:rPr>
          <w:rFonts w:cs="Times"/>
          <w:i/>
        </w:rPr>
        <w:t>×</w:t>
      </w:r>
      <w:r w:rsidR="00EB56F5" w:rsidRPr="00631E5E">
        <w:rPr>
          <w:i/>
        </w:rPr>
        <w:t>MBT</w:t>
      </w:r>
      <w:r w:rsidR="00EB56F5">
        <w:t xml:space="preserve">, the client may assume that dereferencing failed. </w:t>
      </w:r>
    </w:p>
    <w:p w14:paraId="38B96639" w14:textId="77777777" w:rsidR="00EB56F5" w:rsidRPr="00522EF9" w:rsidRDefault="00EB56F5" w:rsidP="00522EF9">
      <w:pPr>
        <w:rPr>
          <w:lang w:eastAsia="ja-JP"/>
        </w:rPr>
      </w:pPr>
    </w:p>
    <w:p w14:paraId="3B937817" w14:textId="77777777" w:rsidR="007C2109" w:rsidRDefault="007C2109" w:rsidP="007C2109">
      <w:pPr>
        <w:pStyle w:val="Heading3"/>
      </w:pPr>
      <w:bookmarkStart w:id="107" w:name="_Ref387328246"/>
      <w:bookmarkStart w:id="108" w:name="_Toc268297897"/>
      <w:r>
        <w:lastRenderedPageBreak/>
        <w:t xml:space="preserve">Dynamic </w:t>
      </w:r>
      <w:r w:rsidR="00826E98">
        <w:t>multiperiod</w:t>
      </w:r>
      <w:bookmarkEnd w:id="107"/>
      <w:bookmarkEnd w:id="108"/>
    </w:p>
    <w:p w14:paraId="2372ECF7" w14:textId="77777777" w:rsidR="009225F5" w:rsidRDefault="009225F5" w:rsidP="00522EF9">
      <w:pPr>
        <w:pStyle w:val="Heading4"/>
      </w:pPr>
      <w:r>
        <w:t>General</w:t>
      </w:r>
    </w:p>
    <w:p w14:paraId="0AF974B5" w14:textId="3646315B" w:rsidR="009225F5" w:rsidRDefault="009225F5" w:rsidP="00522EF9">
      <w:pPr>
        <w:pStyle w:val="BodyText"/>
      </w:pPr>
      <w:r>
        <w:rPr>
          <w:lang w:eastAsia="ja-JP"/>
        </w:rPr>
        <w:t>This interoperability point is an extension of Static</w:t>
      </w:r>
      <w:r w:rsidR="002A1FF5">
        <w:rPr>
          <w:lang w:eastAsia="ja-JP"/>
        </w:rPr>
        <w:t xml:space="preserve"> </w:t>
      </w:r>
      <w:r w:rsidR="00826E98">
        <w:rPr>
          <w:lang w:eastAsia="ja-JP"/>
        </w:rPr>
        <w:t>Multiperiod</w:t>
      </w:r>
      <w:r w:rsidR="00AC629D">
        <w:rPr>
          <w:lang w:eastAsia="ja-JP"/>
        </w:rPr>
        <w:t xml:space="preserve"> </w:t>
      </w:r>
      <w:r w:rsidR="002A1FF5">
        <w:rPr>
          <w:lang w:eastAsia="ja-JP"/>
        </w:rPr>
        <w:t>IOP</w:t>
      </w:r>
      <w:r>
        <w:rPr>
          <w:lang w:eastAsia="ja-JP"/>
        </w:rPr>
        <w:t xml:space="preserve"> (see </w:t>
      </w:r>
      <w:r w:rsidR="00AC629D">
        <w:rPr>
          <w:lang w:eastAsia="ja-JP"/>
        </w:rPr>
        <w:fldChar w:fldCharType="begin"/>
      </w:r>
      <w:r w:rsidR="00AC629D">
        <w:rPr>
          <w:lang w:eastAsia="ja-JP"/>
        </w:rPr>
        <w:instrText xml:space="preserve"> REF _Ref387317174 \r \h </w:instrText>
      </w:r>
      <w:r w:rsidR="00AC629D">
        <w:rPr>
          <w:lang w:eastAsia="ja-JP"/>
        </w:rPr>
      </w:r>
      <w:r w:rsidR="00AC629D">
        <w:rPr>
          <w:lang w:eastAsia="ja-JP"/>
        </w:rPr>
        <w:fldChar w:fldCharType="separate"/>
      </w:r>
      <w:r w:rsidR="0000022B">
        <w:rPr>
          <w:lang w:eastAsia="ja-JP"/>
        </w:rPr>
        <w:t>6.1.2</w:t>
      </w:r>
      <w:r w:rsidR="00AC629D">
        <w:rPr>
          <w:lang w:eastAsia="ja-JP"/>
        </w:rPr>
        <w:fldChar w:fldCharType="end"/>
      </w:r>
      <w:r w:rsidR="00AC629D">
        <w:rPr>
          <w:lang w:eastAsia="ja-JP"/>
        </w:rPr>
        <w:t xml:space="preserve"> </w:t>
      </w:r>
      <w:r>
        <w:rPr>
          <w:lang w:eastAsia="ja-JP"/>
        </w:rPr>
        <w:t xml:space="preserve">above), </w:t>
      </w:r>
      <w:r w:rsidR="00AC629D">
        <w:rPr>
          <w:lang w:eastAsia="ja-JP"/>
        </w:rPr>
        <w:t xml:space="preserve">with the difference that the content </w:t>
      </w:r>
      <w:r w:rsidR="002B10C2">
        <w:rPr>
          <w:lang w:eastAsia="ja-JP"/>
        </w:rPr>
        <w:t>contains</w:t>
      </w:r>
      <w:r w:rsidR="00AC629D">
        <w:rPr>
          <w:lang w:eastAsia="ja-JP"/>
        </w:rPr>
        <w:t xml:space="preserve"> DASH MPD Validity Expiration events to trigger MPD u</w:t>
      </w:r>
      <w:r w:rsidR="00AC629D">
        <w:rPr>
          <w:lang w:eastAsia="ja-JP"/>
        </w:rPr>
        <w:t>p</w:t>
      </w:r>
      <w:r w:rsidR="00AC629D">
        <w:rPr>
          <w:lang w:eastAsia="ja-JP"/>
        </w:rPr>
        <w:t xml:space="preserve">dates </w:t>
      </w:r>
    </w:p>
    <w:p w14:paraId="1EFF0757" w14:textId="6CF42655" w:rsidR="00AC629D" w:rsidRDefault="00AC629D" w:rsidP="00522EF9">
      <w:pPr>
        <w:pStyle w:val="BodyText"/>
      </w:pPr>
      <w:r w:rsidRPr="00914490">
        <w:t xml:space="preserve">The compliance to </w:t>
      </w:r>
      <w:r w:rsidR="002B10C2">
        <w:t>Dynamic Multiperiod</w:t>
      </w:r>
      <w:r>
        <w:t xml:space="preserve"> IOP </w:t>
      </w:r>
      <w:r w:rsidRPr="00914490">
        <w:t xml:space="preserve">may be signaled by a </w:t>
      </w:r>
      <w:r>
        <w:rPr>
          <w:rFonts w:ascii="Courier New" w:hAnsi="Courier New" w:cs="Courier New"/>
        </w:rPr>
        <w:t xml:space="preserve">@profiles </w:t>
      </w:r>
      <w:r w:rsidRPr="00914490">
        <w:t>attribute with the value "</w:t>
      </w:r>
      <w:r w:rsidRPr="00914490">
        <w:rPr>
          <w:rFonts w:ascii="Courier New" w:hAnsi="Courier New" w:cs="Courier New"/>
        </w:rPr>
        <w:t>http://</w:t>
      </w:r>
      <w:r>
        <w:rPr>
          <w:rFonts w:ascii="Courier New" w:hAnsi="Courier New" w:cs="Courier New"/>
        </w:rPr>
        <w:t>dashif.org/guidelines/adin/dynamic#</w:t>
      </w:r>
      <w:r w:rsidR="00826E98">
        <w:rPr>
          <w:rFonts w:ascii="Courier New" w:hAnsi="Courier New" w:cs="Courier New"/>
        </w:rPr>
        <w:t>multiperiod</w:t>
      </w:r>
      <w:r w:rsidRPr="00914490">
        <w:rPr>
          <w:rFonts w:ascii="Courier New" w:hAnsi="Courier New" w:cs="Courier New"/>
        </w:rPr>
        <w:t>"</w:t>
      </w:r>
    </w:p>
    <w:p w14:paraId="38C9684D" w14:textId="77777777" w:rsidR="00AC629D" w:rsidRDefault="00AC629D" w:rsidP="00AC629D">
      <w:pPr>
        <w:pStyle w:val="Heading4"/>
      </w:pPr>
      <w:r>
        <w:t>Guidelines for Content Authoring</w:t>
      </w:r>
    </w:p>
    <w:p w14:paraId="21B327B1" w14:textId="77777777" w:rsidR="00AC629D" w:rsidRDefault="00AC629D" w:rsidP="00826E98">
      <w:pPr>
        <w:pStyle w:val="Heading5"/>
      </w:pPr>
      <w:r>
        <w:t>General</w:t>
      </w:r>
    </w:p>
    <w:p w14:paraId="71068358" w14:textId="77777777" w:rsidR="009225F5" w:rsidRDefault="00AC629D" w:rsidP="00522EF9">
      <w:pPr>
        <w:rPr>
          <w:rFonts w:ascii="Times New Roman" w:hAnsi="Times New Roman"/>
        </w:rPr>
      </w:pPr>
      <w:r w:rsidRPr="00631E5E">
        <w:rPr>
          <w:rFonts w:ascii="Times New Roman" w:hAnsi="Times New Roman"/>
          <w:lang w:eastAsia="ja-JP"/>
        </w:rPr>
        <w:t xml:space="preserve">Guidelines in </w:t>
      </w:r>
      <w:r>
        <w:rPr>
          <w:rFonts w:ascii="Times New Roman" w:hAnsi="Times New Roman"/>
          <w:lang w:eastAsia="ja-JP"/>
        </w:rPr>
        <w:fldChar w:fldCharType="begin"/>
      </w:r>
      <w:r>
        <w:rPr>
          <w:rFonts w:ascii="Times New Roman" w:hAnsi="Times New Roman"/>
          <w:lang w:eastAsia="ja-JP"/>
        </w:rPr>
        <w:instrText xml:space="preserve"> REF _Ref387317506 \r \h </w:instrText>
      </w:r>
      <w:r>
        <w:rPr>
          <w:rFonts w:ascii="Times New Roman" w:hAnsi="Times New Roman"/>
          <w:lang w:eastAsia="ja-JP"/>
        </w:rPr>
      </w:r>
      <w:r>
        <w:rPr>
          <w:rFonts w:ascii="Times New Roman" w:hAnsi="Times New Roman"/>
          <w:lang w:eastAsia="ja-JP"/>
        </w:rPr>
        <w:fldChar w:fldCharType="separate"/>
      </w:r>
      <w:r w:rsidR="0000022B">
        <w:rPr>
          <w:rFonts w:ascii="Times New Roman" w:hAnsi="Times New Roman"/>
          <w:lang w:eastAsia="ja-JP"/>
        </w:rPr>
        <w:t>6.1.2.2</w:t>
      </w:r>
      <w:r>
        <w:rPr>
          <w:rFonts w:ascii="Times New Roman" w:hAnsi="Times New Roman"/>
          <w:lang w:eastAsia="ja-JP"/>
        </w:rPr>
        <w:fldChar w:fldCharType="end"/>
      </w:r>
      <w:r w:rsidRPr="00631E5E">
        <w:rPr>
          <w:rFonts w:ascii="Times New Roman" w:hAnsi="Times New Roman"/>
          <w:lang w:eastAsia="ja-JP"/>
        </w:rPr>
        <w:t xml:space="preserve"> above apply</w:t>
      </w:r>
      <w:r w:rsidR="00A36717">
        <w:rPr>
          <w:rFonts w:ascii="Times New Roman" w:hAnsi="Times New Roman"/>
          <w:lang w:eastAsia="ja-JP"/>
        </w:rPr>
        <w:t>.</w:t>
      </w:r>
    </w:p>
    <w:p w14:paraId="21E9C334" w14:textId="44359890" w:rsidR="00A36717" w:rsidRDefault="00541A8F" w:rsidP="00522EF9">
      <w:pPr>
        <w:rPr>
          <w:rFonts w:ascii="Times New Roman" w:hAnsi="Times New Roman"/>
          <w:lang w:eastAsia="ja-JP"/>
        </w:rPr>
      </w:pPr>
      <w:r>
        <w:rPr>
          <w:rFonts w:ascii="Times New Roman" w:hAnsi="Times New Roman"/>
          <w:lang w:eastAsia="ja-JP"/>
        </w:rPr>
        <w:t xml:space="preserve">Inband </w:t>
      </w:r>
      <w:r w:rsidR="00A36717" w:rsidRPr="00522EF9">
        <w:rPr>
          <w:rFonts w:ascii="Times New Roman" w:hAnsi="Times New Roman"/>
          <w:lang w:eastAsia="ja-JP"/>
        </w:rPr>
        <w:t>MPD Validity Expiration</w:t>
      </w:r>
      <w:r>
        <w:rPr>
          <w:rFonts w:ascii="Times New Roman" w:hAnsi="Times New Roman"/>
          <w:lang w:eastAsia="ja-JP"/>
        </w:rPr>
        <w:t xml:space="preserve"> events</w:t>
      </w:r>
      <w:r w:rsidR="00A36717" w:rsidRPr="00522EF9">
        <w:rPr>
          <w:rFonts w:ascii="Times New Roman" w:hAnsi="Times New Roman"/>
          <w:lang w:eastAsia="ja-JP"/>
        </w:rPr>
        <w:t xml:space="preserve"> are expected to occur in some of the media segments</w:t>
      </w:r>
      <w:r>
        <w:rPr>
          <w:rFonts w:ascii="Times New Roman" w:hAnsi="Times New Roman"/>
          <w:lang w:eastAsia="ja-JP"/>
        </w:rPr>
        <w:t xml:space="preserve"> </w:t>
      </w:r>
    </w:p>
    <w:p w14:paraId="6B896C54" w14:textId="77777777" w:rsidR="00541A8F" w:rsidRDefault="00541A8F" w:rsidP="00522EF9">
      <w:pPr>
        <w:rPr>
          <w:rFonts w:ascii="Times New Roman" w:hAnsi="Times New Roman"/>
          <w:lang w:eastAsia="ja-JP"/>
        </w:rPr>
      </w:pPr>
      <w:r>
        <w:rPr>
          <w:rFonts w:ascii="Times New Roman" w:hAnsi="Times New Roman"/>
          <w:lang w:eastAsia="ja-JP"/>
        </w:rPr>
        <w:t>Alternatively, MPD Validity Expiration events may appear as MPD events. Either one of the mechanisms – MPD events or inband events – may be used in a single period.</w:t>
      </w:r>
    </w:p>
    <w:p w14:paraId="031A44F4" w14:textId="3DCC5CA7" w:rsidR="00541A8F" w:rsidRPr="00522EF9" w:rsidRDefault="00541A8F" w:rsidP="00522EF9">
      <w:pPr>
        <w:rPr>
          <w:rFonts w:ascii="Times New Roman" w:hAnsi="Times New Roman"/>
        </w:rPr>
      </w:pPr>
      <w:r>
        <w:rPr>
          <w:rFonts w:ascii="Times New Roman" w:hAnsi="Times New Roman"/>
          <w:lang w:eastAsia="ja-JP"/>
        </w:rPr>
        <w:t xml:space="preserve">NOTE: additional user-defined events (either inband or MPD) may be present, but the client is not expected to process them,  </w:t>
      </w:r>
    </w:p>
    <w:p w14:paraId="1FF25BAA" w14:textId="77777777" w:rsidR="007C2109" w:rsidRDefault="007C2109">
      <w:pPr>
        <w:pStyle w:val="Heading5"/>
      </w:pPr>
      <w:r>
        <w:t>Signaling</w:t>
      </w:r>
    </w:p>
    <w:p w14:paraId="2FB33DF5" w14:textId="77777777" w:rsidR="007C2109" w:rsidRDefault="007C2109" w:rsidP="007C2109">
      <w:pPr>
        <w:pStyle w:val="BodyText"/>
      </w:pPr>
      <w:r>
        <w:t xml:space="preserve">Presence of inband </w:t>
      </w:r>
      <w:r>
        <w:rPr>
          <w:lang w:eastAsia="ja-JP"/>
        </w:rPr>
        <w:t>MPD Validity Expiration</w:t>
      </w:r>
      <w:r>
        <w:t xml:space="preserve"> events shall always be signaled using </w:t>
      </w:r>
      <w:r>
        <w:rPr>
          <w:rFonts w:ascii="Courier New" w:hAnsi="Courier New" w:cs="Courier New"/>
          <w:b/>
          <w:bCs/>
        </w:rPr>
        <w:t>Adapt</w:t>
      </w:r>
      <w:r>
        <w:rPr>
          <w:rFonts w:ascii="Courier New" w:hAnsi="Courier New" w:cs="Courier New"/>
          <w:b/>
          <w:bCs/>
        </w:rPr>
        <w:t>a</w:t>
      </w:r>
      <w:r>
        <w:rPr>
          <w:rFonts w:ascii="Courier New" w:hAnsi="Courier New" w:cs="Courier New"/>
          <w:b/>
          <w:bCs/>
        </w:rPr>
        <w:t>tionSet.I</w:t>
      </w:r>
      <w:r w:rsidRPr="00A510AC">
        <w:rPr>
          <w:rFonts w:ascii="Courier New" w:hAnsi="Courier New" w:cs="Courier New"/>
          <w:b/>
          <w:bCs/>
        </w:rPr>
        <w:t>nbandEventStream</w:t>
      </w:r>
      <w:r>
        <w:t xml:space="preserve"> element with </w:t>
      </w:r>
      <w:r w:rsidRPr="005E3C81">
        <w:rPr>
          <w:rFonts w:ascii="Courier New" w:hAnsi="Courier New" w:cs="Courier New"/>
          <w:sz w:val="20"/>
          <w:szCs w:val="20"/>
          <w:lang w:eastAsia="ja-JP"/>
        </w:rPr>
        <w:t>@schemeIdUri=</w:t>
      </w:r>
      <w:r w:rsidRPr="00233C86">
        <w:rPr>
          <w:rFonts w:ascii="Courier New" w:hAnsi="Courier New" w:cs="Courier New"/>
          <w:color w:val="000000"/>
          <w:sz w:val="20"/>
          <w:szCs w:val="20"/>
        </w:rPr>
        <w:t>"</w:t>
      </w:r>
      <w:r w:rsidRPr="00123C2F">
        <w:rPr>
          <w:rFonts w:ascii="Courier New" w:hAnsi="Courier New" w:cs="Courier New"/>
          <w:sz w:val="20"/>
        </w:rPr>
        <w:t xml:space="preserve"> </w:t>
      </w:r>
      <w:r w:rsidRPr="00DF2794">
        <w:rPr>
          <w:rFonts w:ascii="Courier New" w:hAnsi="Courier New" w:cs="Courier New"/>
          <w:sz w:val="20"/>
        </w:rPr>
        <w:t>urn</w:t>
      </w:r>
      <w:proofErr w:type="gramStart"/>
      <w:r w:rsidRPr="00DF2794">
        <w:rPr>
          <w:rFonts w:ascii="Courier New" w:hAnsi="Courier New" w:cs="Courier New"/>
          <w:sz w:val="20"/>
        </w:rPr>
        <w:t>:mpeg:dash:event:2012</w:t>
      </w:r>
      <w:proofErr w:type="gramEnd"/>
      <w:r w:rsidRPr="00BB71E3">
        <w:rPr>
          <w:rFonts w:ascii="Courier New" w:hAnsi="Courier New" w:cs="Courier New"/>
          <w:color w:val="000000"/>
          <w:sz w:val="20"/>
        </w:rPr>
        <w:t>"</w:t>
      </w:r>
      <w:r>
        <w:rPr>
          <w:rFonts w:ascii="Courier New" w:hAnsi="Courier New" w:cs="Courier New"/>
          <w:color w:val="000000"/>
          <w:sz w:val="20"/>
        </w:rPr>
        <w:t>.</w:t>
      </w:r>
      <w:r>
        <w:t xml:space="preserve"> </w:t>
      </w:r>
    </w:p>
    <w:p w14:paraId="0A5CB87F" w14:textId="77777777" w:rsidR="007C2109" w:rsidRDefault="007C2109" w:rsidP="007C2109">
      <w:pPr>
        <w:pStyle w:val="BodyText"/>
      </w:pPr>
      <w:r>
        <w:t>Inband MPD Validity expiration events sh</w:t>
      </w:r>
      <w:r w:rsidR="005D2792">
        <w:t>all be present in video.</w:t>
      </w:r>
      <w:r>
        <w:t xml:space="preserve"> </w:t>
      </w:r>
      <w:r w:rsidR="005D2792">
        <w:t xml:space="preserve">If these events are used, </w:t>
      </w:r>
      <w:r>
        <w:t xml:space="preserve">all video adaptation sets shall carry </w:t>
      </w:r>
      <w:r w:rsidR="005D2792">
        <w:t>them.</w:t>
      </w:r>
    </w:p>
    <w:p w14:paraId="221EA778" w14:textId="77777777" w:rsidR="007C2109" w:rsidRDefault="005D2792" w:rsidP="007C2109">
      <w:pPr>
        <w:pStyle w:val="Heading5"/>
      </w:pPr>
      <w:r>
        <w:t>Placement</w:t>
      </w:r>
    </w:p>
    <w:p w14:paraId="0D0B7D70" w14:textId="0985FD40" w:rsidR="007C2109" w:rsidRDefault="007C2109" w:rsidP="007C2109">
      <w:pPr>
        <w:pStyle w:val="BodyText"/>
      </w:pPr>
      <w:r>
        <w:t>`</w:t>
      </w:r>
      <w:proofErr w:type="gramStart"/>
      <w:r>
        <w:t>emsg</w:t>
      </w:r>
      <w:proofErr w:type="gramEnd"/>
      <w:r>
        <w:t xml:space="preserve">` boxes shall be aligned: if segment </w:t>
      </w:r>
      <w:r w:rsidRPr="00631E5E">
        <w:rPr>
          <w:i/>
        </w:rPr>
        <w:t>S</w:t>
      </w:r>
      <w:r w:rsidRPr="00631E5E">
        <w:rPr>
          <w:i/>
          <w:vertAlign w:val="subscript"/>
        </w:rPr>
        <w:t>R</w:t>
      </w:r>
      <w:r>
        <w:rPr>
          <w:i/>
          <w:vertAlign w:val="subscript"/>
        </w:rPr>
        <w:t>1</w:t>
      </w:r>
      <w:r w:rsidRPr="00631E5E">
        <w:rPr>
          <w:i/>
        </w:rPr>
        <w:t>(i)</w:t>
      </w:r>
      <w:r>
        <w:t xml:space="preserve"> is the </w:t>
      </w:r>
      <w:r w:rsidRPr="00631E5E">
        <w:rPr>
          <w:i/>
        </w:rPr>
        <w:t>i</w:t>
      </w:r>
      <w:r w:rsidRPr="00631E5E">
        <w:rPr>
          <w:i/>
          <w:vertAlign w:val="superscript"/>
        </w:rPr>
        <w:t>th</w:t>
      </w:r>
      <w:r>
        <w:t xml:space="preserve"> segment of a representation </w:t>
      </w:r>
      <w:r w:rsidRPr="00631E5E">
        <w:rPr>
          <w:i/>
        </w:rPr>
        <w:t>R</w:t>
      </w:r>
      <w:r>
        <w:rPr>
          <w:i/>
        </w:rPr>
        <w:t>1</w:t>
      </w:r>
      <w:r>
        <w:t xml:space="preserve"> within an adaptation set containing N representations,  then if </w:t>
      </w:r>
      <w:r w:rsidRPr="00631E5E">
        <w:rPr>
          <w:i/>
        </w:rPr>
        <w:t>S</w:t>
      </w:r>
      <w:r w:rsidRPr="00631E5E">
        <w:rPr>
          <w:i/>
          <w:vertAlign w:val="subscript"/>
        </w:rPr>
        <w:t>R0</w:t>
      </w:r>
      <w:r w:rsidRPr="00631E5E">
        <w:rPr>
          <w:i/>
        </w:rPr>
        <w:t>(i)</w:t>
      </w:r>
      <w:r>
        <w:t xml:space="preserve"> contains an `emsg` box, identical `emsg` box will be carried in segments </w:t>
      </w:r>
      <w:r w:rsidRPr="00631E5E">
        <w:rPr>
          <w:i/>
        </w:rPr>
        <w:t>S</w:t>
      </w:r>
      <w:r w:rsidRPr="00631E5E">
        <w:rPr>
          <w:i/>
          <w:vertAlign w:val="subscript"/>
        </w:rPr>
        <w:t>R</w:t>
      </w:r>
      <w:r>
        <w:rPr>
          <w:i/>
          <w:vertAlign w:val="subscript"/>
        </w:rPr>
        <w:t>2</w:t>
      </w:r>
      <w:r w:rsidRPr="00631E5E">
        <w:rPr>
          <w:i/>
        </w:rPr>
        <w:t>(i)</w:t>
      </w:r>
      <w:r>
        <w:t xml:space="preserve"> …, </w:t>
      </w:r>
      <w:r w:rsidRPr="00631E5E">
        <w:rPr>
          <w:i/>
        </w:rPr>
        <w:t>S</w:t>
      </w:r>
      <w:r w:rsidRPr="00631E5E">
        <w:rPr>
          <w:i/>
          <w:vertAlign w:val="subscript"/>
        </w:rPr>
        <w:t>R</w:t>
      </w:r>
      <w:r>
        <w:rPr>
          <w:i/>
          <w:vertAlign w:val="subscript"/>
        </w:rPr>
        <w:t>N</w:t>
      </w:r>
      <w:r w:rsidRPr="00631E5E">
        <w:rPr>
          <w:i/>
        </w:rPr>
        <w:t>(i)</w:t>
      </w:r>
      <w:r>
        <w:t>. This means that irrespective of represe</w:t>
      </w:r>
      <w:r>
        <w:t>n</w:t>
      </w:r>
      <w:r>
        <w:t>tation selected, all `emsg` boxes will be read if media from an adaptation set is played out.</w:t>
      </w:r>
      <w:r w:rsidR="00836B1E">
        <w:t xml:space="preserve"> Note: this definition will be superseded by the event alignment definition in ISO/IEC 23009-1:2014 AMD1.</w:t>
      </w:r>
    </w:p>
    <w:p w14:paraId="0CD7F92C" w14:textId="270611EF" w:rsidR="005D2792" w:rsidRDefault="00836B1E" w:rsidP="007C2109">
      <w:pPr>
        <w:pStyle w:val="BodyText"/>
      </w:pPr>
      <w:r>
        <w:t>If</w:t>
      </w:r>
      <w:r w:rsidR="005D2792">
        <w:t xml:space="preserve"> several `emsg` boxes are present in a segment</w:t>
      </w:r>
      <w:r>
        <w:t xml:space="preserve"> and one of them is the MPD Validity Expiration event</w:t>
      </w:r>
      <w:r w:rsidR="005D2792">
        <w:t xml:space="preserve">, `emsg` </w:t>
      </w:r>
      <w:r>
        <w:t xml:space="preserve">carrying it </w:t>
      </w:r>
      <w:r w:rsidR="005D2792">
        <w:t>shall always appear first.</w:t>
      </w:r>
    </w:p>
    <w:p w14:paraId="547ECB66" w14:textId="77777777" w:rsidR="007C2109" w:rsidRDefault="007C2109" w:rsidP="007C2109">
      <w:pPr>
        <w:pStyle w:val="Heading5"/>
      </w:pPr>
      <w:bookmarkStart w:id="109" w:name="_Ref387328933"/>
      <w:r>
        <w:t>Timing behavior</w:t>
      </w:r>
      <w:bookmarkEnd w:id="109"/>
    </w:p>
    <w:p w14:paraId="1F4DEDA9" w14:textId="77777777" w:rsidR="007C2109" w:rsidRDefault="007C2109" w:rsidP="007C2109">
      <w:pPr>
        <w:pStyle w:val="BodyText"/>
      </w:pPr>
      <w:r>
        <w:t xml:space="preserve">Let </w:t>
      </w:r>
      <w:r w:rsidRPr="00631E5E">
        <w:rPr>
          <w:i/>
        </w:rPr>
        <w:t>P</w:t>
      </w:r>
      <w:r w:rsidRPr="00631E5E">
        <w:rPr>
          <w:i/>
          <w:vertAlign w:val="subscript"/>
        </w:rPr>
        <w:t>m</w:t>
      </w:r>
      <w:r>
        <w:t xml:space="preserve"> be the period carrying main content, and </w:t>
      </w:r>
      <w:r w:rsidRPr="00631E5E">
        <w:rPr>
          <w:i/>
        </w:rPr>
        <w:t>P</w:t>
      </w:r>
      <w:r w:rsidRPr="00631E5E">
        <w:rPr>
          <w:i/>
          <w:vertAlign w:val="subscript"/>
        </w:rPr>
        <w:t>i</w:t>
      </w:r>
      <w:r>
        <w:t xml:space="preserve"> – period carrying inserted content immediat</w:t>
      </w:r>
      <w:r>
        <w:t>e</w:t>
      </w:r>
      <w:r>
        <w:t xml:space="preserve">ly following it. Let the effective duration of period </w:t>
      </w:r>
      <w:r w:rsidRPr="00631E5E">
        <w:rPr>
          <w:i/>
        </w:rPr>
        <w:t>P</w:t>
      </w:r>
      <w:r w:rsidRPr="00631E5E">
        <w:rPr>
          <w:i/>
          <w:vertAlign w:val="subscript"/>
        </w:rPr>
        <w:t>m</w:t>
      </w:r>
      <w:r>
        <w:t xml:space="preserve"> (i.e., </w:t>
      </w:r>
      <w:proofErr w:type="gramStart"/>
      <w:r w:rsidRPr="00631E5E">
        <w:rPr>
          <w:i/>
        </w:rPr>
        <w:t>PeriodStart</w:t>
      </w:r>
      <w:r>
        <w:rPr>
          <w:i/>
        </w:rPr>
        <w:t>(</w:t>
      </w:r>
      <w:proofErr w:type="gramEnd"/>
      <w:r w:rsidRPr="00631E5E">
        <w:rPr>
          <w:i/>
        </w:rPr>
        <w:t>P</w:t>
      </w:r>
      <w:r w:rsidRPr="00631E5E">
        <w:rPr>
          <w:i/>
          <w:vertAlign w:val="subscript"/>
        </w:rPr>
        <w:t>i</w:t>
      </w:r>
      <w:r>
        <w:rPr>
          <w:i/>
        </w:rPr>
        <w:t xml:space="preserve">) - </w:t>
      </w:r>
      <w:r w:rsidRPr="00631E5E">
        <w:rPr>
          <w:i/>
        </w:rPr>
        <w:t>PeriodStart</w:t>
      </w:r>
      <w:r>
        <w:rPr>
          <w:i/>
        </w:rPr>
        <w:t>(</w:t>
      </w:r>
      <w:r w:rsidRPr="00631E5E">
        <w:rPr>
          <w:i/>
        </w:rPr>
        <w:t>P</w:t>
      </w:r>
      <w:r>
        <w:rPr>
          <w:i/>
          <w:vertAlign w:val="subscript"/>
        </w:rPr>
        <w:t>m</w:t>
      </w:r>
      <w:r>
        <w:rPr>
          <w:i/>
        </w:rPr>
        <w:t>)</w:t>
      </w:r>
      <w:r>
        <w:t xml:space="preserve">) be </w:t>
      </w:r>
      <w:r w:rsidRPr="00631E5E">
        <w:rPr>
          <w:i/>
        </w:rPr>
        <w:t>T</w:t>
      </w:r>
      <w:r>
        <w:t xml:space="preserve">. Also, let </w:t>
      </w:r>
      <w:r>
        <w:rPr>
          <w:i/>
        </w:rPr>
        <w:t>MBT</w:t>
      </w:r>
      <w:r>
        <w:t xml:space="preserve"> be </w:t>
      </w:r>
      <w:r w:rsidRPr="00631E5E">
        <w:rPr>
          <w:rFonts w:ascii="Courier New" w:hAnsi="Courier New" w:cs="Courier New"/>
          <w:b/>
          <w:sz w:val="20"/>
        </w:rPr>
        <w:t>MPD</w:t>
      </w:r>
      <w:r w:rsidRPr="00631E5E">
        <w:rPr>
          <w:rFonts w:ascii="Courier New" w:hAnsi="Courier New" w:cs="Courier New"/>
          <w:sz w:val="20"/>
          <w:szCs w:val="18"/>
          <w:lang w:val="en-GB"/>
        </w:rPr>
        <w:t>@</w:t>
      </w:r>
      <w:r w:rsidRPr="00631E5E">
        <w:rPr>
          <w:rFonts w:ascii="Courier New" w:hAnsi="Courier New" w:cs="Courier New"/>
          <w:noProof/>
          <w:sz w:val="20"/>
          <w:szCs w:val="18"/>
          <w:lang w:val="en-GB"/>
        </w:rPr>
        <w:t>minBufferTime</w:t>
      </w:r>
      <w:r>
        <w:t xml:space="preserve">. The `emsg` carrying MPD Validity Expiration event that triggers MPD update that adds period </w:t>
      </w:r>
      <w:r w:rsidRPr="00631E5E">
        <w:rPr>
          <w:i/>
        </w:rPr>
        <w:t>P</w:t>
      </w:r>
      <w:r w:rsidRPr="00631E5E">
        <w:rPr>
          <w:i/>
          <w:vertAlign w:val="subscript"/>
        </w:rPr>
        <w:t>i</w:t>
      </w:r>
      <w:r>
        <w:t xml:space="preserve"> should be carried in a segment with </w:t>
      </w:r>
      <w:r w:rsidRPr="00631E5E">
        <w:rPr>
          <w:i/>
        </w:rPr>
        <w:t xml:space="preserve">EPT </w:t>
      </w:r>
      <w:r w:rsidRPr="00631E5E">
        <w:rPr>
          <w:rFonts w:cs="Times"/>
          <w:i/>
        </w:rPr>
        <w:t>≤</w:t>
      </w:r>
      <w:r w:rsidRPr="00631E5E">
        <w:rPr>
          <w:i/>
        </w:rPr>
        <w:t xml:space="preserve"> T - </w:t>
      </w:r>
      <w:r w:rsidR="00CB4D6A">
        <w:rPr>
          <w:i/>
        </w:rPr>
        <w:t>2</w:t>
      </w:r>
      <w:r w:rsidRPr="00631E5E">
        <w:rPr>
          <w:rFonts w:cs="Times"/>
          <w:i/>
        </w:rPr>
        <w:t>×</w:t>
      </w:r>
      <w:r w:rsidRPr="00631E5E">
        <w:rPr>
          <w:i/>
        </w:rPr>
        <w:t>MBT</w:t>
      </w:r>
      <w:r>
        <w:t>.</w:t>
      </w:r>
      <w:r w:rsidR="004A29B1">
        <w:t xml:space="preserve">  </w:t>
      </w:r>
    </w:p>
    <w:p w14:paraId="0BA32B90" w14:textId="77777777" w:rsidR="00826E98" w:rsidRDefault="00826E98" w:rsidP="00826E98">
      <w:pPr>
        <w:pStyle w:val="Heading3"/>
      </w:pPr>
      <w:bookmarkStart w:id="110" w:name="_Toc268297898"/>
      <w:r>
        <w:lastRenderedPageBreak/>
        <w:t>Dynamic just-in-time</w:t>
      </w:r>
      <w:bookmarkEnd w:id="110"/>
    </w:p>
    <w:p w14:paraId="0DCAEB83" w14:textId="77777777" w:rsidR="00826E98" w:rsidRDefault="00826E98" w:rsidP="00826E98">
      <w:pPr>
        <w:pStyle w:val="Heading4"/>
      </w:pPr>
      <w:r>
        <w:t>General</w:t>
      </w:r>
    </w:p>
    <w:p w14:paraId="3CB9BCE8" w14:textId="77777777" w:rsidR="00826E98" w:rsidRDefault="00826E98" w:rsidP="00826E98">
      <w:pPr>
        <w:pStyle w:val="BodyText"/>
      </w:pPr>
      <w:r>
        <w:rPr>
          <w:lang w:eastAsia="ja-JP"/>
        </w:rPr>
        <w:t>This i</w:t>
      </w:r>
      <w:r w:rsidR="004A29B1">
        <w:rPr>
          <w:lang w:eastAsia="ja-JP"/>
        </w:rPr>
        <w:t xml:space="preserve">nteroperability point is a combination </w:t>
      </w:r>
      <w:r>
        <w:rPr>
          <w:lang w:eastAsia="ja-JP"/>
        </w:rPr>
        <w:t xml:space="preserve">of Dynamic Multiperiod IOP (see </w:t>
      </w:r>
      <w:r>
        <w:rPr>
          <w:lang w:eastAsia="ja-JP"/>
        </w:rPr>
        <w:fldChar w:fldCharType="begin"/>
      </w:r>
      <w:r>
        <w:rPr>
          <w:lang w:eastAsia="ja-JP"/>
        </w:rPr>
        <w:instrText xml:space="preserve"> REF _Ref387328246 \r \h </w:instrText>
      </w:r>
      <w:r>
        <w:rPr>
          <w:lang w:eastAsia="ja-JP"/>
        </w:rPr>
      </w:r>
      <w:r>
        <w:rPr>
          <w:lang w:eastAsia="ja-JP"/>
        </w:rPr>
        <w:fldChar w:fldCharType="separate"/>
      </w:r>
      <w:r w:rsidR="0000022B">
        <w:rPr>
          <w:lang w:eastAsia="ja-JP"/>
        </w:rPr>
        <w:t>6.1.3</w:t>
      </w:r>
      <w:r>
        <w:rPr>
          <w:lang w:eastAsia="ja-JP"/>
        </w:rPr>
        <w:fldChar w:fldCharType="end"/>
      </w:r>
      <w:r>
        <w:rPr>
          <w:lang w:eastAsia="ja-JP"/>
        </w:rPr>
        <w:t xml:space="preserve"> above)</w:t>
      </w:r>
      <w:r w:rsidR="004A29B1">
        <w:rPr>
          <w:lang w:eastAsia="ja-JP"/>
        </w:rPr>
        <w:t xml:space="preserve"> and Static Just-in-time IOP (see </w:t>
      </w:r>
      <w:r w:rsidR="004A29B1">
        <w:rPr>
          <w:lang w:eastAsia="ja-JP"/>
        </w:rPr>
        <w:fldChar w:fldCharType="begin"/>
      </w:r>
      <w:r w:rsidR="004A29B1">
        <w:rPr>
          <w:lang w:eastAsia="ja-JP"/>
        </w:rPr>
        <w:instrText xml:space="preserve"> REF _Ref387317174 \r \h </w:instrText>
      </w:r>
      <w:r w:rsidR="004A29B1">
        <w:rPr>
          <w:lang w:eastAsia="ja-JP"/>
        </w:rPr>
      </w:r>
      <w:r w:rsidR="004A29B1">
        <w:rPr>
          <w:lang w:eastAsia="ja-JP"/>
        </w:rPr>
        <w:fldChar w:fldCharType="separate"/>
      </w:r>
      <w:r w:rsidR="0000022B">
        <w:rPr>
          <w:lang w:eastAsia="ja-JP"/>
        </w:rPr>
        <w:t>6.1.2</w:t>
      </w:r>
      <w:r w:rsidR="004A29B1">
        <w:rPr>
          <w:lang w:eastAsia="ja-JP"/>
        </w:rPr>
        <w:fldChar w:fldCharType="end"/>
      </w:r>
      <w:r w:rsidR="004A29B1">
        <w:rPr>
          <w:lang w:eastAsia="ja-JP"/>
        </w:rPr>
        <w:t xml:space="preserve"> above).</w:t>
      </w:r>
      <w:r w:rsidRPr="00826E98">
        <w:t xml:space="preserve"> </w:t>
      </w:r>
      <w:r>
        <w:t xml:space="preserve">MPD may contain remote Period elements (i.e., </w:t>
      </w:r>
      <w:r w:rsidRPr="00631E5E">
        <w:rPr>
          <w:rFonts w:ascii="Courier New" w:hAnsi="Courier New" w:cs="Courier New"/>
          <w:b/>
          <w:sz w:val="20"/>
          <w:szCs w:val="20"/>
        </w:rPr>
        <w:t>Per</w:t>
      </w:r>
      <w:r w:rsidRPr="00631E5E">
        <w:rPr>
          <w:rFonts w:ascii="Courier New" w:hAnsi="Courier New" w:cs="Courier New"/>
          <w:b/>
          <w:sz w:val="20"/>
          <w:szCs w:val="20"/>
        </w:rPr>
        <w:t>i</w:t>
      </w:r>
      <w:r w:rsidRPr="00631E5E">
        <w:rPr>
          <w:rFonts w:ascii="Courier New" w:hAnsi="Courier New" w:cs="Courier New"/>
          <w:b/>
          <w:sz w:val="20"/>
          <w:szCs w:val="20"/>
        </w:rPr>
        <w:t>od</w:t>
      </w:r>
      <w:r w:rsidRPr="00631E5E">
        <w:rPr>
          <w:rFonts w:ascii="Courier New" w:hAnsi="Courier New" w:cs="Courier New"/>
          <w:sz w:val="20"/>
          <w:szCs w:val="20"/>
        </w:rPr>
        <w:t>@xlink</w:t>
      </w:r>
      <w:proofErr w:type="gramStart"/>
      <w:r w:rsidRPr="00631E5E">
        <w:rPr>
          <w:rFonts w:ascii="Courier New" w:hAnsi="Courier New" w:cs="Courier New"/>
          <w:sz w:val="20"/>
          <w:szCs w:val="20"/>
        </w:rPr>
        <w:t>:href</w:t>
      </w:r>
      <w:proofErr w:type="gramEnd"/>
      <w:r w:rsidRPr="00631E5E">
        <w:rPr>
          <w:rFonts w:ascii="Courier New" w:hAnsi="Courier New" w:cs="Courier New"/>
          <w:sz w:val="20"/>
          <w:szCs w:val="20"/>
        </w:rPr>
        <w:t xml:space="preserve"> </w:t>
      </w:r>
      <w:r>
        <w:t xml:space="preserve">and </w:t>
      </w:r>
      <w:r w:rsidRPr="00631E5E">
        <w:rPr>
          <w:rFonts w:ascii="Courier New" w:hAnsi="Courier New" w:cs="Courier New"/>
          <w:b/>
          <w:sz w:val="20"/>
          <w:szCs w:val="20"/>
        </w:rPr>
        <w:t>Period</w:t>
      </w:r>
      <w:r w:rsidRPr="00631E5E">
        <w:rPr>
          <w:rFonts w:ascii="Courier New" w:hAnsi="Courier New" w:cs="Courier New"/>
          <w:sz w:val="20"/>
          <w:szCs w:val="20"/>
        </w:rPr>
        <w:t>@xlink:actuate</w:t>
      </w:r>
      <w:r>
        <w:rPr>
          <w:lang w:eastAsia="ja-JP"/>
        </w:rPr>
        <w:t xml:space="preserve"> may be present)</w:t>
      </w:r>
      <w:r w:rsidR="004A29B1">
        <w:rPr>
          <w:lang w:eastAsia="ja-JP"/>
        </w:rPr>
        <w:t xml:space="preserve"> and MPD updates may be tri</w:t>
      </w:r>
      <w:r w:rsidR="004A29B1">
        <w:rPr>
          <w:lang w:eastAsia="ja-JP"/>
        </w:rPr>
        <w:t>g</w:t>
      </w:r>
      <w:r w:rsidR="004A29B1">
        <w:rPr>
          <w:lang w:eastAsia="ja-JP"/>
        </w:rPr>
        <w:t>gered by MPD Validity Expiration events</w:t>
      </w:r>
      <w:r>
        <w:rPr>
          <w:lang w:eastAsia="ja-JP"/>
        </w:rPr>
        <w:t>.</w:t>
      </w:r>
    </w:p>
    <w:p w14:paraId="3C90F296" w14:textId="77777777" w:rsidR="00826E98" w:rsidRDefault="00826E98" w:rsidP="00826E98">
      <w:pPr>
        <w:pStyle w:val="BodyText"/>
      </w:pPr>
      <w:r w:rsidRPr="00914490">
        <w:t xml:space="preserve">The compliance to </w:t>
      </w:r>
      <w:r>
        <w:t xml:space="preserve">Dynamic Just-in-time IOP </w:t>
      </w:r>
      <w:r w:rsidRPr="00914490">
        <w:t xml:space="preserve">may be signaled by a </w:t>
      </w:r>
      <w:r>
        <w:rPr>
          <w:rFonts w:ascii="Courier New" w:hAnsi="Courier New" w:cs="Courier New"/>
        </w:rPr>
        <w:t xml:space="preserve">@profiles </w:t>
      </w:r>
      <w:r w:rsidRPr="00914490">
        <w:t>attribute with the value "</w:t>
      </w:r>
      <w:r w:rsidRPr="00914490">
        <w:rPr>
          <w:rFonts w:ascii="Courier New" w:hAnsi="Courier New" w:cs="Courier New"/>
        </w:rPr>
        <w:t>http://</w:t>
      </w:r>
      <w:r>
        <w:rPr>
          <w:rFonts w:ascii="Courier New" w:hAnsi="Courier New" w:cs="Courier New"/>
        </w:rPr>
        <w:t>dashif.org/guidelines/adin/dynamic#jit</w:t>
      </w:r>
      <w:r w:rsidRPr="00914490">
        <w:rPr>
          <w:rFonts w:ascii="Courier New" w:hAnsi="Courier New" w:cs="Courier New"/>
        </w:rPr>
        <w:t>"</w:t>
      </w:r>
    </w:p>
    <w:p w14:paraId="1FB74A52" w14:textId="77777777" w:rsidR="00826E98" w:rsidRDefault="00826E98" w:rsidP="00826E98">
      <w:pPr>
        <w:pStyle w:val="Heading4"/>
      </w:pPr>
      <w:r>
        <w:t>Guidelines for Content Authoring</w:t>
      </w:r>
    </w:p>
    <w:p w14:paraId="55AAFFDC" w14:textId="77777777" w:rsidR="00826E98" w:rsidRDefault="004A29B1" w:rsidP="00826E98">
      <w:pPr>
        <w:pStyle w:val="Heading5"/>
      </w:pPr>
      <w:r>
        <w:t>Timing aspects</w:t>
      </w:r>
    </w:p>
    <w:p w14:paraId="1C266D1F" w14:textId="03E43420" w:rsidR="004A29B1" w:rsidRPr="00522EF9" w:rsidRDefault="004A29B1" w:rsidP="00522EF9">
      <w:pPr>
        <w:rPr>
          <w:rFonts w:ascii="Times New Roman" w:hAnsi="Times New Roman"/>
        </w:rPr>
      </w:pPr>
      <w:r w:rsidRPr="00522EF9">
        <w:rPr>
          <w:rFonts w:ascii="Times New Roman" w:hAnsi="Times New Roman"/>
          <w:lang w:eastAsia="ja-JP"/>
        </w:rPr>
        <w:t xml:space="preserve">Recommendations </w:t>
      </w:r>
      <w:r w:rsidRPr="00522EF9">
        <w:rPr>
          <w:rFonts w:ascii="Times New Roman" w:hAnsi="Times New Roman"/>
          <w:lang w:eastAsia="ja-JP"/>
        </w:rPr>
        <w:fldChar w:fldCharType="begin"/>
      </w:r>
      <w:r w:rsidRPr="00522EF9">
        <w:rPr>
          <w:rFonts w:ascii="Times New Roman" w:hAnsi="Times New Roman"/>
          <w:lang w:eastAsia="ja-JP"/>
        </w:rPr>
        <w:instrText xml:space="preserve"> REF _Ref387328927 \r \h </w:instrText>
      </w:r>
      <w:r>
        <w:rPr>
          <w:rFonts w:ascii="Times New Roman" w:hAnsi="Times New Roman"/>
          <w:lang w:eastAsia="ja-JP"/>
        </w:rPr>
        <w:instrText xml:space="preserve"> \* MERGEFORMAT </w:instrText>
      </w:r>
      <w:r w:rsidRPr="00522EF9">
        <w:rPr>
          <w:rFonts w:ascii="Times New Roman" w:hAnsi="Times New Roman"/>
          <w:lang w:eastAsia="ja-JP"/>
        </w:rPr>
      </w:r>
      <w:r w:rsidRPr="00522EF9">
        <w:rPr>
          <w:rFonts w:ascii="Times New Roman" w:hAnsi="Times New Roman"/>
          <w:lang w:eastAsia="ja-JP"/>
        </w:rPr>
        <w:fldChar w:fldCharType="separate"/>
      </w:r>
      <w:r w:rsidR="0000022B">
        <w:rPr>
          <w:rFonts w:ascii="Times New Roman" w:hAnsi="Times New Roman"/>
          <w:lang w:eastAsia="ja-JP"/>
        </w:rPr>
        <w:t>6.1.2.2.2</w:t>
      </w:r>
      <w:r w:rsidRPr="00522EF9">
        <w:rPr>
          <w:rFonts w:ascii="Times New Roman" w:hAnsi="Times New Roman"/>
          <w:lang w:eastAsia="ja-JP"/>
        </w:rPr>
        <w:fldChar w:fldCharType="end"/>
      </w:r>
      <w:r w:rsidRPr="00522EF9">
        <w:rPr>
          <w:rFonts w:ascii="Times New Roman" w:hAnsi="Times New Roman"/>
          <w:lang w:eastAsia="ja-JP"/>
        </w:rPr>
        <w:t xml:space="preserve"> and </w:t>
      </w:r>
      <w:r w:rsidRPr="00522EF9">
        <w:rPr>
          <w:rFonts w:ascii="Times New Roman" w:hAnsi="Times New Roman"/>
          <w:lang w:eastAsia="ja-JP"/>
        </w:rPr>
        <w:fldChar w:fldCharType="begin"/>
      </w:r>
      <w:r w:rsidRPr="00522EF9">
        <w:rPr>
          <w:rFonts w:ascii="Times New Roman" w:hAnsi="Times New Roman"/>
          <w:lang w:eastAsia="ja-JP"/>
        </w:rPr>
        <w:instrText xml:space="preserve"> REF _Ref387328933 \r \h </w:instrText>
      </w:r>
      <w:r>
        <w:rPr>
          <w:rFonts w:ascii="Times New Roman" w:hAnsi="Times New Roman"/>
          <w:lang w:eastAsia="ja-JP"/>
        </w:rPr>
        <w:instrText xml:space="preserve"> \* MERGEFORMAT </w:instrText>
      </w:r>
      <w:r w:rsidRPr="00522EF9">
        <w:rPr>
          <w:rFonts w:ascii="Times New Roman" w:hAnsi="Times New Roman"/>
          <w:lang w:eastAsia="ja-JP"/>
        </w:rPr>
      </w:r>
      <w:r w:rsidRPr="00522EF9">
        <w:rPr>
          <w:rFonts w:ascii="Times New Roman" w:hAnsi="Times New Roman"/>
          <w:lang w:eastAsia="ja-JP"/>
        </w:rPr>
        <w:fldChar w:fldCharType="separate"/>
      </w:r>
      <w:r w:rsidR="0000022B">
        <w:rPr>
          <w:rFonts w:ascii="Times New Roman" w:hAnsi="Times New Roman"/>
          <w:lang w:eastAsia="ja-JP"/>
        </w:rPr>
        <w:t>6.1.3.2.4</w:t>
      </w:r>
      <w:r w:rsidRPr="00522EF9">
        <w:rPr>
          <w:rFonts w:ascii="Times New Roman" w:hAnsi="Times New Roman"/>
          <w:lang w:eastAsia="ja-JP"/>
        </w:rPr>
        <w:fldChar w:fldCharType="end"/>
      </w:r>
      <w:r w:rsidRPr="00522EF9">
        <w:rPr>
          <w:rFonts w:ascii="Times New Roman" w:hAnsi="Times New Roman"/>
          <w:lang w:eastAsia="ja-JP"/>
        </w:rPr>
        <w:t xml:space="preserve"> both apply. Care needs to be taken so that the client is given a sufficient amount of time to (a) request and receive MPD update, and (b) dereference the upcoming remote period.</w:t>
      </w:r>
    </w:p>
    <w:p w14:paraId="0934FBB5" w14:textId="77777777" w:rsidR="00826E98" w:rsidRPr="00826E98" w:rsidRDefault="004A29B1">
      <w:pPr>
        <w:pStyle w:val="Heading5"/>
      </w:pPr>
      <w:r>
        <w:t xml:space="preserve">Remote Periods </w:t>
      </w:r>
    </w:p>
    <w:p w14:paraId="50A90022" w14:textId="534ED5DD" w:rsidR="00826E98" w:rsidRDefault="00AA3129" w:rsidP="00522EF9">
      <w:pPr>
        <w:rPr>
          <w:rFonts w:ascii="Times New Roman" w:hAnsi="Times New Roman"/>
        </w:rPr>
      </w:pPr>
      <w:r w:rsidRPr="00522EF9">
        <w:rPr>
          <w:rFonts w:ascii="Times New Roman" w:hAnsi="Times New Roman"/>
          <w:lang w:eastAsia="ja-JP"/>
        </w:rPr>
        <w:t>In case of</w:t>
      </w:r>
      <w:r>
        <w:rPr>
          <w:lang w:eastAsia="ja-JP"/>
        </w:rPr>
        <w:t xml:space="preserve"> </w:t>
      </w:r>
      <w:r w:rsidRPr="00631E5E">
        <w:rPr>
          <w:rFonts w:ascii="Courier New" w:hAnsi="Courier New" w:cs="Courier New"/>
          <w:b/>
          <w:sz w:val="20"/>
          <w:szCs w:val="20"/>
        </w:rPr>
        <w:t>Period</w:t>
      </w:r>
      <w:r w:rsidRPr="00631E5E">
        <w:rPr>
          <w:rFonts w:ascii="Courier New" w:hAnsi="Courier New" w:cs="Courier New"/>
          <w:sz w:val="20"/>
          <w:szCs w:val="20"/>
        </w:rPr>
        <w:t>@xlink</w:t>
      </w:r>
      <w:proofErr w:type="gramStart"/>
      <w:r w:rsidRPr="00631E5E">
        <w:rPr>
          <w:rFonts w:ascii="Courier New" w:hAnsi="Courier New" w:cs="Courier New"/>
          <w:sz w:val="20"/>
          <w:szCs w:val="20"/>
        </w:rPr>
        <w:t>:actuate</w:t>
      </w:r>
      <w:proofErr w:type="gramEnd"/>
      <w:r>
        <w:rPr>
          <w:rFonts w:ascii="Courier New" w:hAnsi="Courier New" w:cs="Courier New"/>
          <w:sz w:val="20"/>
          <w:szCs w:val="20"/>
        </w:rPr>
        <w:t>="onRequest"</w:t>
      </w:r>
      <w:r>
        <w:rPr>
          <w:lang w:eastAsia="ja-JP"/>
        </w:rPr>
        <w:t xml:space="preserve">, </w:t>
      </w:r>
      <w:r>
        <w:rPr>
          <w:rFonts w:ascii="Times New Roman" w:hAnsi="Times New Roman"/>
        </w:rPr>
        <w:t>f</w:t>
      </w:r>
      <w:r w:rsidR="004A29B1">
        <w:rPr>
          <w:rFonts w:ascii="Times New Roman" w:hAnsi="Times New Roman"/>
        </w:rPr>
        <w:t>ollowing dereferencing</w:t>
      </w:r>
      <w:r>
        <w:rPr>
          <w:rFonts w:ascii="Times New Roman" w:hAnsi="Times New Roman"/>
        </w:rPr>
        <w:t xml:space="preserve"> – when done at most </w:t>
      </w:r>
      <w:r w:rsidRPr="00522EF9">
        <w:rPr>
          <w:rFonts w:ascii="Times New Roman" w:hAnsi="Times New Roman"/>
          <w:i/>
        </w:rPr>
        <w:t>2×MBT</w:t>
      </w:r>
      <w:r>
        <w:rPr>
          <w:rFonts w:ascii="Times New Roman" w:hAnsi="Times New Roman"/>
        </w:rPr>
        <w:t xml:space="preserve"> seconds before the </w:t>
      </w:r>
      <w:r w:rsidRPr="00522EF9">
        <w:rPr>
          <w:rFonts w:ascii="Times New Roman" w:hAnsi="Times New Roman"/>
          <w:i/>
        </w:rPr>
        <w:t>PeriodStart</w:t>
      </w:r>
      <w:r>
        <w:rPr>
          <w:rFonts w:ascii="Times New Roman" w:hAnsi="Times New Roman"/>
        </w:rPr>
        <w:t>)</w:t>
      </w:r>
      <w:r w:rsidR="004A29B1">
        <w:rPr>
          <w:rFonts w:ascii="Times New Roman" w:hAnsi="Times New Roman"/>
        </w:rPr>
        <w:t>, the first resulting Period shall always be a valid period (</w:t>
      </w:r>
      <w:r>
        <w:rPr>
          <w:rFonts w:ascii="Times New Roman" w:hAnsi="Times New Roman"/>
        </w:rPr>
        <w:t>i.e.</w:t>
      </w:r>
      <w:r w:rsidR="004A29B1">
        <w:rPr>
          <w:rFonts w:ascii="Times New Roman" w:hAnsi="Times New Roman"/>
        </w:rPr>
        <w:t xml:space="preserve"> not require an extra round of </w:t>
      </w:r>
      <w:r w:rsidR="00836B1E">
        <w:rPr>
          <w:rFonts w:ascii="Times New Roman" w:hAnsi="Times New Roman"/>
        </w:rPr>
        <w:t xml:space="preserve">immediate </w:t>
      </w:r>
      <w:r w:rsidR="004A29B1">
        <w:rPr>
          <w:rFonts w:ascii="Times New Roman" w:hAnsi="Times New Roman"/>
        </w:rPr>
        <w:t>dereferencing</w:t>
      </w:r>
      <w:r w:rsidR="00836B1E">
        <w:rPr>
          <w:rFonts w:ascii="Times New Roman" w:hAnsi="Times New Roman"/>
        </w:rPr>
        <w:t xml:space="preserve"> </w:t>
      </w:r>
      <w:r w:rsidR="001D4E0B">
        <w:rPr>
          <w:rFonts w:ascii="Times New Roman" w:hAnsi="Times New Roman"/>
        </w:rPr>
        <w:t>–</w:t>
      </w:r>
      <w:r w:rsidR="00836B1E">
        <w:rPr>
          <w:rFonts w:ascii="Times New Roman" w:hAnsi="Times New Roman"/>
        </w:rPr>
        <w:t xml:space="preserve"> </w:t>
      </w:r>
      <w:r w:rsidR="001D4E0B">
        <w:rPr>
          <w:rFonts w:ascii="Times New Roman" w:hAnsi="Times New Roman"/>
        </w:rPr>
        <w:t>though it may contain XLink attri</w:t>
      </w:r>
      <w:r w:rsidR="001D4E0B">
        <w:rPr>
          <w:rFonts w:ascii="Times New Roman" w:hAnsi="Times New Roman"/>
        </w:rPr>
        <w:t>b</w:t>
      </w:r>
      <w:r w:rsidR="001D4E0B">
        <w:rPr>
          <w:rFonts w:ascii="Times New Roman" w:hAnsi="Times New Roman"/>
        </w:rPr>
        <w:t>utes for later re-resolution</w:t>
      </w:r>
      <w:r w:rsidR="004A29B1">
        <w:rPr>
          <w:rFonts w:ascii="Times New Roman" w:hAnsi="Times New Roman"/>
        </w:rPr>
        <w:t>). If the remote element entity</w:t>
      </w:r>
      <w:r w:rsidR="004A29B1" w:rsidRPr="00522EF9">
        <w:rPr>
          <w:rFonts w:ascii="Times New Roman" w:hAnsi="Times New Roman"/>
        </w:rPr>
        <w:t xml:space="preserve"> </w:t>
      </w:r>
      <w:r w:rsidR="004A29B1">
        <w:rPr>
          <w:rFonts w:ascii="Times New Roman" w:hAnsi="Times New Roman"/>
        </w:rPr>
        <w:t xml:space="preserve">contains more than one Period element, </w:t>
      </w:r>
      <w:r w:rsidR="001D4E0B">
        <w:rPr>
          <w:rFonts w:ascii="Times New Roman" w:hAnsi="Times New Roman"/>
        </w:rPr>
        <w:t>later periods</w:t>
      </w:r>
      <w:r w:rsidR="004A29B1">
        <w:rPr>
          <w:rFonts w:ascii="Times New Roman" w:hAnsi="Times New Roman"/>
        </w:rPr>
        <w:t xml:space="preserve"> may be remote elements</w:t>
      </w:r>
      <w:r w:rsidR="001D4E0B">
        <w:rPr>
          <w:rFonts w:ascii="Times New Roman" w:hAnsi="Times New Roman"/>
        </w:rPr>
        <w:t xml:space="preserve"> w/o valid content</w:t>
      </w:r>
      <w:r w:rsidR="004A29B1">
        <w:rPr>
          <w:rFonts w:ascii="Times New Roman" w:hAnsi="Times New Roman"/>
        </w:rPr>
        <w:t>.</w:t>
      </w:r>
    </w:p>
    <w:p w14:paraId="7E76E6B9" w14:textId="77777777" w:rsidR="00826E98" w:rsidRPr="00522EF9" w:rsidRDefault="00826E98" w:rsidP="00522EF9">
      <w:pPr>
        <w:rPr>
          <w:lang w:eastAsia="ja-JP"/>
        </w:rPr>
      </w:pPr>
    </w:p>
    <w:p w14:paraId="327E4743" w14:textId="77777777" w:rsidR="007C2109" w:rsidRDefault="007C2109" w:rsidP="007C2109">
      <w:pPr>
        <w:pStyle w:val="Heading2"/>
      </w:pPr>
      <w:bookmarkStart w:id="111" w:name="_Toc268297899"/>
      <w:r>
        <w:t>App-driven interoperability points</w:t>
      </w:r>
      <w:bookmarkEnd w:id="111"/>
    </w:p>
    <w:p w14:paraId="31809927" w14:textId="77777777" w:rsidR="007C2109" w:rsidRDefault="00F801F2" w:rsidP="007C2109">
      <w:pPr>
        <w:pStyle w:val="Heading3"/>
      </w:pPr>
      <w:bookmarkStart w:id="112" w:name="_Toc268297900"/>
      <w:r>
        <w:t>On Demand</w:t>
      </w:r>
      <w:bookmarkEnd w:id="112"/>
    </w:p>
    <w:p w14:paraId="2D802F68" w14:textId="77777777" w:rsidR="008D5CFB" w:rsidRDefault="008D5CFB" w:rsidP="008D5CFB">
      <w:pPr>
        <w:pStyle w:val="Heading4"/>
      </w:pPr>
      <w:r>
        <w:t>General</w:t>
      </w:r>
    </w:p>
    <w:p w14:paraId="29A77223" w14:textId="77777777" w:rsidR="008D5CFB" w:rsidRDefault="008D5CFB" w:rsidP="008D5CFB">
      <w:pPr>
        <w:pStyle w:val="BodyText"/>
      </w:pPr>
      <w:r>
        <w:t xml:space="preserve">This interoperability point assumes separate MPDs for main and inserted content. Moreover, it assumes on demand type of application (not DASH profile!), where all placement opportunities are known ahead of time. </w:t>
      </w:r>
    </w:p>
    <w:p w14:paraId="17D27BE3" w14:textId="77777777" w:rsidR="008D5CFB" w:rsidRDefault="008D5CFB" w:rsidP="008D5CFB">
      <w:pPr>
        <w:pStyle w:val="BodyText"/>
      </w:pPr>
      <w:r>
        <w:t>Thus DASH is only used as means of transport for cue messages. This profile further relies on SCTE 35 cue messages embedded in the MPD.</w:t>
      </w:r>
    </w:p>
    <w:p w14:paraId="00E77EC6" w14:textId="77777777" w:rsidR="008D5CFB" w:rsidRDefault="008D5CFB" w:rsidP="008D5CFB">
      <w:pPr>
        <w:pStyle w:val="BodyText"/>
      </w:pPr>
      <w:r w:rsidRPr="00914490">
        <w:t xml:space="preserve">The compliance to </w:t>
      </w:r>
      <w:r>
        <w:t xml:space="preserve">App-driven On Demand IOP </w:t>
      </w:r>
      <w:r w:rsidRPr="00914490">
        <w:t xml:space="preserve">may be signaled by a </w:t>
      </w:r>
      <w:r>
        <w:rPr>
          <w:rFonts w:ascii="Courier New" w:hAnsi="Courier New" w:cs="Courier New"/>
        </w:rPr>
        <w:t xml:space="preserve">@profiles </w:t>
      </w:r>
      <w:r w:rsidRPr="00914490">
        <w:t>attribute with the value "</w:t>
      </w:r>
      <w:r w:rsidRPr="00914490">
        <w:rPr>
          <w:rFonts w:ascii="Courier New" w:hAnsi="Courier New" w:cs="Courier New"/>
        </w:rPr>
        <w:t>http://</w:t>
      </w:r>
      <w:r>
        <w:rPr>
          <w:rFonts w:ascii="Courier New" w:hAnsi="Courier New" w:cs="Courier New"/>
        </w:rPr>
        <w:t>dashif.org/guidelines/adin/app#vod</w:t>
      </w:r>
      <w:r w:rsidRPr="00914490">
        <w:rPr>
          <w:rFonts w:ascii="Courier New" w:hAnsi="Courier New" w:cs="Courier New"/>
        </w:rPr>
        <w:t>"</w:t>
      </w:r>
    </w:p>
    <w:p w14:paraId="4BF71419" w14:textId="77777777" w:rsidR="008D5CFB" w:rsidRDefault="008D5CFB" w:rsidP="00522EF9">
      <w:pPr>
        <w:pStyle w:val="Heading4"/>
      </w:pPr>
      <w:r>
        <w:t>Guidelines for Content Authoring</w:t>
      </w:r>
    </w:p>
    <w:p w14:paraId="60CAD654" w14:textId="77777777" w:rsidR="008D5CFB" w:rsidRPr="008D5CFB" w:rsidRDefault="008D5CFB" w:rsidP="00522EF9">
      <w:pPr>
        <w:pStyle w:val="Heading5"/>
      </w:pPr>
      <w:r>
        <w:t>MPD Events</w:t>
      </w:r>
    </w:p>
    <w:p w14:paraId="608D3240" w14:textId="64B07349" w:rsidR="007C2109" w:rsidRDefault="007C2109" w:rsidP="007C2109">
      <w:pPr>
        <w:pStyle w:val="BodyText"/>
      </w:pPr>
      <w:r>
        <w:rPr>
          <w:lang w:eastAsia="ja-JP"/>
        </w:rPr>
        <w:t>Period</w:t>
      </w:r>
      <w:r w:rsidR="008D5CFB">
        <w:rPr>
          <w:lang w:eastAsia="ja-JP"/>
        </w:rPr>
        <w:t xml:space="preserve"> elements contain</w:t>
      </w:r>
      <w:r>
        <w:rPr>
          <w:lang w:eastAsia="ja-JP"/>
        </w:rPr>
        <w:t xml:space="preserve"> an </w:t>
      </w:r>
      <w:r w:rsidRPr="005E3C81">
        <w:rPr>
          <w:rFonts w:ascii="Courier New" w:hAnsi="Courier New" w:cs="Courier New"/>
          <w:b/>
          <w:sz w:val="20"/>
          <w:lang w:eastAsia="ja-JP"/>
        </w:rPr>
        <w:t>EventStream</w:t>
      </w:r>
      <w:r w:rsidRPr="005E3C81">
        <w:rPr>
          <w:sz w:val="20"/>
          <w:lang w:eastAsia="ja-JP"/>
        </w:rPr>
        <w:t xml:space="preserve"> </w:t>
      </w:r>
      <w:r>
        <w:rPr>
          <w:lang w:eastAsia="ja-JP"/>
        </w:rPr>
        <w:t xml:space="preserve">element with </w:t>
      </w:r>
      <w:r w:rsidRPr="00233C86">
        <w:rPr>
          <w:rFonts w:ascii="Courier New" w:hAnsi="Courier New" w:cs="Courier New"/>
          <w:b/>
          <w:sz w:val="20"/>
          <w:szCs w:val="20"/>
          <w:lang w:eastAsia="ja-JP"/>
        </w:rPr>
        <w:t>Even</w:t>
      </w:r>
      <w:r w:rsidRPr="00233C86">
        <w:rPr>
          <w:rFonts w:ascii="Courier New" w:hAnsi="Courier New" w:cs="Courier New"/>
          <w:b/>
          <w:sz w:val="20"/>
          <w:szCs w:val="20"/>
          <w:lang w:eastAsia="ja-JP"/>
        </w:rPr>
        <w:t>t</w:t>
      </w:r>
      <w:r w:rsidRPr="00233C86">
        <w:rPr>
          <w:rFonts w:ascii="Courier New" w:hAnsi="Courier New" w:cs="Courier New"/>
          <w:b/>
          <w:sz w:val="20"/>
          <w:szCs w:val="20"/>
          <w:lang w:eastAsia="ja-JP"/>
        </w:rPr>
        <w:t>Stream</w:t>
      </w:r>
      <w:r w:rsidRPr="005E3C81">
        <w:rPr>
          <w:rFonts w:ascii="Courier New" w:hAnsi="Courier New" w:cs="Courier New"/>
          <w:sz w:val="20"/>
          <w:szCs w:val="20"/>
          <w:lang w:eastAsia="ja-JP"/>
        </w:rPr>
        <w:t>@schemeIdUri=</w:t>
      </w:r>
      <w:r w:rsidRPr="00233C86">
        <w:rPr>
          <w:rFonts w:ascii="Courier New" w:hAnsi="Courier New" w:cs="Courier New"/>
          <w:color w:val="000000"/>
          <w:sz w:val="20"/>
          <w:szCs w:val="20"/>
        </w:rPr>
        <w:t>"urn</w:t>
      </w:r>
      <w:proofErr w:type="gramStart"/>
      <w:r w:rsidRPr="00233C86">
        <w:rPr>
          <w:rFonts w:ascii="Courier New" w:hAnsi="Courier New" w:cs="Courier New"/>
          <w:color w:val="000000"/>
          <w:sz w:val="20"/>
          <w:szCs w:val="20"/>
        </w:rPr>
        <w:t>:scte:scte35:2013:xml</w:t>
      </w:r>
      <w:proofErr w:type="gramEnd"/>
      <w:r w:rsidRPr="00BB71E3">
        <w:rPr>
          <w:rFonts w:ascii="Courier New" w:hAnsi="Courier New" w:cs="Courier New"/>
          <w:color w:val="000000"/>
          <w:sz w:val="20"/>
        </w:rPr>
        <w:t>"</w:t>
      </w:r>
      <w:r>
        <w:rPr>
          <w:rFonts w:ascii="Courier New" w:hAnsi="Courier New" w:cs="Courier New"/>
          <w:color w:val="000000"/>
          <w:sz w:val="20"/>
        </w:rPr>
        <w:t>.</w:t>
      </w:r>
      <w:r w:rsidRPr="00BB71E3">
        <w:rPr>
          <w:color w:val="000000"/>
        </w:rPr>
        <w:t xml:space="preserve"> </w:t>
      </w:r>
      <w:r w:rsidRPr="005E3C81">
        <w:rPr>
          <w:rFonts w:ascii="Courier New" w:hAnsi="Courier New" w:cs="Courier New"/>
          <w:b/>
          <w:sz w:val="20"/>
          <w:szCs w:val="20"/>
        </w:rPr>
        <w:t>Event</w:t>
      </w:r>
      <w:r>
        <w:t xml:space="preserve"> elements contain XML repr</w:t>
      </w:r>
      <w:r>
        <w:t>e</w:t>
      </w:r>
      <w:r>
        <w:t>sentation of an SCTE 35 command as a payload (</w:t>
      </w:r>
      <w:proofErr w:type="gramStart"/>
      <w:r>
        <w:t>.i.e</w:t>
      </w:r>
      <w:proofErr w:type="gramEnd"/>
      <w:r>
        <w:t xml:space="preserve">., the same schema as used in </w:t>
      </w:r>
      <w:r>
        <w:fldChar w:fldCharType="begin"/>
      </w:r>
      <w:r>
        <w:instrText xml:space="preserve"> REF _Ref386800282 \r \h </w:instrText>
      </w:r>
      <w:r>
        <w:fldChar w:fldCharType="separate"/>
      </w:r>
      <w:r w:rsidR="0000022B">
        <w:rPr>
          <w:b/>
        </w:rPr>
        <w:t>Error! Refe</w:t>
      </w:r>
      <w:r w:rsidR="0000022B">
        <w:rPr>
          <w:b/>
        </w:rPr>
        <w:t>r</w:t>
      </w:r>
      <w:r w:rsidR="0000022B">
        <w:rPr>
          <w:b/>
        </w:rPr>
        <w:t>ence source not found.</w:t>
      </w:r>
      <w:r>
        <w:fldChar w:fldCharType="end"/>
      </w:r>
      <w:r>
        <w:t xml:space="preserve"> </w:t>
      </w:r>
      <w:proofErr w:type="gramStart"/>
      <w:r>
        <w:t>above</w:t>
      </w:r>
      <w:proofErr w:type="gramEnd"/>
      <w:r>
        <w:t xml:space="preserve">). This XML representation is defined in </w:t>
      </w:r>
      <w:r>
        <w:fldChar w:fldCharType="begin"/>
      </w:r>
      <w:r>
        <w:instrText xml:space="preserve"> REF _Ref365038391 \r \h </w:instrText>
      </w:r>
      <w:r>
        <w:fldChar w:fldCharType="separate"/>
      </w:r>
      <w:r w:rsidR="0000022B">
        <w:t>[6]</w:t>
      </w:r>
      <w:r>
        <w:fldChar w:fldCharType="end"/>
      </w:r>
      <w:r>
        <w:t xml:space="preserve">. </w:t>
      </w:r>
      <w:r w:rsidR="000A1E2B">
        <w:t xml:space="preserve">Note that SCTE 35 </w:t>
      </w:r>
      <w:r w:rsidR="000A1E2B">
        <w:lastRenderedPageBreak/>
        <w:t>201X schema allows both more ve</w:t>
      </w:r>
      <w:r w:rsidR="000A1E2B">
        <w:t>r</w:t>
      </w:r>
      <w:r w:rsidR="000A1E2B">
        <w:t xml:space="preserve">bose detailed representation of SCTE 35 cue messages and a more compact base64-coded one. The latter can be used if verbosity is a concern. </w:t>
      </w:r>
    </w:p>
    <w:p w14:paraId="23CDA402" w14:textId="4AC424D4" w:rsidR="007C2109" w:rsidRDefault="007C2109" w:rsidP="007C2109">
      <w:pPr>
        <w:pStyle w:val="BodyText"/>
      </w:pPr>
      <w:r>
        <w:t xml:space="preserve">MPD events with </w:t>
      </w:r>
      <w:r w:rsidRPr="005E3C81">
        <w:rPr>
          <w:rFonts w:ascii="Courier New" w:hAnsi="Courier New" w:cs="Courier New"/>
          <w:sz w:val="20"/>
          <w:szCs w:val="20"/>
          <w:lang w:eastAsia="ja-JP"/>
        </w:rPr>
        <w:t>schemeIdUri=</w:t>
      </w:r>
      <w:r w:rsidRPr="00233C86">
        <w:rPr>
          <w:rFonts w:ascii="Courier New" w:hAnsi="Courier New" w:cs="Courier New"/>
          <w:color w:val="000000"/>
          <w:sz w:val="20"/>
          <w:szCs w:val="20"/>
        </w:rPr>
        <w:t>"urn</w:t>
      </w:r>
      <w:proofErr w:type="gramStart"/>
      <w:r w:rsidRPr="00233C86">
        <w:rPr>
          <w:rFonts w:ascii="Courier New" w:hAnsi="Courier New" w:cs="Courier New"/>
          <w:color w:val="000000"/>
          <w:sz w:val="20"/>
          <w:szCs w:val="20"/>
        </w:rPr>
        <w:t>:scte:scte35:2013:xml</w:t>
      </w:r>
      <w:proofErr w:type="gramEnd"/>
      <w:r w:rsidRPr="00BB71E3">
        <w:rPr>
          <w:rFonts w:ascii="Courier New" w:hAnsi="Courier New" w:cs="Courier New"/>
          <w:color w:val="000000"/>
          <w:sz w:val="20"/>
        </w:rPr>
        <w:t>"</w:t>
      </w:r>
      <w:r w:rsidRPr="00BB71E3">
        <w:rPr>
          <w:color w:val="000000"/>
        </w:rPr>
        <w:t xml:space="preserve"> </w:t>
      </w:r>
      <w:r>
        <w:t xml:space="preserve"> may be used only when </w:t>
      </w:r>
      <w:r w:rsidRPr="00631E5E">
        <w:rPr>
          <w:rFonts w:ascii="Courier New" w:hAnsi="Courier New" w:cs="Courier New"/>
          <w:b/>
          <w:sz w:val="22"/>
        </w:rPr>
        <w:t>MPD</w:t>
      </w:r>
      <w:r w:rsidRPr="00631E5E">
        <w:rPr>
          <w:rFonts w:ascii="Courier New" w:hAnsi="Courier New" w:cs="Courier New"/>
          <w:sz w:val="22"/>
        </w:rPr>
        <w:t>@type='static'</w:t>
      </w:r>
      <w:r>
        <w:t xml:space="preserve">. </w:t>
      </w:r>
    </w:p>
    <w:p w14:paraId="2319A3A4" w14:textId="77777777" w:rsidR="00F801F2" w:rsidRDefault="00F801F2" w:rsidP="00F801F2">
      <w:pPr>
        <w:pStyle w:val="Heading3"/>
      </w:pPr>
      <w:bookmarkStart w:id="113" w:name="_Toc268297901"/>
      <w:r>
        <w:t>Li</w:t>
      </w:r>
      <w:r w:rsidR="00920AAD">
        <w:t>ve</w:t>
      </w:r>
      <w:bookmarkEnd w:id="113"/>
    </w:p>
    <w:p w14:paraId="29A785EC" w14:textId="77777777" w:rsidR="00E06138" w:rsidRDefault="00E06138" w:rsidP="00E06138">
      <w:pPr>
        <w:pStyle w:val="Heading4"/>
      </w:pPr>
      <w:r>
        <w:t>General</w:t>
      </w:r>
    </w:p>
    <w:p w14:paraId="1AC9832E" w14:textId="77777777" w:rsidR="00E06138" w:rsidRDefault="00E06138" w:rsidP="00E06138">
      <w:pPr>
        <w:pStyle w:val="BodyText"/>
      </w:pPr>
      <w:r>
        <w:t xml:space="preserve">This interoperability point assumes separate MPDs for main and inserted content and linear type of application. While there is no dependency on ISO-BMFF Live profiles – </w:t>
      </w:r>
      <w:proofErr w:type="gramStart"/>
      <w:r>
        <w:t>the  only</w:t>
      </w:r>
      <w:proofErr w:type="gramEnd"/>
      <w:r>
        <w:t xml:space="preserve"> assumption is unpredictability of placement opportunities – we expect this IOP be used with Live profiles.</w:t>
      </w:r>
    </w:p>
    <w:p w14:paraId="3FBA4A63" w14:textId="77777777" w:rsidR="00E06138" w:rsidRDefault="00E06138" w:rsidP="00E06138">
      <w:pPr>
        <w:pStyle w:val="BodyText"/>
      </w:pPr>
      <w:r>
        <w:t xml:space="preserve">DASH is only used as means of transport for cue messages. This profile further relies on SCTE 35 cue messages embedded in </w:t>
      </w:r>
      <w:r w:rsidR="00920AAD">
        <w:t>media segments</w:t>
      </w:r>
      <w:r>
        <w:t>.</w:t>
      </w:r>
    </w:p>
    <w:p w14:paraId="68C48729" w14:textId="77777777" w:rsidR="00E06138" w:rsidRDefault="00E06138" w:rsidP="00E06138">
      <w:pPr>
        <w:pStyle w:val="BodyText"/>
      </w:pPr>
      <w:r w:rsidRPr="00914490">
        <w:t xml:space="preserve">The compliance to </w:t>
      </w:r>
      <w:r>
        <w:t xml:space="preserve">App-driven </w:t>
      </w:r>
      <w:r w:rsidR="00920AAD">
        <w:t>Live</w:t>
      </w:r>
      <w:r>
        <w:t xml:space="preserve"> IOP </w:t>
      </w:r>
      <w:r w:rsidRPr="00914490">
        <w:t xml:space="preserve">may be signaled by a </w:t>
      </w:r>
      <w:r>
        <w:rPr>
          <w:rFonts w:ascii="Courier New" w:hAnsi="Courier New" w:cs="Courier New"/>
        </w:rPr>
        <w:t xml:space="preserve">@profiles </w:t>
      </w:r>
      <w:r w:rsidRPr="00914490">
        <w:t>attribute with the value "</w:t>
      </w:r>
      <w:r w:rsidRPr="00914490">
        <w:rPr>
          <w:rFonts w:ascii="Courier New" w:hAnsi="Courier New" w:cs="Courier New"/>
        </w:rPr>
        <w:t>http://</w:t>
      </w:r>
      <w:r>
        <w:rPr>
          <w:rFonts w:ascii="Courier New" w:hAnsi="Courier New" w:cs="Courier New"/>
        </w:rPr>
        <w:t>dashif.org/guidelines/adin/app#</w:t>
      </w:r>
      <w:r w:rsidR="00920AAD">
        <w:rPr>
          <w:rFonts w:ascii="Courier New" w:hAnsi="Courier New" w:cs="Courier New"/>
        </w:rPr>
        <w:t>live</w:t>
      </w:r>
      <w:r w:rsidRPr="00914490">
        <w:rPr>
          <w:rFonts w:ascii="Courier New" w:hAnsi="Courier New" w:cs="Courier New"/>
        </w:rPr>
        <w:t>"</w:t>
      </w:r>
    </w:p>
    <w:p w14:paraId="56822FDF" w14:textId="77777777" w:rsidR="00E06138" w:rsidRDefault="00E06138" w:rsidP="00E06138">
      <w:pPr>
        <w:pStyle w:val="Heading4"/>
      </w:pPr>
      <w:r>
        <w:t>Guidelines for Content Authoring</w:t>
      </w:r>
    </w:p>
    <w:p w14:paraId="5B736124" w14:textId="77777777" w:rsidR="00920AAD" w:rsidRDefault="00920AAD" w:rsidP="00522EF9">
      <w:pPr>
        <w:pStyle w:val="Heading5"/>
      </w:pPr>
      <w:r>
        <w:t>Inband Events</w:t>
      </w:r>
    </w:p>
    <w:p w14:paraId="3AD691FC" w14:textId="5DA6E983" w:rsidR="000A1E2B" w:rsidRDefault="00F801F2" w:rsidP="00F801F2">
      <w:pPr>
        <w:pStyle w:val="BodyText"/>
      </w:pPr>
      <w:r>
        <w:rPr>
          <w:lang w:eastAsia="ja-JP"/>
        </w:rPr>
        <w:t>Media segments contain inband events</w:t>
      </w:r>
      <w:r w:rsidR="009225F5">
        <w:rPr>
          <w:lang w:eastAsia="ja-JP"/>
        </w:rPr>
        <w:t xml:space="preserve"> with </w:t>
      </w:r>
      <w:r>
        <w:rPr>
          <w:lang w:eastAsia="ja-JP"/>
        </w:rPr>
        <w:t xml:space="preserve">scheme </w:t>
      </w:r>
      <w:r w:rsidRPr="00BB71E3">
        <w:rPr>
          <w:rFonts w:ascii="Courier New" w:hAnsi="Courier New" w:cs="Courier New"/>
          <w:color w:val="000000"/>
          <w:sz w:val="20"/>
        </w:rPr>
        <w:t>"</w:t>
      </w:r>
      <w:r w:rsidRPr="00736BE5">
        <w:rPr>
          <w:rFonts w:ascii="Courier New" w:hAnsi="Courier New" w:cs="Courier New"/>
          <w:color w:val="000000"/>
          <w:sz w:val="20"/>
        </w:rPr>
        <w:t>urn</w:t>
      </w:r>
      <w:proofErr w:type="gramStart"/>
      <w:r w:rsidRPr="00736BE5">
        <w:rPr>
          <w:rFonts w:ascii="Courier New" w:hAnsi="Courier New" w:cs="Courier New"/>
          <w:color w:val="000000"/>
          <w:sz w:val="20"/>
        </w:rPr>
        <w:t>:scte:scte35:2013:</w:t>
      </w:r>
      <w:r w:rsidR="000A1E2B">
        <w:rPr>
          <w:rFonts w:ascii="Courier New" w:hAnsi="Courier New" w:cs="Courier New"/>
          <w:color w:val="000000"/>
          <w:sz w:val="20"/>
        </w:rPr>
        <w:t>bin</w:t>
      </w:r>
      <w:proofErr w:type="gramEnd"/>
      <w:r w:rsidRPr="00BB71E3">
        <w:rPr>
          <w:rFonts w:ascii="Courier New" w:hAnsi="Courier New" w:cs="Courier New"/>
          <w:color w:val="000000"/>
          <w:sz w:val="20"/>
        </w:rPr>
        <w:t>"</w:t>
      </w:r>
      <w:r w:rsidRPr="00BB71E3">
        <w:rPr>
          <w:color w:val="000000"/>
        </w:rPr>
        <w:t xml:space="preserve"> </w:t>
      </w:r>
      <w:r w:rsidR="000A1E2B">
        <w:rPr>
          <w:color w:val="000000"/>
        </w:rPr>
        <w:t>a complete</w:t>
      </w:r>
      <w:r>
        <w:t xml:space="preserve"> SCTE 35 </w:t>
      </w:r>
      <w:r w:rsidR="009225F5">
        <w:t>section</w:t>
      </w:r>
      <w:r>
        <w:t xml:space="preserve"> as a payload. Sum of the earliest presentation time of the `emsg`-bearing se</w:t>
      </w:r>
      <w:r>
        <w:t>g</w:t>
      </w:r>
      <w:r>
        <w:t xml:space="preserve">ment and </w:t>
      </w:r>
      <w:r w:rsidRPr="00F23161">
        <w:rPr>
          <w:rFonts w:ascii="Courier New" w:hAnsi="Courier New" w:cs="Courier New"/>
          <w:sz w:val="20"/>
          <w:lang w:eastAsia="ja-JP"/>
        </w:rPr>
        <w:t>`emsg`</w:t>
      </w:r>
      <w:proofErr w:type="gramStart"/>
      <w:r w:rsidRPr="00F23161">
        <w:rPr>
          <w:rFonts w:ascii="Courier New" w:hAnsi="Courier New" w:cs="Courier New"/>
          <w:sz w:val="20"/>
          <w:lang w:eastAsia="ja-JP"/>
        </w:rPr>
        <w:t>.presentation</w:t>
      </w:r>
      <w:proofErr w:type="gramEnd"/>
      <w:r w:rsidRPr="00F23161">
        <w:rPr>
          <w:rFonts w:ascii="Courier New" w:hAnsi="Courier New" w:cs="Courier New"/>
          <w:sz w:val="20"/>
          <w:lang w:eastAsia="ja-JP"/>
        </w:rPr>
        <w:t>_time_delta</w:t>
      </w:r>
      <w:r>
        <w:t xml:space="preserve">  is a translation of the splice time into the media timeline. </w:t>
      </w:r>
    </w:p>
    <w:p w14:paraId="0301C37C" w14:textId="77777777" w:rsidR="00920AAD" w:rsidRDefault="00920AAD" w:rsidP="00522EF9">
      <w:pPr>
        <w:pStyle w:val="Heading5"/>
      </w:pPr>
      <w:r>
        <w:t>Event Signaling</w:t>
      </w:r>
    </w:p>
    <w:p w14:paraId="75B51C13" w14:textId="77777777" w:rsidR="00F801F2" w:rsidRDefault="00F801F2" w:rsidP="00F801F2">
      <w:pPr>
        <w:pStyle w:val="BodyText"/>
      </w:pPr>
      <w:r>
        <w:t xml:space="preserve">Presence of inband </w:t>
      </w:r>
      <w:r w:rsidR="009225F5">
        <w:t xml:space="preserve">SCTE 35 </w:t>
      </w:r>
      <w:r>
        <w:t xml:space="preserve">events shall always be signaled using </w:t>
      </w:r>
      <w:r>
        <w:rPr>
          <w:rFonts w:ascii="Courier New" w:hAnsi="Courier New" w:cs="Courier New"/>
          <w:b/>
          <w:bCs/>
        </w:rPr>
        <w:t>Adaptatio</w:t>
      </w:r>
      <w:r>
        <w:rPr>
          <w:rFonts w:ascii="Courier New" w:hAnsi="Courier New" w:cs="Courier New"/>
          <w:b/>
          <w:bCs/>
        </w:rPr>
        <w:t>n</w:t>
      </w:r>
      <w:r>
        <w:rPr>
          <w:rFonts w:ascii="Courier New" w:hAnsi="Courier New" w:cs="Courier New"/>
          <w:b/>
          <w:bCs/>
        </w:rPr>
        <w:t>Set.I</w:t>
      </w:r>
      <w:r w:rsidRPr="00A510AC">
        <w:rPr>
          <w:rFonts w:ascii="Courier New" w:hAnsi="Courier New" w:cs="Courier New"/>
          <w:b/>
          <w:bCs/>
        </w:rPr>
        <w:t>nbandEventStream</w:t>
      </w:r>
      <w:r>
        <w:t xml:space="preserve"> element with </w:t>
      </w:r>
      <w:r w:rsidRPr="005E3C81">
        <w:rPr>
          <w:rFonts w:ascii="Courier New" w:hAnsi="Courier New" w:cs="Courier New"/>
          <w:sz w:val="20"/>
          <w:szCs w:val="20"/>
          <w:lang w:eastAsia="ja-JP"/>
        </w:rPr>
        <w:t>@schemeIdUri=</w:t>
      </w:r>
      <w:r w:rsidRPr="00233C86">
        <w:rPr>
          <w:rFonts w:ascii="Courier New" w:hAnsi="Courier New" w:cs="Courier New"/>
          <w:color w:val="000000"/>
          <w:sz w:val="20"/>
          <w:szCs w:val="20"/>
        </w:rPr>
        <w:t>"urn</w:t>
      </w:r>
      <w:proofErr w:type="gramStart"/>
      <w:r w:rsidRPr="00233C86">
        <w:rPr>
          <w:rFonts w:ascii="Courier New" w:hAnsi="Courier New" w:cs="Courier New"/>
          <w:color w:val="000000"/>
          <w:sz w:val="20"/>
          <w:szCs w:val="20"/>
        </w:rPr>
        <w:t>:scte:scte35:2013:xml</w:t>
      </w:r>
      <w:proofErr w:type="gramEnd"/>
      <w:r w:rsidRPr="00BB71E3">
        <w:rPr>
          <w:rFonts w:ascii="Courier New" w:hAnsi="Courier New" w:cs="Courier New"/>
          <w:color w:val="000000"/>
          <w:sz w:val="20"/>
        </w:rPr>
        <w:t>"</w:t>
      </w:r>
      <w:r>
        <w:rPr>
          <w:rFonts w:ascii="Courier New" w:hAnsi="Courier New" w:cs="Courier New"/>
          <w:color w:val="000000"/>
          <w:sz w:val="20"/>
        </w:rPr>
        <w:t>.</w:t>
      </w:r>
      <w:r>
        <w:t xml:space="preserve"> </w:t>
      </w:r>
    </w:p>
    <w:p w14:paraId="4002EF4E" w14:textId="77777777" w:rsidR="00920AAD" w:rsidRDefault="00920AAD" w:rsidP="00F801F2">
      <w:pPr>
        <w:pStyle w:val="BodyText"/>
      </w:pPr>
      <w:r>
        <w:t>[Ed.: Signal essentiality of SCTE 35 events]</w:t>
      </w:r>
    </w:p>
    <w:p w14:paraId="4BA34B31" w14:textId="77777777" w:rsidR="00920AAD" w:rsidRDefault="00920AAD" w:rsidP="00522EF9">
      <w:pPr>
        <w:pStyle w:val="Heading5"/>
      </w:pPr>
      <w:r>
        <w:t>Event Alignment</w:t>
      </w:r>
    </w:p>
    <w:p w14:paraId="5288780F" w14:textId="77777777" w:rsidR="00F801F2" w:rsidRDefault="00F801F2" w:rsidP="00F801F2">
      <w:pPr>
        <w:pStyle w:val="BodyText"/>
      </w:pPr>
      <w:r>
        <w:t xml:space="preserve">`emsg` boxes shall be aligned: if segment </w:t>
      </w:r>
      <w:r w:rsidRPr="00631E5E">
        <w:rPr>
          <w:i/>
        </w:rPr>
        <w:t>S</w:t>
      </w:r>
      <w:r w:rsidRPr="00631E5E">
        <w:rPr>
          <w:i/>
          <w:vertAlign w:val="subscript"/>
        </w:rPr>
        <w:t>R</w:t>
      </w:r>
      <w:r>
        <w:rPr>
          <w:i/>
          <w:vertAlign w:val="subscript"/>
        </w:rPr>
        <w:t>1</w:t>
      </w:r>
      <w:r w:rsidRPr="00631E5E">
        <w:rPr>
          <w:i/>
        </w:rPr>
        <w:t>(i)</w:t>
      </w:r>
      <w:r>
        <w:t xml:space="preserve"> is the </w:t>
      </w:r>
      <w:r w:rsidRPr="00631E5E">
        <w:rPr>
          <w:i/>
        </w:rPr>
        <w:t>i</w:t>
      </w:r>
      <w:r w:rsidRPr="00631E5E">
        <w:rPr>
          <w:i/>
          <w:vertAlign w:val="superscript"/>
        </w:rPr>
        <w:t>th</w:t>
      </w:r>
      <w:r>
        <w:t xml:space="preserve"> segment of a representation </w:t>
      </w:r>
      <w:r w:rsidRPr="00631E5E">
        <w:rPr>
          <w:i/>
        </w:rPr>
        <w:t>R</w:t>
      </w:r>
      <w:r>
        <w:rPr>
          <w:i/>
        </w:rPr>
        <w:t>1</w:t>
      </w:r>
      <w:r>
        <w:t xml:space="preserve"> within an adaptation set containing N representations,  then if </w:t>
      </w:r>
      <w:r w:rsidRPr="00631E5E">
        <w:rPr>
          <w:i/>
        </w:rPr>
        <w:t>S</w:t>
      </w:r>
      <w:r w:rsidRPr="00631E5E">
        <w:rPr>
          <w:i/>
          <w:vertAlign w:val="subscript"/>
        </w:rPr>
        <w:t>R0</w:t>
      </w:r>
      <w:r w:rsidRPr="00631E5E">
        <w:rPr>
          <w:i/>
        </w:rPr>
        <w:t>(i)</w:t>
      </w:r>
      <w:r>
        <w:t xml:space="preserve"> contains an `emsg` box, identical `emsg` box will be carried in segments </w:t>
      </w:r>
      <w:r w:rsidRPr="00631E5E">
        <w:rPr>
          <w:i/>
        </w:rPr>
        <w:t>S</w:t>
      </w:r>
      <w:r w:rsidRPr="00631E5E">
        <w:rPr>
          <w:i/>
          <w:vertAlign w:val="subscript"/>
        </w:rPr>
        <w:t>R</w:t>
      </w:r>
      <w:r>
        <w:rPr>
          <w:i/>
          <w:vertAlign w:val="subscript"/>
        </w:rPr>
        <w:t>2</w:t>
      </w:r>
      <w:r w:rsidRPr="00631E5E">
        <w:rPr>
          <w:i/>
        </w:rPr>
        <w:t>(i)</w:t>
      </w:r>
      <w:r>
        <w:t xml:space="preserve"> …, </w:t>
      </w:r>
      <w:r w:rsidRPr="00631E5E">
        <w:rPr>
          <w:i/>
        </w:rPr>
        <w:t>S</w:t>
      </w:r>
      <w:r w:rsidRPr="00631E5E">
        <w:rPr>
          <w:i/>
          <w:vertAlign w:val="subscript"/>
        </w:rPr>
        <w:t>R</w:t>
      </w:r>
      <w:r>
        <w:rPr>
          <w:i/>
          <w:vertAlign w:val="subscript"/>
        </w:rPr>
        <w:t>N</w:t>
      </w:r>
      <w:r w:rsidRPr="00631E5E">
        <w:rPr>
          <w:i/>
        </w:rPr>
        <w:t>(i)</w:t>
      </w:r>
      <w:r>
        <w:t>. This means that irrespective of represe</w:t>
      </w:r>
      <w:r>
        <w:t>n</w:t>
      </w:r>
      <w:r>
        <w:t>tation selected, all `emsg` boxes will be read if media from an adaptation set is played out.</w:t>
      </w:r>
    </w:p>
    <w:p w14:paraId="41B504D1" w14:textId="7411284D" w:rsidR="007C2109" w:rsidRDefault="007C2109" w:rsidP="00522EF9">
      <w:pPr>
        <w:pStyle w:val="Heading1"/>
        <w:numPr>
          <w:ilvl w:val="0"/>
          <w:numId w:val="0"/>
        </w:numPr>
        <w:ind w:left="432" w:hanging="432"/>
      </w:pPr>
    </w:p>
    <w:p w14:paraId="588692E0" w14:textId="77777777" w:rsidR="00EE31F7" w:rsidRDefault="00EE31F7" w:rsidP="00D10159">
      <w:pPr>
        <w:pStyle w:val="Heading1"/>
      </w:pPr>
      <w:bookmarkStart w:id="114" w:name="_Toc268297902"/>
      <w:r>
        <w:t>Gaps</w:t>
      </w:r>
      <w:bookmarkStart w:id="115" w:name="_Toc387318686"/>
      <w:bookmarkEnd w:id="115"/>
      <w:bookmarkEnd w:id="114"/>
    </w:p>
    <w:p w14:paraId="7E259D2B" w14:textId="14CC8345" w:rsidR="000A1E2B" w:rsidRDefault="000A1E2B" w:rsidP="00522EF9">
      <w:pPr>
        <w:pStyle w:val="BodyText"/>
        <w:numPr>
          <w:ilvl w:val="0"/>
          <w:numId w:val="57"/>
        </w:numPr>
        <w:rPr>
          <w:lang w:eastAsia="ja-JP"/>
        </w:rPr>
      </w:pPr>
      <w:bookmarkStart w:id="116" w:name="_Toc387318687"/>
      <w:bookmarkStart w:id="117" w:name="_Toc387318688"/>
      <w:bookmarkEnd w:id="116"/>
      <w:bookmarkEnd w:id="117"/>
      <w:r>
        <w:rPr>
          <w:lang w:eastAsia="ja-JP"/>
        </w:rPr>
        <w:t>Handle blackouts;</w:t>
      </w:r>
    </w:p>
    <w:p w14:paraId="434DDED3" w14:textId="53B5BE5B" w:rsidR="000A1E2B" w:rsidRDefault="000A1E2B" w:rsidP="00522EF9">
      <w:pPr>
        <w:pStyle w:val="BodyText"/>
        <w:numPr>
          <w:ilvl w:val="0"/>
          <w:numId w:val="57"/>
        </w:numPr>
        <w:rPr>
          <w:lang w:eastAsia="ja-JP"/>
        </w:rPr>
      </w:pPr>
      <w:r>
        <w:rPr>
          <w:lang w:eastAsia="ja-JP"/>
        </w:rPr>
        <w:t>Handle feeds – i.e., make sure we can respond to period duration changes when in dere</w:t>
      </w:r>
      <w:r>
        <w:rPr>
          <w:lang w:eastAsia="ja-JP"/>
        </w:rPr>
        <w:t>f</w:t>
      </w:r>
      <w:r>
        <w:rPr>
          <w:lang w:eastAsia="ja-JP"/>
        </w:rPr>
        <w:t xml:space="preserve">erenced periods </w:t>
      </w:r>
    </w:p>
    <w:p w14:paraId="2E4D2FDC" w14:textId="77777777" w:rsidR="000A1E2B" w:rsidRDefault="000A1E2B" w:rsidP="00EE31F7">
      <w:pPr>
        <w:pStyle w:val="BodyText"/>
        <w:rPr>
          <w:lang w:eastAsia="ja-JP"/>
        </w:rPr>
      </w:pPr>
    </w:p>
    <w:p w14:paraId="64E5978D" w14:textId="77777777" w:rsidR="00D10159" w:rsidRPr="00D10159" w:rsidRDefault="00D10159" w:rsidP="00D10159">
      <w:pPr>
        <w:pStyle w:val="Heading1"/>
      </w:pPr>
      <w:bookmarkStart w:id="118" w:name="_Toc268297903"/>
      <w:r>
        <w:t>References</w:t>
      </w:r>
      <w:bookmarkEnd w:id="118"/>
    </w:p>
    <w:p w14:paraId="56F3E63F" w14:textId="77777777" w:rsidR="00887966" w:rsidRDefault="00887966" w:rsidP="00887966">
      <w:pPr>
        <w:pStyle w:val="BodyText"/>
        <w:numPr>
          <w:ilvl w:val="0"/>
          <w:numId w:val="5"/>
        </w:numPr>
      </w:pPr>
      <w:bookmarkStart w:id="119" w:name="_Ref217470528"/>
      <w:bookmarkStart w:id="120" w:name="_Ref214439504"/>
      <w:r>
        <w:t>DASH Industry Forum, "Guidelines for Implementation: DASH264 Interoperability Points",</w:t>
      </w:r>
      <w:r w:rsidR="006B7ACC">
        <w:t xml:space="preserve"> </w:t>
      </w:r>
      <w:hyperlink r:id="rId26" w:history="1">
        <w:r w:rsidR="006B7ACC">
          <w:rPr>
            <w:rStyle w:val="Hyperlink"/>
          </w:rPr>
          <w:t>http://dashif.org/w/2013/08/DASH-AVC-264-v2.00-hd-mca.pdf</w:t>
        </w:r>
      </w:hyperlink>
      <w:r w:rsidR="006B7ACC" w:rsidRPr="004F1BE5" w:rsidDel="006B7ACC">
        <w:t xml:space="preserve"> </w:t>
      </w:r>
      <w:r>
        <w:t>.</w:t>
      </w:r>
      <w:bookmarkEnd w:id="119"/>
    </w:p>
    <w:p w14:paraId="65D4D98C" w14:textId="77777777" w:rsidR="00EF2FDA" w:rsidRPr="00F1676F" w:rsidRDefault="00EF2FDA" w:rsidP="00EF2FDA">
      <w:pPr>
        <w:pStyle w:val="BodyText"/>
        <w:numPr>
          <w:ilvl w:val="0"/>
          <w:numId w:val="5"/>
        </w:numPr>
      </w:pPr>
      <w:bookmarkStart w:id="121" w:name="_Ref201584516"/>
      <w:bookmarkEnd w:id="120"/>
      <w:r w:rsidRPr="00F1676F">
        <w:t>ISO/IEC 23009-1:2012 Information technology -- Dynamic adaptive streaming over HTTP (DASH) -- Part 1: Media presentation description and segment formats.</w:t>
      </w:r>
      <w:bookmarkEnd w:id="121"/>
    </w:p>
    <w:p w14:paraId="31AAC7D2" w14:textId="77777777" w:rsidR="00FE1456" w:rsidRPr="00F1676F" w:rsidRDefault="00FE1456" w:rsidP="00FE1456">
      <w:pPr>
        <w:pStyle w:val="BodyText"/>
        <w:numPr>
          <w:ilvl w:val="0"/>
          <w:numId w:val="5"/>
        </w:numPr>
      </w:pPr>
      <w:r w:rsidRPr="00F1676F">
        <w:t>ISO/IEC 23009-1:201</w:t>
      </w:r>
      <w:r>
        <w:t>4</w:t>
      </w:r>
      <w:r w:rsidRPr="00F1676F">
        <w:t xml:space="preserve"> </w:t>
      </w:r>
      <w:r>
        <w:t>2</w:t>
      </w:r>
      <w:r w:rsidRPr="005E3C81">
        <w:rPr>
          <w:vertAlign w:val="superscript"/>
        </w:rPr>
        <w:t>nd</w:t>
      </w:r>
      <w:r>
        <w:t xml:space="preserve"> Ed., </w:t>
      </w:r>
      <w:r w:rsidRPr="00F1676F">
        <w:t>Information technology -- Dynamic adaptive streaming over HTTP (DASH) -- Part 1: Media presentation description and segment formats.</w:t>
      </w:r>
    </w:p>
    <w:p w14:paraId="7FC095B5" w14:textId="77777777" w:rsidR="00CA2C9E" w:rsidRDefault="006B7ACC" w:rsidP="006B7ACC">
      <w:pPr>
        <w:pStyle w:val="ListBullet3"/>
      </w:pPr>
      <w:r>
        <w:rPr>
          <w:rFonts w:ascii="Times" w:eastAsia="Times New Roman" w:hAnsi="Times"/>
          <w:szCs w:val="24"/>
          <w:lang w:eastAsia="en-US"/>
        </w:rPr>
        <w:t xml:space="preserve">IAB </w:t>
      </w:r>
      <w:r w:rsidRPr="006B7ACC">
        <w:rPr>
          <w:rFonts w:ascii="Times" w:eastAsia="Times New Roman" w:hAnsi="Times"/>
          <w:szCs w:val="24"/>
          <w:lang w:eastAsia="en-US"/>
        </w:rPr>
        <w:t>Video</w:t>
      </w:r>
      <w:r>
        <w:rPr>
          <w:rFonts w:ascii="Times" w:eastAsia="Times New Roman" w:hAnsi="Times"/>
          <w:szCs w:val="24"/>
          <w:lang w:eastAsia="en-US"/>
        </w:rPr>
        <w:t xml:space="preserve"> Multiple Ad Playlist (VMAP),</w:t>
      </w:r>
      <w:r w:rsidRPr="006B7ACC">
        <w:rPr>
          <w:rFonts w:ascii="Times" w:eastAsia="Times New Roman" w:hAnsi="Times"/>
          <w:szCs w:val="24"/>
          <w:lang w:eastAsia="en-US"/>
        </w:rPr>
        <w:t>http://www.iab.net/media/file/VMAPv1.0.pdf</w:t>
      </w:r>
      <w:r w:rsidRPr="006B7ACC" w:rsidDel="006B7ACC">
        <w:rPr>
          <w:rFonts w:ascii="Times" w:eastAsia="Times New Roman" w:hAnsi="Times"/>
          <w:szCs w:val="24"/>
          <w:lang w:eastAsia="en-US"/>
        </w:rPr>
        <w:t xml:space="preserve"> </w:t>
      </w:r>
    </w:p>
    <w:p w14:paraId="1A3C3977" w14:textId="77777777" w:rsidR="00CA2C9E" w:rsidRDefault="00CA2C9E" w:rsidP="00CA2C9E">
      <w:pPr>
        <w:pStyle w:val="BodyText"/>
        <w:numPr>
          <w:ilvl w:val="0"/>
          <w:numId w:val="5"/>
        </w:numPr>
      </w:pPr>
      <w:r>
        <w:t xml:space="preserve">IAB </w:t>
      </w:r>
      <w:r w:rsidR="006B7ACC">
        <w:t xml:space="preserve">Video Ad Serving Template (VAST), </w:t>
      </w:r>
      <w:r w:rsidR="006B7ACC" w:rsidRPr="006B7ACC">
        <w:t>http://www.iab.net/media/file/VASTv3.0.pdf</w:t>
      </w:r>
      <w:r w:rsidR="006B7ACC" w:rsidRPr="006B7ACC" w:rsidDel="006B7ACC">
        <w:t xml:space="preserve"> </w:t>
      </w:r>
    </w:p>
    <w:p w14:paraId="137555B0" w14:textId="77777777" w:rsidR="00480EA3" w:rsidRDefault="00CC228A" w:rsidP="003D0A89">
      <w:pPr>
        <w:pStyle w:val="BodyText"/>
        <w:numPr>
          <w:ilvl w:val="0"/>
          <w:numId w:val="5"/>
        </w:numPr>
      </w:pPr>
      <w:bookmarkStart w:id="122" w:name="_Ref356391439"/>
      <w:bookmarkStart w:id="123" w:name="_Ref365038391"/>
      <w:r>
        <w:t xml:space="preserve">ANSI/SCTE 35 </w:t>
      </w:r>
      <w:bookmarkEnd w:id="122"/>
      <w:r w:rsidR="00860F5B">
        <w:t>2013</w:t>
      </w:r>
      <w:bookmarkEnd w:id="123"/>
      <w:r w:rsidR="006B7ACC">
        <w:t>a</w:t>
      </w:r>
      <w:r w:rsidR="00DD5163">
        <w:t xml:space="preserve">, </w:t>
      </w:r>
      <w:r w:rsidR="00DD5163" w:rsidRPr="00DD5163">
        <w:t>Digital Program Insertion Cueing Message for Cabl</w:t>
      </w:r>
      <w:r w:rsidR="00DD5163">
        <w:t>e</w:t>
      </w:r>
    </w:p>
    <w:p w14:paraId="1764F10B" w14:textId="77777777" w:rsidR="00CC228A" w:rsidRPr="006B7ACC" w:rsidRDefault="00CC228A">
      <w:pPr>
        <w:pStyle w:val="ListBullet3"/>
      </w:pPr>
      <w:bookmarkStart w:id="124" w:name="_Ref383275719"/>
      <w:r w:rsidRPr="006B7ACC">
        <w:t>ANSI/SCTE 67</w:t>
      </w:r>
      <w:r w:rsidR="006B7ACC" w:rsidRPr="006B7ACC">
        <w:t xml:space="preserve"> 2014, </w:t>
      </w:r>
      <w:r w:rsidR="006B7ACC" w:rsidRPr="005E3C81">
        <w:t>Recommended Practice for SCTE 35 Digital Program Insertion Cueing Message for Cable</w:t>
      </w:r>
      <w:bookmarkEnd w:id="124"/>
    </w:p>
    <w:p w14:paraId="167FFE01" w14:textId="77777777" w:rsidR="00CC228A" w:rsidRDefault="00CC228A" w:rsidP="006B7ACC">
      <w:pPr>
        <w:pStyle w:val="ListBullet3"/>
      </w:pPr>
      <w:r>
        <w:t>ANSI/SCTE 172</w:t>
      </w:r>
      <w:r w:rsidR="006B7ACC">
        <w:t xml:space="preserve">, </w:t>
      </w:r>
      <w:r w:rsidR="006B7ACC" w:rsidRPr="006B7ACC">
        <w:rPr>
          <w:rFonts w:ascii="Times" w:eastAsia="Times New Roman" w:hAnsi="Times"/>
          <w:szCs w:val="24"/>
          <w:lang w:eastAsia="en-US"/>
        </w:rPr>
        <w:t>Constraints on AVC Video Coding for Digital Program Insertion</w:t>
      </w:r>
    </w:p>
    <w:p w14:paraId="47401905" w14:textId="77777777" w:rsidR="005651B4" w:rsidRDefault="005651B4">
      <w:pPr>
        <w:pStyle w:val="BodyText"/>
        <w:numPr>
          <w:ilvl w:val="0"/>
          <w:numId w:val="5"/>
        </w:numPr>
      </w:pPr>
      <w:r w:rsidRPr="005651B4">
        <w:t xml:space="preserve">EIDR ID Format - EIDR_ID_Format_v1.02_Jan2012-1.pdf, </w:t>
      </w:r>
      <w:hyperlink r:id="rId27" w:history="1">
        <w:r w:rsidR="002A5B72" w:rsidRPr="00B53D4D">
          <w:rPr>
            <w:rStyle w:val="Hyperlink"/>
          </w:rPr>
          <w:t>www.eidr.org</w:t>
        </w:r>
      </w:hyperlink>
    </w:p>
    <w:p w14:paraId="010CB88D" w14:textId="77777777" w:rsidR="002A5B72" w:rsidRDefault="002A5B72" w:rsidP="003D0A89">
      <w:pPr>
        <w:pStyle w:val="BodyText"/>
        <w:numPr>
          <w:ilvl w:val="0"/>
          <w:numId w:val="5"/>
        </w:numPr>
      </w:pPr>
      <w:bookmarkStart w:id="125" w:name="_Ref356824873"/>
      <w:r>
        <w:t xml:space="preserve">Common Metadata, TR-META-CM, ver. 2.0, January 3, 2013, available at , </w:t>
      </w:r>
      <w:hyperlink r:id="rId28" w:history="1">
        <w:r>
          <w:rPr>
            <w:rStyle w:val="Hyperlink"/>
          </w:rPr>
          <w:t>http://www.movielabs.com/md/md/v2.0/Common_Metadata_v2.0.pdf</w:t>
        </w:r>
      </w:hyperlink>
      <w:bookmarkEnd w:id="125"/>
    </w:p>
    <w:p w14:paraId="6010A3A1" w14:textId="77777777" w:rsidR="00172A7B" w:rsidRDefault="00172A7B" w:rsidP="008F1CA8">
      <w:pPr>
        <w:pStyle w:val="BodyText"/>
        <w:numPr>
          <w:ilvl w:val="0"/>
          <w:numId w:val="5"/>
        </w:numPr>
        <w:jc w:val="left"/>
      </w:pPr>
      <w:bookmarkStart w:id="126" w:name="_Ref356393151"/>
      <w:r>
        <w:t xml:space="preserve">Kevin Streeter, </w:t>
      </w:r>
      <w:r w:rsidRPr="00172A7B">
        <w:t>Adobe Primetime Ad Signaling and Workflow</w:t>
      </w:r>
      <w:r w:rsidR="008F1CA8">
        <w:t xml:space="preserve"> </w:t>
      </w:r>
      <w:bookmarkEnd w:id="126"/>
      <w:r w:rsidR="008F1CA8">
        <w:t xml:space="preserve"> available at  </w:t>
      </w:r>
      <w:r w:rsidR="008F1CA8" w:rsidRPr="008F1CA8">
        <w:t>http://files.groupspaces.com/dashif/files/747942/PrimetimeAdSignaling_DASHIF.pptx</w:t>
      </w:r>
    </w:p>
    <w:p w14:paraId="79625058" w14:textId="77777777" w:rsidR="00B11870" w:rsidRPr="007F2210" w:rsidRDefault="008F1CA8">
      <w:pPr>
        <w:pStyle w:val="BodyText"/>
        <w:numPr>
          <w:ilvl w:val="0"/>
          <w:numId w:val="5"/>
        </w:numPr>
        <w:jc w:val="left"/>
      </w:pPr>
      <w:bookmarkStart w:id="127" w:name="_Ref356828851"/>
      <w:r>
        <w:t xml:space="preserve">Kilroy Hughes, DASH Ad Insertion, available at </w:t>
      </w:r>
      <w:hyperlink r:id="rId29" w:history="1">
        <w:r w:rsidR="00B11870" w:rsidRPr="00B53D4D">
          <w:rPr>
            <w:rStyle w:val="Hyperlink"/>
          </w:rPr>
          <w:t>http://files.groupspaces.com/dashif/files/692405/DASH+Ad+Insertion.pptx</w:t>
        </w:r>
      </w:hyperlink>
      <w:bookmarkEnd w:id="127"/>
    </w:p>
    <w:sectPr w:rsidR="00B11870" w:rsidRPr="007F2210" w:rsidSect="00446846">
      <w:headerReference w:type="default" r:id="rId30"/>
      <w:footerReference w:type="even" r:id="rId31"/>
      <w:footerReference w:type="default" r:id="rId32"/>
      <w:footerReference w:type="first" r:id="rId33"/>
      <w:type w:val="continuous"/>
      <w:pgSz w:w="12240" w:h="15840" w:code="1"/>
      <w:pgMar w:top="1440" w:right="1440" w:bottom="1440" w:left="1440" w:header="720" w:footer="720" w:gutter="0"/>
      <w:lnNumType w:countBy="1"/>
      <w:pgNumType w:start="1"/>
      <w:cols w:space="720"/>
      <w:titlePg/>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comment w:id="27" w:author="Keith Millar" w:date="2014-05-19T13:00:00Z" w:initials="KM">
    <w:p w14:paraId="24A3171E" w14:textId="77777777" w:rsidR="00AD2071" w:rsidRDefault="00AD2071">
      <w:pPr>
        <w:pStyle w:val="CommentText"/>
      </w:pPr>
      <w:r>
        <w:rPr>
          <w:rStyle w:val="CommentReference"/>
        </w:rPr>
        <w:annotationRef/>
      </w:r>
      <w:r>
        <w:t>Names don’t reflect diagram above.</w:t>
      </w:r>
    </w:p>
    <w:p w14:paraId="1FBAAB33" w14:textId="77777777" w:rsidR="00AD2071" w:rsidRDefault="00AD2071">
      <w:pPr>
        <w:pStyle w:val="CommentText"/>
      </w:pPr>
      <w:r>
        <w:t>This is also not a good description, as for Fully addressable the client is likely to communicate with the Manifest conditioner and the MPD is unlikely to endup on the CDN. It will be deli</w:t>
      </w:r>
      <w:r>
        <w:t>v</w:t>
      </w:r>
      <w:r>
        <w:t>ered directly by the Manifest conditioner.</w:t>
      </w:r>
    </w:p>
  </w:comment>
  <w:comment w:id="69" w:author="Keith Millar" w:date="2014-05-19T15:40:00Z" w:initials="KM">
    <w:p w14:paraId="10A9C7C4" w14:textId="77777777" w:rsidR="00AD2071" w:rsidRDefault="00AD2071">
      <w:pPr>
        <w:pStyle w:val="CommentText"/>
      </w:pPr>
      <w:r>
        <w:rPr>
          <w:rStyle w:val="CommentReference"/>
        </w:rPr>
        <w:annotationRef/>
      </w:r>
      <w:r>
        <w:t>First Period should have a start attribute.</w:t>
      </w:r>
    </w:p>
  </w:comment>
</w:comments>
</file>

<file path=word/customizations.xml><?xml version="1.0" encoding="utf-8"?>
<wne:tcg xmlns:r="http://schemas.openxmlformats.org/officeDocument/2006/relationships" xmlns:wne="http://schemas.microsoft.com/office/word/2006/wordml">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Data r:id="rId1"/>
  </wne:toolbars>
  <wne:acds>
    <wne:acd wne:argValue="AgBUAGEAYgBsAGUAIABoAGUAYQBkAGkAbgBnAA==" wne:acdName="acd0" wne:fciIndexBasedOn="0065"/>
    <wne:acd wne:argValue="AgBUAGEAYgBsAGUAIABlAG4AdAByAHkA" wne:acdName="acd1" wne:fciIndexBasedOn="0065"/>
    <wne:acd wne:argValue="AgBUAGEAYgBsAGUATgB1AG0ATwB1AHQAbABpAG4AZQA=" wne:acdName="acd2" wne:fciIndexBasedOn="0065"/>
    <wne:acd wne:argValue="AgBUAGEAYgBsAGUAQgB1AGwAbABlAHQATwB1AHQAbABpAG4AZQA=" wne:acdName="acd3" wne:fciIndexBasedOn="0065"/>
    <wne:acd wne:argValue="AgBOAHUAbQBPAHUAdABsAGkAbgBlAA==" wne:acdName="acd4" wne:fciIndexBasedOn="0065"/>
    <wne:acd wne:argValue="AgBCAHUAbABsAGUAdABPAHUAdABsAGkAbgBlAA==" wne:acdName="acd5" wne:fciIndexBasedOn="0065"/>
    <wne:acd wne:argValue="AgBTAHAAYQBjAGUAcgA=" wne:acdName="acd6" wne:fciIndexBasedOn="0065"/>
    <wne:acd wne:argValue="AQAAAEIA" wne:acdName="acd7" wne:fciIndexBasedOn="0065"/>
    <wne:acd wne:argValue="AQAAAEIA" wne:acdName="acd8" wne:fciIndexBasedOn="0065"/>
    <wne:acd wne:argValue="AQAAAEEA" wne:acdName="acd9" wne:fciIndexBasedOn="0065"/>
    <wne:acd wne:argValue="AQAAAAIA" wne:acdName="acd10" wne:fciIndexBasedOn="0065"/>
    <wne:acd wne:argValue="AQAAAAMA" wne:acdName="acd11" wne:fciIndexBasedOn="0065"/>
    <wne:acd wne:argValue="AQAAAAQA" wne:acdName="acd12" wne:fciIndexBasedOn="0065"/>
    <wne:acd wne:argValue="AQAAAAEA" wne:acdName="acd13" wne:fciIndexBasedOn="0065"/>
    <wne:acd wne:argValue="AQAAAEIA" wne:acdName="acd14" wne:fciIndexBasedOn="0065"/>
  </wne:acd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6FAB64B8" w14:textId="77777777" w:rsidR="00AD2071" w:rsidRPr="00694EF8" w:rsidRDefault="00AD2071">
      <w:pPr>
        <w:rPr>
          <w:sz w:val="12"/>
        </w:rPr>
      </w:pPr>
      <w:r>
        <w:separator/>
      </w:r>
    </w:p>
  </w:endnote>
  <w:endnote w:type="continuationSeparator" w:id="0">
    <w:p w14:paraId="50992DF7" w14:textId="77777777" w:rsidR="00AD2071" w:rsidRPr="00694EF8" w:rsidRDefault="00AD2071">
      <w:pPr>
        <w:rPr>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charset w:val="81"/>
    <w:family w:val="roman"/>
    <w:pitch w:val="variable"/>
    <w:sig w:usb0="B00002AF" w:usb1="69D77CFB" w:usb2="00000030" w:usb3="00000000" w:csb0="0008009F" w:csb1="00000000"/>
  </w:font>
  <w:font w:name="Tahoma">
    <w:panose1 w:val="020B0604030504040204"/>
    <w:charset w:val="00"/>
    <w:family w:val="auto"/>
    <w:pitch w:val="variable"/>
    <w:sig w:usb0="E1002A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ヒラギノ角ゴ Pro W3">
    <w:charset w:val="4E"/>
    <w:family w:val="auto"/>
    <w:pitch w:val="variable"/>
    <w:sig w:usb0="E00002FF" w:usb1="7AC7FFFF" w:usb2="00000012" w:usb3="00000000" w:csb0="0002000D" w:csb1="00000000"/>
  </w:font>
  <w:font w:name="Arial Narrow">
    <w:panose1 w:val="020B0506020202030204"/>
    <w:charset w:val="00"/>
    <w:family w:val="auto"/>
    <w:pitch w:val="variable"/>
    <w:sig w:usb0="00000287" w:usb1="00000800" w:usb2="00000000" w:usb3="00000000" w:csb0="0000009F" w:csb1="00000000"/>
  </w:font>
  <w:font w:name="Consolas">
    <w:panose1 w:val="020B0609020204030204"/>
    <w:charset w:val="00"/>
    <w:family w:val="auto"/>
    <w:pitch w:val="variable"/>
    <w:sig w:usb0="E10002FF" w:usb1="4000FCFF" w:usb2="00000009" w:usb3="00000000" w:csb0="0000019F" w:csb1="00000000"/>
  </w:font>
  <w:font w:name="Arial Bold">
    <w:panose1 w:val="020B0704020202020204"/>
    <w:charset w:val="00"/>
    <w:family w:val="auto"/>
    <w:pitch w:val="variable"/>
    <w:sig w:usb0="E0002AFF" w:usb1="C0007843" w:usb2="00000009" w:usb3="00000000" w:csb0="000001FF" w:csb1="00000000"/>
  </w:font>
  <w:font w:name="Century Schoolbook">
    <w:panose1 w:val="020406040505050203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MS Mincho">
    <w:altName w:val="ＭＳ 明朝"/>
    <w:charset w:val="80"/>
    <w:family w:val="modern"/>
    <w:pitch w:val="fixed"/>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B5B1D" w14:textId="77777777" w:rsidR="00AD2071" w:rsidRDefault="00AD2071" w:rsidP="00EC0FEC">
    <w:pPr>
      <w:pStyle w:val="TitlePage-DocInfo"/>
    </w:pPr>
    <w:r w:rsidRPr="003901F3">
      <w:rPr>
        <w:rFonts w:ascii="Helvetica" w:hAnsi="Helvetica" w:cs="Times New Roman"/>
        <w:b w:val="0"/>
        <w:bCs w:val="0"/>
        <w:noProof/>
        <w:color w:val="auto"/>
        <w:sz w:val="24"/>
        <w:szCs w:val="24"/>
        <w:lang w:val="de-DE" w:eastAsia="de-DE"/>
      </w:rPr>
      <w:t xml:space="preserve"> </w:t>
    </w:r>
    <w:r>
      <w:rPr>
        <w:noProof/>
      </w:rPr>
      <w:drawing>
        <wp:inline distT="0" distB="0" distL="0" distR="0" wp14:anchorId="6C7AE572" wp14:editId="41C13648">
          <wp:extent cx="3596005" cy="1266190"/>
          <wp:effectExtent l="0" t="0" r="4445" b="0"/>
          <wp:docPr id="1"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6005" cy="1266190"/>
                  </a:xfrm>
                  <a:prstGeom prst="rect">
                    <a:avLst/>
                  </a:prstGeom>
                  <a:noFill/>
                  <a:ln>
                    <a:noFill/>
                  </a:ln>
                </pic:spPr>
              </pic:pic>
            </a:graphicData>
          </a:graphic>
        </wp:inline>
      </w:drawing>
    </w:r>
  </w:p>
  <w:p w14:paraId="6F93433F" w14:textId="77777777" w:rsidR="00AD2071" w:rsidRDefault="00AD2071">
    <w:pPr>
      <w:pStyle w:val="Footer"/>
    </w:pPr>
    <w:r>
      <w:t>Note: This document is a recommendation rather than a specification.</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371898" w14:textId="77777777" w:rsidR="00AD2071" w:rsidRDefault="00AD2071">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6560E" w14:textId="77777777" w:rsidR="00AD2071" w:rsidRDefault="00AD2071" w:rsidP="009C6544">
    <w:pPr>
      <w:pStyle w:val="Footer"/>
      <w:framePr w:wrap="around" w:vAnchor="text" w:hAnchor="margin" w:xAlign="right" w:y="1"/>
    </w:pPr>
    <w:r>
      <w:fldChar w:fldCharType="begin"/>
    </w:r>
    <w:r>
      <w:instrText xml:space="preserve">PAGE  </w:instrText>
    </w:r>
    <w:r>
      <w:fldChar w:fldCharType="separate"/>
    </w:r>
    <w:r>
      <w:rPr>
        <w:noProof/>
      </w:rPr>
      <w:t>7</w:t>
    </w:r>
    <w:r>
      <w:rPr>
        <w:noProof/>
      </w:rPr>
      <w:fldChar w:fldCharType="end"/>
    </w:r>
  </w:p>
  <w:p w14:paraId="25C027A3" w14:textId="77777777" w:rsidR="00AD2071" w:rsidRDefault="00AD2071" w:rsidP="009C6544">
    <w:pPr>
      <w:pStyle w:val="Footer"/>
      <w:ind w:right="360"/>
    </w:pPr>
  </w:p>
  <w:p w14:paraId="57BD55CE" w14:textId="77777777" w:rsidR="00AD2071" w:rsidRDefault="00AD2071"/>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77F17" w14:textId="77777777" w:rsidR="00AD2071" w:rsidRDefault="00AD2071" w:rsidP="009C6544">
    <w:pPr>
      <w:pStyle w:val="Footer"/>
      <w:framePr w:wrap="around" w:vAnchor="text" w:hAnchor="margin" w:xAlign="right"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00022B">
      <w:rPr>
        <w:rStyle w:val="PageNumber"/>
        <w:noProof/>
      </w:rPr>
      <w:t>7</w:t>
    </w:r>
    <w:r>
      <w:rPr>
        <w:rStyle w:val="PageNumber"/>
      </w:rPr>
      <w:fldChar w:fldCharType="end"/>
    </w:r>
  </w:p>
  <w:p w14:paraId="5C23496E" w14:textId="77777777" w:rsidR="00AD2071" w:rsidRDefault="00AD2071" w:rsidP="009C6544">
    <w:pPr>
      <w:pStyle w:val="Footer"/>
      <w:tabs>
        <w:tab w:val="clear" w:pos="540"/>
      </w:tabs>
      <w:ind w:right="360"/>
    </w:pPr>
    <w:r>
      <w:tab/>
    </w:r>
    <w:r>
      <w:tab/>
      <w:t>DASH Ad Insertion</w:t>
    </w: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6C4C3D" w14:textId="50A8E510" w:rsidR="00AD2071" w:rsidRDefault="00AD2071">
    <w:pPr>
      <w:pStyle w:val="Footer"/>
      <w:tabs>
        <w:tab w:val="clear" w:pos="540"/>
      </w:tabs>
    </w:pPr>
    <w:r>
      <w:tab/>
    </w:r>
    <w:r>
      <w:tab/>
      <w:t>DASH</w:t>
    </w:r>
    <w:r w:rsidR="00BA6A2A">
      <w:t>-IF</w:t>
    </w:r>
    <w:r>
      <w:t xml:space="preserve"> Ad Insertion</w:t>
    </w:r>
    <w:r w:rsidR="00BA6A2A">
      <w:t xml:space="preserve"> (for internal review)</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02AF4CF2" w14:textId="77777777" w:rsidR="00AD2071" w:rsidRPr="00694EF8" w:rsidRDefault="00AD2071">
      <w:pPr>
        <w:rPr>
          <w:sz w:val="12"/>
        </w:rPr>
      </w:pPr>
      <w:r>
        <w:separator/>
      </w:r>
    </w:p>
  </w:footnote>
  <w:footnote w:type="continuationSeparator" w:id="0">
    <w:p w14:paraId="7B4B5521" w14:textId="77777777" w:rsidR="00AD2071" w:rsidRPr="00694EF8" w:rsidRDefault="00AD2071">
      <w:pPr>
        <w:rPr>
          <w:sz w:val="12"/>
        </w:rPr>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8A00F" w14:textId="77777777" w:rsidR="00AD2071" w:rsidRDefault="00AD2071">
    <w:pPr>
      <w:pStyle w:val="Header"/>
      <w:jc w:val="left"/>
    </w:pPr>
    <w:r>
      <w:tab/>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7C"/>
    <w:multiLevelType w:val="singleLevel"/>
    <w:tmpl w:val="F2A0A574"/>
    <w:styleLink w:val="List1"/>
    <w:lvl w:ilvl="0">
      <w:start w:val="1"/>
      <w:numFmt w:val="decimal"/>
      <w:pStyle w:val="ListNumber5"/>
      <w:lvlText w:val="%1."/>
      <w:lvlJc w:val="left"/>
      <w:pPr>
        <w:tabs>
          <w:tab w:val="num" w:pos="1800"/>
        </w:tabs>
        <w:ind w:left="1800" w:right="1800" w:hanging="360"/>
      </w:pPr>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2F76DFF"/>
    <w:multiLevelType w:val="multilevel"/>
    <w:tmpl w:val="885E25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ascii="Helvetica" w:hAnsi="Helvetica" w:hint="default"/>
        <w:sz w:val="32"/>
      </w:rPr>
    </w:lvl>
    <w:lvl w:ilvl="2">
      <w:start w:val="1"/>
      <w:numFmt w:val="decimal"/>
      <w:lvlText w:val="%1.%2.%3."/>
      <w:lvlJc w:val="left"/>
      <w:pPr>
        <w:tabs>
          <w:tab w:val="num" w:pos="1224"/>
        </w:tabs>
        <w:ind w:left="1224" w:hanging="1224"/>
      </w:pPr>
      <w:rPr>
        <w:rFonts w:ascii="Helvetica" w:hAnsi="Helvetica" w:hint="default"/>
        <w:sz w:val="26"/>
      </w:rPr>
    </w:lvl>
    <w:lvl w:ilvl="3">
      <w:start w:val="1"/>
      <w:numFmt w:val="decimal"/>
      <w:lvlText w:val="%1.%2.%3.%4."/>
      <w:lvlJc w:val="left"/>
      <w:pPr>
        <w:tabs>
          <w:tab w:val="num" w:pos="1224"/>
        </w:tabs>
        <w:ind w:left="1224" w:hanging="1224"/>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nsid w:val="07225715"/>
    <w:multiLevelType w:val="hybridMultilevel"/>
    <w:tmpl w:val="658C158A"/>
    <w:lvl w:ilvl="0" w:tplc="88385786">
      <w:start w:val="1"/>
      <w:numFmt w:val="bullet"/>
      <w:lvlText w:val="•"/>
      <w:lvlJc w:val="left"/>
      <w:pPr>
        <w:tabs>
          <w:tab w:val="num" w:pos="720"/>
        </w:tabs>
        <w:ind w:left="720" w:hanging="360"/>
      </w:pPr>
      <w:rPr>
        <w:rFonts w:ascii="Arial" w:hAnsi="Arial" w:hint="default"/>
      </w:rPr>
    </w:lvl>
    <w:lvl w:ilvl="1" w:tplc="19C4B250">
      <w:numFmt w:val="none"/>
      <w:lvlText w:val=""/>
      <w:lvlJc w:val="left"/>
      <w:pPr>
        <w:tabs>
          <w:tab w:val="num" w:pos="360"/>
        </w:tabs>
      </w:pPr>
    </w:lvl>
    <w:lvl w:ilvl="2" w:tplc="2C8E87A0">
      <w:start w:val="1"/>
      <w:numFmt w:val="bullet"/>
      <w:lvlText w:val="•"/>
      <w:lvlJc w:val="left"/>
      <w:pPr>
        <w:tabs>
          <w:tab w:val="num" w:pos="2160"/>
        </w:tabs>
        <w:ind w:left="2160" w:hanging="360"/>
      </w:pPr>
      <w:rPr>
        <w:rFonts w:ascii="Arial" w:hAnsi="Arial" w:hint="default"/>
      </w:rPr>
    </w:lvl>
    <w:lvl w:ilvl="3" w:tplc="B8ECE30C">
      <w:numFmt w:val="bullet"/>
      <w:lvlText w:val="-"/>
      <w:lvlJc w:val="left"/>
      <w:pPr>
        <w:ind w:left="2880" w:hanging="360"/>
      </w:pPr>
      <w:rPr>
        <w:rFonts w:ascii="Times" w:eastAsia="Times New Roman" w:hAnsi="Times" w:cs="Times New Roman" w:hint="default"/>
      </w:rPr>
    </w:lvl>
    <w:lvl w:ilvl="4" w:tplc="1D2EE256" w:tentative="1">
      <w:start w:val="1"/>
      <w:numFmt w:val="bullet"/>
      <w:lvlText w:val="•"/>
      <w:lvlJc w:val="left"/>
      <w:pPr>
        <w:tabs>
          <w:tab w:val="num" w:pos="3600"/>
        </w:tabs>
        <w:ind w:left="3600" w:hanging="360"/>
      </w:pPr>
      <w:rPr>
        <w:rFonts w:ascii="Arial" w:hAnsi="Arial" w:hint="default"/>
      </w:rPr>
    </w:lvl>
    <w:lvl w:ilvl="5" w:tplc="9C42083A" w:tentative="1">
      <w:start w:val="1"/>
      <w:numFmt w:val="bullet"/>
      <w:lvlText w:val="•"/>
      <w:lvlJc w:val="left"/>
      <w:pPr>
        <w:tabs>
          <w:tab w:val="num" w:pos="4320"/>
        </w:tabs>
        <w:ind w:left="4320" w:hanging="360"/>
      </w:pPr>
      <w:rPr>
        <w:rFonts w:ascii="Arial" w:hAnsi="Arial" w:hint="default"/>
      </w:rPr>
    </w:lvl>
    <w:lvl w:ilvl="6" w:tplc="D7821322" w:tentative="1">
      <w:start w:val="1"/>
      <w:numFmt w:val="bullet"/>
      <w:lvlText w:val="•"/>
      <w:lvlJc w:val="left"/>
      <w:pPr>
        <w:tabs>
          <w:tab w:val="num" w:pos="5040"/>
        </w:tabs>
        <w:ind w:left="5040" w:hanging="360"/>
      </w:pPr>
      <w:rPr>
        <w:rFonts w:ascii="Arial" w:hAnsi="Arial" w:hint="default"/>
      </w:rPr>
    </w:lvl>
    <w:lvl w:ilvl="7" w:tplc="5C6C345E" w:tentative="1">
      <w:start w:val="1"/>
      <w:numFmt w:val="bullet"/>
      <w:lvlText w:val="•"/>
      <w:lvlJc w:val="left"/>
      <w:pPr>
        <w:tabs>
          <w:tab w:val="num" w:pos="5760"/>
        </w:tabs>
        <w:ind w:left="5760" w:hanging="360"/>
      </w:pPr>
      <w:rPr>
        <w:rFonts w:ascii="Arial" w:hAnsi="Arial" w:hint="default"/>
      </w:rPr>
    </w:lvl>
    <w:lvl w:ilvl="8" w:tplc="73061E48" w:tentative="1">
      <w:start w:val="1"/>
      <w:numFmt w:val="bullet"/>
      <w:lvlText w:val="•"/>
      <w:lvlJc w:val="left"/>
      <w:pPr>
        <w:tabs>
          <w:tab w:val="num" w:pos="6480"/>
        </w:tabs>
        <w:ind w:left="6480" w:hanging="360"/>
      </w:pPr>
      <w:rPr>
        <w:rFonts w:ascii="Arial" w:hAnsi="Arial" w:hint="default"/>
      </w:rPr>
    </w:lvl>
  </w:abstractNum>
  <w:abstractNum w:abstractNumId="4">
    <w:nsid w:val="07395390"/>
    <w:multiLevelType w:val="hybridMultilevel"/>
    <w:tmpl w:val="CA78E19C"/>
    <w:lvl w:ilvl="0" w:tplc="D54A0A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E34A64"/>
    <w:multiLevelType w:val="hybridMultilevel"/>
    <w:tmpl w:val="5C743CE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08892DD9"/>
    <w:multiLevelType w:val="hybridMultilevel"/>
    <w:tmpl w:val="64D6D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D756A7"/>
    <w:multiLevelType w:val="hybridMultilevel"/>
    <w:tmpl w:val="B8D2CCB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E36FA4"/>
    <w:multiLevelType w:val="hybridMultilevel"/>
    <w:tmpl w:val="67C8E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0E091190"/>
    <w:multiLevelType w:val="hybridMultilevel"/>
    <w:tmpl w:val="FA0E9F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0FEC7226"/>
    <w:multiLevelType w:val="hybridMultilevel"/>
    <w:tmpl w:val="EEFA9A7C"/>
    <w:lvl w:ilvl="0" w:tplc="88385786">
      <w:start w:val="1"/>
      <w:numFmt w:val="bullet"/>
      <w:lvlText w:val="•"/>
      <w:lvlJc w:val="left"/>
      <w:pPr>
        <w:tabs>
          <w:tab w:val="num" w:pos="720"/>
        </w:tabs>
        <w:ind w:left="720" w:hanging="360"/>
      </w:pPr>
      <w:rPr>
        <w:rFonts w:ascii="Arial" w:hAnsi="Aria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3764C7C"/>
    <w:multiLevelType w:val="hybridMultilevel"/>
    <w:tmpl w:val="023C0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6586E62"/>
    <w:multiLevelType w:val="singleLevel"/>
    <w:tmpl w:val="1E24CE00"/>
    <w:lvl w:ilvl="0">
      <w:start w:val="1"/>
      <w:numFmt w:val="bullet"/>
      <w:pStyle w:val="Bullet2"/>
      <w:lvlText w:val="–"/>
      <w:lvlJc w:val="left"/>
      <w:pPr>
        <w:tabs>
          <w:tab w:val="num" w:pos="2520"/>
        </w:tabs>
        <w:ind w:left="2520" w:hanging="360"/>
      </w:pPr>
      <w:rPr>
        <w:rFonts w:ascii="Times New Roman" w:hAnsi="Times New Roman" w:hint="default"/>
      </w:rPr>
    </w:lvl>
  </w:abstractNum>
  <w:abstractNum w:abstractNumId="13">
    <w:nsid w:val="177D50DF"/>
    <w:multiLevelType w:val="hybridMultilevel"/>
    <w:tmpl w:val="8158B3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1B925872"/>
    <w:multiLevelType w:val="hybridMultilevel"/>
    <w:tmpl w:val="824055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48D63B9"/>
    <w:multiLevelType w:val="hybridMultilevel"/>
    <w:tmpl w:val="1262A45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66B2353"/>
    <w:multiLevelType w:val="hybridMultilevel"/>
    <w:tmpl w:val="A238E9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9571EB5"/>
    <w:multiLevelType w:val="hybridMultilevel"/>
    <w:tmpl w:val="8506D3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A6A702D"/>
    <w:multiLevelType w:val="hybridMultilevel"/>
    <w:tmpl w:val="67B861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2B807908"/>
    <w:multiLevelType w:val="hybridMultilevel"/>
    <w:tmpl w:val="F2869A12"/>
    <w:lvl w:ilvl="0" w:tplc="88385786">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2B935E9C"/>
    <w:multiLevelType w:val="hybridMultilevel"/>
    <w:tmpl w:val="A5E244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2FFE5246"/>
    <w:multiLevelType w:val="hybridMultilevel"/>
    <w:tmpl w:val="4D80B2AA"/>
    <w:lvl w:ilvl="0" w:tplc="D33C1DAC">
      <w:start w:val="1"/>
      <w:numFmt w:val="decimal"/>
      <w:pStyle w:val="ListBullet3"/>
      <w:lvlText w:val="[%1]"/>
      <w:lvlJc w:val="left"/>
      <w:pPr>
        <w:tabs>
          <w:tab w:val="num" w:pos="851"/>
        </w:tabs>
        <w:ind w:left="851" w:hanging="851"/>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34492419"/>
    <w:multiLevelType w:val="hybridMultilevel"/>
    <w:tmpl w:val="EBE697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370E5A96"/>
    <w:multiLevelType w:val="hybridMultilevel"/>
    <w:tmpl w:val="05062D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387D4433"/>
    <w:multiLevelType w:val="multilevel"/>
    <w:tmpl w:val="EF029DE6"/>
    <w:name w:val="heading"/>
    <w:lvl w:ilvl="0">
      <w:start w:val="1"/>
      <w:numFmt w:val="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
    <w:nsid w:val="3B2D7C54"/>
    <w:multiLevelType w:val="hybridMultilevel"/>
    <w:tmpl w:val="0F8E34D6"/>
    <w:lvl w:ilvl="0" w:tplc="B67641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0C5CA0"/>
    <w:multiLevelType w:val="hybridMultilevel"/>
    <w:tmpl w:val="7CB258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3E877561"/>
    <w:multiLevelType w:val="hybridMultilevel"/>
    <w:tmpl w:val="B77476A8"/>
    <w:lvl w:ilvl="0" w:tplc="88385786">
      <w:start w:val="1"/>
      <w:numFmt w:val="bullet"/>
      <w:lvlText w:val="•"/>
      <w:lvlJc w:val="left"/>
      <w:pPr>
        <w:tabs>
          <w:tab w:val="num" w:pos="1080"/>
        </w:tabs>
        <w:ind w:left="1080" w:hanging="360"/>
      </w:pPr>
      <w:rPr>
        <w:rFonts w:ascii="Arial" w:hAnsi="Arial" w:hint="default"/>
      </w:rPr>
    </w:lvl>
    <w:lvl w:ilvl="1" w:tplc="19C4B250">
      <w:numFmt w:val="none"/>
      <w:lvlText w:val=""/>
      <w:lvlJc w:val="left"/>
      <w:pPr>
        <w:tabs>
          <w:tab w:val="num" w:pos="720"/>
        </w:tabs>
      </w:pPr>
    </w:lvl>
    <w:lvl w:ilvl="2" w:tplc="08090003">
      <w:start w:val="1"/>
      <w:numFmt w:val="bullet"/>
      <w:lvlText w:val="o"/>
      <w:lvlJc w:val="left"/>
      <w:pPr>
        <w:tabs>
          <w:tab w:val="num" w:pos="2520"/>
        </w:tabs>
        <w:ind w:left="2520" w:hanging="360"/>
      </w:pPr>
      <w:rPr>
        <w:rFonts w:ascii="Courier New" w:hAnsi="Courier New" w:cs="Courier New" w:hint="default"/>
      </w:rPr>
    </w:lvl>
    <w:lvl w:ilvl="3" w:tplc="7D302CDA" w:tentative="1">
      <w:start w:val="1"/>
      <w:numFmt w:val="bullet"/>
      <w:lvlText w:val="•"/>
      <w:lvlJc w:val="left"/>
      <w:pPr>
        <w:tabs>
          <w:tab w:val="num" w:pos="3240"/>
        </w:tabs>
        <w:ind w:left="3240" w:hanging="360"/>
      </w:pPr>
      <w:rPr>
        <w:rFonts w:ascii="Arial" w:hAnsi="Arial" w:hint="default"/>
      </w:rPr>
    </w:lvl>
    <w:lvl w:ilvl="4" w:tplc="1D2EE256" w:tentative="1">
      <w:start w:val="1"/>
      <w:numFmt w:val="bullet"/>
      <w:lvlText w:val="•"/>
      <w:lvlJc w:val="left"/>
      <w:pPr>
        <w:tabs>
          <w:tab w:val="num" w:pos="3960"/>
        </w:tabs>
        <w:ind w:left="3960" w:hanging="360"/>
      </w:pPr>
      <w:rPr>
        <w:rFonts w:ascii="Arial" w:hAnsi="Arial" w:hint="default"/>
      </w:rPr>
    </w:lvl>
    <w:lvl w:ilvl="5" w:tplc="9C42083A" w:tentative="1">
      <w:start w:val="1"/>
      <w:numFmt w:val="bullet"/>
      <w:lvlText w:val="•"/>
      <w:lvlJc w:val="left"/>
      <w:pPr>
        <w:tabs>
          <w:tab w:val="num" w:pos="4680"/>
        </w:tabs>
        <w:ind w:left="4680" w:hanging="360"/>
      </w:pPr>
      <w:rPr>
        <w:rFonts w:ascii="Arial" w:hAnsi="Arial" w:hint="default"/>
      </w:rPr>
    </w:lvl>
    <w:lvl w:ilvl="6" w:tplc="D7821322" w:tentative="1">
      <w:start w:val="1"/>
      <w:numFmt w:val="bullet"/>
      <w:lvlText w:val="•"/>
      <w:lvlJc w:val="left"/>
      <w:pPr>
        <w:tabs>
          <w:tab w:val="num" w:pos="5400"/>
        </w:tabs>
        <w:ind w:left="5400" w:hanging="360"/>
      </w:pPr>
      <w:rPr>
        <w:rFonts w:ascii="Arial" w:hAnsi="Arial" w:hint="default"/>
      </w:rPr>
    </w:lvl>
    <w:lvl w:ilvl="7" w:tplc="5C6C345E" w:tentative="1">
      <w:start w:val="1"/>
      <w:numFmt w:val="bullet"/>
      <w:lvlText w:val="•"/>
      <w:lvlJc w:val="left"/>
      <w:pPr>
        <w:tabs>
          <w:tab w:val="num" w:pos="6120"/>
        </w:tabs>
        <w:ind w:left="6120" w:hanging="360"/>
      </w:pPr>
      <w:rPr>
        <w:rFonts w:ascii="Arial" w:hAnsi="Arial" w:hint="default"/>
      </w:rPr>
    </w:lvl>
    <w:lvl w:ilvl="8" w:tplc="73061E48" w:tentative="1">
      <w:start w:val="1"/>
      <w:numFmt w:val="bullet"/>
      <w:lvlText w:val="•"/>
      <w:lvlJc w:val="left"/>
      <w:pPr>
        <w:tabs>
          <w:tab w:val="num" w:pos="6840"/>
        </w:tabs>
        <w:ind w:left="6840" w:hanging="360"/>
      </w:pPr>
      <w:rPr>
        <w:rFonts w:ascii="Arial" w:hAnsi="Arial" w:hint="default"/>
      </w:rPr>
    </w:lvl>
  </w:abstractNum>
  <w:abstractNum w:abstractNumId="28">
    <w:nsid w:val="45191E8F"/>
    <w:multiLevelType w:val="hybridMultilevel"/>
    <w:tmpl w:val="04A0C230"/>
    <w:lvl w:ilvl="0" w:tplc="88385786">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45947537"/>
    <w:multiLevelType w:val="hybridMultilevel"/>
    <w:tmpl w:val="1848D34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47890AFD"/>
    <w:multiLevelType w:val="hybridMultilevel"/>
    <w:tmpl w:val="76041D1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4B996515"/>
    <w:multiLevelType w:val="hybridMultilevel"/>
    <w:tmpl w:val="2B18B8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EA43BDD"/>
    <w:multiLevelType w:val="hybridMultilevel"/>
    <w:tmpl w:val="B8D2CC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EE91080"/>
    <w:multiLevelType w:val="hybridMultilevel"/>
    <w:tmpl w:val="5F4C4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F716A35"/>
    <w:multiLevelType w:val="hybridMultilevel"/>
    <w:tmpl w:val="065E8B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51C07628"/>
    <w:multiLevelType w:val="hybridMultilevel"/>
    <w:tmpl w:val="7E66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2BE11BF"/>
    <w:multiLevelType w:val="hybridMultilevel"/>
    <w:tmpl w:val="076C29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52D86402"/>
    <w:multiLevelType w:val="hybridMultilevel"/>
    <w:tmpl w:val="B8D2CC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C6A1A83"/>
    <w:multiLevelType w:val="multilevel"/>
    <w:tmpl w:val="2CE00C0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nsid w:val="5FC55E8E"/>
    <w:multiLevelType w:val="hybridMultilevel"/>
    <w:tmpl w:val="6A8CF8F0"/>
    <w:lvl w:ilvl="0" w:tplc="AC18B8EA">
      <w:start w:val="1"/>
      <w:numFmt w:val="bullet"/>
      <w:lvlText w:val="•"/>
      <w:lvlJc w:val="left"/>
      <w:pPr>
        <w:tabs>
          <w:tab w:val="num" w:pos="720"/>
        </w:tabs>
        <w:ind w:left="720" w:hanging="360"/>
      </w:pPr>
      <w:rPr>
        <w:rFonts w:ascii="Arial" w:hAnsi="Arial" w:hint="default"/>
      </w:rPr>
    </w:lvl>
    <w:lvl w:ilvl="1" w:tplc="59BABC9E">
      <w:numFmt w:val="bullet"/>
      <w:lvlText w:val="–"/>
      <w:lvlJc w:val="left"/>
      <w:pPr>
        <w:tabs>
          <w:tab w:val="num" w:pos="1440"/>
        </w:tabs>
        <w:ind w:left="1440" w:hanging="360"/>
      </w:pPr>
      <w:rPr>
        <w:rFonts w:ascii="Arial" w:hAnsi="Arial" w:hint="default"/>
      </w:rPr>
    </w:lvl>
    <w:lvl w:ilvl="2" w:tplc="692887BC">
      <w:numFmt w:val="bullet"/>
      <w:lvlText w:val="•"/>
      <w:lvlJc w:val="left"/>
      <w:pPr>
        <w:tabs>
          <w:tab w:val="num" w:pos="2160"/>
        </w:tabs>
        <w:ind w:left="2160" w:hanging="360"/>
      </w:pPr>
      <w:rPr>
        <w:rFonts w:ascii="Arial" w:hAnsi="Arial" w:hint="default"/>
      </w:rPr>
    </w:lvl>
    <w:lvl w:ilvl="3" w:tplc="9BD4BAE2" w:tentative="1">
      <w:start w:val="1"/>
      <w:numFmt w:val="bullet"/>
      <w:lvlText w:val="•"/>
      <w:lvlJc w:val="left"/>
      <w:pPr>
        <w:tabs>
          <w:tab w:val="num" w:pos="2880"/>
        </w:tabs>
        <w:ind w:left="2880" w:hanging="360"/>
      </w:pPr>
      <w:rPr>
        <w:rFonts w:ascii="Arial" w:hAnsi="Arial" w:hint="default"/>
      </w:rPr>
    </w:lvl>
    <w:lvl w:ilvl="4" w:tplc="FB6C01FE" w:tentative="1">
      <w:start w:val="1"/>
      <w:numFmt w:val="bullet"/>
      <w:lvlText w:val="•"/>
      <w:lvlJc w:val="left"/>
      <w:pPr>
        <w:tabs>
          <w:tab w:val="num" w:pos="3600"/>
        </w:tabs>
        <w:ind w:left="3600" w:hanging="360"/>
      </w:pPr>
      <w:rPr>
        <w:rFonts w:ascii="Arial" w:hAnsi="Arial" w:hint="default"/>
      </w:rPr>
    </w:lvl>
    <w:lvl w:ilvl="5" w:tplc="BF4EB5F4" w:tentative="1">
      <w:start w:val="1"/>
      <w:numFmt w:val="bullet"/>
      <w:lvlText w:val="•"/>
      <w:lvlJc w:val="left"/>
      <w:pPr>
        <w:tabs>
          <w:tab w:val="num" w:pos="4320"/>
        </w:tabs>
        <w:ind w:left="4320" w:hanging="360"/>
      </w:pPr>
      <w:rPr>
        <w:rFonts w:ascii="Arial" w:hAnsi="Arial" w:hint="default"/>
      </w:rPr>
    </w:lvl>
    <w:lvl w:ilvl="6" w:tplc="C0643A08" w:tentative="1">
      <w:start w:val="1"/>
      <w:numFmt w:val="bullet"/>
      <w:lvlText w:val="•"/>
      <w:lvlJc w:val="left"/>
      <w:pPr>
        <w:tabs>
          <w:tab w:val="num" w:pos="5040"/>
        </w:tabs>
        <w:ind w:left="5040" w:hanging="360"/>
      </w:pPr>
      <w:rPr>
        <w:rFonts w:ascii="Arial" w:hAnsi="Arial" w:hint="default"/>
      </w:rPr>
    </w:lvl>
    <w:lvl w:ilvl="7" w:tplc="9C62D40E" w:tentative="1">
      <w:start w:val="1"/>
      <w:numFmt w:val="bullet"/>
      <w:lvlText w:val="•"/>
      <w:lvlJc w:val="left"/>
      <w:pPr>
        <w:tabs>
          <w:tab w:val="num" w:pos="5760"/>
        </w:tabs>
        <w:ind w:left="5760" w:hanging="360"/>
      </w:pPr>
      <w:rPr>
        <w:rFonts w:ascii="Arial" w:hAnsi="Arial" w:hint="default"/>
      </w:rPr>
    </w:lvl>
    <w:lvl w:ilvl="8" w:tplc="A336F2C0" w:tentative="1">
      <w:start w:val="1"/>
      <w:numFmt w:val="bullet"/>
      <w:lvlText w:val="•"/>
      <w:lvlJc w:val="left"/>
      <w:pPr>
        <w:tabs>
          <w:tab w:val="num" w:pos="6480"/>
        </w:tabs>
        <w:ind w:left="6480" w:hanging="360"/>
      </w:pPr>
      <w:rPr>
        <w:rFonts w:ascii="Arial" w:hAnsi="Arial" w:hint="default"/>
      </w:rPr>
    </w:lvl>
  </w:abstractNum>
  <w:abstractNum w:abstractNumId="40">
    <w:nsid w:val="635E6345"/>
    <w:multiLevelType w:val="hybridMultilevel"/>
    <w:tmpl w:val="67163858"/>
    <w:lvl w:ilvl="0" w:tplc="D40C8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5C21A5F"/>
    <w:multiLevelType w:val="hybridMultilevel"/>
    <w:tmpl w:val="BBAE9E22"/>
    <w:lvl w:ilvl="0" w:tplc="88385786">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65D55D71"/>
    <w:multiLevelType w:val="hybridMultilevel"/>
    <w:tmpl w:val="2A7C44E4"/>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667E4A9B"/>
    <w:multiLevelType w:val="hybridMultilevel"/>
    <w:tmpl w:val="B1409B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nsid w:val="68986238"/>
    <w:multiLevelType w:val="hybridMultilevel"/>
    <w:tmpl w:val="B644C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93E3B5E"/>
    <w:multiLevelType w:val="hybridMultilevel"/>
    <w:tmpl w:val="01FC8A8E"/>
    <w:lvl w:ilvl="0" w:tplc="04090001">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nsid w:val="6C560078"/>
    <w:multiLevelType w:val="hybridMultilevel"/>
    <w:tmpl w:val="6B40F640"/>
    <w:lvl w:ilvl="0" w:tplc="88385786">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nsid w:val="6D6C1FC9"/>
    <w:multiLevelType w:val="hybridMultilevel"/>
    <w:tmpl w:val="2DB6E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nsid w:val="72CC4F0E"/>
    <w:multiLevelType w:val="hybridMultilevel"/>
    <w:tmpl w:val="31E482B6"/>
    <w:lvl w:ilvl="0" w:tplc="88385786">
      <w:start w:val="1"/>
      <w:numFmt w:val="bullet"/>
      <w:lvlText w:val="•"/>
      <w:lvlJc w:val="left"/>
      <w:pPr>
        <w:tabs>
          <w:tab w:val="num" w:pos="720"/>
        </w:tabs>
        <w:ind w:left="720" w:hanging="360"/>
      </w:pPr>
      <w:rPr>
        <w:rFonts w:ascii="Arial" w:hAnsi="Arial" w:hint="default"/>
      </w:rPr>
    </w:lvl>
    <w:lvl w:ilvl="1" w:tplc="19C4B250">
      <w:numFmt w:val="none"/>
      <w:lvlText w:val=""/>
      <w:lvlJc w:val="left"/>
      <w:pPr>
        <w:tabs>
          <w:tab w:val="num" w:pos="360"/>
        </w:tabs>
      </w:pPr>
    </w:lvl>
    <w:lvl w:ilvl="2" w:tplc="08090003">
      <w:start w:val="1"/>
      <w:numFmt w:val="bullet"/>
      <w:lvlText w:val="o"/>
      <w:lvlJc w:val="left"/>
      <w:pPr>
        <w:tabs>
          <w:tab w:val="num" w:pos="2160"/>
        </w:tabs>
        <w:ind w:left="2160" w:hanging="360"/>
      </w:pPr>
      <w:rPr>
        <w:rFonts w:ascii="Courier New" w:hAnsi="Courier New" w:cs="Courier New" w:hint="default"/>
      </w:rPr>
    </w:lvl>
    <w:lvl w:ilvl="3" w:tplc="7D302CDA" w:tentative="1">
      <w:start w:val="1"/>
      <w:numFmt w:val="bullet"/>
      <w:lvlText w:val="•"/>
      <w:lvlJc w:val="left"/>
      <w:pPr>
        <w:tabs>
          <w:tab w:val="num" w:pos="2880"/>
        </w:tabs>
        <w:ind w:left="2880" w:hanging="360"/>
      </w:pPr>
      <w:rPr>
        <w:rFonts w:ascii="Arial" w:hAnsi="Arial" w:hint="default"/>
      </w:rPr>
    </w:lvl>
    <w:lvl w:ilvl="4" w:tplc="1D2EE256" w:tentative="1">
      <w:start w:val="1"/>
      <w:numFmt w:val="bullet"/>
      <w:lvlText w:val="•"/>
      <w:lvlJc w:val="left"/>
      <w:pPr>
        <w:tabs>
          <w:tab w:val="num" w:pos="3600"/>
        </w:tabs>
        <w:ind w:left="3600" w:hanging="360"/>
      </w:pPr>
      <w:rPr>
        <w:rFonts w:ascii="Arial" w:hAnsi="Arial" w:hint="default"/>
      </w:rPr>
    </w:lvl>
    <w:lvl w:ilvl="5" w:tplc="9C42083A" w:tentative="1">
      <w:start w:val="1"/>
      <w:numFmt w:val="bullet"/>
      <w:lvlText w:val="•"/>
      <w:lvlJc w:val="left"/>
      <w:pPr>
        <w:tabs>
          <w:tab w:val="num" w:pos="4320"/>
        </w:tabs>
        <w:ind w:left="4320" w:hanging="360"/>
      </w:pPr>
      <w:rPr>
        <w:rFonts w:ascii="Arial" w:hAnsi="Arial" w:hint="default"/>
      </w:rPr>
    </w:lvl>
    <w:lvl w:ilvl="6" w:tplc="D7821322" w:tentative="1">
      <w:start w:val="1"/>
      <w:numFmt w:val="bullet"/>
      <w:lvlText w:val="•"/>
      <w:lvlJc w:val="left"/>
      <w:pPr>
        <w:tabs>
          <w:tab w:val="num" w:pos="5040"/>
        </w:tabs>
        <w:ind w:left="5040" w:hanging="360"/>
      </w:pPr>
      <w:rPr>
        <w:rFonts w:ascii="Arial" w:hAnsi="Arial" w:hint="default"/>
      </w:rPr>
    </w:lvl>
    <w:lvl w:ilvl="7" w:tplc="5C6C345E" w:tentative="1">
      <w:start w:val="1"/>
      <w:numFmt w:val="bullet"/>
      <w:lvlText w:val="•"/>
      <w:lvlJc w:val="left"/>
      <w:pPr>
        <w:tabs>
          <w:tab w:val="num" w:pos="5760"/>
        </w:tabs>
        <w:ind w:left="5760" w:hanging="360"/>
      </w:pPr>
      <w:rPr>
        <w:rFonts w:ascii="Arial" w:hAnsi="Arial" w:hint="default"/>
      </w:rPr>
    </w:lvl>
    <w:lvl w:ilvl="8" w:tplc="73061E48" w:tentative="1">
      <w:start w:val="1"/>
      <w:numFmt w:val="bullet"/>
      <w:lvlText w:val="•"/>
      <w:lvlJc w:val="left"/>
      <w:pPr>
        <w:tabs>
          <w:tab w:val="num" w:pos="6480"/>
        </w:tabs>
        <w:ind w:left="6480" w:hanging="360"/>
      </w:pPr>
      <w:rPr>
        <w:rFonts w:ascii="Arial" w:hAnsi="Arial" w:hint="default"/>
      </w:rPr>
    </w:lvl>
  </w:abstractNum>
  <w:abstractNum w:abstractNumId="49">
    <w:nsid w:val="74E53EF1"/>
    <w:multiLevelType w:val="hybridMultilevel"/>
    <w:tmpl w:val="AD82FD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nsid w:val="75A049F7"/>
    <w:multiLevelType w:val="hybridMultilevel"/>
    <w:tmpl w:val="27EC08EE"/>
    <w:lvl w:ilvl="0" w:tplc="F0BAAEBE">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63654C3"/>
    <w:multiLevelType w:val="hybridMultilevel"/>
    <w:tmpl w:val="F7EE305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nsid w:val="76877330"/>
    <w:multiLevelType w:val="hybridMultilevel"/>
    <w:tmpl w:val="8D206D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nsid w:val="79156C54"/>
    <w:multiLevelType w:val="hybridMultilevel"/>
    <w:tmpl w:val="3716C4C4"/>
    <w:lvl w:ilvl="0" w:tplc="8564E26C">
      <w:start w:val="1"/>
      <w:numFmt w:val="bullet"/>
      <w:pStyle w:val="I3"/>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9A20F42"/>
    <w:multiLevelType w:val="hybridMultilevel"/>
    <w:tmpl w:val="318EA5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nsid w:val="7FC20B22"/>
    <w:multiLevelType w:val="multilevel"/>
    <w:tmpl w:val="7A64E5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45"/>
  </w:num>
  <w:num w:numId="4">
    <w:abstractNumId w:val="12"/>
  </w:num>
  <w:num w:numId="5">
    <w:abstractNumId w:val="21"/>
  </w:num>
  <w:num w:numId="6">
    <w:abstractNumId w:val="53"/>
  </w:num>
  <w:num w:numId="7">
    <w:abstractNumId w:val="26"/>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3"/>
  </w:num>
  <w:num w:numId="11">
    <w:abstractNumId w:val="49"/>
  </w:num>
  <w:num w:numId="12">
    <w:abstractNumId w:val="15"/>
  </w:num>
  <w:num w:numId="13">
    <w:abstractNumId w:val="20"/>
  </w:num>
  <w:num w:numId="14">
    <w:abstractNumId w:val="52"/>
  </w:num>
  <w:num w:numId="15">
    <w:abstractNumId w:val="54"/>
  </w:num>
  <w:num w:numId="16">
    <w:abstractNumId w:val="29"/>
  </w:num>
  <w:num w:numId="17">
    <w:abstractNumId w:val="47"/>
  </w:num>
  <w:num w:numId="18">
    <w:abstractNumId w:val="27"/>
  </w:num>
  <w:num w:numId="19">
    <w:abstractNumId w:val="48"/>
  </w:num>
  <w:num w:numId="20">
    <w:abstractNumId w:val="14"/>
  </w:num>
  <w:num w:numId="21">
    <w:abstractNumId w:val="39"/>
  </w:num>
  <w:num w:numId="22">
    <w:abstractNumId w:val="8"/>
  </w:num>
  <w:num w:numId="23">
    <w:abstractNumId w:val="9"/>
  </w:num>
  <w:num w:numId="24">
    <w:abstractNumId w:val="30"/>
  </w:num>
  <w:num w:numId="25">
    <w:abstractNumId w:val="42"/>
  </w:num>
  <w:num w:numId="26">
    <w:abstractNumId w:val="10"/>
  </w:num>
  <w:num w:numId="27">
    <w:abstractNumId w:val="34"/>
  </w:num>
  <w:num w:numId="28">
    <w:abstractNumId w:val="13"/>
  </w:num>
  <w:num w:numId="29">
    <w:abstractNumId w:val="19"/>
  </w:num>
  <w:num w:numId="30">
    <w:abstractNumId w:val="28"/>
  </w:num>
  <w:num w:numId="31">
    <w:abstractNumId w:val="46"/>
  </w:num>
  <w:num w:numId="32">
    <w:abstractNumId w:val="55"/>
  </w:num>
  <w:num w:numId="33">
    <w:abstractNumId w:val="50"/>
  </w:num>
  <w:num w:numId="34">
    <w:abstractNumId w:val="22"/>
  </w:num>
  <w:num w:numId="35">
    <w:abstractNumId w:val="5"/>
  </w:num>
  <w:num w:numId="36">
    <w:abstractNumId w:val="18"/>
  </w:num>
  <w:num w:numId="37">
    <w:abstractNumId w:val="43"/>
  </w:num>
  <w:num w:numId="38">
    <w:abstractNumId w:val="41"/>
  </w:num>
  <w:num w:numId="39">
    <w:abstractNumId w:val="17"/>
  </w:num>
  <w:num w:numId="40">
    <w:abstractNumId w:val="2"/>
  </w:num>
  <w:num w:numId="41">
    <w:abstractNumId w:val="2"/>
  </w:num>
  <w:num w:numId="42">
    <w:abstractNumId w:val="51"/>
  </w:num>
  <w:num w:numId="43">
    <w:abstractNumId w:val="11"/>
  </w:num>
  <w:num w:numId="44">
    <w:abstractNumId w:val="16"/>
  </w:num>
  <w:num w:numId="45">
    <w:abstractNumId w:val="36"/>
  </w:num>
  <w:num w:numId="46">
    <w:abstractNumId w:val="44"/>
  </w:num>
  <w:num w:numId="47">
    <w:abstractNumId w:val="37"/>
  </w:num>
  <w:num w:numId="48">
    <w:abstractNumId w:val="32"/>
  </w:num>
  <w:num w:numId="49">
    <w:abstractNumId w:val="7"/>
  </w:num>
  <w:num w:numId="50">
    <w:abstractNumId w:val="38"/>
  </w:num>
  <w:num w:numId="51">
    <w:abstractNumId w:val="31"/>
  </w:num>
  <w:num w:numId="52">
    <w:abstractNumId w:val="25"/>
  </w:num>
  <w:num w:numId="53">
    <w:abstractNumId w:val="40"/>
  </w:num>
  <w:num w:numId="54">
    <w:abstractNumId w:val="4"/>
  </w:num>
  <w:num w:numId="55">
    <w:abstractNumId w:val="6"/>
  </w:num>
  <w:num w:numId="56">
    <w:abstractNumId w:val="1"/>
  </w:num>
  <w:num w:numId="57">
    <w:abstractNumId w:val="33"/>
  </w:num>
  <w:num w:numId="58">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78"/>
  <w:embedTrueTypeFonts/>
  <w:embedSystemFonts/>
  <w:saveSubsetFonts/>
  <w:activeWritingStyle w:appName="MSWord" w:lang="en-US" w:vendorID="8" w:dllVersion="513" w:checkStyle="1"/>
  <w:proofState w:grammar="clean"/>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efaultTabStop w:val="720"/>
  <w:autoHyphenation/>
  <w:hyphenationZone w:val="425"/>
  <w:drawingGridHorizontalSpacing w:val="187"/>
  <w:drawingGridVerticalSpacing w:val="187"/>
  <w:doNotUseMarginsForDrawingGridOrigin/>
  <w:drawingGridHorizontalOrigin w:val="1699"/>
  <w:drawingGridVerticalOrigin w:val="1987"/>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E67"/>
    <w:rsid w:val="0000022B"/>
    <w:rsid w:val="00000261"/>
    <w:rsid w:val="0000041B"/>
    <w:rsid w:val="0000066C"/>
    <w:rsid w:val="00001036"/>
    <w:rsid w:val="0000131E"/>
    <w:rsid w:val="00004B69"/>
    <w:rsid w:val="00005C28"/>
    <w:rsid w:val="00005DA5"/>
    <w:rsid w:val="00005F76"/>
    <w:rsid w:val="00006483"/>
    <w:rsid w:val="0001155F"/>
    <w:rsid w:val="000161D8"/>
    <w:rsid w:val="0001766E"/>
    <w:rsid w:val="00017D57"/>
    <w:rsid w:val="000201E1"/>
    <w:rsid w:val="000203A8"/>
    <w:rsid w:val="00020485"/>
    <w:rsid w:val="00020573"/>
    <w:rsid w:val="000206D0"/>
    <w:rsid w:val="00020A43"/>
    <w:rsid w:val="00020AB4"/>
    <w:rsid w:val="00021172"/>
    <w:rsid w:val="00021C16"/>
    <w:rsid w:val="00022469"/>
    <w:rsid w:val="000232FB"/>
    <w:rsid w:val="000235A8"/>
    <w:rsid w:val="000240DF"/>
    <w:rsid w:val="000241F7"/>
    <w:rsid w:val="00024288"/>
    <w:rsid w:val="000246D9"/>
    <w:rsid w:val="0002496D"/>
    <w:rsid w:val="00024C5A"/>
    <w:rsid w:val="00025E81"/>
    <w:rsid w:val="00025EE7"/>
    <w:rsid w:val="00030508"/>
    <w:rsid w:val="0003108B"/>
    <w:rsid w:val="000316F3"/>
    <w:rsid w:val="00031D20"/>
    <w:rsid w:val="0003290C"/>
    <w:rsid w:val="00032BEC"/>
    <w:rsid w:val="0003303A"/>
    <w:rsid w:val="00034BA1"/>
    <w:rsid w:val="00035EC7"/>
    <w:rsid w:val="00041B48"/>
    <w:rsid w:val="0004359B"/>
    <w:rsid w:val="000438D9"/>
    <w:rsid w:val="000454E5"/>
    <w:rsid w:val="0004559B"/>
    <w:rsid w:val="00045C69"/>
    <w:rsid w:val="00046C9B"/>
    <w:rsid w:val="0004713F"/>
    <w:rsid w:val="00047865"/>
    <w:rsid w:val="00050497"/>
    <w:rsid w:val="00051DAC"/>
    <w:rsid w:val="00052FB4"/>
    <w:rsid w:val="0005323C"/>
    <w:rsid w:val="000534F7"/>
    <w:rsid w:val="000556FD"/>
    <w:rsid w:val="0006269C"/>
    <w:rsid w:val="00062AF1"/>
    <w:rsid w:val="00063402"/>
    <w:rsid w:val="00064BC2"/>
    <w:rsid w:val="00064FAB"/>
    <w:rsid w:val="0006528E"/>
    <w:rsid w:val="00066592"/>
    <w:rsid w:val="0006661F"/>
    <w:rsid w:val="000676D0"/>
    <w:rsid w:val="00070952"/>
    <w:rsid w:val="00071927"/>
    <w:rsid w:val="00072555"/>
    <w:rsid w:val="000736BD"/>
    <w:rsid w:val="000737B4"/>
    <w:rsid w:val="0007427E"/>
    <w:rsid w:val="00075A38"/>
    <w:rsid w:val="00075C80"/>
    <w:rsid w:val="00075DF6"/>
    <w:rsid w:val="00076082"/>
    <w:rsid w:val="00077229"/>
    <w:rsid w:val="000772C9"/>
    <w:rsid w:val="00077D19"/>
    <w:rsid w:val="0008126C"/>
    <w:rsid w:val="000819D8"/>
    <w:rsid w:val="00081D38"/>
    <w:rsid w:val="000823F2"/>
    <w:rsid w:val="00082CF7"/>
    <w:rsid w:val="00083E8C"/>
    <w:rsid w:val="00084AA2"/>
    <w:rsid w:val="00084EC2"/>
    <w:rsid w:val="00085951"/>
    <w:rsid w:val="00086302"/>
    <w:rsid w:val="00086335"/>
    <w:rsid w:val="0009094D"/>
    <w:rsid w:val="00090C49"/>
    <w:rsid w:val="00091D54"/>
    <w:rsid w:val="000930AA"/>
    <w:rsid w:val="00093F5F"/>
    <w:rsid w:val="00094325"/>
    <w:rsid w:val="00094F74"/>
    <w:rsid w:val="00094F85"/>
    <w:rsid w:val="00095283"/>
    <w:rsid w:val="000953B3"/>
    <w:rsid w:val="000974FA"/>
    <w:rsid w:val="00097FB4"/>
    <w:rsid w:val="000A11AD"/>
    <w:rsid w:val="000A1CA4"/>
    <w:rsid w:val="000A1D8D"/>
    <w:rsid w:val="000A1E2B"/>
    <w:rsid w:val="000A39BD"/>
    <w:rsid w:val="000A43C8"/>
    <w:rsid w:val="000A5BC9"/>
    <w:rsid w:val="000A6B59"/>
    <w:rsid w:val="000A71E0"/>
    <w:rsid w:val="000A740F"/>
    <w:rsid w:val="000A7577"/>
    <w:rsid w:val="000A7942"/>
    <w:rsid w:val="000B0AEB"/>
    <w:rsid w:val="000B0CC9"/>
    <w:rsid w:val="000B1940"/>
    <w:rsid w:val="000B2994"/>
    <w:rsid w:val="000B36AB"/>
    <w:rsid w:val="000B4409"/>
    <w:rsid w:val="000B45D2"/>
    <w:rsid w:val="000B5063"/>
    <w:rsid w:val="000B6FD2"/>
    <w:rsid w:val="000B70DB"/>
    <w:rsid w:val="000C1CAE"/>
    <w:rsid w:val="000C1D94"/>
    <w:rsid w:val="000C27EF"/>
    <w:rsid w:val="000C2FD2"/>
    <w:rsid w:val="000C63DA"/>
    <w:rsid w:val="000C6626"/>
    <w:rsid w:val="000C717E"/>
    <w:rsid w:val="000C7B4B"/>
    <w:rsid w:val="000D0C88"/>
    <w:rsid w:val="000D2795"/>
    <w:rsid w:val="000D3EA1"/>
    <w:rsid w:val="000D4548"/>
    <w:rsid w:val="000D4A14"/>
    <w:rsid w:val="000D71B1"/>
    <w:rsid w:val="000D72D7"/>
    <w:rsid w:val="000D77BC"/>
    <w:rsid w:val="000E046B"/>
    <w:rsid w:val="000E2E63"/>
    <w:rsid w:val="000E4064"/>
    <w:rsid w:val="000E4750"/>
    <w:rsid w:val="000E49AC"/>
    <w:rsid w:val="000E4B47"/>
    <w:rsid w:val="000E4E05"/>
    <w:rsid w:val="000E65AC"/>
    <w:rsid w:val="000E7243"/>
    <w:rsid w:val="000F0500"/>
    <w:rsid w:val="000F0E4F"/>
    <w:rsid w:val="000F1B11"/>
    <w:rsid w:val="000F22CE"/>
    <w:rsid w:val="000F3A3E"/>
    <w:rsid w:val="000F46DB"/>
    <w:rsid w:val="000F4C20"/>
    <w:rsid w:val="000F5203"/>
    <w:rsid w:val="000F663A"/>
    <w:rsid w:val="00100A45"/>
    <w:rsid w:val="00101740"/>
    <w:rsid w:val="00101F6E"/>
    <w:rsid w:val="00104B3F"/>
    <w:rsid w:val="0010542B"/>
    <w:rsid w:val="00105738"/>
    <w:rsid w:val="00105E07"/>
    <w:rsid w:val="00106553"/>
    <w:rsid w:val="001069F7"/>
    <w:rsid w:val="001070A3"/>
    <w:rsid w:val="001077C3"/>
    <w:rsid w:val="00107DA5"/>
    <w:rsid w:val="0011006F"/>
    <w:rsid w:val="00110C91"/>
    <w:rsid w:val="00110F33"/>
    <w:rsid w:val="00111527"/>
    <w:rsid w:val="001118CC"/>
    <w:rsid w:val="001121AE"/>
    <w:rsid w:val="00113189"/>
    <w:rsid w:val="00113C11"/>
    <w:rsid w:val="0011420F"/>
    <w:rsid w:val="001142BC"/>
    <w:rsid w:val="00115151"/>
    <w:rsid w:val="001155C3"/>
    <w:rsid w:val="00115C88"/>
    <w:rsid w:val="00115CC6"/>
    <w:rsid w:val="00115F2E"/>
    <w:rsid w:val="00116147"/>
    <w:rsid w:val="00116CF4"/>
    <w:rsid w:val="001173A4"/>
    <w:rsid w:val="001209A5"/>
    <w:rsid w:val="00120EA9"/>
    <w:rsid w:val="0012131B"/>
    <w:rsid w:val="00121A75"/>
    <w:rsid w:val="00122879"/>
    <w:rsid w:val="00122F65"/>
    <w:rsid w:val="00123848"/>
    <w:rsid w:val="00123C2F"/>
    <w:rsid w:val="00124C7B"/>
    <w:rsid w:val="00124F2D"/>
    <w:rsid w:val="001251B2"/>
    <w:rsid w:val="00127668"/>
    <w:rsid w:val="00131949"/>
    <w:rsid w:val="00131F77"/>
    <w:rsid w:val="00132817"/>
    <w:rsid w:val="00133854"/>
    <w:rsid w:val="00133B84"/>
    <w:rsid w:val="00134431"/>
    <w:rsid w:val="001344AC"/>
    <w:rsid w:val="001347BC"/>
    <w:rsid w:val="001347EC"/>
    <w:rsid w:val="00135021"/>
    <w:rsid w:val="00135911"/>
    <w:rsid w:val="0014103E"/>
    <w:rsid w:val="00142A34"/>
    <w:rsid w:val="0014324E"/>
    <w:rsid w:val="001432C8"/>
    <w:rsid w:val="0014339C"/>
    <w:rsid w:val="0014399E"/>
    <w:rsid w:val="00144ABF"/>
    <w:rsid w:val="00144CB2"/>
    <w:rsid w:val="00145652"/>
    <w:rsid w:val="00145949"/>
    <w:rsid w:val="00146765"/>
    <w:rsid w:val="00146FE6"/>
    <w:rsid w:val="00147AFF"/>
    <w:rsid w:val="00150248"/>
    <w:rsid w:val="001513B9"/>
    <w:rsid w:val="00151B1D"/>
    <w:rsid w:val="00152789"/>
    <w:rsid w:val="00153501"/>
    <w:rsid w:val="00153778"/>
    <w:rsid w:val="00153DCE"/>
    <w:rsid w:val="0015420A"/>
    <w:rsid w:val="00156814"/>
    <w:rsid w:val="001573CC"/>
    <w:rsid w:val="00157471"/>
    <w:rsid w:val="001575FC"/>
    <w:rsid w:val="00160499"/>
    <w:rsid w:val="0016133D"/>
    <w:rsid w:val="0016140D"/>
    <w:rsid w:val="00164252"/>
    <w:rsid w:val="0016572E"/>
    <w:rsid w:val="00165C95"/>
    <w:rsid w:val="0016616D"/>
    <w:rsid w:val="001661A5"/>
    <w:rsid w:val="00167C63"/>
    <w:rsid w:val="00167DFE"/>
    <w:rsid w:val="00170211"/>
    <w:rsid w:val="00170494"/>
    <w:rsid w:val="0017147B"/>
    <w:rsid w:val="0017298A"/>
    <w:rsid w:val="00172A7B"/>
    <w:rsid w:val="00172B16"/>
    <w:rsid w:val="001730A3"/>
    <w:rsid w:val="001741DC"/>
    <w:rsid w:val="00174570"/>
    <w:rsid w:val="001754CE"/>
    <w:rsid w:val="00175BCC"/>
    <w:rsid w:val="00175BEF"/>
    <w:rsid w:val="00176198"/>
    <w:rsid w:val="001762EA"/>
    <w:rsid w:val="001766F5"/>
    <w:rsid w:val="0017689B"/>
    <w:rsid w:val="00176B88"/>
    <w:rsid w:val="00180167"/>
    <w:rsid w:val="00180CB6"/>
    <w:rsid w:val="00181A08"/>
    <w:rsid w:val="00181D44"/>
    <w:rsid w:val="001823B3"/>
    <w:rsid w:val="0018295F"/>
    <w:rsid w:val="00184DA2"/>
    <w:rsid w:val="0018649B"/>
    <w:rsid w:val="00187B00"/>
    <w:rsid w:val="001901E0"/>
    <w:rsid w:val="00190C6F"/>
    <w:rsid w:val="0019123A"/>
    <w:rsid w:val="00191865"/>
    <w:rsid w:val="00191CB0"/>
    <w:rsid w:val="00192C07"/>
    <w:rsid w:val="00193E40"/>
    <w:rsid w:val="0019586D"/>
    <w:rsid w:val="001A06A7"/>
    <w:rsid w:val="001A1682"/>
    <w:rsid w:val="001A2964"/>
    <w:rsid w:val="001A2D2D"/>
    <w:rsid w:val="001A3FBA"/>
    <w:rsid w:val="001A45FF"/>
    <w:rsid w:val="001A5015"/>
    <w:rsid w:val="001A6101"/>
    <w:rsid w:val="001A61F4"/>
    <w:rsid w:val="001A781D"/>
    <w:rsid w:val="001B055D"/>
    <w:rsid w:val="001B070F"/>
    <w:rsid w:val="001B096E"/>
    <w:rsid w:val="001B1564"/>
    <w:rsid w:val="001B16E9"/>
    <w:rsid w:val="001B1C1E"/>
    <w:rsid w:val="001B2CD0"/>
    <w:rsid w:val="001B347F"/>
    <w:rsid w:val="001B4E59"/>
    <w:rsid w:val="001B632F"/>
    <w:rsid w:val="001B6C5A"/>
    <w:rsid w:val="001B767A"/>
    <w:rsid w:val="001B7B45"/>
    <w:rsid w:val="001C06CF"/>
    <w:rsid w:val="001C0D4C"/>
    <w:rsid w:val="001C117F"/>
    <w:rsid w:val="001C1620"/>
    <w:rsid w:val="001C25AD"/>
    <w:rsid w:val="001C35E2"/>
    <w:rsid w:val="001C3AFC"/>
    <w:rsid w:val="001C431A"/>
    <w:rsid w:val="001C4563"/>
    <w:rsid w:val="001C49C9"/>
    <w:rsid w:val="001C4A4E"/>
    <w:rsid w:val="001C63E1"/>
    <w:rsid w:val="001C66C8"/>
    <w:rsid w:val="001C671C"/>
    <w:rsid w:val="001C7450"/>
    <w:rsid w:val="001D187C"/>
    <w:rsid w:val="001D2E7A"/>
    <w:rsid w:val="001D4146"/>
    <w:rsid w:val="001D49B0"/>
    <w:rsid w:val="001D4E0B"/>
    <w:rsid w:val="001D4F4A"/>
    <w:rsid w:val="001D5232"/>
    <w:rsid w:val="001D5755"/>
    <w:rsid w:val="001D58D6"/>
    <w:rsid w:val="001D5EEA"/>
    <w:rsid w:val="001D7358"/>
    <w:rsid w:val="001E102C"/>
    <w:rsid w:val="001E140B"/>
    <w:rsid w:val="001E1E53"/>
    <w:rsid w:val="001E2B54"/>
    <w:rsid w:val="001E3BBB"/>
    <w:rsid w:val="001E3FB5"/>
    <w:rsid w:val="001E416A"/>
    <w:rsid w:val="001E4499"/>
    <w:rsid w:val="001E4D97"/>
    <w:rsid w:val="001E4EE6"/>
    <w:rsid w:val="001E6FE3"/>
    <w:rsid w:val="001E795E"/>
    <w:rsid w:val="001F017C"/>
    <w:rsid w:val="001F0B23"/>
    <w:rsid w:val="001F1571"/>
    <w:rsid w:val="001F22F4"/>
    <w:rsid w:val="001F27E2"/>
    <w:rsid w:val="001F3BB7"/>
    <w:rsid w:val="001F401D"/>
    <w:rsid w:val="001F51AA"/>
    <w:rsid w:val="001F539E"/>
    <w:rsid w:val="001F55EF"/>
    <w:rsid w:val="001F5E41"/>
    <w:rsid w:val="001F62FD"/>
    <w:rsid w:val="001F6DE7"/>
    <w:rsid w:val="001F7CB9"/>
    <w:rsid w:val="001F7F2F"/>
    <w:rsid w:val="002002FA"/>
    <w:rsid w:val="00200339"/>
    <w:rsid w:val="0020038C"/>
    <w:rsid w:val="00200BB1"/>
    <w:rsid w:val="002014F5"/>
    <w:rsid w:val="00201FA4"/>
    <w:rsid w:val="00202368"/>
    <w:rsid w:val="00203E8F"/>
    <w:rsid w:val="00204050"/>
    <w:rsid w:val="002046E5"/>
    <w:rsid w:val="00205D22"/>
    <w:rsid w:val="002101F9"/>
    <w:rsid w:val="00210895"/>
    <w:rsid w:val="00210F5D"/>
    <w:rsid w:val="00213132"/>
    <w:rsid w:val="002135FE"/>
    <w:rsid w:val="00213AF7"/>
    <w:rsid w:val="00213B5E"/>
    <w:rsid w:val="002147A0"/>
    <w:rsid w:val="0021538B"/>
    <w:rsid w:val="00216576"/>
    <w:rsid w:val="00217CAD"/>
    <w:rsid w:val="00221B5C"/>
    <w:rsid w:val="0022500B"/>
    <w:rsid w:val="0022500F"/>
    <w:rsid w:val="0022570B"/>
    <w:rsid w:val="0022610F"/>
    <w:rsid w:val="00227573"/>
    <w:rsid w:val="00230C54"/>
    <w:rsid w:val="00230F7C"/>
    <w:rsid w:val="002313A6"/>
    <w:rsid w:val="00232221"/>
    <w:rsid w:val="00232BFA"/>
    <w:rsid w:val="00233C86"/>
    <w:rsid w:val="0023405C"/>
    <w:rsid w:val="00234F3A"/>
    <w:rsid w:val="00235A8A"/>
    <w:rsid w:val="002374E2"/>
    <w:rsid w:val="00240494"/>
    <w:rsid w:val="002409E2"/>
    <w:rsid w:val="00241DD8"/>
    <w:rsid w:val="002421DB"/>
    <w:rsid w:val="00242A2C"/>
    <w:rsid w:val="0024348C"/>
    <w:rsid w:val="0024364E"/>
    <w:rsid w:val="00243759"/>
    <w:rsid w:val="00244087"/>
    <w:rsid w:val="002445B4"/>
    <w:rsid w:val="002449B8"/>
    <w:rsid w:val="00245A37"/>
    <w:rsid w:val="00245B58"/>
    <w:rsid w:val="00246D52"/>
    <w:rsid w:val="00247475"/>
    <w:rsid w:val="00247BE5"/>
    <w:rsid w:val="0025054F"/>
    <w:rsid w:val="00250E7C"/>
    <w:rsid w:val="00252A32"/>
    <w:rsid w:val="00253B0A"/>
    <w:rsid w:val="00253D17"/>
    <w:rsid w:val="00254650"/>
    <w:rsid w:val="00255750"/>
    <w:rsid w:val="002603E9"/>
    <w:rsid w:val="0026094C"/>
    <w:rsid w:val="00261482"/>
    <w:rsid w:val="002614BB"/>
    <w:rsid w:val="00262D3C"/>
    <w:rsid w:val="0026366D"/>
    <w:rsid w:val="002637B3"/>
    <w:rsid w:val="00265E77"/>
    <w:rsid w:val="002715EF"/>
    <w:rsid w:val="00272DBD"/>
    <w:rsid w:val="00272DED"/>
    <w:rsid w:val="00272EF0"/>
    <w:rsid w:val="0027405B"/>
    <w:rsid w:val="00274FEB"/>
    <w:rsid w:val="002758DC"/>
    <w:rsid w:val="00276E2F"/>
    <w:rsid w:val="00277372"/>
    <w:rsid w:val="00277C6C"/>
    <w:rsid w:val="00277D78"/>
    <w:rsid w:val="0028060E"/>
    <w:rsid w:val="00281B75"/>
    <w:rsid w:val="00281E2C"/>
    <w:rsid w:val="00281E42"/>
    <w:rsid w:val="00282720"/>
    <w:rsid w:val="00282BA2"/>
    <w:rsid w:val="002843EE"/>
    <w:rsid w:val="002855E7"/>
    <w:rsid w:val="002903E9"/>
    <w:rsid w:val="00291B2D"/>
    <w:rsid w:val="00292D16"/>
    <w:rsid w:val="00293ED2"/>
    <w:rsid w:val="00294C03"/>
    <w:rsid w:val="00295A78"/>
    <w:rsid w:val="00295AAD"/>
    <w:rsid w:val="00295CCB"/>
    <w:rsid w:val="00296F14"/>
    <w:rsid w:val="0029781F"/>
    <w:rsid w:val="002A00E7"/>
    <w:rsid w:val="002A021A"/>
    <w:rsid w:val="002A1817"/>
    <w:rsid w:val="002A1FF5"/>
    <w:rsid w:val="002A26C0"/>
    <w:rsid w:val="002A394D"/>
    <w:rsid w:val="002A47AE"/>
    <w:rsid w:val="002A487C"/>
    <w:rsid w:val="002A5B72"/>
    <w:rsid w:val="002A62F5"/>
    <w:rsid w:val="002A6777"/>
    <w:rsid w:val="002A7075"/>
    <w:rsid w:val="002A7353"/>
    <w:rsid w:val="002A7FF6"/>
    <w:rsid w:val="002B0C78"/>
    <w:rsid w:val="002B10C2"/>
    <w:rsid w:val="002B2FD2"/>
    <w:rsid w:val="002B40F1"/>
    <w:rsid w:val="002B5A07"/>
    <w:rsid w:val="002B5B69"/>
    <w:rsid w:val="002B5DD1"/>
    <w:rsid w:val="002B6AE6"/>
    <w:rsid w:val="002B6D4D"/>
    <w:rsid w:val="002C00D9"/>
    <w:rsid w:val="002C0C6C"/>
    <w:rsid w:val="002C1089"/>
    <w:rsid w:val="002C140F"/>
    <w:rsid w:val="002C144B"/>
    <w:rsid w:val="002C152C"/>
    <w:rsid w:val="002C3871"/>
    <w:rsid w:val="002C4412"/>
    <w:rsid w:val="002C4659"/>
    <w:rsid w:val="002C4BC9"/>
    <w:rsid w:val="002C4EAB"/>
    <w:rsid w:val="002C52EA"/>
    <w:rsid w:val="002C563D"/>
    <w:rsid w:val="002C61F6"/>
    <w:rsid w:val="002C7DCE"/>
    <w:rsid w:val="002D059D"/>
    <w:rsid w:val="002D14AD"/>
    <w:rsid w:val="002D1A24"/>
    <w:rsid w:val="002D1F13"/>
    <w:rsid w:val="002D2B6C"/>
    <w:rsid w:val="002D2DB8"/>
    <w:rsid w:val="002D3BFF"/>
    <w:rsid w:val="002D3F00"/>
    <w:rsid w:val="002D3F73"/>
    <w:rsid w:val="002D76E7"/>
    <w:rsid w:val="002E1B36"/>
    <w:rsid w:val="002E242D"/>
    <w:rsid w:val="002E2E41"/>
    <w:rsid w:val="002E3597"/>
    <w:rsid w:val="002E6057"/>
    <w:rsid w:val="002F0188"/>
    <w:rsid w:val="002F1F52"/>
    <w:rsid w:val="002F2D22"/>
    <w:rsid w:val="002F39A9"/>
    <w:rsid w:val="002F3D9C"/>
    <w:rsid w:val="002F5017"/>
    <w:rsid w:val="002F509A"/>
    <w:rsid w:val="002F5729"/>
    <w:rsid w:val="002F6FE9"/>
    <w:rsid w:val="002F7ED1"/>
    <w:rsid w:val="0030064A"/>
    <w:rsid w:val="003009A6"/>
    <w:rsid w:val="003012C5"/>
    <w:rsid w:val="00301357"/>
    <w:rsid w:val="00301E21"/>
    <w:rsid w:val="003020D5"/>
    <w:rsid w:val="00302B78"/>
    <w:rsid w:val="00303054"/>
    <w:rsid w:val="003037F7"/>
    <w:rsid w:val="00303A81"/>
    <w:rsid w:val="00304629"/>
    <w:rsid w:val="00304B16"/>
    <w:rsid w:val="00305239"/>
    <w:rsid w:val="00305B07"/>
    <w:rsid w:val="00305F02"/>
    <w:rsid w:val="00306262"/>
    <w:rsid w:val="0030659C"/>
    <w:rsid w:val="00307E14"/>
    <w:rsid w:val="0031153D"/>
    <w:rsid w:val="00311EDF"/>
    <w:rsid w:val="00313E08"/>
    <w:rsid w:val="0031449B"/>
    <w:rsid w:val="00315163"/>
    <w:rsid w:val="00320674"/>
    <w:rsid w:val="003226EA"/>
    <w:rsid w:val="00323D28"/>
    <w:rsid w:val="00323D4D"/>
    <w:rsid w:val="00323EC4"/>
    <w:rsid w:val="0032530E"/>
    <w:rsid w:val="0032548B"/>
    <w:rsid w:val="00325824"/>
    <w:rsid w:val="00325A9E"/>
    <w:rsid w:val="00325D28"/>
    <w:rsid w:val="00330305"/>
    <w:rsid w:val="00330502"/>
    <w:rsid w:val="0033081F"/>
    <w:rsid w:val="00331817"/>
    <w:rsid w:val="00331824"/>
    <w:rsid w:val="00332125"/>
    <w:rsid w:val="0033333F"/>
    <w:rsid w:val="00333F0B"/>
    <w:rsid w:val="0033450D"/>
    <w:rsid w:val="0033553C"/>
    <w:rsid w:val="00336C6B"/>
    <w:rsid w:val="00337396"/>
    <w:rsid w:val="00337492"/>
    <w:rsid w:val="0034121B"/>
    <w:rsid w:val="0034126B"/>
    <w:rsid w:val="00341A1C"/>
    <w:rsid w:val="00342988"/>
    <w:rsid w:val="003435EE"/>
    <w:rsid w:val="0034361C"/>
    <w:rsid w:val="0034441A"/>
    <w:rsid w:val="003448A7"/>
    <w:rsid w:val="00344FAB"/>
    <w:rsid w:val="00345DFA"/>
    <w:rsid w:val="0034638C"/>
    <w:rsid w:val="003466CD"/>
    <w:rsid w:val="003468B8"/>
    <w:rsid w:val="00346F35"/>
    <w:rsid w:val="00347110"/>
    <w:rsid w:val="003479FF"/>
    <w:rsid w:val="00350809"/>
    <w:rsid w:val="003508D3"/>
    <w:rsid w:val="00350CC6"/>
    <w:rsid w:val="00352815"/>
    <w:rsid w:val="003536F7"/>
    <w:rsid w:val="00353BD2"/>
    <w:rsid w:val="00354D5F"/>
    <w:rsid w:val="003563DA"/>
    <w:rsid w:val="003564CB"/>
    <w:rsid w:val="003569DC"/>
    <w:rsid w:val="003571FB"/>
    <w:rsid w:val="00357FAF"/>
    <w:rsid w:val="00362497"/>
    <w:rsid w:val="00362752"/>
    <w:rsid w:val="00364ADE"/>
    <w:rsid w:val="00364C74"/>
    <w:rsid w:val="00365FA9"/>
    <w:rsid w:val="00366643"/>
    <w:rsid w:val="0037265A"/>
    <w:rsid w:val="0037337E"/>
    <w:rsid w:val="0037429C"/>
    <w:rsid w:val="00374B76"/>
    <w:rsid w:val="00374DC3"/>
    <w:rsid w:val="003751EF"/>
    <w:rsid w:val="003751F9"/>
    <w:rsid w:val="00376EC8"/>
    <w:rsid w:val="00377A89"/>
    <w:rsid w:val="00377B62"/>
    <w:rsid w:val="00377ECA"/>
    <w:rsid w:val="00377F7D"/>
    <w:rsid w:val="0038088C"/>
    <w:rsid w:val="00380E93"/>
    <w:rsid w:val="00381925"/>
    <w:rsid w:val="003819FA"/>
    <w:rsid w:val="00381AC4"/>
    <w:rsid w:val="00381D66"/>
    <w:rsid w:val="00382043"/>
    <w:rsid w:val="003821AA"/>
    <w:rsid w:val="00384703"/>
    <w:rsid w:val="00384AB3"/>
    <w:rsid w:val="00385A0F"/>
    <w:rsid w:val="00385BD3"/>
    <w:rsid w:val="003864FC"/>
    <w:rsid w:val="00386995"/>
    <w:rsid w:val="003901F3"/>
    <w:rsid w:val="00390A44"/>
    <w:rsid w:val="00390D04"/>
    <w:rsid w:val="00391178"/>
    <w:rsid w:val="00394101"/>
    <w:rsid w:val="003942B6"/>
    <w:rsid w:val="00394F67"/>
    <w:rsid w:val="00395D23"/>
    <w:rsid w:val="00397F1D"/>
    <w:rsid w:val="003A077C"/>
    <w:rsid w:val="003A0BD5"/>
    <w:rsid w:val="003A1115"/>
    <w:rsid w:val="003A2D92"/>
    <w:rsid w:val="003A36C4"/>
    <w:rsid w:val="003A3A42"/>
    <w:rsid w:val="003A49F5"/>
    <w:rsid w:val="003A557E"/>
    <w:rsid w:val="003A57A4"/>
    <w:rsid w:val="003A57B5"/>
    <w:rsid w:val="003A611C"/>
    <w:rsid w:val="003A6E1A"/>
    <w:rsid w:val="003A750B"/>
    <w:rsid w:val="003B0F42"/>
    <w:rsid w:val="003B232E"/>
    <w:rsid w:val="003B28A2"/>
    <w:rsid w:val="003B3C20"/>
    <w:rsid w:val="003B3C26"/>
    <w:rsid w:val="003B3C62"/>
    <w:rsid w:val="003B4C09"/>
    <w:rsid w:val="003B554A"/>
    <w:rsid w:val="003B5EDA"/>
    <w:rsid w:val="003B67F9"/>
    <w:rsid w:val="003B6FA5"/>
    <w:rsid w:val="003B71FB"/>
    <w:rsid w:val="003B7BCB"/>
    <w:rsid w:val="003B7CFF"/>
    <w:rsid w:val="003C20C3"/>
    <w:rsid w:val="003C2198"/>
    <w:rsid w:val="003C2523"/>
    <w:rsid w:val="003C282A"/>
    <w:rsid w:val="003C2A52"/>
    <w:rsid w:val="003C37FA"/>
    <w:rsid w:val="003C40D9"/>
    <w:rsid w:val="003C41CC"/>
    <w:rsid w:val="003C488E"/>
    <w:rsid w:val="003C640A"/>
    <w:rsid w:val="003C6835"/>
    <w:rsid w:val="003C6D58"/>
    <w:rsid w:val="003D0A89"/>
    <w:rsid w:val="003D0AC0"/>
    <w:rsid w:val="003D14BC"/>
    <w:rsid w:val="003D1F31"/>
    <w:rsid w:val="003D22BC"/>
    <w:rsid w:val="003D25EF"/>
    <w:rsid w:val="003D3461"/>
    <w:rsid w:val="003D37A1"/>
    <w:rsid w:val="003D3950"/>
    <w:rsid w:val="003D4AC5"/>
    <w:rsid w:val="003D7048"/>
    <w:rsid w:val="003D7CE1"/>
    <w:rsid w:val="003E1821"/>
    <w:rsid w:val="003E24D0"/>
    <w:rsid w:val="003E420F"/>
    <w:rsid w:val="003E4C85"/>
    <w:rsid w:val="003E5CE7"/>
    <w:rsid w:val="003E60F2"/>
    <w:rsid w:val="003E742E"/>
    <w:rsid w:val="003F0061"/>
    <w:rsid w:val="003F0A42"/>
    <w:rsid w:val="003F0AA8"/>
    <w:rsid w:val="003F1487"/>
    <w:rsid w:val="003F15AB"/>
    <w:rsid w:val="003F177D"/>
    <w:rsid w:val="003F1D04"/>
    <w:rsid w:val="003F1D87"/>
    <w:rsid w:val="003F1EC2"/>
    <w:rsid w:val="003F2AED"/>
    <w:rsid w:val="003F39A2"/>
    <w:rsid w:val="003F3A66"/>
    <w:rsid w:val="003F3F12"/>
    <w:rsid w:val="003F430C"/>
    <w:rsid w:val="003F4524"/>
    <w:rsid w:val="003F4923"/>
    <w:rsid w:val="003F4C7F"/>
    <w:rsid w:val="003F522A"/>
    <w:rsid w:val="003F6A42"/>
    <w:rsid w:val="003F6B37"/>
    <w:rsid w:val="003F6C80"/>
    <w:rsid w:val="003F6FBC"/>
    <w:rsid w:val="003F7C51"/>
    <w:rsid w:val="00400638"/>
    <w:rsid w:val="00401688"/>
    <w:rsid w:val="00401B41"/>
    <w:rsid w:val="00404B6B"/>
    <w:rsid w:val="004052AB"/>
    <w:rsid w:val="004054E4"/>
    <w:rsid w:val="00405591"/>
    <w:rsid w:val="004060FB"/>
    <w:rsid w:val="004061C1"/>
    <w:rsid w:val="00406569"/>
    <w:rsid w:val="00407BB7"/>
    <w:rsid w:val="00407FFD"/>
    <w:rsid w:val="0041019F"/>
    <w:rsid w:val="0041026C"/>
    <w:rsid w:val="00411182"/>
    <w:rsid w:val="00412132"/>
    <w:rsid w:val="0041273A"/>
    <w:rsid w:val="00413598"/>
    <w:rsid w:val="00414906"/>
    <w:rsid w:val="0041554E"/>
    <w:rsid w:val="0041647E"/>
    <w:rsid w:val="00420084"/>
    <w:rsid w:val="00422614"/>
    <w:rsid w:val="00422942"/>
    <w:rsid w:val="00423B49"/>
    <w:rsid w:val="00423E85"/>
    <w:rsid w:val="004245E4"/>
    <w:rsid w:val="00424CCB"/>
    <w:rsid w:val="004250B5"/>
    <w:rsid w:val="00425DEA"/>
    <w:rsid w:val="00425EA7"/>
    <w:rsid w:val="00427C8D"/>
    <w:rsid w:val="00430CCA"/>
    <w:rsid w:val="00431BEA"/>
    <w:rsid w:val="00431E73"/>
    <w:rsid w:val="00433482"/>
    <w:rsid w:val="00433F97"/>
    <w:rsid w:val="00435400"/>
    <w:rsid w:val="00437C33"/>
    <w:rsid w:val="00440DB3"/>
    <w:rsid w:val="004420B3"/>
    <w:rsid w:val="00442F72"/>
    <w:rsid w:val="00443025"/>
    <w:rsid w:val="0044502C"/>
    <w:rsid w:val="00446103"/>
    <w:rsid w:val="00446619"/>
    <w:rsid w:val="004466DA"/>
    <w:rsid w:val="00446846"/>
    <w:rsid w:val="00446E55"/>
    <w:rsid w:val="00447346"/>
    <w:rsid w:val="00447537"/>
    <w:rsid w:val="004500C2"/>
    <w:rsid w:val="004505CB"/>
    <w:rsid w:val="004513E1"/>
    <w:rsid w:val="00452717"/>
    <w:rsid w:val="0045280E"/>
    <w:rsid w:val="00452B5F"/>
    <w:rsid w:val="00452F79"/>
    <w:rsid w:val="004530BE"/>
    <w:rsid w:val="00453A63"/>
    <w:rsid w:val="0045494C"/>
    <w:rsid w:val="00454DBD"/>
    <w:rsid w:val="00456A45"/>
    <w:rsid w:val="00457267"/>
    <w:rsid w:val="004602B0"/>
    <w:rsid w:val="00461A20"/>
    <w:rsid w:val="00461D84"/>
    <w:rsid w:val="0046278A"/>
    <w:rsid w:val="00462F5F"/>
    <w:rsid w:val="004638B7"/>
    <w:rsid w:val="004641E3"/>
    <w:rsid w:val="004653E5"/>
    <w:rsid w:val="00466767"/>
    <w:rsid w:val="00466C8C"/>
    <w:rsid w:val="00467687"/>
    <w:rsid w:val="004676CB"/>
    <w:rsid w:val="00470701"/>
    <w:rsid w:val="00472CCE"/>
    <w:rsid w:val="00472EF5"/>
    <w:rsid w:val="00474790"/>
    <w:rsid w:val="00474945"/>
    <w:rsid w:val="004764A1"/>
    <w:rsid w:val="00476F04"/>
    <w:rsid w:val="004771D2"/>
    <w:rsid w:val="004777D3"/>
    <w:rsid w:val="00480EA3"/>
    <w:rsid w:val="00481049"/>
    <w:rsid w:val="00481436"/>
    <w:rsid w:val="004821E3"/>
    <w:rsid w:val="004821FD"/>
    <w:rsid w:val="00482E44"/>
    <w:rsid w:val="0048323D"/>
    <w:rsid w:val="004833DB"/>
    <w:rsid w:val="00483456"/>
    <w:rsid w:val="00483CF0"/>
    <w:rsid w:val="004858CF"/>
    <w:rsid w:val="00487426"/>
    <w:rsid w:val="004879AE"/>
    <w:rsid w:val="004905C0"/>
    <w:rsid w:val="00491A13"/>
    <w:rsid w:val="00493786"/>
    <w:rsid w:val="00493F0B"/>
    <w:rsid w:val="0049579A"/>
    <w:rsid w:val="00495CC8"/>
    <w:rsid w:val="00495E6B"/>
    <w:rsid w:val="00496A58"/>
    <w:rsid w:val="0049706C"/>
    <w:rsid w:val="004972D5"/>
    <w:rsid w:val="00497C7A"/>
    <w:rsid w:val="00497F58"/>
    <w:rsid w:val="004A15EC"/>
    <w:rsid w:val="004A1751"/>
    <w:rsid w:val="004A226C"/>
    <w:rsid w:val="004A26C2"/>
    <w:rsid w:val="004A2726"/>
    <w:rsid w:val="004A29B1"/>
    <w:rsid w:val="004A2A04"/>
    <w:rsid w:val="004A3292"/>
    <w:rsid w:val="004A33EA"/>
    <w:rsid w:val="004A3489"/>
    <w:rsid w:val="004A3D42"/>
    <w:rsid w:val="004A44DA"/>
    <w:rsid w:val="004A5395"/>
    <w:rsid w:val="004A59CA"/>
    <w:rsid w:val="004A5DBC"/>
    <w:rsid w:val="004A6482"/>
    <w:rsid w:val="004B025A"/>
    <w:rsid w:val="004B0C77"/>
    <w:rsid w:val="004B110D"/>
    <w:rsid w:val="004B16C7"/>
    <w:rsid w:val="004B1930"/>
    <w:rsid w:val="004B35FB"/>
    <w:rsid w:val="004B3FD8"/>
    <w:rsid w:val="004B4AFC"/>
    <w:rsid w:val="004B4FEE"/>
    <w:rsid w:val="004B5C16"/>
    <w:rsid w:val="004B6A48"/>
    <w:rsid w:val="004C0999"/>
    <w:rsid w:val="004C0C4A"/>
    <w:rsid w:val="004C17EF"/>
    <w:rsid w:val="004C2029"/>
    <w:rsid w:val="004C20D3"/>
    <w:rsid w:val="004C3E89"/>
    <w:rsid w:val="004C4CE0"/>
    <w:rsid w:val="004C4FBB"/>
    <w:rsid w:val="004C5E03"/>
    <w:rsid w:val="004C5EA4"/>
    <w:rsid w:val="004C5EE6"/>
    <w:rsid w:val="004C5FDC"/>
    <w:rsid w:val="004C632E"/>
    <w:rsid w:val="004C70DC"/>
    <w:rsid w:val="004D1B2B"/>
    <w:rsid w:val="004D1D16"/>
    <w:rsid w:val="004D2C80"/>
    <w:rsid w:val="004D321A"/>
    <w:rsid w:val="004D3829"/>
    <w:rsid w:val="004D3B8E"/>
    <w:rsid w:val="004D4482"/>
    <w:rsid w:val="004D54D9"/>
    <w:rsid w:val="004D5E0C"/>
    <w:rsid w:val="004D6018"/>
    <w:rsid w:val="004D6245"/>
    <w:rsid w:val="004D660F"/>
    <w:rsid w:val="004D7093"/>
    <w:rsid w:val="004D7CEB"/>
    <w:rsid w:val="004E06E2"/>
    <w:rsid w:val="004E1B66"/>
    <w:rsid w:val="004E1FB7"/>
    <w:rsid w:val="004E20DA"/>
    <w:rsid w:val="004E270D"/>
    <w:rsid w:val="004E2C66"/>
    <w:rsid w:val="004E3D87"/>
    <w:rsid w:val="004E5152"/>
    <w:rsid w:val="004E5374"/>
    <w:rsid w:val="004E591E"/>
    <w:rsid w:val="004F14DE"/>
    <w:rsid w:val="004F1BE5"/>
    <w:rsid w:val="004F36CE"/>
    <w:rsid w:val="004F396B"/>
    <w:rsid w:val="004F424E"/>
    <w:rsid w:val="004F50A7"/>
    <w:rsid w:val="004F6952"/>
    <w:rsid w:val="004F69B1"/>
    <w:rsid w:val="004F71D2"/>
    <w:rsid w:val="005000D1"/>
    <w:rsid w:val="005017E7"/>
    <w:rsid w:val="0050193A"/>
    <w:rsid w:val="00502860"/>
    <w:rsid w:val="00504B80"/>
    <w:rsid w:val="00505864"/>
    <w:rsid w:val="005059C6"/>
    <w:rsid w:val="00506355"/>
    <w:rsid w:val="005072B8"/>
    <w:rsid w:val="00507948"/>
    <w:rsid w:val="00507B81"/>
    <w:rsid w:val="00510B00"/>
    <w:rsid w:val="00511789"/>
    <w:rsid w:val="00511960"/>
    <w:rsid w:val="00513045"/>
    <w:rsid w:val="005139F0"/>
    <w:rsid w:val="00513FE1"/>
    <w:rsid w:val="0051508A"/>
    <w:rsid w:val="00517D20"/>
    <w:rsid w:val="005200AB"/>
    <w:rsid w:val="005215C0"/>
    <w:rsid w:val="005218B3"/>
    <w:rsid w:val="00521B0A"/>
    <w:rsid w:val="00521C45"/>
    <w:rsid w:val="005228BC"/>
    <w:rsid w:val="00522EF9"/>
    <w:rsid w:val="005240FC"/>
    <w:rsid w:val="005245AE"/>
    <w:rsid w:val="00524766"/>
    <w:rsid w:val="005254A9"/>
    <w:rsid w:val="0052567E"/>
    <w:rsid w:val="00526279"/>
    <w:rsid w:val="0052746E"/>
    <w:rsid w:val="00527ED9"/>
    <w:rsid w:val="005305BB"/>
    <w:rsid w:val="00530C7D"/>
    <w:rsid w:val="00531D63"/>
    <w:rsid w:val="0053257F"/>
    <w:rsid w:val="00532CE6"/>
    <w:rsid w:val="00533507"/>
    <w:rsid w:val="00533B65"/>
    <w:rsid w:val="00534123"/>
    <w:rsid w:val="00534397"/>
    <w:rsid w:val="005343B8"/>
    <w:rsid w:val="0053563F"/>
    <w:rsid w:val="00541A8F"/>
    <w:rsid w:val="005420EC"/>
    <w:rsid w:val="00542820"/>
    <w:rsid w:val="0054342B"/>
    <w:rsid w:val="005448D1"/>
    <w:rsid w:val="00545A19"/>
    <w:rsid w:val="00545D2C"/>
    <w:rsid w:val="00546375"/>
    <w:rsid w:val="00547394"/>
    <w:rsid w:val="00547A73"/>
    <w:rsid w:val="00550D1D"/>
    <w:rsid w:val="00551A5D"/>
    <w:rsid w:val="00551C49"/>
    <w:rsid w:val="00551EC5"/>
    <w:rsid w:val="00552727"/>
    <w:rsid w:val="00552D74"/>
    <w:rsid w:val="005531F7"/>
    <w:rsid w:val="0055328A"/>
    <w:rsid w:val="0055355D"/>
    <w:rsid w:val="005556A1"/>
    <w:rsid w:val="005556B7"/>
    <w:rsid w:val="00560E79"/>
    <w:rsid w:val="005620DA"/>
    <w:rsid w:val="005623E7"/>
    <w:rsid w:val="00562619"/>
    <w:rsid w:val="0056289A"/>
    <w:rsid w:val="0056370D"/>
    <w:rsid w:val="00563A17"/>
    <w:rsid w:val="005651B4"/>
    <w:rsid w:val="00565DC7"/>
    <w:rsid w:val="005672BA"/>
    <w:rsid w:val="00567707"/>
    <w:rsid w:val="00567D2E"/>
    <w:rsid w:val="00570A6F"/>
    <w:rsid w:val="00571F8E"/>
    <w:rsid w:val="005720BD"/>
    <w:rsid w:val="00574217"/>
    <w:rsid w:val="0057460B"/>
    <w:rsid w:val="00576185"/>
    <w:rsid w:val="005768DC"/>
    <w:rsid w:val="00577129"/>
    <w:rsid w:val="0057765B"/>
    <w:rsid w:val="00581EB2"/>
    <w:rsid w:val="005828F7"/>
    <w:rsid w:val="00582A75"/>
    <w:rsid w:val="00584A00"/>
    <w:rsid w:val="00585089"/>
    <w:rsid w:val="0058679B"/>
    <w:rsid w:val="0058688C"/>
    <w:rsid w:val="00587EC6"/>
    <w:rsid w:val="005908D0"/>
    <w:rsid w:val="00592AC6"/>
    <w:rsid w:val="00593269"/>
    <w:rsid w:val="00593DF5"/>
    <w:rsid w:val="00594A5A"/>
    <w:rsid w:val="005958B3"/>
    <w:rsid w:val="00595B41"/>
    <w:rsid w:val="00595FFB"/>
    <w:rsid w:val="00597479"/>
    <w:rsid w:val="005975BD"/>
    <w:rsid w:val="005A1DEF"/>
    <w:rsid w:val="005A2185"/>
    <w:rsid w:val="005A38DD"/>
    <w:rsid w:val="005A610A"/>
    <w:rsid w:val="005A7795"/>
    <w:rsid w:val="005B0281"/>
    <w:rsid w:val="005B0A96"/>
    <w:rsid w:val="005B0ABF"/>
    <w:rsid w:val="005B0C13"/>
    <w:rsid w:val="005B1638"/>
    <w:rsid w:val="005B3785"/>
    <w:rsid w:val="005B37BC"/>
    <w:rsid w:val="005B4487"/>
    <w:rsid w:val="005B5C73"/>
    <w:rsid w:val="005B641C"/>
    <w:rsid w:val="005B6590"/>
    <w:rsid w:val="005B67A5"/>
    <w:rsid w:val="005B6E0D"/>
    <w:rsid w:val="005C0AD2"/>
    <w:rsid w:val="005C3068"/>
    <w:rsid w:val="005C3390"/>
    <w:rsid w:val="005C38C6"/>
    <w:rsid w:val="005C39A4"/>
    <w:rsid w:val="005C3F28"/>
    <w:rsid w:val="005C4362"/>
    <w:rsid w:val="005C479F"/>
    <w:rsid w:val="005C4EAC"/>
    <w:rsid w:val="005C5C14"/>
    <w:rsid w:val="005C5C82"/>
    <w:rsid w:val="005C62B6"/>
    <w:rsid w:val="005C7065"/>
    <w:rsid w:val="005C72CA"/>
    <w:rsid w:val="005C77EE"/>
    <w:rsid w:val="005C7AF2"/>
    <w:rsid w:val="005D04D7"/>
    <w:rsid w:val="005D0775"/>
    <w:rsid w:val="005D25E7"/>
    <w:rsid w:val="005D2792"/>
    <w:rsid w:val="005D2FD5"/>
    <w:rsid w:val="005D36DE"/>
    <w:rsid w:val="005D399D"/>
    <w:rsid w:val="005D4757"/>
    <w:rsid w:val="005D4F9C"/>
    <w:rsid w:val="005D56D6"/>
    <w:rsid w:val="005D64CE"/>
    <w:rsid w:val="005D67A4"/>
    <w:rsid w:val="005D743C"/>
    <w:rsid w:val="005D7A7D"/>
    <w:rsid w:val="005E0C78"/>
    <w:rsid w:val="005E1120"/>
    <w:rsid w:val="005E18E1"/>
    <w:rsid w:val="005E1FBD"/>
    <w:rsid w:val="005E22E3"/>
    <w:rsid w:val="005E29C4"/>
    <w:rsid w:val="005E3C81"/>
    <w:rsid w:val="005E417D"/>
    <w:rsid w:val="005E4367"/>
    <w:rsid w:val="005E5BE7"/>
    <w:rsid w:val="005E6C9C"/>
    <w:rsid w:val="005E7634"/>
    <w:rsid w:val="005E7FD1"/>
    <w:rsid w:val="005F1A8A"/>
    <w:rsid w:val="005F1EC5"/>
    <w:rsid w:val="005F2855"/>
    <w:rsid w:val="005F2B62"/>
    <w:rsid w:val="005F4B52"/>
    <w:rsid w:val="005F59D3"/>
    <w:rsid w:val="005F616C"/>
    <w:rsid w:val="00601509"/>
    <w:rsid w:val="006018D2"/>
    <w:rsid w:val="00603770"/>
    <w:rsid w:val="00604A07"/>
    <w:rsid w:val="00604F4E"/>
    <w:rsid w:val="00605E15"/>
    <w:rsid w:val="00607887"/>
    <w:rsid w:val="0061044E"/>
    <w:rsid w:val="00610F10"/>
    <w:rsid w:val="00611B5A"/>
    <w:rsid w:val="00611C5E"/>
    <w:rsid w:val="00611F2A"/>
    <w:rsid w:val="0061239D"/>
    <w:rsid w:val="00612946"/>
    <w:rsid w:val="0061380C"/>
    <w:rsid w:val="00613938"/>
    <w:rsid w:val="00613F97"/>
    <w:rsid w:val="0061627D"/>
    <w:rsid w:val="0061632C"/>
    <w:rsid w:val="00617B99"/>
    <w:rsid w:val="00620914"/>
    <w:rsid w:val="00621BD0"/>
    <w:rsid w:val="00622021"/>
    <w:rsid w:val="00622F09"/>
    <w:rsid w:val="0062329D"/>
    <w:rsid w:val="00623F73"/>
    <w:rsid w:val="00623FD5"/>
    <w:rsid w:val="0062449D"/>
    <w:rsid w:val="006247DE"/>
    <w:rsid w:val="00625B68"/>
    <w:rsid w:val="0062645E"/>
    <w:rsid w:val="00626A19"/>
    <w:rsid w:val="00632000"/>
    <w:rsid w:val="0063233E"/>
    <w:rsid w:val="0063485D"/>
    <w:rsid w:val="006359D5"/>
    <w:rsid w:val="006406B7"/>
    <w:rsid w:val="0064122E"/>
    <w:rsid w:val="00642277"/>
    <w:rsid w:val="00643126"/>
    <w:rsid w:val="00643A49"/>
    <w:rsid w:val="0064569F"/>
    <w:rsid w:val="00645F28"/>
    <w:rsid w:val="006462C5"/>
    <w:rsid w:val="0064644D"/>
    <w:rsid w:val="0064657E"/>
    <w:rsid w:val="00646A4D"/>
    <w:rsid w:val="006475D6"/>
    <w:rsid w:val="00647785"/>
    <w:rsid w:val="0065234A"/>
    <w:rsid w:val="00652F55"/>
    <w:rsid w:val="006531C6"/>
    <w:rsid w:val="006533D9"/>
    <w:rsid w:val="00653ECE"/>
    <w:rsid w:val="006568EC"/>
    <w:rsid w:val="00656D7B"/>
    <w:rsid w:val="00657ECC"/>
    <w:rsid w:val="00657F96"/>
    <w:rsid w:val="00660723"/>
    <w:rsid w:val="00661ACB"/>
    <w:rsid w:val="00661E40"/>
    <w:rsid w:val="00661F27"/>
    <w:rsid w:val="006629C3"/>
    <w:rsid w:val="00663A3E"/>
    <w:rsid w:val="00664128"/>
    <w:rsid w:val="00666D7D"/>
    <w:rsid w:val="006711DE"/>
    <w:rsid w:val="006723CC"/>
    <w:rsid w:val="006727C5"/>
    <w:rsid w:val="00672B7C"/>
    <w:rsid w:val="00673192"/>
    <w:rsid w:val="00673323"/>
    <w:rsid w:val="00673FFE"/>
    <w:rsid w:val="006749CF"/>
    <w:rsid w:val="00674A65"/>
    <w:rsid w:val="00675A32"/>
    <w:rsid w:val="00675D5B"/>
    <w:rsid w:val="00676CB1"/>
    <w:rsid w:val="00677616"/>
    <w:rsid w:val="00680D87"/>
    <w:rsid w:val="0068156D"/>
    <w:rsid w:val="0068234F"/>
    <w:rsid w:val="006828BA"/>
    <w:rsid w:val="006828ED"/>
    <w:rsid w:val="00682972"/>
    <w:rsid w:val="00682AEC"/>
    <w:rsid w:val="00684174"/>
    <w:rsid w:val="0068433D"/>
    <w:rsid w:val="006844A6"/>
    <w:rsid w:val="0068510C"/>
    <w:rsid w:val="0068553E"/>
    <w:rsid w:val="00686226"/>
    <w:rsid w:val="00687959"/>
    <w:rsid w:val="0068796F"/>
    <w:rsid w:val="0069145D"/>
    <w:rsid w:val="006923B8"/>
    <w:rsid w:val="0069281D"/>
    <w:rsid w:val="00693665"/>
    <w:rsid w:val="006945BA"/>
    <w:rsid w:val="00695917"/>
    <w:rsid w:val="0069656C"/>
    <w:rsid w:val="006978B5"/>
    <w:rsid w:val="00697C0E"/>
    <w:rsid w:val="006A011C"/>
    <w:rsid w:val="006A03B5"/>
    <w:rsid w:val="006A068A"/>
    <w:rsid w:val="006A0E8D"/>
    <w:rsid w:val="006A10F2"/>
    <w:rsid w:val="006A2CAA"/>
    <w:rsid w:val="006A34EA"/>
    <w:rsid w:val="006A3FA0"/>
    <w:rsid w:val="006A4B71"/>
    <w:rsid w:val="006A4C7C"/>
    <w:rsid w:val="006A668B"/>
    <w:rsid w:val="006A6CEA"/>
    <w:rsid w:val="006B1852"/>
    <w:rsid w:val="006B1956"/>
    <w:rsid w:val="006B1B2F"/>
    <w:rsid w:val="006B27FA"/>
    <w:rsid w:val="006B4424"/>
    <w:rsid w:val="006B4B2E"/>
    <w:rsid w:val="006B4DA9"/>
    <w:rsid w:val="006B67D4"/>
    <w:rsid w:val="006B6874"/>
    <w:rsid w:val="006B7833"/>
    <w:rsid w:val="006B7ACC"/>
    <w:rsid w:val="006C0A1A"/>
    <w:rsid w:val="006C1787"/>
    <w:rsid w:val="006C1D36"/>
    <w:rsid w:val="006C2CE6"/>
    <w:rsid w:val="006C3179"/>
    <w:rsid w:val="006C416B"/>
    <w:rsid w:val="006C4DFF"/>
    <w:rsid w:val="006C5BE4"/>
    <w:rsid w:val="006C6076"/>
    <w:rsid w:val="006C6500"/>
    <w:rsid w:val="006C65F5"/>
    <w:rsid w:val="006D001C"/>
    <w:rsid w:val="006D12FB"/>
    <w:rsid w:val="006D1E2F"/>
    <w:rsid w:val="006D2122"/>
    <w:rsid w:val="006D2D2A"/>
    <w:rsid w:val="006D3731"/>
    <w:rsid w:val="006D421C"/>
    <w:rsid w:val="006D442B"/>
    <w:rsid w:val="006D448E"/>
    <w:rsid w:val="006D453F"/>
    <w:rsid w:val="006D47C0"/>
    <w:rsid w:val="006D4A1A"/>
    <w:rsid w:val="006D5520"/>
    <w:rsid w:val="006D6B59"/>
    <w:rsid w:val="006D71FD"/>
    <w:rsid w:val="006E01AB"/>
    <w:rsid w:val="006E06AA"/>
    <w:rsid w:val="006E1531"/>
    <w:rsid w:val="006E37F7"/>
    <w:rsid w:val="006E4809"/>
    <w:rsid w:val="006E493D"/>
    <w:rsid w:val="006E5A0F"/>
    <w:rsid w:val="006E6237"/>
    <w:rsid w:val="006E7536"/>
    <w:rsid w:val="006E7853"/>
    <w:rsid w:val="006F0D7E"/>
    <w:rsid w:val="006F11DE"/>
    <w:rsid w:val="006F18B4"/>
    <w:rsid w:val="006F1E77"/>
    <w:rsid w:val="006F26E4"/>
    <w:rsid w:val="006F2C77"/>
    <w:rsid w:val="006F4078"/>
    <w:rsid w:val="006F6538"/>
    <w:rsid w:val="00700303"/>
    <w:rsid w:val="007017EF"/>
    <w:rsid w:val="00703293"/>
    <w:rsid w:val="00703319"/>
    <w:rsid w:val="0070540A"/>
    <w:rsid w:val="00706898"/>
    <w:rsid w:val="00707827"/>
    <w:rsid w:val="00707A68"/>
    <w:rsid w:val="00707B61"/>
    <w:rsid w:val="00707DF3"/>
    <w:rsid w:val="00707E2D"/>
    <w:rsid w:val="007107A1"/>
    <w:rsid w:val="007110A1"/>
    <w:rsid w:val="0071597E"/>
    <w:rsid w:val="00715CEB"/>
    <w:rsid w:val="0071601A"/>
    <w:rsid w:val="0071782A"/>
    <w:rsid w:val="007200DF"/>
    <w:rsid w:val="00720852"/>
    <w:rsid w:val="00721997"/>
    <w:rsid w:val="00721E5C"/>
    <w:rsid w:val="0072338A"/>
    <w:rsid w:val="00723D2B"/>
    <w:rsid w:val="00724DA4"/>
    <w:rsid w:val="0072525D"/>
    <w:rsid w:val="00725A4C"/>
    <w:rsid w:val="00725CDE"/>
    <w:rsid w:val="00725E02"/>
    <w:rsid w:val="0073103D"/>
    <w:rsid w:val="00731282"/>
    <w:rsid w:val="007337A2"/>
    <w:rsid w:val="007342D2"/>
    <w:rsid w:val="00734602"/>
    <w:rsid w:val="0073554A"/>
    <w:rsid w:val="0073576F"/>
    <w:rsid w:val="0073582F"/>
    <w:rsid w:val="007362D9"/>
    <w:rsid w:val="007363E7"/>
    <w:rsid w:val="00736824"/>
    <w:rsid w:val="00736BE5"/>
    <w:rsid w:val="0073715B"/>
    <w:rsid w:val="00737409"/>
    <w:rsid w:val="00737698"/>
    <w:rsid w:val="00737A4F"/>
    <w:rsid w:val="007404D4"/>
    <w:rsid w:val="007405A4"/>
    <w:rsid w:val="00740768"/>
    <w:rsid w:val="00741385"/>
    <w:rsid w:val="00742AFC"/>
    <w:rsid w:val="007431DE"/>
    <w:rsid w:val="00743807"/>
    <w:rsid w:val="00743C83"/>
    <w:rsid w:val="00743CA1"/>
    <w:rsid w:val="00745040"/>
    <w:rsid w:val="00745175"/>
    <w:rsid w:val="0074520C"/>
    <w:rsid w:val="007469B6"/>
    <w:rsid w:val="00746BF6"/>
    <w:rsid w:val="00747A3C"/>
    <w:rsid w:val="0075107F"/>
    <w:rsid w:val="007514D7"/>
    <w:rsid w:val="00751CB7"/>
    <w:rsid w:val="00752841"/>
    <w:rsid w:val="00753E0C"/>
    <w:rsid w:val="0075414F"/>
    <w:rsid w:val="0075420F"/>
    <w:rsid w:val="00754256"/>
    <w:rsid w:val="0075501B"/>
    <w:rsid w:val="00755230"/>
    <w:rsid w:val="00756A7A"/>
    <w:rsid w:val="0075762B"/>
    <w:rsid w:val="00761AD0"/>
    <w:rsid w:val="00762199"/>
    <w:rsid w:val="00762264"/>
    <w:rsid w:val="00762B02"/>
    <w:rsid w:val="0076460E"/>
    <w:rsid w:val="00765276"/>
    <w:rsid w:val="00767323"/>
    <w:rsid w:val="00767A66"/>
    <w:rsid w:val="00767B0E"/>
    <w:rsid w:val="007704F9"/>
    <w:rsid w:val="00770DA3"/>
    <w:rsid w:val="00770F16"/>
    <w:rsid w:val="00771A7D"/>
    <w:rsid w:val="00772632"/>
    <w:rsid w:val="00772EC3"/>
    <w:rsid w:val="00773669"/>
    <w:rsid w:val="00773F25"/>
    <w:rsid w:val="0077444C"/>
    <w:rsid w:val="00774A07"/>
    <w:rsid w:val="007750EC"/>
    <w:rsid w:val="007753C9"/>
    <w:rsid w:val="007769DC"/>
    <w:rsid w:val="007775BD"/>
    <w:rsid w:val="007776FC"/>
    <w:rsid w:val="00777F66"/>
    <w:rsid w:val="0078020C"/>
    <w:rsid w:val="00780A43"/>
    <w:rsid w:val="00780C44"/>
    <w:rsid w:val="00780EB4"/>
    <w:rsid w:val="0078146D"/>
    <w:rsid w:val="007819F6"/>
    <w:rsid w:val="007822D3"/>
    <w:rsid w:val="00783FEC"/>
    <w:rsid w:val="007842B6"/>
    <w:rsid w:val="007848FE"/>
    <w:rsid w:val="00784926"/>
    <w:rsid w:val="00784B20"/>
    <w:rsid w:val="00785335"/>
    <w:rsid w:val="007855B3"/>
    <w:rsid w:val="00785840"/>
    <w:rsid w:val="007874BD"/>
    <w:rsid w:val="007874C1"/>
    <w:rsid w:val="00787AAD"/>
    <w:rsid w:val="00787ABF"/>
    <w:rsid w:val="00787B78"/>
    <w:rsid w:val="00791959"/>
    <w:rsid w:val="00791E74"/>
    <w:rsid w:val="00792311"/>
    <w:rsid w:val="0079280C"/>
    <w:rsid w:val="00793813"/>
    <w:rsid w:val="00794482"/>
    <w:rsid w:val="00794484"/>
    <w:rsid w:val="0079547D"/>
    <w:rsid w:val="00796294"/>
    <w:rsid w:val="00797779"/>
    <w:rsid w:val="007A2896"/>
    <w:rsid w:val="007A6287"/>
    <w:rsid w:val="007A6417"/>
    <w:rsid w:val="007A7417"/>
    <w:rsid w:val="007A7800"/>
    <w:rsid w:val="007B015A"/>
    <w:rsid w:val="007B0296"/>
    <w:rsid w:val="007B0651"/>
    <w:rsid w:val="007B094A"/>
    <w:rsid w:val="007B0FCB"/>
    <w:rsid w:val="007B1857"/>
    <w:rsid w:val="007B21B5"/>
    <w:rsid w:val="007B253F"/>
    <w:rsid w:val="007B3875"/>
    <w:rsid w:val="007B418E"/>
    <w:rsid w:val="007B447B"/>
    <w:rsid w:val="007B5488"/>
    <w:rsid w:val="007B581E"/>
    <w:rsid w:val="007B5BF6"/>
    <w:rsid w:val="007B6021"/>
    <w:rsid w:val="007B607A"/>
    <w:rsid w:val="007B6F80"/>
    <w:rsid w:val="007B736D"/>
    <w:rsid w:val="007C0010"/>
    <w:rsid w:val="007C0191"/>
    <w:rsid w:val="007C0666"/>
    <w:rsid w:val="007C0CA6"/>
    <w:rsid w:val="007C0D91"/>
    <w:rsid w:val="007C0F73"/>
    <w:rsid w:val="007C1B7C"/>
    <w:rsid w:val="007C2109"/>
    <w:rsid w:val="007C3BA1"/>
    <w:rsid w:val="007C3C01"/>
    <w:rsid w:val="007C41B3"/>
    <w:rsid w:val="007C44FF"/>
    <w:rsid w:val="007C528B"/>
    <w:rsid w:val="007C6365"/>
    <w:rsid w:val="007C7960"/>
    <w:rsid w:val="007C7971"/>
    <w:rsid w:val="007D33FF"/>
    <w:rsid w:val="007D373E"/>
    <w:rsid w:val="007D401C"/>
    <w:rsid w:val="007D44EB"/>
    <w:rsid w:val="007D4AEA"/>
    <w:rsid w:val="007D4CE2"/>
    <w:rsid w:val="007D4F50"/>
    <w:rsid w:val="007D53B6"/>
    <w:rsid w:val="007D597D"/>
    <w:rsid w:val="007D6293"/>
    <w:rsid w:val="007D6801"/>
    <w:rsid w:val="007D6D39"/>
    <w:rsid w:val="007D6DEC"/>
    <w:rsid w:val="007D730B"/>
    <w:rsid w:val="007D76C2"/>
    <w:rsid w:val="007D7926"/>
    <w:rsid w:val="007E0496"/>
    <w:rsid w:val="007E0D17"/>
    <w:rsid w:val="007E1A3C"/>
    <w:rsid w:val="007E3CFA"/>
    <w:rsid w:val="007E3D61"/>
    <w:rsid w:val="007E3E7C"/>
    <w:rsid w:val="007E47F4"/>
    <w:rsid w:val="007E4983"/>
    <w:rsid w:val="007E51FC"/>
    <w:rsid w:val="007E5BB8"/>
    <w:rsid w:val="007E5C50"/>
    <w:rsid w:val="007E6469"/>
    <w:rsid w:val="007E69AA"/>
    <w:rsid w:val="007E7144"/>
    <w:rsid w:val="007F1C04"/>
    <w:rsid w:val="007F2210"/>
    <w:rsid w:val="007F2B68"/>
    <w:rsid w:val="007F2E5A"/>
    <w:rsid w:val="007F2EE6"/>
    <w:rsid w:val="007F303E"/>
    <w:rsid w:val="007F324C"/>
    <w:rsid w:val="007F446C"/>
    <w:rsid w:val="007F4C0B"/>
    <w:rsid w:val="007F5329"/>
    <w:rsid w:val="007F6045"/>
    <w:rsid w:val="007F6271"/>
    <w:rsid w:val="007F6807"/>
    <w:rsid w:val="007F6BD7"/>
    <w:rsid w:val="007F7911"/>
    <w:rsid w:val="007F7EC3"/>
    <w:rsid w:val="00800179"/>
    <w:rsid w:val="00801580"/>
    <w:rsid w:val="00801D6D"/>
    <w:rsid w:val="00801FEC"/>
    <w:rsid w:val="008025AF"/>
    <w:rsid w:val="008028B7"/>
    <w:rsid w:val="00802BE7"/>
    <w:rsid w:val="0080347B"/>
    <w:rsid w:val="00803626"/>
    <w:rsid w:val="00803EE7"/>
    <w:rsid w:val="008054A9"/>
    <w:rsid w:val="00805808"/>
    <w:rsid w:val="008064A5"/>
    <w:rsid w:val="008067CC"/>
    <w:rsid w:val="008068ED"/>
    <w:rsid w:val="00806A56"/>
    <w:rsid w:val="0080761C"/>
    <w:rsid w:val="00807B2E"/>
    <w:rsid w:val="00807FD8"/>
    <w:rsid w:val="00810605"/>
    <w:rsid w:val="008110BA"/>
    <w:rsid w:val="008117C1"/>
    <w:rsid w:val="00811BC7"/>
    <w:rsid w:val="00812458"/>
    <w:rsid w:val="00812F1B"/>
    <w:rsid w:val="00814112"/>
    <w:rsid w:val="00815251"/>
    <w:rsid w:val="00815456"/>
    <w:rsid w:val="008154BA"/>
    <w:rsid w:val="0081680F"/>
    <w:rsid w:val="00816C0E"/>
    <w:rsid w:val="00817887"/>
    <w:rsid w:val="00817C0D"/>
    <w:rsid w:val="0082038F"/>
    <w:rsid w:val="00820D29"/>
    <w:rsid w:val="00821283"/>
    <w:rsid w:val="008214ED"/>
    <w:rsid w:val="008222FF"/>
    <w:rsid w:val="008235A7"/>
    <w:rsid w:val="00823770"/>
    <w:rsid w:val="0082507F"/>
    <w:rsid w:val="00825BF2"/>
    <w:rsid w:val="00826E98"/>
    <w:rsid w:val="00827289"/>
    <w:rsid w:val="0083004F"/>
    <w:rsid w:val="008305A9"/>
    <w:rsid w:val="00830C9A"/>
    <w:rsid w:val="00831174"/>
    <w:rsid w:val="008311BD"/>
    <w:rsid w:val="00831931"/>
    <w:rsid w:val="00831CD3"/>
    <w:rsid w:val="008329E4"/>
    <w:rsid w:val="008352D7"/>
    <w:rsid w:val="00836B1E"/>
    <w:rsid w:val="0083794F"/>
    <w:rsid w:val="00840DC2"/>
    <w:rsid w:val="008422D0"/>
    <w:rsid w:val="008433B8"/>
    <w:rsid w:val="00843F63"/>
    <w:rsid w:val="0084403F"/>
    <w:rsid w:val="00845ECC"/>
    <w:rsid w:val="00847139"/>
    <w:rsid w:val="0085093F"/>
    <w:rsid w:val="00850F3F"/>
    <w:rsid w:val="00851B66"/>
    <w:rsid w:val="00851E38"/>
    <w:rsid w:val="0085215C"/>
    <w:rsid w:val="0085264F"/>
    <w:rsid w:val="00852DB0"/>
    <w:rsid w:val="0085422B"/>
    <w:rsid w:val="0086064A"/>
    <w:rsid w:val="00860807"/>
    <w:rsid w:val="00860F5B"/>
    <w:rsid w:val="0086107B"/>
    <w:rsid w:val="00861485"/>
    <w:rsid w:val="00861C95"/>
    <w:rsid w:val="008624FB"/>
    <w:rsid w:val="00864317"/>
    <w:rsid w:val="00865CAD"/>
    <w:rsid w:val="00865E42"/>
    <w:rsid w:val="00867A97"/>
    <w:rsid w:val="0087014D"/>
    <w:rsid w:val="00870502"/>
    <w:rsid w:val="0087069F"/>
    <w:rsid w:val="008719EC"/>
    <w:rsid w:val="00871E02"/>
    <w:rsid w:val="0087218A"/>
    <w:rsid w:val="00872218"/>
    <w:rsid w:val="00872290"/>
    <w:rsid w:val="0087240E"/>
    <w:rsid w:val="0087355D"/>
    <w:rsid w:val="00875488"/>
    <w:rsid w:val="0087732D"/>
    <w:rsid w:val="0087740E"/>
    <w:rsid w:val="0087747E"/>
    <w:rsid w:val="008818D4"/>
    <w:rsid w:val="008821D1"/>
    <w:rsid w:val="00882725"/>
    <w:rsid w:val="00882EB2"/>
    <w:rsid w:val="00882F8A"/>
    <w:rsid w:val="00883F8A"/>
    <w:rsid w:val="0088593F"/>
    <w:rsid w:val="0088734B"/>
    <w:rsid w:val="00887966"/>
    <w:rsid w:val="008906F1"/>
    <w:rsid w:val="00890CA5"/>
    <w:rsid w:val="00890FCC"/>
    <w:rsid w:val="00893309"/>
    <w:rsid w:val="00893B9B"/>
    <w:rsid w:val="0089411E"/>
    <w:rsid w:val="0089532A"/>
    <w:rsid w:val="00896ED6"/>
    <w:rsid w:val="00897518"/>
    <w:rsid w:val="00897900"/>
    <w:rsid w:val="008A023D"/>
    <w:rsid w:val="008A26CA"/>
    <w:rsid w:val="008A2ECE"/>
    <w:rsid w:val="008A41CB"/>
    <w:rsid w:val="008A4F95"/>
    <w:rsid w:val="008A569E"/>
    <w:rsid w:val="008A7A6B"/>
    <w:rsid w:val="008B0838"/>
    <w:rsid w:val="008B2233"/>
    <w:rsid w:val="008B355F"/>
    <w:rsid w:val="008B490D"/>
    <w:rsid w:val="008B5102"/>
    <w:rsid w:val="008B5FEA"/>
    <w:rsid w:val="008B62B5"/>
    <w:rsid w:val="008B669B"/>
    <w:rsid w:val="008B7578"/>
    <w:rsid w:val="008B75F1"/>
    <w:rsid w:val="008B7CCD"/>
    <w:rsid w:val="008B7D33"/>
    <w:rsid w:val="008C0D63"/>
    <w:rsid w:val="008C19D9"/>
    <w:rsid w:val="008C2E3D"/>
    <w:rsid w:val="008C2E49"/>
    <w:rsid w:val="008C4990"/>
    <w:rsid w:val="008C562F"/>
    <w:rsid w:val="008C5E23"/>
    <w:rsid w:val="008C75D8"/>
    <w:rsid w:val="008D03B2"/>
    <w:rsid w:val="008D0DA1"/>
    <w:rsid w:val="008D0E19"/>
    <w:rsid w:val="008D1E7B"/>
    <w:rsid w:val="008D218B"/>
    <w:rsid w:val="008D25BB"/>
    <w:rsid w:val="008D3B20"/>
    <w:rsid w:val="008D5CFB"/>
    <w:rsid w:val="008D627E"/>
    <w:rsid w:val="008D66BC"/>
    <w:rsid w:val="008D67DA"/>
    <w:rsid w:val="008D780A"/>
    <w:rsid w:val="008D7F29"/>
    <w:rsid w:val="008E0278"/>
    <w:rsid w:val="008E0C14"/>
    <w:rsid w:val="008E4BC3"/>
    <w:rsid w:val="008E6B23"/>
    <w:rsid w:val="008E7B81"/>
    <w:rsid w:val="008E7E7E"/>
    <w:rsid w:val="008F0404"/>
    <w:rsid w:val="008F08AC"/>
    <w:rsid w:val="008F16DA"/>
    <w:rsid w:val="008F1A2A"/>
    <w:rsid w:val="008F1CA8"/>
    <w:rsid w:val="008F22BC"/>
    <w:rsid w:val="008F3051"/>
    <w:rsid w:val="008F3382"/>
    <w:rsid w:val="008F63AE"/>
    <w:rsid w:val="008F63D4"/>
    <w:rsid w:val="00901CD0"/>
    <w:rsid w:val="0090324A"/>
    <w:rsid w:val="009039A4"/>
    <w:rsid w:val="0090409E"/>
    <w:rsid w:val="009049C5"/>
    <w:rsid w:val="00904F98"/>
    <w:rsid w:val="00904FA2"/>
    <w:rsid w:val="0090707B"/>
    <w:rsid w:val="00910750"/>
    <w:rsid w:val="00910789"/>
    <w:rsid w:val="00910877"/>
    <w:rsid w:val="00910C7E"/>
    <w:rsid w:val="0091147F"/>
    <w:rsid w:val="009116E5"/>
    <w:rsid w:val="009119F9"/>
    <w:rsid w:val="0091279B"/>
    <w:rsid w:val="0091280C"/>
    <w:rsid w:val="00912931"/>
    <w:rsid w:val="0091334D"/>
    <w:rsid w:val="00913AFB"/>
    <w:rsid w:val="00914490"/>
    <w:rsid w:val="00914912"/>
    <w:rsid w:val="00915474"/>
    <w:rsid w:val="0091725E"/>
    <w:rsid w:val="00917F01"/>
    <w:rsid w:val="00920AAD"/>
    <w:rsid w:val="00920B1F"/>
    <w:rsid w:val="00920F28"/>
    <w:rsid w:val="009217E1"/>
    <w:rsid w:val="0092199F"/>
    <w:rsid w:val="0092201C"/>
    <w:rsid w:val="009225F5"/>
    <w:rsid w:val="00923200"/>
    <w:rsid w:val="0092419B"/>
    <w:rsid w:val="00924887"/>
    <w:rsid w:val="00924E6C"/>
    <w:rsid w:val="009265AD"/>
    <w:rsid w:val="0093017B"/>
    <w:rsid w:val="009302D6"/>
    <w:rsid w:val="00930B4D"/>
    <w:rsid w:val="009310FF"/>
    <w:rsid w:val="00932A8F"/>
    <w:rsid w:val="009338D5"/>
    <w:rsid w:val="00933ACB"/>
    <w:rsid w:val="00936D8B"/>
    <w:rsid w:val="00936F06"/>
    <w:rsid w:val="00937798"/>
    <w:rsid w:val="00937DF8"/>
    <w:rsid w:val="009404E7"/>
    <w:rsid w:val="009422D9"/>
    <w:rsid w:val="00942FF9"/>
    <w:rsid w:val="00943FC2"/>
    <w:rsid w:val="009440C1"/>
    <w:rsid w:val="009450F3"/>
    <w:rsid w:val="00945457"/>
    <w:rsid w:val="009461C6"/>
    <w:rsid w:val="009470E4"/>
    <w:rsid w:val="0095171B"/>
    <w:rsid w:val="00951C88"/>
    <w:rsid w:val="0095239B"/>
    <w:rsid w:val="00953179"/>
    <w:rsid w:val="009546FD"/>
    <w:rsid w:val="00954E8C"/>
    <w:rsid w:val="009556D9"/>
    <w:rsid w:val="00960185"/>
    <w:rsid w:val="009610F2"/>
    <w:rsid w:val="0096159F"/>
    <w:rsid w:val="0096184E"/>
    <w:rsid w:val="0096188E"/>
    <w:rsid w:val="009620E0"/>
    <w:rsid w:val="0096266A"/>
    <w:rsid w:val="00962BD1"/>
    <w:rsid w:val="00963083"/>
    <w:rsid w:val="00963BE4"/>
    <w:rsid w:val="00964573"/>
    <w:rsid w:val="0096765A"/>
    <w:rsid w:val="00971361"/>
    <w:rsid w:val="009718B9"/>
    <w:rsid w:val="00974950"/>
    <w:rsid w:val="00974E34"/>
    <w:rsid w:val="0097511C"/>
    <w:rsid w:val="0097792E"/>
    <w:rsid w:val="009815B3"/>
    <w:rsid w:val="00981790"/>
    <w:rsid w:val="00982F86"/>
    <w:rsid w:val="0098367A"/>
    <w:rsid w:val="00983730"/>
    <w:rsid w:val="00985151"/>
    <w:rsid w:val="009852DD"/>
    <w:rsid w:val="00985674"/>
    <w:rsid w:val="009856B3"/>
    <w:rsid w:val="00986ADB"/>
    <w:rsid w:val="009871C5"/>
    <w:rsid w:val="0099015C"/>
    <w:rsid w:val="009909E9"/>
    <w:rsid w:val="00990FF9"/>
    <w:rsid w:val="009910B3"/>
    <w:rsid w:val="00993C65"/>
    <w:rsid w:val="00993DDE"/>
    <w:rsid w:val="009950F4"/>
    <w:rsid w:val="0099588A"/>
    <w:rsid w:val="00996362"/>
    <w:rsid w:val="009969CE"/>
    <w:rsid w:val="00996D0B"/>
    <w:rsid w:val="00996F45"/>
    <w:rsid w:val="00996FEC"/>
    <w:rsid w:val="009A03EC"/>
    <w:rsid w:val="009A0C28"/>
    <w:rsid w:val="009A0DD1"/>
    <w:rsid w:val="009A15D0"/>
    <w:rsid w:val="009A1AF1"/>
    <w:rsid w:val="009A1D2A"/>
    <w:rsid w:val="009A303E"/>
    <w:rsid w:val="009A3A85"/>
    <w:rsid w:val="009A3C06"/>
    <w:rsid w:val="009A5314"/>
    <w:rsid w:val="009A5782"/>
    <w:rsid w:val="009A7DC3"/>
    <w:rsid w:val="009B0544"/>
    <w:rsid w:val="009B0827"/>
    <w:rsid w:val="009B1A0D"/>
    <w:rsid w:val="009B3544"/>
    <w:rsid w:val="009B42A6"/>
    <w:rsid w:val="009B4453"/>
    <w:rsid w:val="009B4ACE"/>
    <w:rsid w:val="009B5687"/>
    <w:rsid w:val="009B6F74"/>
    <w:rsid w:val="009B7505"/>
    <w:rsid w:val="009B7C54"/>
    <w:rsid w:val="009C00B1"/>
    <w:rsid w:val="009C0649"/>
    <w:rsid w:val="009C0CD2"/>
    <w:rsid w:val="009C2454"/>
    <w:rsid w:val="009C30C6"/>
    <w:rsid w:val="009C3B46"/>
    <w:rsid w:val="009C42D4"/>
    <w:rsid w:val="009C4E67"/>
    <w:rsid w:val="009C592F"/>
    <w:rsid w:val="009C5EFB"/>
    <w:rsid w:val="009C6544"/>
    <w:rsid w:val="009C72CF"/>
    <w:rsid w:val="009C790D"/>
    <w:rsid w:val="009D0537"/>
    <w:rsid w:val="009D05BC"/>
    <w:rsid w:val="009D0FCB"/>
    <w:rsid w:val="009D1686"/>
    <w:rsid w:val="009D3397"/>
    <w:rsid w:val="009D3B50"/>
    <w:rsid w:val="009D47DB"/>
    <w:rsid w:val="009D54AC"/>
    <w:rsid w:val="009E19B1"/>
    <w:rsid w:val="009E2ECC"/>
    <w:rsid w:val="009E4EF8"/>
    <w:rsid w:val="009E5C28"/>
    <w:rsid w:val="009E7293"/>
    <w:rsid w:val="009E744C"/>
    <w:rsid w:val="009F1CD0"/>
    <w:rsid w:val="009F374B"/>
    <w:rsid w:val="009F37E8"/>
    <w:rsid w:val="009F4A30"/>
    <w:rsid w:val="009F53A2"/>
    <w:rsid w:val="009F53F8"/>
    <w:rsid w:val="009F591B"/>
    <w:rsid w:val="00A00240"/>
    <w:rsid w:val="00A00661"/>
    <w:rsid w:val="00A00ADD"/>
    <w:rsid w:val="00A010B0"/>
    <w:rsid w:val="00A029AD"/>
    <w:rsid w:val="00A0434A"/>
    <w:rsid w:val="00A047BC"/>
    <w:rsid w:val="00A04B07"/>
    <w:rsid w:val="00A0649D"/>
    <w:rsid w:val="00A0657E"/>
    <w:rsid w:val="00A071A1"/>
    <w:rsid w:val="00A10CB4"/>
    <w:rsid w:val="00A10DAC"/>
    <w:rsid w:val="00A11AA0"/>
    <w:rsid w:val="00A12EA8"/>
    <w:rsid w:val="00A159E8"/>
    <w:rsid w:val="00A1714E"/>
    <w:rsid w:val="00A172A0"/>
    <w:rsid w:val="00A2000A"/>
    <w:rsid w:val="00A21CB6"/>
    <w:rsid w:val="00A21D3E"/>
    <w:rsid w:val="00A22F69"/>
    <w:rsid w:val="00A2361A"/>
    <w:rsid w:val="00A23D7B"/>
    <w:rsid w:val="00A243D0"/>
    <w:rsid w:val="00A25090"/>
    <w:rsid w:val="00A25874"/>
    <w:rsid w:val="00A258D7"/>
    <w:rsid w:val="00A27CB3"/>
    <w:rsid w:val="00A311A7"/>
    <w:rsid w:val="00A3180F"/>
    <w:rsid w:val="00A328E0"/>
    <w:rsid w:val="00A331A2"/>
    <w:rsid w:val="00A33476"/>
    <w:rsid w:val="00A33B04"/>
    <w:rsid w:val="00A347A7"/>
    <w:rsid w:val="00A35611"/>
    <w:rsid w:val="00A361CF"/>
    <w:rsid w:val="00A36717"/>
    <w:rsid w:val="00A36B8C"/>
    <w:rsid w:val="00A37010"/>
    <w:rsid w:val="00A37576"/>
    <w:rsid w:val="00A40019"/>
    <w:rsid w:val="00A40065"/>
    <w:rsid w:val="00A405DE"/>
    <w:rsid w:val="00A40ECA"/>
    <w:rsid w:val="00A41444"/>
    <w:rsid w:val="00A41523"/>
    <w:rsid w:val="00A415F2"/>
    <w:rsid w:val="00A428B3"/>
    <w:rsid w:val="00A42DDC"/>
    <w:rsid w:val="00A43569"/>
    <w:rsid w:val="00A43BB1"/>
    <w:rsid w:val="00A443EF"/>
    <w:rsid w:val="00A453D7"/>
    <w:rsid w:val="00A455EB"/>
    <w:rsid w:val="00A459A7"/>
    <w:rsid w:val="00A45DE2"/>
    <w:rsid w:val="00A463CE"/>
    <w:rsid w:val="00A46C68"/>
    <w:rsid w:val="00A46F43"/>
    <w:rsid w:val="00A475A2"/>
    <w:rsid w:val="00A50BE9"/>
    <w:rsid w:val="00A521BF"/>
    <w:rsid w:val="00A5242B"/>
    <w:rsid w:val="00A52A20"/>
    <w:rsid w:val="00A52D9A"/>
    <w:rsid w:val="00A53E31"/>
    <w:rsid w:val="00A543B3"/>
    <w:rsid w:val="00A5565F"/>
    <w:rsid w:val="00A558C4"/>
    <w:rsid w:val="00A567B2"/>
    <w:rsid w:val="00A56F97"/>
    <w:rsid w:val="00A5753B"/>
    <w:rsid w:val="00A57E6D"/>
    <w:rsid w:val="00A6131A"/>
    <w:rsid w:val="00A6184C"/>
    <w:rsid w:val="00A62359"/>
    <w:rsid w:val="00A62B2F"/>
    <w:rsid w:val="00A62F47"/>
    <w:rsid w:val="00A64A1A"/>
    <w:rsid w:val="00A656C5"/>
    <w:rsid w:val="00A65A85"/>
    <w:rsid w:val="00A65E82"/>
    <w:rsid w:val="00A66BEE"/>
    <w:rsid w:val="00A70AD7"/>
    <w:rsid w:val="00A717D1"/>
    <w:rsid w:val="00A726C2"/>
    <w:rsid w:val="00A73BEC"/>
    <w:rsid w:val="00A74AA1"/>
    <w:rsid w:val="00A74D44"/>
    <w:rsid w:val="00A779B6"/>
    <w:rsid w:val="00A77A85"/>
    <w:rsid w:val="00A80596"/>
    <w:rsid w:val="00A80EF6"/>
    <w:rsid w:val="00A8452E"/>
    <w:rsid w:val="00A8617E"/>
    <w:rsid w:val="00A86A79"/>
    <w:rsid w:val="00A8705D"/>
    <w:rsid w:val="00A87B44"/>
    <w:rsid w:val="00A87CDD"/>
    <w:rsid w:val="00A9019C"/>
    <w:rsid w:val="00A9037A"/>
    <w:rsid w:val="00A90D37"/>
    <w:rsid w:val="00A91D11"/>
    <w:rsid w:val="00A92D92"/>
    <w:rsid w:val="00A93952"/>
    <w:rsid w:val="00A93A31"/>
    <w:rsid w:val="00A952FA"/>
    <w:rsid w:val="00A95B74"/>
    <w:rsid w:val="00A960D5"/>
    <w:rsid w:val="00A964CD"/>
    <w:rsid w:val="00A96FDE"/>
    <w:rsid w:val="00A97234"/>
    <w:rsid w:val="00AA0E19"/>
    <w:rsid w:val="00AA1D22"/>
    <w:rsid w:val="00AA2FC9"/>
    <w:rsid w:val="00AA3029"/>
    <w:rsid w:val="00AA3074"/>
    <w:rsid w:val="00AA3129"/>
    <w:rsid w:val="00AA3ADD"/>
    <w:rsid w:val="00AA3C3C"/>
    <w:rsid w:val="00AA429B"/>
    <w:rsid w:val="00AA51A9"/>
    <w:rsid w:val="00AA58A8"/>
    <w:rsid w:val="00AA6513"/>
    <w:rsid w:val="00AA78EB"/>
    <w:rsid w:val="00AB1D2D"/>
    <w:rsid w:val="00AB4C60"/>
    <w:rsid w:val="00AB62F2"/>
    <w:rsid w:val="00AB72C2"/>
    <w:rsid w:val="00AB7910"/>
    <w:rsid w:val="00AC016E"/>
    <w:rsid w:val="00AC1AA0"/>
    <w:rsid w:val="00AC418B"/>
    <w:rsid w:val="00AC48A9"/>
    <w:rsid w:val="00AC5957"/>
    <w:rsid w:val="00AC5B21"/>
    <w:rsid w:val="00AC629D"/>
    <w:rsid w:val="00AC6949"/>
    <w:rsid w:val="00AC7539"/>
    <w:rsid w:val="00AD1D54"/>
    <w:rsid w:val="00AD2071"/>
    <w:rsid w:val="00AD3051"/>
    <w:rsid w:val="00AD321B"/>
    <w:rsid w:val="00AD47E5"/>
    <w:rsid w:val="00AD5B59"/>
    <w:rsid w:val="00AD5EA7"/>
    <w:rsid w:val="00AD5EE7"/>
    <w:rsid w:val="00AD65AC"/>
    <w:rsid w:val="00AD6696"/>
    <w:rsid w:val="00AD68E8"/>
    <w:rsid w:val="00AD7015"/>
    <w:rsid w:val="00AE0143"/>
    <w:rsid w:val="00AE0BBE"/>
    <w:rsid w:val="00AE165A"/>
    <w:rsid w:val="00AE2579"/>
    <w:rsid w:val="00AE3D4A"/>
    <w:rsid w:val="00AE41DE"/>
    <w:rsid w:val="00AE57E1"/>
    <w:rsid w:val="00AE5B9F"/>
    <w:rsid w:val="00AE664E"/>
    <w:rsid w:val="00AE6E7D"/>
    <w:rsid w:val="00AE736D"/>
    <w:rsid w:val="00AE7EE6"/>
    <w:rsid w:val="00AF0203"/>
    <w:rsid w:val="00AF022A"/>
    <w:rsid w:val="00AF064C"/>
    <w:rsid w:val="00AF1323"/>
    <w:rsid w:val="00AF15EE"/>
    <w:rsid w:val="00AF40B5"/>
    <w:rsid w:val="00AF47A4"/>
    <w:rsid w:val="00AF4A59"/>
    <w:rsid w:val="00AF5161"/>
    <w:rsid w:val="00AF5E4F"/>
    <w:rsid w:val="00AF7B5B"/>
    <w:rsid w:val="00B00DA1"/>
    <w:rsid w:val="00B0389E"/>
    <w:rsid w:val="00B0422D"/>
    <w:rsid w:val="00B05150"/>
    <w:rsid w:val="00B05DB0"/>
    <w:rsid w:val="00B06652"/>
    <w:rsid w:val="00B06AF7"/>
    <w:rsid w:val="00B07034"/>
    <w:rsid w:val="00B07249"/>
    <w:rsid w:val="00B11870"/>
    <w:rsid w:val="00B11C5B"/>
    <w:rsid w:val="00B138A4"/>
    <w:rsid w:val="00B13FE9"/>
    <w:rsid w:val="00B1458A"/>
    <w:rsid w:val="00B1537C"/>
    <w:rsid w:val="00B15A25"/>
    <w:rsid w:val="00B160BC"/>
    <w:rsid w:val="00B207D8"/>
    <w:rsid w:val="00B20A67"/>
    <w:rsid w:val="00B20CAF"/>
    <w:rsid w:val="00B21065"/>
    <w:rsid w:val="00B21AF4"/>
    <w:rsid w:val="00B21D5B"/>
    <w:rsid w:val="00B21E90"/>
    <w:rsid w:val="00B23079"/>
    <w:rsid w:val="00B23F3D"/>
    <w:rsid w:val="00B24504"/>
    <w:rsid w:val="00B2461D"/>
    <w:rsid w:val="00B24B1D"/>
    <w:rsid w:val="00B251FD"/>
    <w:rsid w:val="00B26663"/>
    <w:rsid w:val="00B2688D"/>
    <w:rsid w:val="00B306C9"/>
    <w:rsid w:val="00B30D78"/>
    <w:rsid w:val="00B3316E"/>
    <w:rsid w:val="00B339E7"/>
    <w:rsid w:val="00B33AA8"/>
    <w:rsid w:val="00B33D7F"/>
    <w:rsid w:val="00B34E81"/>
    <w:rsid w:val="00B35604"/>
    <w:rsid w:val="00B369D6"/>
    <w:rsid w:val="00B4076C"/>
    <w:rsid w:val="00B41848"/>
    <w:rsid w:val="00B41BD3"/>
    <w:rsid w:val="00B41BF0"/>
    <w:rsid w:val="00B41C9B"/>
    <w:rsid w:val="00B42915"/>
    <w:rsid w:val="00B42C16"/>
    <w:rsid w:val="00B4323D"/>
    <w:rsid w:val="00B43448"/>
    <w:rsid w:val="00B43853"/>
    <w:rsid w:val="00B43ADC"/>
    <w:rsid w:val="00B44012"/>
    <w:rsid w:val="00B4459A"/>
    <w:rsid w:val="00B462E1"/>
    <w:rsid w:val="00B4655A"/>
    <w:rsid w:val="00B467D1"/>
    <w:rsid w:val="00B4741C"/>
    <w:rsid w:val="00B478D9"/>
    <w:rsid w:val="00B47B31"/>
    <w:rsid w:val="00B50984"/>
    <w:rsid w:val="00B51104"/>
    <w:rsid w:val="00B513A5"/>
    <w:rsid w:val="00B5143D"/>
    <w:rsid w:val="00B51C14"/>
    <w:rsid w:val="00B53DF7"/>
    <w:rsid w:val="00B54825"/>
    <w:rsid w:val="00B548A6"/>
    <w:rsid w:val="00B5510D"/>
    <w:rsid w:val="00B55D6F"/>
    <w:rsid w:val="00B56070"/>
    <w:rsid w:val="00B56D1A"/>
    <w:rsid w:val="00B57EE1"/>
    <w:rsid w:val="00B60E54"/>
    <w:rsid w:val="00B61106"/>
    <w:rsid w:val="00B63AF5"/>
    <w:rsid w:val="00B63EA8"/>
    <w:rsid w:val="00B64353"/>
    <w:rsid w:val="00B64A7F"/>
    <w:rsid w:val="00B6542F"/>
    <w:rsid w:val="00B65532"/>
    <w:rsid w:val="00B65DA8"/>
    <w:rsid w:val="00B6689B"/>
    <w:rsid w:val="00B66C9F"/>
    <w:rsid w:val="00B6705D"/>
    <w:rsid w:val="00B7151C"/>
    <w:rsid w:val="00B72579"/>
    <w:rsid w:val="00B7299E"/>
    <w:rsid w:val="00B73EA5"/>
    <w:rsid w:val="00B74E44"/>
    <w:rsid w:val="00B75207"/>
    <w:rsid w:val="00B7525F"/>
    <w:rsid w:val="00B75875"/>
    <w:rsid w:val="00B77594"/>
    <w:rsid w:val="00B77F9F"/>
    <w:rsid w:val="00B8231A"/>
    <w:rsid w:val="00B8233E"/>
    <w:rsid w:val="00B831EF"/>
    <w:rsid w:val="00B8323F"/>
    <w:rsid w:val="00B8367A"/>
    <w:rsid w:val="00B84138"/>
    <w:rsid w:val="00B843FB"/>
    <w:rsid w:val="00B85555"/>
    <w:rsid w:val="00B8559C"/>
    <w:rsid w:val="00B907AE"/>
    <w:rsid w:val="00B90C64"/>
    <w:rsid w:val="00B9270A"/>
    <w:rsid w:val="00B92B12"/>
    <w:rsid w:val="00B94933"/>
    <w:rsid w:val="00B94D8E"/>
    <w:rsid w:val="00B9546C"/>
    <w:rsid w:val="00B95F06"/>
    <w:rsid w:val="00B9601F"/>
    <w:rsid w:val="00B976F8"/>
    <w:rsid w:val="00B97B52"/>
    <w:rsid w:val="00BA04C2"/>
    <w:rsid w:val="00BA0BDC"/>
    <w:rsid w:val="00BA0E97"/>
    <w:rsid w:val="00BA30E6"/>
    <w:rsid w:val="00BA3F4F"/>
    <w:rsid w:val="00BA4341"/>
    <w:rsid w:val="00BA48C1"/>
    <w:rsid w:val="00BA6171"/>
    <w:rsid w:val="00BA6A2A"/>
    <w:rsid w:val="00BA7CDA"/>
    <w:rsid w:val="00BA7E8E"/>
    <w:rsid w:val="00BB0540"/>
    <w:rsid w:val="00BB0AC4"/>
    <w:rsid w:val="00BB1796"/>
    <w:rsid w:val="00BB1C30"/>
    <w:rsid w:val="00BB1DE0"/>
    <w:rsid w:val="00BB1EDA"/>
    <w:rsid w:val="00BB2422"/>
    <w:rsid w:val="00BB487C"/>
    <w:rsid w:val="00BB520A"/>
    <w:rsid w:val="00BB6438"/>
    <w:rsid w:val="00BB6B19"/>
    <w:rsid w:val="00BB71E3"/>
    <w:rsid w:val="00BB79FD"/>
    <w:rsid w:val="00BC087F"/>
    <w:rsid w:val="00BC10E3"/>
    <w:rsid w:val="00BC301A"/>
    <w:rsid w:val="00BC7CF0"/>
    <w:rsid w:val="00BC7DC6"/>
    <w:rsid w:val="00BD0739"/>
    <w:rsid w:val="00BD13FE"/>
    <w:rsid w:val="00BD15F2"/>
    <w:rsid w:val="00BD2EF7"/>
    <w:rsid w:val="00BD3257"/>
    <w:rsid w:val="00BD5A94"/>
    <w:rsid w:val="00BD6FC2"/>
    <w:rsid w:val="00BD76F7"/>
    <w:rsid w:val="00BD77FF"/>
    <w:rsid w:val="00BE011B"/>
    <w:rsid w:val="00BE1557"/>
    <w:rsid w:val="00BE162B"/>
    <w:rsid w:val="00BE1DA1"/>
    <w:rsid w:val="00BE2025"/>
    <w:rsid w:val="00BE2CC5"/>
    <w:rsid w:val="00BE450C"/>
    <w:rsid w:val="00BE470C"/>
    <w:rsid w:val="00BE51EB"/>
    <w:rsid w:val="00BE6F3A"/>
    <w:rsid w:val="00BE73B4"/>
    <w:rsid w:val="00BE74A8"/>
    <w:rsid w:val="00BE765D"/>
    <w:rsid w:val="00BF0479"/>
    <w:rsid w:val="00BF0C89"/>
    <w:rsid w:val="00BF0DBE"/>
    <w:rsid w:val="00BF12F6"/>
    <w:rsid w:val="00BF188A"/>
    <w:rsid w:val="00BF20F5"/>
    <w:rsid w:val="00BF40CB"/>
    <w:rsid w:val="00BF4668"/>
    <w:rsid w:val="00BF543F"/>
    <w:rsid w:val="00BF5574"/>
    <w:rsid w:val="00BF6795"/>
    <w:rsid w:val="00BF6CEF"/>
    <w:rsid w:val="00BF7032"/>
    <w:rsid w:val="00BF71E8"/>
    <w:rsid w:val="00BF745F"/>
    <w:rsid w:val="00BF75DF"/>
    <w:rsid w:val="00BF797D"/>
    <w:rsid w:val="00C0103E"/>
    <w:rsid w:val="00C0114E"/>
    <w:rsid w:val="00C02574"/>
    <w:rsid w:val="00C02CF7"/>
    <w:rsid w:val="00C03EA6"/>
    <w:rsid w:val="00C04352"/>
    <w:rsid w:val="00C04D52"/>
    <w:rsid w:val="00C04E28"/>
    <w:rsid w:val="00C05DDD"/>
    <w:rsid w:val="00C05E4F"/>
    <w:rsid w:val="00C07A3B"/>
    <w:rsid w:val="00C12637"/>
    <w:rsid w:val="00C12E72"/>
    <w:rsid w:val="00C137DB"/>
    <w:rsid w:val="00C13E9A"/>
    <w:rsid w:val="00C148FC"/>
    <w:rsid w:val="00C15CCB"/>
    <w:rsid w:val="00C163B1"/>
    <w:rsid w:val="00C16A91"/>
    <w:rsid w:val="00C176EF"/>
    <w:rsid w:val="00C1770E"/>
    <w:rsid w:val="00C20442"/>
    <w:rsid w:val="00C20DD1"/>
    <w:rsid w:val="00C20E6C"/>
    <w:rsid w:val="00C20EA4"/>
    <w:rsid w:val="00C21356"/>
    <w:rsid w:val="00C21F5A"/>
    <w:rsid w:val="00C22316"/>
    <w:rsid w:val="00C2263F"/>
    <w:rsid w:val="00C22907"/>
    <w:rsid w:val="00C232D5"/>
    <w:rsid w:val="00C24D23"/>
    <w:rsid w:val="00C2553A"/>
    <w:rsid w:val="00C255A5"/>
    <w:rsid w:val="00C26964"/>
    <w:rsid w:val="00C26A30"/>
    <w:rsid w:val="00C27F8B"/>
    <w:rsid w:val="00C30324"/>
    <w:rsid w:val="00C30BBB"/>
    <w:rsid w:val="00C31194"/>
    <w:rsid w:val="00C32A1F"/>
    <w:rsid w:val="00C3324D"/>
    <w:rsid w:val="00C3480C"/>
    <w:rsid w:val="00C3496C"/>
    <w:rsid w:val="00C349DB"/>
    <w:rsid w:val="00C350F6"/>
    <w:rsid w:val="00C354C3"/>
    <w:rsid w:val="00C37759"/>
    <w:rsid w:val="00C37D92"/>
    <w:rsid w:val="00C4026A"/>
    <w:rsid w:val="00C40C7C"/>
    <w:rsid w:val="00C40D35"/>
    <w:rsid w:val="00C40F61"/>
    <w:rsid w:val="00C41BE2"/>
    <w:rsid w:val="00C41C57"/>
    <w:rsid w:val="00C4339B"/>
    <w:rsid w:val="00C4432F"/>
    <w:rsid w:val="00C4452F"/>
    <w:rsid w:val="00C46862"/>
    <w:rsid w:val="00C46F05"/>
    <w:rsid w:val="00C47445"/>
    <w:rsid w:val="00C501FC"/>
    <w:rsid w:val="00C50605"/>
    <w:rsid w:val="00C507A4"/>
    <w:rsid w:val="00C50DF7"/>
    <w:rsid w:val="00C517E5"/>
    <w:rsid w:val="00C5230F"/>
    <w:rsid w:val="00C52F17"/>
    <w:rsid w:val="00C54072"/>
    <w:rsid w:val="00C56030"/>
    <w:rsid w:val="00C576D1"/>
    <w:rsid w:val="00C5779F"/>
    <w:rsid w:val="00C57F6C"/>
    <w:rsid w:val="00C605AC"/>
    <w:rsid w:val="00C60A31"/>
    <w:rsid w:val="00C63089"/>
    <w:rsid w:val="00C63590"/>
    <w:rsid w:val="00C6361F"/>
    <w:rsid w:val="00C64001"/>
    <w:rsid w:val="00C640A6"/>
    <w:rsid w:val="00C64B86"/>
    <w:rsid w:val="00C64F73"/>
    <w:rsid w:val="00C65326"/>
    <w:rsid w:val="00C6548E"/>
    <w:rsid w:val="00C66928"/>
    <w:rsid w:val="00C6701F"/>
    <w:rsid w:val="00C6749B"/>
    <w:rsid w:val="00C7017F"/>
    <w:rsid w:val="00C70BB4"/>
    <w:rsid w:val="00C70E30"/>
    <w:rsid w:val="00C713E5"/>
    <w:rsid w:val="00C718F8"/>
    <w:rsid w:val="00C71F61"/>
    <w:rsid w:val="00C73842"/>
    <w:rsid w:val="00C73A1B"/>
    <w:rsid w:val="00C73CB6"/>
    <w:rsid w:val="00C7491D"/>
    <w:rsid w:val="00C77940"/>
    <w:rsid w:val="00C77EBB"/>
    <w:rsid w:val="00C81B12"/>
    <w:rsid w:val="00C81D3B"/>
    <w:rsid w:val="00C8252F"/>
    <w:rsid w:val="00C82560"/>
    <w:rsid w:val="00C827C8"/>
    <w:rsid w:val="00C82E86"/>
    <w:rsid w:val="00C82FBD"/>
    <w:rsid w:val="00C83B6B"/>
    <w:rsid w:val="00C83E1B"/>
    <w:rsid w:val="00C840D8"/>
    <w:rsid w:val="00C842D0"/>
    <w:rsid w:val="00C85780"/>
    <w:rsid w:val="00C85CB9"/>
    <w:rsid w:val="00C8655F"/>
    <w:rsid w:val="00C86CB7"/>
    <w:rsid w:val="00C876FF"/>
    <w:rsid w:val="00C87973"/>
    <w:rsid w:val="00C915A0"/>
    <w:rsid w:val="00C92864"/>
    <w:rsid w:val="00C938FD"/>
    <w:rsid w:val="00C94ADF"/>
    <w:rsid w:val="00C94B7C"/>
    <w:rsid w:val="00C95178"/>
    <w:rsid w:val="00C953C6"/>
    <w:rsid w:val="00C95613"/>
    <w:rsid w:val="00C956EC"/>
    <w:rsid w:val="00C962CA"/>
    <w:rsid w:val="00C963AD"/>
    <w:rsid w:val="00C97F75"/>
    <w:rsid w:val="00CA0384"/>
    <w:rsid w:val="00CA043D"/>
    <w:rsid w:val="00CA044C"/>
    <w:rsid w:val="00CA04E5"/>
    <w:rsid w:val="00CA0CFE"/>
    <w:rsid w:val="00CA0DD3"/>
    <w:rsid w:val="00CA0E00"/>
    <w:rsid w:val="00CA2773"/>
    <w:rsid w:val="00CA2C9E"/>
    <w:rsid w:val="00CA2F4C"/>
    <w:rsid w:val="00CA4A4F"/>
    <w:rsid w:val="00CA505F"/>
    <w:rsid w:val="00CA50CC"/>
    <w:rsid w:val="00CA51B7"/>
    <w:rsid w:val="00CA6264"/>
    <w:rsid w:val="00CA638D"/>
    <w:rsid w:val="00CA6C49"/>
    <w:rsid w:val="00CA6E0C"/>
    <w:rsid w:val="00CA7694"/>
    <w:rsid w:val="00CB1676"/>
    <w:rsid w:val="00CB2FFA"/>
    <w:rsid w:val="00CB33B2"/>
    <w:rsid w:val="00CB4A46"/>
    <w:rsid w:val="00CB4D6A"/>
    <w:rsid w:val="00CB5390"/>
    <w:rsid w:val="00CB57CA"/>
    <w:rsid w:val="00CB581F"/>
    <w:rsid w:val="00CB5852"/>
    <w:rsid w:val="00CB62E8"/>
    <w:rsid w:val="00CB6766"/>
    <w:rsid w:val="00CB73BD"/>
    <w:rsid w:val="00CB7EB1"/>
    <w:rsid w:val="00CC0A26"/>
    <w:rsid w:val="00CC0EBA"/>
    <w:rsid w:val="00CC1628"/>
    <w:rsid w:val="00CC228A"/>
    <w:rsid w:val="00CC38B6"/>
    <w:rsid w:val="00CC4830"/>
    <w:rsid w:val="00CC4AA7"/>
    <w:rsid w:val="00CC4F91"/>
    <w:rsid w:val="00CC5037"/>
    <w:rsid w:val="00CC77EA"/>
    <w:rsid w:val="00CD0554"/>
    <w:rsid w:val="00CD0790"/>
    <w:rsid w:val="00CD12F1"/>
    <w:rsid w:val="00CD38F6"/>
    <w:rsid w:val="00CD3A5F"/>
    <w:rsid w:val="00CD3CC8"/>
    <w:rsid w:val="00CD4790"/>
    <w:rsid w:val="00CD491C"/>
    <w:rsid w:val="00CD4DBD"/>
    <w:rsid w:val="00CD5B8C"/>
    <w:rsid w:val="00CD5C10"/>
    <w:rsid w:val="00CD64E9"/>
    <w:rsid w:val="00CD759F"/>
    <w:rsid w:val="00CE0624"/>
    <w:rsid w:val="00CE205A"/>
    <w:rsid w:val="00CE3015"/>
    <w:rsid w:val="00CE33AC"/>
    <w:rsid w:val="00CE35FB"/>
    <w:rsid w:val="00CE4C42"/>
    <w:rsid w:val="00CE6494"/>
    <w:rsid w:val="00CF2894"/>
    <w:rsid w:val="00CF298B"/>
    <w:rsid w:val="00CF2A45"/>
    <w:rsid w:val="00CF3340"/>
    <w:rsid w:val="00CF3ACD"/>
    <w:rsid w:val="00CF4744"/>
    <w:rsid w:val="00CF4A40"/>
    <w:rsid w:val="00CF6AEC"/>
    <w:rsid w:val="00CF739A"/>
    <w:rsid w:val="00CF762E"/>
    <w:rsid w:val="00D00F87"/>
    <w:rsid w:val="00D019AD"/>
    <w:rsid w:val="00D01DA7"/>
    <w:rsid w:val="00D01DF2"/>
    <w:rsid w:val="00D025F6"/>
    <w:rsid w:val="00D03888"/>
    <w:rsid w:val="00D04042"/>
    <w:rsid w:val="00D05193"/>
    <w:rsid w:val="00D05EF6"/>
    <w:rsid w:val="00D06D8A"/>
    <w:rsid w:val="00D077E8"/>
    <w:rsid w:val="00D10159"/>
    <w:rsid w:val="00D1045A"/>
    <w:rsid w:val="00D10955"/>
    <w:rsid w:val="00D10DE0"/>
    <w:rsid w:val="00D10F66"/>
    <w:rsid w:val="00D1138E"/>
    <w:rsid w:val="00D126D8"/>
    <w:rsid w:val="00D12980"/>
    <w:rsid w:val="00D12986"/>
    <w:rsid w:val="00D12D29"/>
    <w:rsid w:val="00D1364A"/>
    <w:rsid w:val="00D13BDE"/>
    <w:rsid w:val="00D14353"/>
    <w:rsid w:val="00D1475D"/>
    <w:rsid w:val="00D15C74"/>
    <w:rsid w:val="00D1620F"/>
    <w:rsid w:val="00D16859"/>
    <w:rsid w:val="00D16B8A"/>
    <w:rsid w:val="00D16BD7"/>
    <w:rsid w:val="00D16C54"/>
    <w:rsid w:val="00D16D2B"/>
    <w:rsid w:val="00D1770A"/>
    <w:rsid w:val="00D17D48"/>
    <w:rsid w:val="00D215D4"/>
    <w:rsid w:val="00D21823"/>
    <w:rsid w:val="00D21A64"/>
    <w:rsid w:val="00D22A54"/>
    <w:rsid w:val="00D235CA"/>
    <w:rsid w:val="00D23F2D"/>
    <w:rsid w:val="00D23FF5"/>
    <w:rsid w:val="00D241D2"/>
    <w:rsid w:val="00D24704"/>
    <w:rsid w:val="00D24F16"/>
    <w:rsid w:val="00D2545B"/>
    <w:rsid w:val="00D2581D"/>
    <w:rsid w:val="00D2597A"/>
    <w:rsid w:val="00D260F5"/>
    <w:rsid w:val="00D2611D"/>
    <w:rsid w:val="00D268BB"/>
    <w:rsid w:val="00D26C48"/>
    <w:rsid w:val="00D310DE"/>
    <w:rsid w:val="00D314C1"/>
    <w:rsid w:val="00D318AC"/>
    <w:rsid w:val="00D31A65"/>
    <w:rsid w:val="00D31FF0"/>
    <w:rsid w:val="00D320DC"/>
    <w:rsid w:val="00D322D4"/>
    <w:rsid w:val="00D32A19"/>
    <w:rsid w:val="00D3326D"/>
    <w:rsid w:val="00D33EC8"/>
    <w:rsid w:val="00D3427B"/>
    <w:rsid w:val="00D3441B"/>
    <w:rsid w:val="00D3491E"/>
    <w:rsid w:val="00D35A78"/>
    <w:rsid w:val="00D36E41"/>
    <w:rsid w:val="00D37B24"/>
    <w:rsid w:val="00D37F71"/>
    <w:rsid w:val="00D40286"/>
    <w:rsid w:val="00D402B5"/>
    <w:rsid w:val="00D40C14"/>
    <w:rsid w:val="00D40D5F"/>
    <w:rsid w:val="00D41237"/>
    <w:rsid w:val="00D41313"/>
    <w:rsid w:val="00D41DE5"/>
    <w:rsid w:val="00D425ED"/>
    <w:rsid w:val="00D427A1"/>
    <w:rsid w:val="00D42CCF"/>
    <w:rsid w:val="00D432B4"/>
    <w:rsid w:val="00D433AE"/>
    <w:rsid w:val="00D43584"/>
    <w:rsid w:val="00D44627"/>
    <w:rsid w:val="00D44BE6"/>
    <w:rsid w:val="00D459D3"/>
    <w:rsid w:val="00D46A5E"/>
    <w:rsid w:val="00D470D0"/>
    <w:rsid w:val="00D47512"/>
    <w:rsid w:val="00D50183"/>
    <w:rsid w:val="00D50D36"/>
    <w:rsid w:val="00D50F55"/>
    <w:rsid w:val="00D5403A"/>
    <w:rsid w:val="00D54820"/>
    <w:rsid w:val="00D55D22"/>
    <w:rsid w:val="00D5642F"/>
    <w:rsid w:val="00D56C95"/>
    <w:rsid w:val="00D5702A"/>
    <w:rsid w:val="00D60024"/>
    <w:rsid w:val="00D6065C"/>
    <w:rsid w:val="00D60948"/>
    <w:rsid w:val="00D60BDE"/>
    <w:rsid w:val="00D63196"/>
    <w:rsid w:val="00D63FA1"/>
    <w:rsid w:val="00D66278"/>
    <w:rsid w:val="00D66921"/>
    <w:rsid w:val="00D72F36"/>
    <w:rsid w:val="00D73B99"/>
    <w:rsid w:val="00D748B6"/>
    <w:rsid w:val="00D75343"/>
    <w:rsid w:val="00D75B9F"/>
    <w:rsid w:val="00D76CD8"/>
    <w:rsid w:val="00D77182"/>
    <w:rsid w:val="00D77950"/>
    <w:rsid w:val="00D80757"/>
    <w:rsid w:val="00D815EC"/>
    <w:rsid w:val="00D818A2"/>
    <w:rsid w:val="00D81CFC"/>
    <w:rsid w:val="00D81E3E"/>
    <w:rsid w:val="00D8290D"/>
    <w:rsid w:val="00D839A9"/>
    <w:rsid w:val="00D83F87"/>
    <w:rsid w:val="00D84597"/>
    <w:rsid w:val="00D84781"/>
    <w:rsid w:val="00D850C9"/>
    <w:rsid w:val="00D85D75"/>
    <w:rsid w:val="00D85E83"/>
    <w:rsid w:val="00D864C5"/>
    <w:rsid w:val="00D86F03"/>
    <w:rsid w:val="00D87B95"/>
    <w:rsid w:val="00D90098"/>
    <w:rsid w:val="00D90A0F"/>
    <w:rsid w:val="00D90B18"/>
    <w:rsid w:val="00D910F7"/>
    <w:rsid w:val="00D91144"/>
    <w:rsid w:val="00D918CF"/>
    <w:rsid w:val="00D92472"/>
    <w:rsid w:val="00D932E5"/>
    <w:rsid w:val="00D93E55"/>
    <w:rsid w:val="00D9639E"/>
    <w:rsid w:val="00D96D8F"/>
    <w:rsid w:val="00D9754D"/>
    <w:rsid w:val="00D978C5"/>
    <w:rsid w:val="00DA090A"/>
    <w:rsid w:val="00DA1379"/>
    <w:rsid w:val="00DA1C4C"/>
    <w:rsid w:val="00DA1D60"/>
    <w:rsid w:val="00DA264F"/>
    <w:rsid w:val="00DA2665"/>
    <w:rsid w:val="00DA2897"/>
    <w:rsid w:val="00DA2928"/>
    <w:rsid w:val="00DA3B90"/>
    <w:rsid w:val="00DA4546"/>
    <w:rsid w:val="00DA4F12"/>
    <w:rsid w:val="00DA52FD"/>
    <w:rsid w:val="00DA5343"/>
    <w:rsid w:val="00DA5F25"/>
    <w:rsid w:val="00DA645B"/>
    <w:rsid w:val="00DA6970"/>
    <w:rsid w:val="00DB0395"/>
    <w:rsid w:val="00DB1061"/>
    <w:rsid w:val="00DB1762"/>
    <w:rsid w:val="00DB2337"/>
    <w:rsid w:val="00DB2572"/>
    <w:rsid w:val="00DB3F4E"/>
    <w:rsid w:val="00DB4045"/>
    <w:rsid w:val="00DC0E96"/>
    <w:rsid w:val="00DC145A"/>
    <w:rsid w:val="00DC1576"/>
    <w:rsid w:val="00DC1D72"/>
    <w:rsid w:val="00DC20B0"/>
    <w:rsid w:val="00DC241D"/>
    <w:rsid w:val="00DC246E"/>
    <w:rsid w:val="00DC2715"/>
    <w:rsid w:val="00DC28CF"/>
    <w:rsid w:val="00DC3026"/>
    <w:rsid w:val="00DC32DF"/>
    <w:rsid w:val="00DC39F5"/>
    <w:rsid w:val="00DC3FF0"/>
    <w:rsid w:val="00DC4CE9"/>
    <w:rsid w:val="00DC599F"/>
    <w:rsid w:val="00DC61BC"/>
    <w:rsid w:val="00DC630C"/>
    <w:rsid w:val="00DC68A5"/>
    <w:rsid w:val="00DC6EED"/>
    <w:rsid w:val="00DC74CB"/>
    <w:rsid w:val="00DD047C"/>
    <w:rsid w:val="00DD148F"/>
    <w:rsid w:val="00DD17EC"/>
    <w:rsid w:val="00DD3654"/>
    <w:rsid w:val="00DD3B1E"/>
    <w:rsid w:val="00DD46E5"/>
    <w:rsid w:val="00DD5163"/>
    <w:rsid w:val="00DD7582"/>
    <w:rsid w:val="00DD7A6F"/>
    <w:rsid w:val="00DD7B0F"/>
    <w:rsid w:val="00DD7CB7"/>
    <w:rsid w:val="00DD7E42"/>
    <w:rsid w:val="00DE1D15"/>
    <w:rsid w:val="00DE22C0"/>
    <w:rsid w:val="00DE3197"/>
    <w:rsid w:val="00DE4090"/>
    <w:rsid w:val="00DE4B4C"/>
    <w:rsid w:val="00DE5EC1"/>
    <w:rsid w:val="00DE5FF2"/>
    <w:rsid w:val="00DE604D"/>
    <w:rsid w:val="00DE7880"/>
    <w:rsid w:val="00DF0138"/>
    <w:rsid w:val="00DF0A4B"/>
    <w:rsid w:val="00DF127D"/>
    <w:rsid w:val="00DF141D"/>
    <w:rsid w:val="00DF166C"/>
    <w:rsid w:val="00DF1D49"/>
    <w:rsid w:val="00DF2794"/>
    <w:rsid w:val="00DF409D"/>
    <w:rsid w:val="00DF56AD"/>
    <w:rsid w:val="00DF5733"/>
    <w:rsid w:val="00DF6088"/>
    <w:rsid w:val="00DF6E6F"/>
    <w:rsid w:val="00DF7106"/>
    <w:rsid w:val="00E01859"/>
    <w:rsid w:val="00E01B17"/>
    <w:rsid w:val="00E01E7C"/>
    <w:rsid w:val="00E01EBE"/>
    <w:rsid w:val="00E02421"/>
    <w:rsid w:val="00E02CB4"/>
    <w:rsid w:val="00E041E7"/>
    <w:rsid w:val="00E044D0"/>
    <w:rsid w:val="00E053B8"/>
    <w:rsid w:val="00E053EF"/>
    <w:rsid w:val="00E06138"/>
    <w:rsid w:val="00E06472"/>
    <w:rsid w:val="00E064BC"/>
    <w:rsid w:val="00E071E1"/>
    <w:rsid w:val="00E074C0"/>
    <w:rsid w:val="00E07A9F"/>
    <w:rsid w:val="00E1039A"/>
    <w:rsid w:val="00E10E7A"/>
    <w:rsid w:val="00E110D2"/>
    <w:rsid w:val="00E11D24"/>
    <w:rsid w:val="00E132B2"/>
    <w:rsid w:val="00E137F8"/>
    <w:rsid w:val="00E146F9"/>
    <w:rsid w:val="00E14919"/>
    <w:rsid w:val="00E15642"/>
    <w:rsid w:val="00E160F1"/>
    <w:rsid w:val="00E1686C"/>
    <w:rsid w:val="00E17B53"/>
    <w:rsid w:val="00E20135"/>
    <w:rsid w:val="00E203AB"/>
    <w:rsid w:val="00E20E54"/>
    <w:rsid w:val="00E21606"/>
    <w:rsid w:val="00E217D8"/>
    <w:rsid w:val="00E22813"/>
    <w:rsid w:val="00E23692"/>
    <w:rsid w:val="00E239AE"/>
    <w:rsid w:val="00E23C23"/>
    <w:rsid w:val="00E24647"/>
    <w:rsid w:val="00E249E7"/>
    <w:rsid w:val="00E24AAE"/>
    <w:rsid w:val="00E26878"/>
    <w:rsid w:val="00E26A03"/>
    <w:rsid w:val="00E26AD3"/>
    <w:rsid w:val="00E26E53"/>
    <w:rsid w:val="00E272B9"/>
    <w:rsid w:val="00E2782E"/>
    <w:rsid w:val="00E27883"/>
    <w:rsid w:val="00E30AE1"/>
    <w:rsid w:val="00E31535"/>
    <w:rsid w:val="00E31966"/>
    <w:rsid w:val="00E31C5D"/>
    <w:rsid w:val="00E32487"/>
    <w:rsid w:val="00E32D6B"/>
    <w:rsid w:val="00E32E4F"/>
    <w:rsid w:val="00E32F62"/>
    <w:rsid w:val="00E356D4"/>
    <w:rsid w:val="00E3673E"/>
    <w:rsid w:val="00E375FE"/>
    <w:rsid w:val="00E37CA0"/>
    <w:rsid w:val="00E37FB3"/>
    <w:rsid w:val="00E4135A"/>
    <w:rsid w:val="00E426A5"/>
    <w:rsid w:val="00E431F5"/>
    <w:rsid w:val="00E443EE"/>
    <w:rsid w:val="00E4471A"/>
    <w:rsid w:val="00E44A01"/>
    <w:rsid w:val="00E4517E"/>
    <w:rsid w:val="00E4522F"/>
    <w:rsid w:val="00E466D6"/>
    <w:rsid w:val="00E469B8"/>
    <w:rsid w:val="00E46B65"/>
    <w:rsid w:val="00E47931"/>
    <w:rsid w:val="00E5283B"/>
    <w:rsid w:val="00E52988"/>
    <w:rsid w:val="00E53103"/>
    <w:rsid w:val="00E53572"/>
    <w:rsid w:val="00E53E8D"/>
    <w:rsid w:val="00E552B4"/>
    <w:rsid w:val="00E55564"/>
    <w:rsid w:val="00E55DE7"/>
    <w:rsid w:val="00E57F89"/>
    <w:rsid w:val="00E6033D"/>
    <w:rsid w:val="00E608FE"/>
    <w:rsid w:val="00E61288"/>
    <w:rsid w:val="00E6164F"/>
    <w:rsid w:val="00E61A2F"/>
    <w:rsid w:val="00E61B1F"/>
    <w:rsid w:val="00E62DC3"/>
    <w:rsid w:val="00E63839"/>
    <w:rsid w:val="00E6440E"/>
    <w:rsid w:val="00E64A0F"/>
    <w:rsid w:val="00E651BF"/>
    <w:rsid w:val="00E671CC"/>
    <w:rsid w:val="00E6780A"/>
    <w:rsid w:val="00E716F4"/>
    <w:rsid w:val="00E71F87"/>
    <w:rsid w:val="00E72294"/>
    <w:rsid w:val="00E72D5F"/>
    <w:rsid w:val="00E72F3D"/>
    <w:rsid w:val="00E73236"/>
    <w:rsid w:val="00E74112"/>
    <w:rsid w:val="00E75218"/>
    <w:rsid w:val="00E75B6B"/>
    <w:rsid w:val="00E773B1"/>
    <w:rsid w:val="00E77E2A"/>
    <w:rsid w:val="00E81126"/>
    <w:rsid w:val="00E81FE3"/>
    <w:rsid w:val="00E82BE8"/>
    <w:rsid w:val="00E82E72"/>
    <w:rsid w:val="00E83204"/>
    <w:rsid w:val="00E84EA3"/>
    <w:rsid w:val="00E85919"/>
    <w:rsid w:val="00E85A65"/>
    <w:rsid w:val="00E85E2B"/>
    <w:rsid w:val="00E86858"/>
    <w:rsid w:val="00E8777A"/>
    <w:rsid w:val="00E879BE"/>
    <w:rsid w:val="00E900D4"/>
    <w:rsid w:val="00E90C19"/>
    <w:rsid w:val="00E90DFE"/>
    <w:rsid w:val="00E9104A"/>
    <w:rsid w:val="00E911B1"/>
    <w:rsid w:val="00E916CE"/>
    <w:rsid w:val="00E91B20"/>
    <w:rsid w:val="00E92026"/>
    <w:rsid w:val="00E9246F"/>
    <w:rsid w:val="00E92737"/>
    <w:rsid w:val="00E932F7"/>
    <w:rsid w:val="00E939A4"/>
    <w:rsid w:val="00E93ABE"/>
    <w:rsid w:val="00E942D5"/>
    <w:rsid w:val="00E94574"/>
    <w:rsid w:val="00E95211"/>
    <w:rsid w:val="00E96626"/>
    <w:rsid w:val="00E975AA"/>
    <w:rsid w:val="00E97F49"/>
    <w:rsid w:val="00EA0330"/>
    <w:rsid w:val="00EA11EA"/>
    <w:rsid w:val="00EA162D"/>
    <w:rsid w:val="00EA1712"/>
    <w:rsid w:val="00EA1CEB"/>
    <w:rsid w:val="00EA3082"/>
    <w:rsid w:val="00EA3249"/>
    <w:rsid w:val="00EA3FE0"/>
    <w:rsid w:val="00EA53E6"/>
    <w:rsid w:val="00EA7A4A"/>
    <w:rsid w:val="00EA7F7F"/>
    <w:rsid w:val="00EB06B7"/>
    <w:rsid w:val="00EB1F9C"/>
    <w:rsid w:val="00EB2215"/>
    <w:rsid w:val="00EB27D9"/>
    <w:rsid w:val="00EB34A4"/>
    <w:rsid w:val="00EB434D"/>
    <w:rsid w:val="00EB4512"/>
    <w:rsid w:val="00EB56F5"/>
    <w:rsid w:val="00EB6817"/>
    <w:rsid w:val="00EB6983"/>
    <w:rsid w:val="00EB7105"/>
    <w:rsid w:val="00EB7AD1"/>
    <w:rsid w:val="00EC0DA5"/>
    <w:rsid w:val="00EC0FEC"/>
    <w:rsid w:val="00EC112A"/>
    <w:rsid w:val="00EC113E"/>
    <w:rsid w:val="00EC13FE"/>
    <w:rsid w:val="00EC2227"/>
    <w:rsid w:val="00EC31E3"/>
    <w:rsid w:val="00EC4409"/>
    <w:rsid w:val="00EC52B3"/>
    <w:rsid w:val="00EC5790"/>
    <w:rsid w:val="00EC7DDF"/>
    <w:rsid w:val="00ED0E37"/>
    <w:rsid w:val="00ED0F74"/>
    <w:rsid w:val="00ED1A30"/>
    <w:rsid w:val="00ED1B3D"/>
    <w:rsid w:val="00ED2FC9"/>
    <w:rsid w:val="00ED3374"/>
    <w:rsid w:val="00ED4529"/>
    <w:rsid w:val="00ED5111"/>
    <w:rsid w:val="00ED5C63"/>
    <w:rsid w:val="00ED5CB3"/>
    <w:rsid w:val="00ED5F1E"/>
    <w:rsid w:val="00ED77FD"/>
    <w:rsid w:val="00ED78C8"/>
    <w:rsid w:val="00EE0683"/>
    <w:rsid w:val="00EE0A06"/>
    <w:rsid w:val="00EE11B4"/>
    <w:rsid w:val="00EE2BBD"/>
    <w:rsid w:val="00EE2D7D"/>
    <w:rsid w:val="00EE31F7"/>
    <w:rsid w:val="00EE3991"/>
    <w:rsid w:val="00EE4229"/>
    <w:rsid w:val="00EE4585"/>
    <w:rsid w:val="00EE4F7C"/>
    <w:rsid w:val="00EE59EF"/>
    <w:rsid w:val="00EE676C"/>
    <w:rsid w:val="00EE7FA2"/>
    <w:rsid w:val="00EF0E92"/>
    <w:rsid w:val="00EF163A"/>
    <w:rsid w:val="00EF21F5"/>
    <w:rsid w:val="00EF2FDA"/>
    <w:rsid w:val="00EF3194"/>
    <w:rsid w:val="00EF358A"/>
    <w:rsid w:val="00EF3C4E"/>
    <w:rsid w:val="00EF4085"/>
    <w:rsid w:val="00EF506C"/>
    <w:rsid w:val="00EF5A7A"/>
    <w:rsid w:val="00EF5FA3"/>
    <w:rsid w:val="00EF67AA"/>
    <w:rsid w:val="00EF6890"/>
    <w:rsid w:val="00F00C25"/>
    <w:rsid w:val="00F00E9B"/>
    <w:rsid w:val="00F01142"/>
    <w:rsid w:val="00F014DC"/>
    <w:rsid w:val="00F02E61"/>
    <w:rsid w:val="00F03FEA"/>
    <w:rsid w:val="00F052D3"/>
    <w:rsid w:val="00F069C5"/>
    <w:rsid w:val="00F07002"/>
    <w:rsid w:val="00F07C4E"/>
    <w:rsid w:val="00F111AF"/>
    <w:rsid w:val="00F120C7"/>
    <w:rsid w:val="00F12726"/>
    <w:rsid w:val="00F157C9"/>
    <w:rsid w:val="00F15B20"/>
    <w:rsid w:val="00F16987"/>
    <w:rsid w:val="00F16D0E"/>
    <w:rsid w:val="00F17636"/>
    <w:rsid w:val="00F179EC"/>
    <w:rsid w:val="00F2071C"/>
    <w:rsid w:val="00F2156A"/>
    <w:rsid w:val="00F22446"/>
    <w:rsid w:val="00F22A95"/>
    <w:rsid w:val="00F23161"/>
    <w:rsid w:val="00F231F3"/>
    <w:rsid w:val="00F233CD"/>
    <w:rsid w:val="00F2538E"/>
    <w:rsid w:val="00F257B2"/>
    <w:rsid w:val="00F25833"/>
    <w:rsid w:val="00F26EE9"/>
    <w:rsid w:val="00F26FEE"/>
    <w:rsid w:val="00F304CA"/>
    <w:rsid w:val="00F30F94"/>
    <w:rsid w:val="00F3174E"/>
    <w:rsid w:val="00F317BE"/>
    <w:rsid w:val="00F31D34"/>
    <w:rsid w:val="00F31E8B"/>
    <w:rsid w:val="00F32806"/>
    <w:rsid w:val="00F330FD"/>
    <w:rsid w:val="00F33AE7"/>
    <w:rsid w:val="00F33CDB"/>
    <w:rsid w:val="00F348E4"/>
    <w:rsid w:val="00F34B1C"/>
    <w:rsid w:val="00F34E28"/>
    <w:rsid w:val="00F354D6"/>
    <w:rsid w:val="00F35BA9"/>
    <w:rsid w:val="00F35E0D"/>
    <w:rsid w:val="00F3682B"/>
    <w:rsid w:val="00F40AEF"/>
    <w:rsid w:val="00F41139"/>
    <w:rsid w:val="00F41611"/>
    <w:rsid w:val="00F4227E"/>
    <w:rsid w:val="00F4252C"/>
    <w:rsid w:val="00F43309"/>
    <w:rsid w:val="00F43BE1"/>
    <w:rsid w:val="00F440CC"/>
    <w:rsid w:val="00F4714F"/>
    <w:rsid w:val="00F4730B"/>
    <w:rsid w:val="00F509B3"/>
    <w:rsid w:val="00F51FCB"/>
    <w:rsid w:val="00F52EFA"/>
    <w:rsid w:val="00F5373B"/>
    <w:rsid w:val="00F54EE0"/>
    <w:rsid w:val="00F5523F"/>
    <w:rsid w:val="00F5659B"/>
    <w:rsid w:val="00F57A0C"/>
    <w:rsid w:val="00F6025B"/>
    <w:rsid w:val="00F60275"/>
    <w:rsid w:val="00F60851"/>
    <w:rsid w:val="00F626E9"/>
    <w:rsid w:val="00F62A75"/>
    <w:rsid w:val="00F63009"/>
    <w:rsid w:val="00F63424"/>
    <w:rsid w:val="00F63E6E"/>
    <w:rsid w:val="00F64497"/>
    <w:rsid w:val="00F6600C"/>
    <w:rsid w:val="00F66046"/>
    <w:rsid w:val="00F666F1"/>
    <w:rsid w:val="00F66D5E"/>
    <w:rsid w:val="00F67168"/>
    <w:rsid w:val="00F677EC"/>
    <w:rsid w:val="00F678E9"/>
    <w:rsid w:val="00F67F28"/>
    <w:rsid w:val="00F7008D"/>
    <w:rsid w:val="00F700FF"/>
    <w:rsid w:val="00F707F2"/>
    <w:rsid w:val="00F70C78"/>
    <w:rsid w:val="00F70F17"/>
    <w:rsid w:val="00F71672"/>
    <w:rsid w:val="00F71981"/>
    <w:rsid w:val="00F722D9"/>
    <w:rsid w:val="00F728E6"/>
    <w:rsid w:val="00F72EDF"/>
    <w:rsid w:val="00F73A99"/>
    <w:rsid w:val="00F75AF6"/>
    <w:rsid w:val="00F76A21"/>
    <w:rsid w:val="00F77EE9"/>
    <w:rsid w:val="00F801F2"/>
    <w:rsid w:val="00F808E1"/>
    <w:rsid w:val="00F82CD6"/>
    <w:rsid w:val="00F83126"/>
    <w:rsid w:val="00F8364E"/>
    <w:rsid w:val="00F838D5"/>
    <w:rsid w:val="00F84870"/>
    <w:rsid w:val="00F84C08"/>
    <w:rsid w:val="00F852A6"/>
    <w:rsid w:val="00F857CA"/>
    <w:rsid w:val="00F86185"/>
    <w:rsid w:val="00F90854"/>
    <w:rsid w:val="00F9281A"/>
    <w:rsid w:val="00F94716"/>
    <w:rsid w:val="00F94F77"/>
    <w:rsid w:val="00F95149"/>
    <w:rsid w:val="00F95340"/>
    <w:rsid w:val="00F95586"/>
    <w:rsid w:val="00FA02EC"/>
    <w:rsid w:val="00FA0322"/>
    <w:rsid w:val="00FA0AF5"/>
    <w:rsid w:val="00FA1985"/>
    <w:rsid w:val="00FA3913"/>
    <w:rsid w:val="00FA3EBB"/>
    <w:rsid w:val="00FA48FC"/>
    <w:rsid w:val="00FA5240"/>
    <w:rsid w:val="00FA59F4"/>
    <w:rsid w:val="00FA70DC"/>
    <w:rsid w:val="00FA71E6"/>
    <w:rsid w:val="00FA748F"/>
    <w:rsid w:val="00FA753A"/>
    <w:rsid w:val="00FB01BD"/>
    <w:rsid w:val="00FB048D"/>
    <w:rsid w:val="00FB0F2F"/>
    <w:rsid w:val="00FB15D3"/>
    <w:rsid w:val="00FB1662"/>
    <w:rsid w:val="00FB64E8"/>
    <w:rsid w:val="00FB6777"/>
    <w:rsid w:val="00FC053C"/>
    <w:rsid w:val="00FC1A62"/>
    <w:rsid w:val="00FC1FB0"/>
    <w:rsid w:val="00FC23B2"/>
    <w:rsid w:val="00FC37B8"/>
    <w:rsid w:val="00FC3844"/>
    <w:rsid w:val="00FC3E3B"/>
    <w:rsid w:val="00FC4FDB"/>
    <w:rsid w:val="00FC55C2"/>
    <w:rsid w:val="00FC6FE1"/>
    <w:rsid w:val="00FC714B"/>
    <w:rsid w:val="00FC72E8"/>
    <w:rsid w:val="00FD1275"/>
    <w:rsid w:val="00FD2164"/>
    <w:rsid w:val="00FD2945"/>
    <w:rsid w:val="00FD3437"/>
    <w:rsid w:val="00FD36D4"/>
    <w:rsid w:val="00FD3767"/>
    <w:rsid w:val="00FD3B3B"/>
    <w:rsid w:val="00FD458D"/>
    <w:rsid w:val="00FD62B6"/>
    <w:rsid w:val="00FD720A"/>
    <w:rsid w:val="00FE0CEB"/>
    <w:rsid w:val="00FE1456"/>
    <w:rsid w:val="00FE19EB"/>
    <w:rsid w:val="00FE29FD"/>
    <w:rsid w:val="00FE3FBB"/>
    <w:rsid w:val="00FE5094"/>
    <w:rsid w:val="00FE62F8"/>
    <w:rsid w:val="00FE64F4"/>
    <w:rsid w:val="00FE6BE6"/>
    <w:rsid w:val="00FF0205"/>
    <w:rsid w:val="00FF072B"/>
    <w:rsid w:val="00FF1838"/>
    <w:rsid w:val="00FF1EE3"/>
    <w:rsid w:val="00FF3D7D"/>
    <w:rsid w:val="00FF4448"/>
    <w:rsid w:val="00FF45B4"/>
    <w:rsid w:val="00FF49D9"/>
    <w:rsid w:val="00FF4A59"/>
    <w:rsid w:val="00FF4FC2"/>
    <w:rsid w:val="00FF4FD8"/>
    <w:rsid w:val="00FF5161"/>
    <w:rsid w:val="00FF554E"/>
    <w:rsid w:val="00FF6347"/>
    <w:rsid w:val="00FF68BD"/>
    <w:rsid w:val="00FF6B9D"/>
    <w:rsid w:val="00FF7AD4"/>
    <w:rsid w:val="00FF7B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A163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heading 1" w:uiPriority="9"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Hyperlink" w:uiPriority="99"/>
    <w:lsdException w:name="Strong" w:uiPriority="22" w:qFormat="1"/>
    <w:lsdException w:name="Emphasis" w:uiPriority="20" w:qFormat="1"/>
    <w:lsdException w:name="Normal (Web)" w:uiPriority="99"/>
  </w:latentStyles>
  <w:style w:type="paragraph" w:default="1" w:styleId="Normal">
    <w:name w:val="Normal"/>
    <w:qFormat/>
    <w:rsid w:val="00DF0A4B"/>
    <w:pPr>
      <w:tabs>
        <w:tab w:val="right" w:pos="9360"/>
      </w:tabs>
      <w:spacing w:before="120" w:after="120"/>
      <w:ind w:right="-65"/>
      <w:jc w:val="both"/>
    </w:pPr>
    <w:rPr>
      <w:rFonts w:ascii="Helvetica" w:hAnsi="Helvetica"/>
      <w:sz w:val="24"/>
      <w:szCs w:val="24"/>
    </w:rPr>
  </w:style>
  <w:style w:type="paragraph" w:styleId="Heading1">
    <w:name w:val="heading 1"/>
    <w:basedOn w:val="Normal"/>
    <w:next w:val="BodyText"/>
    <w:link w:val="Heading1Char"/>
    <w:uiPriority w:val="9"/>
    <w:qFormat/>
    <w:rsid w:val="00812F1B"/>
    <w:pPr>
      <w:keepNext/>
      <w:keepLines/>
      <w:numPr>
        <w:numId w:val="50"/>
      </w:numPr>
      <w:tabs>
        <w:tab w:val="clear" w:pos="9360"/>
      </w:tabs>
      <w:spacing w:before="480"/>
      <w:ind w:right="0"/>
      <w:outlineLvl w:val="0"/>
    </w:pPr>
    <w:rPr>
      <w:b/>
      <w:sz w:val="36"/>
      <w:lang w:eastAsia="ja-JP"/>
    </w:rPr>
  </w:style>
  <w:style w:type="paragraph" w:styleId="Heading2">
    <w:name w:val="heading 2"/>
    <w:basedOn w:val="Heading1"/>
    <w:next w:val="BodyText"/>
    <w:link w:val="Heading2Char"/>
    <w:qFormat/>
    <w:rsid w:val="0053257F"/>
    <w:pPr>
      <w:numPr>
        <w:ilvl w:val="1"/>
      </w:numPr>
      <w:spacing w:before="120"/>
      <w:outlineLvl w:val="1"/>
    </w:pPr>
    <w:rPr>
      <w:sz w:val="32"/>
    </w:rPr>
  </w:style>
  <w:style w:type="paragraph" w:styleId="Heading3">
    <w:name w:val="heading 3"/>
    <w:aliases w:val="h3,H3,H31,Titre 3,Org Heading 1,Heading 3 Char"/>
    <w:basedOn w:val="Heading1"/>
    <w:next w:val="BodyText"/>
    <w:link w:val="Heading3Char1"/>
    <w:qFormat/>
    <w:rsid w:val="0053257F"/>
    <w:pPr>
      <w:numPr>
        <w:ilvl w:val="2"/>
      </w:numPr>
      <w:spacing w:before="120"/>
      <w:outlineLvl w:val="2"/>
    </w:pPr>
    <w:rPr>
      <w:sz w:val="26"/>
    </w:rPr>
  </w:style>
  <w:style w:type="paragraph" w:styleId="Heading4">
    <w:name w:val="heading 4"/>
    <w:basedOn w:val="Heading1"/>
    <w:next w:val="BodyText"/>
    <w:link w:val="Heading4Char"/>
    <w:qFormat/>
    <w:rsid w:val="0053257F"/>
    <w:pPr>
      <w:numPr>
        <w:ilvl w:val="3"/>
      </w:numPr>
      <w:spacing w:before="120"/>
      <w:outlineLvl w:val="3"/>
    </w:pPr>
    <w:rPr>
      <w:sz w:val="22"/>
    </w:rPr>
  </w:style>
  <w:style w:type="paragraph" w:styleId="Heading5">
    <w:name w:val="heading 5"/>
    <w:basedOn w:val="Normal"/>
    <w:next w:val="Normal"/>
    <w:link w:val="Heading5Char"/>
    <w:qFormat/>
    <w:rsid w:val="00304B16"/>
    <w:pPr>
      <w:keepNext/>
      <w:numPr>
        <w:ilvl w:val="4"/>
        <w:numId w:val="50"/>
      </w:numPr>
      <w:ind w:right="0"/>
      <w:jc w:val="left"/>
      <w:outlineLvl w:val="4"/>
    </w:pPr>
    <w:rPr>
      <w:b/>
      <w:sz w:val="22"/>
      <w:lang w:eastAsia="ja-JP"/>
    </w:rPr>
  </w:style>
  <w:style w:type="paragraph" w:styleId="Heading6">
    <w:name w:val="heading 6"/>
    <w:basedOn w:val="Normal"/>
    <w:next w:val="Normal"/>
    <w:link w:val="Heading6Char"/>
    <w:qFormat/>
    <w:rsid w:val="009B7C54"/>
    <w:pPr>
      <w:numPr>
        <w:ilvl w:val="5"/>
        <w:numId w:val="50"/>
      </w:numPr>
      <w:tabs>
        <w:tab w:val="clear" w:pos="9360"/>
      </w:tabs>
      <w:spacing w:before="240" w:after="60"/>
      <w:ind w:right="0"/>
      <w:outlineLvl w:val="5"/>
    </w:pPr>
    <w:rPr>
      <w:rFonts w:ascii="Times New Roman" w:eastAsia="Batang" w:hAnsi="Times New Roman"/>
      <w:b/>
      <w:bCs/>
      <w:sz w:val="22"/>
      <w:szCs w:val="22"/>
      <w:lang w:eastAsia="ko-KR"/>
    </w:rPr>
  </w:style>
  <w:style w:type="paragraph" w:styleId="Heading7">
    <w:name w:val="heading 7"/>
    <w:basedOn w:val="Normal"/>
    <w:next w:val="Normal"/>
    <w:link w:val="Heading7Char"/>
    <w:qFormat/>
    <w:rsid w:val="009B7C54"/>
    <w:pPr>
      <w:numPr>
        <w:ilvl w:val="6"/>
        <w:numId w:val="50"/>
      </w:numPr>
      <w:tabs>
        <w:tab w:val="clear" w:pos="9360"/>
      </w:tabs>
      <w:spacing w:before="240" w:after="60"/>
      <w:ind w:right="0"/>
      <w:outlineLvl w:val="6"/>
    </w:pPr>
    <w:rPr>
      <w:rFonts w:ascii="Times New Roman" w:eastAsia="Batang" w:hAnsi="Times New Roman"/>
      <w:lang w:eastAsia="ko-KR"/>
    </w:rPr>
  </w:style>
  <w:style w:type="paragraph" w:styleId="Heading8">
    <w:name w:val="heading 8"/>
    <w:basedOn w:val="Normal"/>
    <w:next w:val="Normal"/>
    <w:link w:val="Heading8Char"/>
    <w:qFormat/>
    <w:rsid w:val="009B7C54"/>
    <w:pPr>
      <w:numPr>
        <w:ilvl w:val="7"/>
        <w:numId w:val="50"/>
      </w:numPr>
      <w:tabs>
        <w:tab w:val="clear" w:pos="9360"/>
      </w:tabs>
      <w:spacing w:before="240" w:after="60"/>
      <w:ind w:right="0"/>
      <w:outlineLvl w:val="7"/>
    </w:pPr>
    <w:rPr>
      <w:rFonts w:ascii="Times New Roman" w:eastAsia="Batang" w:hAnsi="Times New Roman"/>
      <w:i/>
      <w:iCs/>
      <w:lang w:eastAsia="ko-KR"/>
    </w:rPr>
  </w:style>
  <w:style w:type="paragraph" w:styleId="Heading9">
    <w:name w:val="heading 9"/>
    <w:basedOn w:val="Normal"/>
    <w:next w:val="Normal"/>
    <w:link w:val="Heading9Char"/>
    <w:qFormat/>
    <w:rsid w:val="009B7C54"/>
    <w:pPr>
      <w:numPr>
        <w:ilvl w:val="8"/>
        <w:numId w:val="50"/>
      </w:numPr>
      <w:tabs>
        <w:tab w:val="clear" w:pos="9360"/>
      </w:tabs>
      <w:spacing w:before="240" w:after="60"/>
      <w:ind w:right="0"/>
      <w:outlineLvl w:val="8"/>
    </w:pPr>
    <w:rPr>
      <w:rFonts w:ascii="Arial" w:eastAsia="Batang" w:hAnsi="Arial" w:cs="Arial"/>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rsid w:val="00547394"/>
    <w:rPr>
      <w:rFonts w:ascii="Tahoma" w:hAnsi="Tahoma" w:cs="Tahoma"/>
      <w:sz w:val="16"/>
      <w:szCs w:val="16"/>
    </w:rPr>
  </w:style>
  <w:style w:type="character" w:customStyle="1" w:styleId="BalloonTextChar">
    <w:name w:val="Balloon Text Char"/>
    <w:uiPriority w:val="99"/>
    <w:semiHidden/>
    <w:rsid w:val="00A94281"/>
    <w:rPr>
      <w:rFonts w:ascii="Lucida Grande" w:hAnsi="Lucida Grande"/>
      <w:sz w:val="18"/>
      <w:szCs w:val="18"/>
    </w:rPr>
  </w:style>
  <w:style w:type="character" w:customStyle="1" w:styleId="BalloonTextChar1">
    <w:name w:val="Balloon Text Char1"/>
    <w:link w:val="BalloonText"/>
    <w:uiPriority w:val="99"/>
    <w:semiHidden/>
    <w:rsid w:val="000850B4"/>
    <w:rPr>
      <w:rFonts w:ascii="Lucida Grande" w:hAnsi="Lucida Grande"/>
      <w:sz w:val="18"/>
      <w:szCs w:val="18"/>
    </w:rPr>
  </w:style>
  <w:style w:type="paragraph" w:styleId="BodyText">
    <w:name w:val="Body Text"/>
    <w:basedOn w:val="Normal"/>
    <w:link w:val="BodyTextChar"/>
    <w:rsid w:val="0053257F"/>
    <w:pPr>
      <w:ind w:right="0"/>
    </w:pPr>
    <w:rPr>
      <w:rFonts w:ascii="Times" w:hAnsi="Times"/>
    </w:rPr>
  </w:style>
  <w:style w:type="paragraph" w:customStyle="1" w:styleId="Addresses">
    <w:name w:val="Addresses"/>
    <w:basedOn w:val="Normal"/>
    <w:rsid w:val="0053257F"/>
    <w:pPr>
      <w:tabs>
        <w:tab w:val="clear" w:pos="9360"/>
        <w:tab w:val="left" w:pos="900"/>
      </w:tabs>
      <w:spacing w:before="60" w:after="60"/>
      <w:ind w:right="0"/>
    </w:pPr>
  </w:style>
  <w:style w:type="character" w:customStyle="1" w:styleId="AddressesChar">
    <w:name w:val="Addresses Char"/>
    <w:rsid w:val="0053257F"/>
    <w:rPr>
      <w:rFonts w:ascii="Helvetica" w:hAnsi="Helvetica"/>
      <w:lang w:val="en-US" w:eastAsia="en-US" w:bidi="ar-SA"/>
    </w:rPr>
  </w:style>
  <w:style w:type="paragraph" w:customStyle="1" w:styleId="Subject">
    <w:name w:val="Subject"/>
    <w:basedOn w:val="Addresses"/>
    <w:next w:val="BodyText"/>
    <w:rsid w:val="0053257F"/>
    <w:pPr>
      <w:pBdr>
        <w:bottom w:val="single" w:sz="4" w:space="6" w:color="auto"/>
      </w:pBdr>
      <w:spacing w:after="0"/>
    </w:pPr>
  </w:style>
  <w:style w:type="character" w:customStyle="1" w:styleId="SubjectChar">
    <w:name w:val="Subject Char"/>
    <w:rsid w:val="0053257F"/>
    <w:rPr>
      <w:rFonts w:ascii="Helvetica" w:hAnsi="Helvetica"/>
      <w:lang w:val="en-US" w:eastAsia="en-US" w:bidi="ar-SA"/>
    </w:rPr>
  </w:style>
  <w:style w:type="paragraph" w:customStyle="1" w:styleId="DocumentLabel">
    <w:name w:val="Document Label"/>
    <w:basedOn w:val="Normal"/>
    <w:next w:val="Normal"/>
    <w:rsid w:val="0053257F"/>
    <w:pPr>
      <w:keepNext/>
      <w:keepLines/>
      <w:spacing w:before="400" w:line="240" w:lineRule="atLeast"/>
    </w:pPr>
    <w:rPr>
      <w:rFonts w:cs="Arial"/>
      <w:b/>
      <w:kern w:val="28"/>
      <w:sz w:val="36"/>
      <w:szCs w:val="36"/>
    </w:rPr>
  </w:style>
  <w:style w:type="paragraph" w:customStyle="1" w:styleId="Enclosure">
    <w:name w:val="Enclosure"/>
    <w:basedOn w:val="Normal"/>
    <w:next w:val="Normal"/>
    <w:rsid w:val="0053257F"/>
    <w:pPr>
      <w:keepLines/>
      <w:spacing w:before="220"/>
      <w:ind w:left="720" w:right="0"/>
    </w:pPr>
  </w:style>
  <w:style w:type="paragraph" w:styleId="BlockText">
    <w:name w:val="Block Text"/>
    <w:basedOn w:val="Normal"/>
    <w:rsid w:val="0053257F"/>
    <w:pPr>
      <w:ind w:left="1440" w:right="1440"/>
    </w:pPr>
  </w:style>
  <w:style w:type="paragraph" w:styleId="Footer">
    <w:name w:val="footer"/>
    <w:basedOn w:val="Normal"/>
    <w:rsid w:val="0053257F"/>
    <w:pPr>
      <w:keepLines/>
      <w:tabs>
        <w:tab w:val="left" w:pos="540"/>
        <w:tab w:val="left" w:pos="720"/>
        <w:tab w:val="center" w:pos="4680"/>
      </w:tabs>
      <w:ind w:right="0"/>
    </w:pPr>
    <w:rPr>
      <w:sz w:val="18"/>
    </w:rPr>
  </w:style>
  <w:style w:type="paragraph" w:styleId="Header">
    <w:name w:val="header"/>
    <w:basedOn w:val="Normal"/>
    <w:rsid w:val="0053257F"/>
    <w:pPr>
      <w:keepLines/>
      <w:pBdr>
        <w:bottom w:val="single" w:sz="4" w:space="4" w:color="auto"/>
      </w:pBdr>
      <w:spacing w:after="480"/>
      <w:ind w:right="0"/>
      <w:jc w:val="center"/>
    </w:pPr>
  </w:style>
  <w:style w:type="paragraph" w:styleId="Date">
    <w:name w:val="Date"/>
    <w:basedOn w:val="Addresses"/>
    <w:next w:val="BodyText"/>
    <w:rsid w:val="0053257F"/>
  </w:style>
  <w:style w:type="paragraph" w:customStyle="1" w:styleId="FirstHeader">
    <w:name w:val="FirstHeader"/>
    <w:basedOn w:val="Header"/>
    <w:rsid w:val="0053257F"/>
    <w:pPr>
      <w:pBdr>
        <w:bottom w:val="none" w:sz="0" w:space="0" w:color="auto"/>
      </w:pBdr>
      <w:spacing w:after="240"/>
      <w:ind w:right="29"/>
      <w:jc w:val="right"/>
    </w:pPr>
  </w:style>
  <w:style w:type="character" w:styleId="Emphasis">
    <w:name w:val="Emphasis"/>
    <w:uiPriority w:val="20"/>
    <w:qFormat/>
    <w:rsid w:val="0053257F"/>
    <w:rPr>
      <w:i/>
    </w:rPr>
  </w:style>
  <w:style w:type="paragraph" w:styleId="ListNumber5">
    <w:name w:val="List Number 5"/>
    <w:basedOn w:val="Normal"/>
    <w:rsid w:val="0053257F"/>
    <w:pPr>
      <w:numPr>
        <w:numId w:val="1"/>
      </w:numPr>
      <w:ind w:left="2635"/>
    </w:pPr>
  </w:style>
  <w:style w:type="paragraph" w:customStyle="1" w:styleId="Logo">
    <w:name w:val="Logo"/>
    <w:basedOn w:val="Normal"/>
    <w:rsid w:val="0053257F"/>
    <w:pPr>
      <w:ind w:right="0"/>
    </w:pPr>
  </w:style>
  <w:style w:type="character" w:customStyle="1" w:styleId="Date1">
    <w:name w:val="Date1"/>
    <w:basedOn w:val="DefaultParagraphFont"/>
    <w:rsid w:val="0053257F"/>
  </w:style>
  <w:style w:type="character" w:customStyle="1" w:styleId="Subject1">
    <w:name w:val="Subject1"/>
    <w:basedOn w:val="DefaultParagraphFont"/>
    <w:rsid w:val="0053257F"/>
  </w:style>
  <w:style w:type="character" w:styleId="Hyperlink">
    <w:name w:val="Hyperlink"/>
    <w:uiPriority w:val="99"/>
    <w:rsid w:val="00303A81"/>
    <w:rPr>
      <w:color w:val="0000FF"/>
      <w:u w:val="single"/>
    </w:rPr>
  </w:style>
  <w:style w:type="character" w:customStyle="1" w:styleId="MTEquationSection">
    <w:name w:val="MTEquationSection"/>
    <w:rsid w:val="00CE205A"/>
    <w:rPr>
      <w:vanish/>
      <w:color w:val="FF0000"/>
    </w:rPr>
  </w:style>
  <w:style w:type="paragraph" w:customStyle="1" w:styleId="MTDisplayEquation">
    <w:name w:val="MTDisplayEquation"/>
    <w:basedOn w:val="BodyText"/>
    <w:next w:val="Normal"/>
    <w:rsid w:val="00CE205A"/>
    <w:pPr>
      <w:tabs>
        <w:tab w:val="center" w:pos="4680"/>
      </w:tabs>
    </w:pPr>
    <w:rPr>
      <w:lang w:eastAsia="ja-JP"/>
    </w:rPr>
  </w:style>
  <w:style w:type="paragraph" w:styleId="Caption">
    <w:name w:val="caption"/>
    <w:basedOn w:val="Normal"/>
    <w:next w:val="Normal"/>
    <w:qFormat/>
    <w:rsid w:val="003E1821"/>
    <w:pPr>
      <w:jc w:val="left"/>
    </w:pPr>
    <w:rPr>
      <w:b/>
      <w:bCs/>
      <w:sz w:val="18"/>
    </w:rPr>
  </w:style>
  <w:style w:type="character" w:styleId="CommentReference">
    <w:name w:val="annotation reference"/>
    <w:semiHidden/>
    <w:rsid w:val="00547394"/>
    <w:rPr>
      <w:sz w:val="16"/>
      <w:szCs w:val="16"/>
    </w:rPr>
  </w:style>
  <w:style w:type="paragraph" w:styleId="CommentText">
    <w:name w:val="annotation text"/>
    <w:basedOn w:val="Normal"/>
    <w:semiHidden/>
    <w:rsid w:val="00547394"/>
  </w:style>
  <w:style w:type="paragraph" w:styleId="CommentSubject">
    <w:name w:val="annotation subject"/>
    <w:basedOn w:val="CommentText"/>
    <w:next w:val="CommentText"/>
    <w:semiHidden/>
    <w:rsid w:val="00547394"/>
    <w:rPr>
      <w:b/>
      <w:bCs/>
    </w:rPr>
  </w:style>
  <w:style w:type="paragraph" w:styleId="TOC1">
    <w:name w:val="toc 1"/>
    <w:basedOn w:val="Normal"/>
    <w:next w:val="Normal"/>
    <w:autoRedefine/>
    <w:uiPriority w:val="39"/>
    <w:rsid w:val="009C6544"/>
    <w:pPr>
      <w:tabs>
        <w:tab w:val="clear" w:pos="9360"/>
      </w:tabs>
      <w:spacing w:after="0"/>
      <w:jc w:val="left"/>
    </w:pPr>
    <w:rPr>
      <w:rFonts w:ascii="Calibri" w:hAnsi="Calibri"/>
      <w:b/>
      <w:caps/>
      <w:sz w:val="22"/>
      <w:szCs w:val="22"/>
    </w:rPr>
  </w:style>
  <w:style w:type="paragraph" w:styleId="TOC2">
    <w:name w:val="toc 2"/>
    <w:basedOn w:val="Normal"/>
    <w:next w:val="Normal"/>
    <w:autoRedefine/>
    <w:uiPriority w:val="39"/>
    <w:rsid w:val="009C6544"/>
    <w:pPr>
      <w:tabs>
        <w:tab w:val="clear" w:pos="9360"/>
      </w:tabs>
      <w:spacing w:before="0" w:after="0"/>
      <w:ind w:left="240"/>
      <w:jc w:val="left"/>
    </w:pPr>
    <w:rPr>
      <w:rFonts w:ascii="Calibri" w:hAnsi="Calibri"/>
      <w:smallCaps/>
      <w:sz w:val="22"/>
      <w:szCs w:val="22"/>
    </w:rPr>
  </w:style>
  <w:style w:type="paragraph" w:styleId="DocumentMap">
    <w:name w:val="Document Map"/>
    <w:basedOn w:val="Normal"/>
    <w:semiHidden/>
    <w:rsid w:val="008B7578"/>
    <w:pPr>
      <w:shd w:val="clear" w:color="auto" w:fill="000080"/>
    </w:pPr>
    <w:rPr>
      <w:rFonts w:ascii="Tahoma" w:hAnsi="Tahoma" w:cs="Tahoma"/>
    </w:rPr>
  </w:style>
  <w:style w:type="paragraph" w:customStyle="1" w:styleId="StyleDocumentLabel16ptCenteredRight002BottomSin">
    <w:name w:val="Style Document Label + 16 pt Centered Right:  0.02&quot; Bottom: (Sin..."/>
    <w:basedOn w:val="DocumentLabel"/>
    <w:rsid w:val="00773F25"/>
    <w:pPr>
      <w:pBdr>
        <w:bottom w:val="single" w:sz="4" w:space="13" w:color="auto"/>
      </w:pBdr>
      <w:ind w:right="25"/>
      <w:jc w:val="center"/>
    </w:pPr>
    <w:rPr>
      <w:rFonts w:ascii="Arial" w:hAnsi="Arial" w:cs="Times New Roman"/>
      <w:bCs/>
      <w:sz w:val="32"/>
      <w:szCs w:val="20"/>
    </w:rPr>
  </w:style>
  <w:style w:type="paragraph" w:customStyle="1" w:styleId="BodyText1">
    <w:name w:val="Body Text1"/>
    <w:rsid w:val="004A44DA"/>
    <w:pPr>
      <w:tabs>
        <w:tab w:val="right" w:pos="9360"/>
      </w:tabs>
      <w:spacing w:before="120"/>
      <w:jc w:val="both"/>
    </w:pPr>
    <w:rPr>
      <w:rFonts w:ascii="Times" w:eastAsia="ヒラギノ角ゴ Pro W3" w:hAnsi="Times"/>
      <w:color w:val="000000"/>
      <w:sz w:val="24"/>
      <w:szCs w:val="24"/>
    </w:rPr>
  </w:style>
  <w:style w:type="numbering" w:customStyle="1" w:styleId="List1">
    <w:name w:val="List 1"/>
    <w:autoRedefine/>
    <w:rsid w:val="007E5C50"/>
    <w:pPr>
      <w:numPr>
        <w:numId w:val="1"/>
      </w:numPr>
    </w:pPr>
  </w:style>
  <w:style w:type="character" w:styleId="LineNumber">
    <w:name w:val="line number"/>
    <w:basedOn w:val="DefaultParagraphFont"/>
    <w:rsid w:val="000D4548"/>
  </w:style>
  <w:style w:type="paragraph" w:styleId="FootnoteText">
    <w:name w:val="footnote text"/>
    <w:basedOn w:val="Normal"/>
    <w:semiHidden/>
    <w:rsid w:val="00D864C5"/>
  </w:style>
  <w:style w:type="character" w:styleId="FootnoteReference">
    <w:name w:val="footnote reference"/>
    <w:semiHidden/>
    <w:rsid w:val="00D864C5"/>
    <w:rPr>
      <w:vertAlign w:val="superscript"/>
    </w:rPr>
  </w:style>
  <w:style w:type="paragraph" w:customStyle="1" w:styleId="HeadingInTOC">
    <w:name w:val="HeadingInTOC"/>
    <w:basedOn w:val="HeadingNoTOC"/>
    <w:next w:val="BODY"/>
    <w:autoRedefine/>
    <w:rsid w:val="009C6544"/>
    <w:pPr>
      <w:pageBreakBefore w:val="0"/>
    </w:pPr>
  </w:style>
  <w:style w:type="paragraph" w:customStyle="1" w:styleId="HeadingNoTOC">
    <w:name w:val="HeadingNoTOC"/>
    <w:basedOn w:val="Normal"/>
    <w:next w:val="BODY"/>
    <w:autoRedefine/>
    <w:rsid w:val="009C6544"/>
    <w:pPr>
      <w:pageBreakBefore/>
      <w:pBdr>
        <w:bottom w:val="single" w:sz="2" w:space="1" w:color="auto"/>
      </w:pBdr>
      <w:tabs>
        <w:tab w:val="clear" w:pos="9360"/>
      </w:tabs>
      <w:spacing w:before="240" w:after="400" w:line="580" w:lineRule="atLeast"/>
      <w:ind w:right="0"/>
    </w:pPr>
    <w:rPr>
      <w:rFonts w:ascii="Arial" w:hAnsi="Arial"/>
      <w:sz w:val="48"/>
      <w:szCs w:val="22"/>
    </w:rPr>
  </w:style>
  <w:style w:type="paragraph" w:customStyle="1" w:styleId="BODY">
    <w:name w:val="BODY"/>
    <w:basedOn w:val="Normal"/>
    <w:link w:val="BODYCharChar"/>
    <w:autoRedefine/>
    <w:rsid w:val="009C6544"/>
    <w:pPr>
      <w:tabs>
        <w:tab w:val="clear" w:pos="9360"/>
      </w:tabs>
      <w:spacing w:before="240" w:after="160" w:line="300" w:lineRule="atLeast"/>
      <w:ind w:right="0"/>
    </w:pPr>
    <w:rPr>
      <w:rFonts w:ascii="Arial" w:hAnsi="Arial"/>
      <w:sz w:val="22"/>
    </w:rPr>
  </w:style>
  <w:style w:type="character" w:customStyle="1" w:styleId="BODYCharChar">
    <w:name w:val="BODY Char Char"/>
    <w:link w:val="BODY"/>
    <w:rsid w:val="009C6544"/>
    <w:rPr>
      <w:rFonts w:ascii="Arial" w:hAnsi="Arial"/>
      <w:sz w:val="22"/>
      <w:szCs w:val="24"/>
      <w:lang w:val="en-US" w:eastAsia="en-US" w:bidi="ar-SA"/>
    </w:rPr>
  </w:style>
  <w:style w:type="character" w:customStyle="1" w:styleId="ProcTitleChar">
    <w:name w:val="ProcTitle Char"/>
    <w:link w:val="ProcTitle"/>
    <w:rsid w:val="009C6544"/>
    <w:rPr>
      <w:rFonts w:ascii="Arial Narrow" w:hAnsi="Arial Narrow"/>
      <w:b/>
      <w:bCs/>
      <w:sz w:val="26"/>
      <w:szCs w:val="26"/>
      <w:lang w:val="en-US" w:eastAsia="en-US" w:bidi="ar-SA"/>
    </w:rPr>
  </w:style>
  <w:style w:type="paragraph" w:styleId="Title">
    <w:name w:val="Title"/>
    <w:basedOn w:val="Normal"/>
    <w:autoRedefine/>
    <w:qFormat/>
    <w:rsid w:val="009C6544"/>
    <w:pPr>
      <w:tabs>
        <w:tab w:val="clear" w:pos="9360"/>
      </w:tabs>
      <w:spacing w:before="240" w:after="240" w:line="600" w:lineRule="atLeast"/>
      <w:ind w:right="0"/>
      <w:jc w:val="right"/>
      <w:outlineLvl w:val="0"/>
    </w:pPr>
    <w:rPr>
      <w:rFonts w:ascii="Arial" w:hAnsi="Arial"/>
      <w:b/>
      <w:kern w:val="28"/>
      <w:sz w:val="48"/>
    </w:rPr>
  </w:style>
  <w:style w:type="paragraph" w:styleId="TOC3">
    <w:name w:val="toc 3"/>
    <w:basedOn w:val="TOC2"/>
    <w:next w:val="Normal"/>
    <w:autoRedefine/>
    <w:uiPriority w:val="39"/>
    <w:rsid w:val="009C6544"/>
    <w:pPr>
      <w:ind w:left="480"/>
    </w:pPr>
    <w:rPr>
      <w:rFonts w:asciiTheme="minorHAnsi" w:hAnsiTheme="minorHAnsi"/>
      <w:i/>
      <w:smallCaps w:val="0"/>
    </w:rPr>
  </w:style>
  <w:style w:type="paragraph" w:styleId="TableofFigures">
    <w:name w:val="table of figures"/>
    <w:basedOn w:val="Normal"/>
    <w:next w:val="Normal"/>
    <w:autoRedefine/>
    <w:uiPriority w:val="99"/>
    <w:rsid w:val="009C6544"/>
    <w:pPr>
      <w:tabs>
        <w:tab w:val="right" w:leader="dot" w:pos="9360"/>
      </w:tabs>
      <w:spacing w:before="40" w:after="40" w:line="260" w:lineRule="atLeast"/>
      <w:ind w:left="475" w:right="0" w:hanging="475"/>
    </w:pPr>
    <w:rPr>
      <w:rFonts w:ascii="Arial" w:hAnsi="Arial" w:cs="Arial"/>
      <w:sz w:val="22"/>
    </w:rPr>
  </w:style>
  <w:style w:type="paragraph" w:customStyle="1" w:styleId="TitlePage-DocInfo">
    <w:name w:val="TitlePage-DocInfo"/>
    <w:basedOn w:val="Normal"/>
    <w:autoRedefine/>
    <w:rsid w:val="009C6544"/>
    <w:pPr>
      <w:tabs>
        <w:tab w:val="clear" w:pos="9360"/>
      </w:tabs>
      <w:spacing w:before="360" w:after="360" w:line="360" w:lineRule="atLeast"/>
      <w:ind w:left="-115" w:right="-115"/>
      <w:jc w:val="right"/>
    </w:pPr>
    <w:rPr>
      <w:rFonts w:ascii="Arial" w:hAnsi="Arial" w:cs="Arial"/>
      <w:b/>
      <w:bCs/>
      <w:color w:val="000000"/>
      <w:sz w:val="28"/>
      <w:szCs w:val="25"/>
    </w:rPr>
  </w:style>
  <w:style w:type="paragraph" w:customStyle="1" w:styleId="License">
    <w:name w:val="License"/>
    <w:basedOn w:val="Normal"/>
    <w:autoRedefine/>
    <w:rsid w:val="009C6544"/>
    <w:pPr>
      <w:tabs>
        <w:tab w:val="clear" w:pos="9360"/>
      </w:tabs>
      <w:spacing w:before="80" w:after="80" w:line="300" w:lineRule="atLeast"/>
      <w:ind w:right="0"/>
    </w:pPr>
    <w:rPr>
      <w:rFonts w:ascii="Arial" w:hAnsi="Arial" w:cs="Arial"/>
    </w:rPr>
  </w:style>
  <w:style w:type="paragraph" w:customStyle="1" w:styleId="LicenseBCENTERED">
    <w:name w:val="LicenseB&amp;CENTERED"/>
    <w:basedOn w:val="License"/>
    <w:autoRedefine/>
    <w:rsid w:val="009C6544"/>
    <w:pPr>
      <w:jc w:val="center"/>
    </w:pPr>
    <w:rPr>
      <w:b/>
      <w:sz w:val="23"/>
      <w:szCs w:val="22"/>
    </w:rPr>
  </w:style>
  <w:style w:type="character" w:customStyle="1" w:styleId="LicenseBOLD">
    <w:name w:val="LicenseBOLD"/>
    <w:rsid w:val="009C6544"/>
    <w:rPr>
      <w:rFonts w:ascii="Arial" w:hAnsi="Arial"/>
      <w:b/>
      <w:sz w:val="20"/>
    </w:rPr>
  </w:style>
  <w:style w:type="paragraph" w:customStyle="1" w:styleId="ProcTitle">
    <w:name w:val="ProcTitle"/>
    <w:next w:val="Normal"/>
    <w:link w:val="ProcTitleChar"/>
    <w:autoRedefine/>
    <w:rsid w:val="009C6544"/>
    <w:pPr>
      <w:keepNext/>
      <w:keepLines/>
      <w:tabs>
        <w:tab w:val="left" w:pos="540"/>
      </w:tabs>
      <w:spacing w:before="160" w:after="40"/>
      <w:ind w:left="540"/>
    </w:pPr>
    <w:rPr>
      <w:rFonts w:ascii="Arial Narrow" w:hAnsi="Arial Narrow"/>
      <w:b/>
      <w:bCs/>
      <w:sz w:val="26"/>
      <w:szCs w:val="26"/>
    </w:rPr>
  </w:style>
  <w:style w:type="table" w:customStyle="1" w:styleId="TableCorpRDTitlePageTable">
    <w:name w:val="TableCorpR&amp;D:TitlePageTable"/>
    <w:basedOn w:val="TableNormal"/>
    <w:rsid w:val="009C6544"/>
    <w:rPr>
      <w:rFonts w:ascii="Arial" w:hAnsi="Arial"/>
    </w:rPr>
    <w:tblPr>
      <w:jc w:val="center"/>
      <w:tblInd w:w="0" w:type="dxa"/>
      <w:tblCellMar>
        <w:top w:w="0" w:type="dxa"/>
        <w:left w:w="115" w:type="dxa"/>
        <w:bottom w:w="0" w:type="dxa"/>
        <w:right w:w="115" w:type="dxa"/>
      </w:tblCellMar>
    </w:tblPr>
    <w:trPr>
      <w:jc w:val="center"/>
    </w:trPr>
    <w:tblStylePr w:type="firstRow">
      <w:pPr>
        <w:keepNext/>
        <w:wordWrap/>
      </w:pPr>
      <w:rPr>
        <w:rFonts w:ascii="Arial" w:hAnsi="Arial"/>
        <w:sz w:val="20"/>
      </w:rPr>
      <w:tblPr/>
      <w:trPr>
        <w:tblHeader/>
      </w:trPr>
      <w:tcPr>
        <w:tcBorders>
          <w:top w:val="nil"/>
          <w:left w:val="nil"/>
          <w:bottom w:val="single" w:sz="2" w:space="0" w:color="auto"/>
          <w:right w:val="nil"/>
          <w:insideH w:val="nil"/>
          <w:insideV w:val="nil"/>
          <w:tl2br w:val="nil"/>
          <w:tr2bl w:val="nil"/>
        </w:tcBorders>
      </w:tcPr>
    </w:tblStylePr>
  </w:style>
  <w:style w:type="paragraph" w:customStyle="1" w:styleId="Appendix">
    <w:name w:val="Appendix"/>
    <w:basedOn w:val="Normal"/>
    <w:semiHidden/>
    <w:rsid w:val="009C6544"/>
    <w:pPr>
      <w:keepNext/>
      <w:numPr>
        <w:numId w:val="3"/>
      </w:numPr>
      <w:pBdr>
        <w:bottom w:val="single" w:sz="12" w:space="1" w:color="auto"/>
      </w:pBdr>
      <w:tabs>
        <w:tab w:val="clear" w:pos="9360"/>
      </w:tabs>
      <w:spacing w:before="240" w:after="80" w:line="300" w:lineRule="atLeast"/>
      <w:ind w:right="0"/>
      <w:jc w:val="right"/>
    </w:pPr>
    <w:rPr>
      <w:rFonts w:ascii="Times New Roman" w:hAnsi="Times New Roman"/>
      <w:b/>
      <w:sz w:val="32"/>
    </w:rPr>
  </w:style>
  <w:style w:type="character" w:styleId="PageNumber">
    <w:name w:val="page number"/>
    <w:basedOn w:val="DefaultParagraphFont"/>
    <w:rsid w:val="009C6544"/>
  </w:style>
  <w:style w:type="paragraph" w:styleId="TOC5">
    <w:name w:val="toc 5"/>
    <w:basedOn w:val="Normal"/>
    <w:next w:val="Normal"/>
    <w:autoRedefine/>
    <w:uiPriority w:val="39"/>
    <w:semiHidden/>
    <w:rsid w:val="000454E5"/>
    <w:pPr>
      <w:tabs>
        <w:tab w:val="clear" w:pos="9360"/>
      </w:tabs>
      <w:spacing w:before="0" w:after="0"/>
      <w:ind w:left="960"/>
      <w:jc w:val="left"/>
    </w:pPr>
    <w:rPr>
      <w:rFonts w:ascii="Calibri" w:hAnsi="Calibri"/>
      <w:sz w:val="18"/>
      <w:szCs w:val="18"/>
    </w:rPr>
  </w:style>
  <w:style w:type="paragraph" w:styleId="TOC4">
    <w:name w:val="toc 4"/>
    <w:basedOn w:val="Normal"/>
    <w:next w:val="Normal"/>
    <w:autoRedefine/>
    <w:uiPriority w:val="39"/>
    <w:rsid w:val="009C6544"/>
    <w:pPr>
      <w:tabs>
        <w:tab w:val="clear" w:pos="9360"/>
      </w:tabs>
      <w:spacing w:before="0" w:after="0"/>
      <w:ind w:left="720"/>
      <w:jc w:val="left"/>
    </w:pPr>
    <w:rPr>
      <w:rFonts w:ascii="Calibri" w:hAnsi="Calibri"/>
      <w:sz w:val="18"/>
      <w:szCs w:val="18"/>
    </w:rPr>
  </w:style>
  <w:style w:type="paragraph" w:styleId="TOC6">
    <w:name w:val="toc 6"/>
    <w:basedOn w:val="Normal"/>
    <w:next w:val="Normal"/>
    <w:autoRedefine/>
    <w:uiPriority w:val="39"/>
    <w:semiHidden/>
    <w:rsid w:val="000454E5"/>
    <w:pPr>
      <w:tabs>
        <w:tab w:val="clear" w:pos="9360"/>
      </w:tabs>
      <w:spacing w:before="0" w:after="0"/>
      <w:ind w:left="1200"/>
      <w:jc w:val="left"/>
    </w:pPr>
    <w:rPr>
      <w:rFonts w:ascii="Calibri" w:hAnsi="Calibri"/>
      <w:sz w:val="18"/>
      <w:szCs w:val="18"/>
    </w:rPr>
  </w:style>
  <w:style w:type="paragraph" w:styleId="TOC7">
    <w:name w:val="toc 7"/>
    <w:basedOn w:val="Normal"/>
    <w:next w:val="Normal"/>
    <w:autoRedefine/>
    <w:uiPriority w:val="39"/>
    <w:semiHidden/>
    <w:rsid w:val="000454E5"/>
    <w:pPr>
      <w:tabs>
        <w:tab w:val="clear" w:pos="9360"/>
      </w:tabs>
      <w:spacing w:before="0" w:after="0"/>
      <w:ind w:left="1440"/>
      <w:jc w:val="left"/>
    </w:pPr>
    <w:rPr>
      <w:rFonts w:ascii="Calibri" w:hAnsi="Calibri"/>
      <w:sz w:val="18"/>
      <w:szCs w:val="18"/>
    </w:rPr>
  </w:style>
  <w:style w:type="paragraph" w:styleId="TOC8">
    <w:name w:val="toc 8"/>
    <w:basedOn w:val="Normal"/>
    <w:next w:val="Normal"/>
    <w:autoRedefine/>
    <w:uiPriority w:val="39"/>
    <w:semiHidden/>
    <w:rsid w:val="000454E5"/>
    <w:pPr>
      <w:tabs>
        <w:tab w:val="clear" w:pos="9360"/>
      </w:tabs>
      <w:spacing w:before="0" w:after="0"/>
      <w:ind w:left="1680"/>
      <w:jc w:val="left"/>
    </w:pPr>
    <w:rPr>
      <w:rFonts w:ascii="Calibri" w:hAnsi="Calibri"/>
      <w:sz w:val="18"/>
      <w:szCs w:val="18"/>
    </w:rPr>
  </w:style>
  <w:style w:type="paragraph" w:styleId="TOC9">
    <w:name w:val="toc 9"/>
    <w:basedOn w:val="Normal"/>
    <w:next w:val="Normal"/>
    <w:autoRedefine/>
    <w:uiPriority w:val="39"/>
    <w:semiHidden/>
    <w:rsid w:val="000454E5"/>
    <w:pPr>
      <w:tabs>
        <w:tab w:val="clear" w:pos="9360"/>
      </w:tabs>
      <w:spacing w:before="0" w:after="0"/>
      <w:ind w:left="1920"/>
      <w:jc w:val="left"/>
    </w:pPr>
    <w:rPr>
      <w:rFonts w:ascii="Calibri" w:hAnsi="Calibri"/>
      <w:sz w:val="18"/>
      <w:szCs w:val="18"/>
    </w:rPr>
  </w:style>
  <w:style w:type="table" w:styleId="TableGrid">
    <w:name w:val="Table Grid"/>
    <w:basedOn w:val="TableNormal"/>
    <w:rsid w:val="00ED0F74"/>
    <w:pPr>
      <w:tabs>
        <w:tab w:val="right" w:pos="9360"/>
      </w:tabs>
      <w:ind w:right="-65"/>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unhideWhenUsed/>
    <w:rsid w:val="0016133D"/>
    <w:pPr>
      <w:tabs>
        <w:tab w:val="clear" w:pos="9360"/>
      </w:tabs>
      <w:ind w:right="0"/>
    </w:pPr>
    <w:rPr>
      <w:rFonts w:ascii="Consolas" w:eastAsia="Calibri" w:hAnsi="Consolas"/>
      <w:sz w:val="21"/>
      <w:szCs w:val="21"/>
    </w:rPr>
  </w:style>
  <w:style w:type="character" w:customStyle="1" w:styleId="PlainTextChar">
    <w:name w:val="Plain Text Char"/>
    <w:link w:val="PlainText"/>
    <w:uiPriority w:val="99"/>
    <w:rsid w:val="0016133D"/>
    <w:rPr>
      <w:rFonts w:ascii="Consolas" w:eastAsia="Calibri" w:hAnsi="Consolas" w:cs="Times New Roman"/>
      <w:sz w:val="21"/>
      <w:szCs w:val="21"/>
    </w:rPr>
  </w:style>
  <w:style w:type="paragraph" w:styleId="HTMLPreformatted">
    <w:name w:val="HTML Preformatted"/>
    <w:basedOn w:val="Normal"/>
    <w:link w:val="HTMLPreformattedChar"/>
    <w:uiPriority w:val="99"/>
    <w:unhideWhenUsed/>
    <w:rsid w:val="00682AEC"/>
    <w:pPr>
      <w:tabs>
        <w:tab w:val="clear" w:pos="9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pPr>
    <w:rPr>
      <w:rFonts w:ascii="Courier New" w:hAnsi="Courier New" w:cs="Courier New"/>
    </w:rPr>
  </w:style>
  <w:style w:type="character" w:customStyle="1" w:styleId="HTMLPreformattedChar">
    <w:name w:val="HTML Preformatted Char"/>
    <w:link w:val="HTMLPreformatted"/>
    <w:uiPriority w:val="99"/>
    <w:rsid w:val="00682AEC"/>
    <w:rPr>
      <w:rFonts w:ascii="Courier New" w:hAnsi="Courier New" w:cs="Courier New"/>
    </w:rPr>
  </w:style>
  <w:style w:type="paragraph" w:customStyle="1" w:styleId="Textbody">
    <w:name w:val="Text body"/>
    <w:rsid w:val="00E06472"/>
    <w:pPr>
      <w:tabs>
        <w:tab w:val="right" w:pos="9360"/>
      </w:tabs>
      <w:suppressAutoHyphens/>
      <w:spacing w:before="120"/>
      <w:jc w:val="both"/>
    </w:pPr>
    <w:rPr>
      <w:rFonts w:ascii="Times" w:eastAsia="ヒラギノ角ゴ Pro W3" w:hAnsi="Times"/>
      <w:color w:val="000000"/>
      <w:kern w:val="1"/>
      <w:sz w:val="24"/>
      <w:szCs w:val="24"/>
    </w:rPr>
  </w:style>
  <w:style w:type="numbering" w:customStyle="1" w:styleId="List51">
    <w:name w:val="List 51"/>
    <w:rsid w:val="00506355"/>
  </w:style>
  <w:style w:type="paragraph" w:customStyle="1" w:styleId="Default">
    <w:name w:val="Default"/>
    <w:rsid w:val="00783FEC"/>
    <w:pPr>
      <w:tabs>
        <w:tab w:val="right" w:pos="9360"/>
      </w:tabs>
      <w:suppressAutoHyphens/>
    </w:pPr>
    <w:rPr>
      <w:rFonts w:ascii="Helvetica" w:eastAsia="ヒラギノ角ゴ Pro W3" w:hAnsi="Helvetica"/>
      <w:color w:val="000000"/>
      <w:kern w:val="1"/>
      <w:sz w:val="24"/>
      <w:szCs w:val="24"/>
    </w:rPr>
  </w:style>
  <w:style w:type="numbering" w:customStyle="1" w:styleId="List11">
    <w:name w:val="List 11"/>
    <w:rsid w:val="00721E5C"/>
  </w:style>
  <w:style w:type="numbering" w:customStyle="1" w:styleId="List12">
    <w:name w:val="List 12"/>
    <w:rsid w:val="00721E5C"/>
  </w:style>
  <w:style w:type="paragraph" w:customStyle="1" w:styleId="TitleA">
    <w:name w:val="Title A"/>
    <w:rsid w:val="00721E5C"/>
    <w:pPr>
      <w:tabs>
        <w:tab w:val="right" w:pos="9360"/>
      </w:tabs>
      <w:suppressAutoHyphens/>
      <w:spacing w:before="240" w:after="240" w:line="600" w:lineRule="atLeast"/>
      <w:jc w:val="right"/>
    </w:pPr>
    <w:rPr>
      <w:rFonts w:ascii="Arial Bold" w:eastAsia="ヒラギノ角ゴ Pro W3" w:hAnsi="Arial Bold"/>
      <w:color w:val="000000"/>
      <w:kern w:val="1"/>
      <w:sz w:val="48"/>
      <w:szCs w:val="24"/>
    </w:rPr>
  </w:style>
  <w:style w:type="character" w:customStyle="1" w:styleId="Unknown1">
    <w:name w:val="Unknown 1"/>
    <w:semiHidden/>
    <w:rsid w:val="00721E5C"/>
  </w:style>
  <w:style w:type="paragraph" w:customStyle="1" w:styleId="Body0">
    <w:name w:val="Body"/>
    <w:basedOn w:val="Normal"/>
    <w:rsid w:val="001F401D"/>
    <w:pPr>
      <w:tabs>
        <w:tab w:val="clear" w:pos="9360"/>
      </w:tabs>
      <w:spacing w:before="180" w:line="260" w:lineRule="exact"/>
      <w:ind w:left="1440" w:right="0"/>
    </w:pPr>
    <w:rPr>
      <w:rFonts w:ascii="Century Schoolbook" w:hAnsi="Century Schoolbook"/>
      <w:snapToGrid w:val="0"/>
      <w:sz w:val="22"/>
    </w:rPr>
  </w:style>
  <w:style w:type="paragraph" w:customStyle="1" w:styleId="TableHeadings">
    <w:name w:val="TableHeadings"/>
    <w:basedOn w:val="Normal"/>
    <w:rsid w:val="001F401D"/>
    <w:pPr>
      <w:tabs>
        <w:tab w:val="clear" w:pos="9360"/>
      </w:tabs>
      <w:spacing w:after="80" w:line="280" w:lineRule="exact"/>
      <w:ind w:right="0"/>
      <w:jc w:val="center"/>
    </w:pPr>
    <w:rPr>
      <w:b/>
      <w:i/>
      <w:snapToGrid w:val="0"/>
    </w:rPr>
  </w:style>
  <w:style w:type="paragraph" w:customStyle="1" w:styleId="TableBody-Left">
    <w:name w:val="TableBody-Left"/>
    <w:basedOn w:val="Normal"/>
    <w:rsid w:val="001F401D"/>
    <w:pPr>
      <w:tabs>
        <w:tab w:val="clear" w:pos="9360"/>
      </w:tabs>
      <w:spacing w:before="60" w:after="60" w:line="220" w:lineRule="exact"/>
      <w:ind w:right="0"/>
    </w:pPr>
    <w:rPr>
      <w:rFonts w:ascii="Century Schoolbook" w:hAnsi="Century Schoolbook"/>
      <w:snapToGrid w:val="0"/>
      <w:sz w:val="18"/>
    </w:rPr>
  </w:style>
  <w:style w:type="paragraph" w:customStyle="1" w:styleId="Bullet2">
    <w:name w:val="Bullet2"/>
    <w:basedOn w:val="Normal"/>
    <w:rsid w:val="001F401D"/>
    <w:pPr>
      <w:keepLines/>
      <w:numPr>
        <w:numId w:val="4"/>
      </w:numPr>
      <w:tabs>
        <w:tab w:val="clear" w:pos="9360"/>
      </w:tabs>
      <w:spacing w:before="40" w:after="40" w:line="260" w:lineRule="exact"/>
      <w:ind w:right="0"/>
    </w:pPr>
    <w:rPr>
      <w:rFonts w:ascii="Century Schoolbook" w:hAnsi="Century Schoolbook"/>
      <w:noProof/>
      <w:sz w:val="22"/>
    </w:rPr>
  </w:style>
  <w:style w:type="paragraph" w:customStyle="1" w:styleId="Spacer">
    <w:name w:val="Spacer"/>
    <w:basedOn w:val="Normal"/>
    <w:rsid w:val="001F401D"/>
    <w:pPr>
      <w:tabs>
        <w:tab w:val="clear" w:pos="9360"/>
      </w:tabs>
      <w:ind w:left="1800" w:right="0"/>
    </w:pPr>
    <w:rPr>
      <w:rFonts w:ascii="Times New Roman" w:hAnsi="Times New Roman"/>
      <w:snapToGrid w:val="0"/>
      <w:sz w:val="18"/>
    </w:rPr>
  </w:style>
  <w:style w:type="paragraph" w:styleId="ListParagraph">
    <w:name w:val="List Paragraph"/>
    <w:basedOn w:val="Normal"/>
    <w:qFormat/>
    <w:rsid w:val="00595B41"/>
    <w:pPr>
      <w:ind w:left="720"/>
      <w:contextualSpacing/>
    </w:pPr>
  </w:style>
  <w:style w:type="character" w:customStyle="1" w:styleId="Heading2Char">
    <w:name w:val="Heading 2 Char"/>
    <w:link w:val="Heading2"/>
    <w:rsid w:val="006D453F"/>
    <w:rPr>
      <w:rFonts w:ascii="Helvetica" w:hAnsi="Helvetica"/>
      <w:b/>
      <w:sz w:val="32"/>
      <w:lang w:eastAsia="ja-JP"/>
    </w:rPr>
  </w:style>
  <w:style w:type="character" w:customStyle="1" w:styleId="Heading3Char1">
    <w:name w:val="Heading 3 Char1"/>
    <w:aliases w:val="h3 Char,H3 Char,H31 Char,Titre 3 Char,Org Heading 1 Char,Heading 3 Char Char"/>
    <w:link w:val="Heading3"/>
    <w:rsid w:val="006D453F"/>
    <w:rPr>
      <w:rFonts w:ascii="Helvetica" w:hAnsi="Helvetica"/>
      <w:b/>
      <w:sz w:val="26"/>
      <w:lang w:eastAsia="ja-JP"/>
    </w:rPr>
  </w:style>
  <w:style w:type="character" w:customStyle="1" w:styleId="BodyTextChar">
    <w:name w:val="Body Text Char"/>
    <w:link w:val="BodyText"/>
    <w:rsid w:val="006D453F"/>
    <w:rPr>
      <w:rFonts w:ascii="Times" w:hAnsi="Times"/>
      <w:sz w:val="24"/>
    </w:rPr>
  </w:style>
  <w:style w:type="character" w:customStyle="1" w:styleId="apple-style-span">
    <w:name w:val="apple-style-span"/>
    <w:basedOn w:val="DefaultParagraphFont"/>
    <w:rsid w:val="0051508A"/>
  </w:style>
  <w:style w:type="character" w:customStyle="1" w:styleId="Heading1Char">
    <w:name w:val="Heading 1 Char"/>
    <w:link w:val="Heading1"/>
    <w:uiPriority w:val="9"/>
    <w:rsid w:val="00812F1B"/>
    <w:rPr>
      <w:rFonts w:ascii="Helvetica" w:hAnsi="Helvetica"/>
      <w:b/>
      <w:sz w:val="36"/>
      <w:lang w:eastAsia="ja-JP"/>
    </w:rPr>
  </w:style>
  <w:style w:type="paragraph" w:customStyle="1" w:styleId="EditorsNote">
    <w:name w:val="Editor's Note"/>
    <w:basedOn w:val="Normal"/>
    <w:rsid w:val="00812F1B"/>
    <w:pPr>
      <w:tabs>
        <w:tab w:val="clear" w:pos="9360"/>
      </w:tabs>
      <w:ind w:left="708" w:right="0"/>
    </w:pPr>
    <w:rPr>
      <w:rFonts w:ascii="Calibri" w:eastAsia="Calibri" w:hAnsi="Calibri"/>
      <w:color w:val="FF0000"/>
      <w:sz w:val="20"/>
    </w:rPr>
  </w:style>
  <w:style w:type="character" w:customStyle="1" w:styleId="Heading4Char">
    <w:name w:val="Heading 4 Char"/>
    <w:link w:val="Heading4"/>
    <w:rsid w:val="00812F1B"/>
    <w:rPr>
      <w:rFonts w:ascii="Helvetica" w:hAnsi="Helvetica"/>
      <w:b/>
      <w:sz w:val="22"/>
      <w:lang w:eastAsia="ja-JP"/>
    </w:rPr>
  </w:style>
  <w:style w:type="character" w:customStyle="1" w:styleId="Heading5Char">
    <w:name w:val="Heading 5 Char"/>
    <w:link w:val="Heading5"/>
    <w:rsid w:val="00304B16"/>
    <w:rPr>
      <w:rFonts w:ascii="Helvetica" w:hAnsi="Helvetica"/>
      <w:b/>
      <w:sz w:val="22"/>
      <w:lang w:eastAsia="ja-JP"/>
    </w:rPr>
  </w:style>
  <w:style w:type="character" w:customStyle="1" w:styleId="Heading6Char">
    <w:name w:val="Heading 6 Char"/>
    <w:link w:val="Heading6"/>
    <w:rsid w:val="00812F1B"/>
    <w:rPr>
      <w:rFonts w:eastAsia="Batang"/>
      <w:b/>
      <w:bCs/>
      <w:sz w:val="22"/>
      <w:szCs w:val="22"/>
      <w:lang w:eastAsia="ko-KR"/>
    </w:rPr>
  </w:style>
  <w:style w:type="character" w:customStyle="1" w:styleId="Heading7Char">
    <w:name w:val="Heading 7 Char"/>
    <w:link w:val="Heading7"/>
    <w:rsid w:val="00812F1B"/>
    <w:rPr>
      <w:rFonts w:eastAsia="Batang"/>
      <w:lang w:eastAsia="ko-KR"/>
    </w:rPr>
  </w:style>
  <w:style w:type="character" w:customStyle="1" w:styleId="Heading8Char">
    <w:name w:val="Heading 8 Char"/>
    <w:link w:val="Heading8"/>
    <w:rsid w:val="00812F1B"/>
    <w:rPr>
      <w:rFonts w:eastAsia="Batang"/>
      <w:i/>
      <w:iCs/>
      <w:lang w:eastAsia="ko-KR"/>
    </w:rPr>
  </w:style>
  <w:style w:type="character" w:customStyle="1" w:styleId="Heading9Char">
    <w:name w:val="Heading 9 Char"/>
    <w:link w:val="Heading9"/>
    <w:rsid w:val="00812F1B"/>
    <w:rPr>
      <w:rFonts w:ascii="Arial" w:eastAsia="Batang" w:hAnsi="Arial" w:cs="Arial"/>
      <w:sz w:val="22"/>
      <w:szCs w:val="22"/>
      <w:lang w:eastAsia="ko-KR"/>
    </w:rPr>
  </w:style>
  <w:style w:type="character" w:styleId="FollowedHyperlink">
    <w:name w:val="FollowedHyperlink"/>
    <w:rsid w:val="00812F1B"/>
    <w:rPr>
      <w:color w:val="800080"/>
      <w:u w:val="single"/>
    </w:rPr>
  </w:style>
  <w:style w:type="paragraph" w:customStyle="1" w:styleId="Heading21">
    <w:name w:val="Heading 21"/>
    <w:basedOn w:val="Heading2"/>
    <w:rsid w:val="00812F1B"/>
    <w:pPr>
      <w:spacing w:before="200"/>
    </w:pPr>
  </w:style>
  <w:style w:type="paragraph" w:styleId="TOCHeading">
    <w:name w:val="TOC Heading"/>
    <w:basedOn w:val="Heading1"/>
    <w:next w:val="Normal"/>
    <w:uiPriority w:val="39"/>
    <w:unhideWhenUsed/>
    <w:qFormat/>
    <w:rsid w:val="00A656C5"/>
    <w:pPr>
      <w:numPr>
        <w:numId w:val="0"/>
      </w:numPr>
      <w:spacing w:after="0" w:line="276" w:lineRule="auto"/>
      <w:jc w:val="left"/>
      <w:outlineLvl w:val="9"/>
    </w:pPr>
    <w:rPr>
      <w:rFonts w:ascii="Cambria" w:hAnsi="Cambria"/>
      <w:bCs/>
      <w:color w:val="365F91"/>
      <w:sz w:val="28"/>
      <w:szCs w:val="28"/>
      <w:lang w:eastAsia="de-DE"/>
    </w:rPr>
  </w:style>
  <w:style w:type="paragraph" w:customStyle="1" w:styleId="I3">
    <w:name w:val="I3"/>
    <w:basedOn w:val="List3"/>
    <w:rsid w:val="00E46B65"/>
    <w:pPr>
      <w:numPr>
        <w:numId w:val="6"/>
      </w:numPr>
      <w:tabs>
        <w:tab w:val="clear" w:pos="9360"/>
      </w:tabs>
      <w:overflowPunct w:val="0"/>
      <w:autoSpaceDE w:val="0"/>
      <w:autoSpaceDN w:val="0"/>
      <w:adjustRightInd w:val="0"/>
      <w:spacing w:before="0" w:after="60"/>
      <w:ind w:right="0"/>
      <w:contextualSpacing w:val="0"/>
      <w:jc w:val="left"/>
      <w:textAlignment w:val="baseline"/>
    </w:pPr>
    <w:rPr>
      <w:rFonts w:ascii="Times New Roman" w:hAnsi="Times New Roman"/>
      <w:sz w:val="20"/>
      <w:szCs w:val="20"/>
      <w:lang w:val="en-GB"/>
    </w:rPr>
  </w:style>
  <w:style w:type="paragraph" w:styleId="List3">
    <w:name w:val="List 3"/>
    <w:basedOn w:val="Normal"/>
    <w:rsid w:val="00E46B65"/>
    <w:pPr>
      <w:ind w:left="849" w:hanging="283"/>
      <w:contextualSpacing/>
    </w:pPr>
  </w:style>
  <w:style w:type="paragraph" w:customStyle="1" w:styleId="FP">
    <w:name w:val="FP"/>
    <w:basedOn w:val="Normal"/>
    <w:rsid w:val="00E46B65"/>
    <w:pPr>
      <w:tabs>
        <w:tab w:val="clear" w:pos="9360"/>
      </w:tabs>
      <w:overflowPunct w:val="0"/>
      <w:autoSpaceDE w:val="0"/>
      <w:autoSpaceDN w:val="0"/>
      <w:adjustRightInd w:val="0"/>
      <w:spacing w:before="0" w:after="0"/>
      <w:ind w:right="0"/>
      <w:jc w:val="left"/>
      <w:textAlignment w:val="baseline"/>
    </w:pPr>
    <w:rPr>
      <w:rFonts w:ascii="Times New Roman" w:hAnsi="Times New Roman"/>
      <w:sz w:val="20"/>
      <w:szCs w:val="20"/>
      <w:lang w:val="en-GB"/>
    </w:rPr>
  </w:style>
  <w:style w:type="paragraph" w:customStyle="1" w:styleId="Textkrpert">
    <w:name w:val="Textkörpert"/>
    <w:basedOn w:val="Normal"/>
    <w:rsid w:val="007F324C"/>
  </w:style>
  <w:style w:type="paragraph" w:customStyle="1" w:styleId="PL">
    <w:name w:val="PL"/>
    <w:rsid w:val="00D0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styleId="NormalWeb">
    <w:name w:val="Normal (Web)"/>
    <w:basedOn w:val="Normal"/>
    <w:uiPriority w:val="99"/>
    <w:unhideWhenUsed/>
    <w:rsid w:val="00893B9B"/>
    <w:pPr>
      <w:tabs>
        <w:tab w:val="clear" w:pos="9360"/>
      </w:tabs>
      <w:spacing w:before="100" w:beforeAutospacing="1" w:after="100" w:afterAutospacing="1"/>
      <w:ind w:right="0"/>
      <w:jc w:val="left"/>
    </w:pPr>
    <w:rPr>
      <w:rFonts w:ascii="Times" w:hAnsi="Times"/>
      <w:sz w:val="20"/>
      <w:szCs w:val="20"/>
      <w:lang w:val="de-DE" w:eastAsia="de-DE"/>
    </w:rPr>
  </w:style>
  <w:style w:type="paragraph" w:styleId="ListContinue">
    <w:name w:val="List Continue"/>
    <w:basedOn w:val="Normal"/>
    <w:rsid w:val="00CC4AA7"/>
    <w:pPr>
      <w:ind w:left="283"/>
      <w:contextualSpacing/>
    </w:pPr>
  </w:style>
  <w:style w:type="paragraph" w:styleId="ListBullet3">
    <w:name w:val="List Bullet 3"/>
    <w:basedOn w:val="Normal"/>
    <w:autoRedefine/>
    <w:rsid w:val="006B7ACC"/>
    <w:pPr>
      <w:numPr>
        <w:numId w:val="5"/>
      </w:numPr>
      <w:tabs>
        <w:tab w:val="clear" w:pos="9360"/>
      </w:tabs>
      <w:spacing w:before="0" w:after="240" w:line="230" w:lineRule="atLeast"/>
      <w:ind w:left="926" w:right="0"/>
    </w:pPr>
    <w:rPr>
      <w:rFonts w:ascii="Times New Roman" w:eastAsia="MS Mincho" w:hAnsi="Times New Roman"/>
      <w:szCs w:val="20"/>
      <w:lang w:eastAsia="ja-JP"/>
    </w:rPr>
  </w:style>
  <w:style w:type="paragraph" w:styleId="List">
    <w:name w:val="List"/>
    <w:basedOn w:val="Normal"/>
    <w:rsid w:val="004505CB"/>
    <w:pPr>
      <w:ind w:left="283" w:hanging="283"/>
      <w:contextualSpacing/>
    </w:pPr>
  </w:style>
  <w:style w:type="table" w:styleId="ColorfulList-Accent1">
    <w:name w:val="Colorful List Accent 1"/>
    <w:basedOn w:val="TableNormal"/>
    <w:rsid w:val="001C1620"/>
    <w:rPr>
      <w:color w:val="000000"/>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PLChar1">
    <w:name w:val="PL Char1"/>
    <w:rsid w:val="00562619"/>
    <w:rPr>
      <w:rFonts w:ascii="Courier New" w:eastAsia="Arial" w:hAnsi="Courier New"/>
      <w:sz w:val="16"/>
      <w:lang w:val="en-GB" w:bidi="ar-SA"/>
    </w:rPr>
  </w:style>
  <w:style w:type="paragraph" w:customStyle="1" w:styleId="TAL">
    <w:name w:val="TAL"/>
    <w:basedOn w:val="Normal"/>
    <w:rsid w:val="00562619"/>
    <w:pPr>
      <w:tabs>
        <w:tab w:val="clear" w:pos="9360"/>
      </w:tabs>
      <w:overflowPunct w:val="0"/>
      <w:autoSpaceDE w:val="0"/>
      <w:autoSpaceDN w:val="0"/>
      <w:adjustRightInd w:val="0"/>
      <w:spacing w:before="0" w:after="0"/>
      <w:ind w:right="0"/>
      <w:jc w:val="left"/>
      <w:textAlignment w:val="baseline"/>
    </w:pPr>
    <w:rPr>
      <w:rFonts w:ascii="Arial" w:eastAsia="MS Mincho" w:hAnsi="Arial"/>
      <w:sz w:val="18"/>
      <w:szCs w:val="20"/>
      <w:lang w:val="en-GB"/>
    </w:rPr>
  </w:style>
  <w:style w:type="paragraph" w:customStyle="1" w:styleId="TAH">
    <w:name w:val="TAH"/>
    <w:basedOn w:val="Normal"/>
    <w:rsid w:val="00562619"/>
    <w:pPr>
      <w:tabs>
        <w:tab w:val="clear" w:pos="9360"/>
      </w:tabs>
      <w:overflowPunct w:val="0"/>
      <w:autoSpaceDE w:val="0"/>
      <w:autoSpaceDN w:val="0"/>
      <w:adjustRightInd w:val="0"/>
      <w:spacing w:before="0" w:after="0"/>
      <w:ind w:right="0"/>
      <w:jc w:val="center"/>
      <w:textAlignment w:val="baseline"/>
    </w:pPr>
    <w:rPr>
      <w:rFonts w:ascii="Arial" w:eastAsia="MS Mincho" w:hAnsi="Arial"/>
      <w:b/>
      <w:sz w:val="18"/>
      <w:szCs w:val="20"/>
      <w:lang w:val="en-GB"/>
    </w:rPr>
  </w:style>
  <w:style w:type="paragraph" w:customStyle="1" w:styleId="TH">
    <w:name w:val="TH"/>
    <w:basedOn w:val="Normal"/>
    <w:next w:val="Normal"/>
    <w:rsid w:val="00562619"/>
    <w:pPr>
      <w:keepNext/>
      <w:keepLines/>
      <w:tabs>
        <w:tab w:val="clear" w:pos="9360"/>
      </w:tabs>
      <w:overflowPunct w:val="0"/>
      <w:autoSpaceDE w:val="0"/>
      <w:autoSpaceDN w:val="0"/>
      <w:adjustRightInd w:val="0"/>
      <w:spacing w:before="60" w:after="180"/>
      <w:ind w:right="0"/>
      <w:jc w:val="center"/>
      <w:textAlignment w:val="baseline"/>
    </w:pPr>
    <w:rPr>
      <w:rFonts w:ascii="Arial" w:eastAsia="MS Mincho" w:hAnsi="Arial"/>
      <w:b/>
      <w:sz w:val="20"/>
      <w:szCs w:val="20"/>
      <w:lang w:val="en-GB"/>
    </w:rPr>
  </w:style>
  <w:style w:type="paragraph" w:styleId="Revision">
    <w:name w:val="Revision"/>
    <w:hidden/>
    <w:rsid w:val="00D818A2"/>
    <w:rPr>
      <w:rFonts w:ascii="Helvetica" w:hAnsi="Helvetica"/>
      <w:sz w:val="24"/>
      <w:szCs w:val="24"/>
    </w:rPr>
  </w:style>
  <w:style w:type="paragraph" w:customStyle="1" w:styleId="Author">
    <w:name w:val="Author"/>
    <w:basedOn w:val="Normal"/>
    <w:rsid w:val="00767A66"/>
    <w:pPr>
      <w:tabs>
        <w:tab w:val="right" w:leader="dot" w:pos="9360"/>
      </w:tabs>
      <w:spacing w:before="0" w:after="0"/>
      <w:ind w:right="0" w:firstLine="720"/>
      <w:jc w:val="left"/>
    </w:pPr>
    <w:rPr>
      <w:rFonts w:ascii="Times New Roman" w:eastAsia="SimSun" w:hAnsi="Times New Roman"/>
      <w:i/>
      <w:sz w:val="21"/>
      <w:szCs w:val="20"/>
    </w:rPr>
  </w:style>
  <w:style w:type="table" w:customStyle="1" w:styleId="MediumShading2-Accent11">
    <w:name w:val="Medium Shading 2 - Accent 11"/>
    <w:basedOn w:val="TableNormal"/>
    <w:rsid w:val="00C81D3B"/>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Strong">
    <w:name w:val="Strong"/>
    <w:uiPriority w:val="22"/>
    <w:qFormat/>
    <w:rsid w:val="00612946"/>
    <w:rPr>
      <w:b/>
      <w:bCs/>
    </w:rPr>
  </w:style>
  <w:style w:type="table" w:customStyle="1" w:styleId="ColorfulList1">
    <w:name w:val="Colorful List1"/>
    <w:basedOn w:val="TableNormal"/>
    <w:rsid w:val="00C938FD"/>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heading 1" w:uiPriority="9"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Hyperlink" w:uiPriority="99"/>
    <w:lsdException w:name="Strong" w:uiPriority="22" w:qFormat="1"/>
    <w:lsdException w:name="Emphasis" w:uiPriority="20" w:qFormat="1"/>
    <w:lsdException w:name="Normal (Web)" w:uiPriority="99"/>
  </w:latentStyles>
  <w:style w:type="paragraph" w:default="1" w:styleId="Normal">
    <w:name w:val="Normal"/>
    <w:qFormat/>
    <w:rsid w:val="00DF0A4B"/>
    <w:pPr>
      <w:tabs>
        <w:tab w:val="right" w:pos="9360"/>
      </w:tabs>
      <w:spacing w:before="120" w:after="120"/>
      <w:ind w:right="-65"/>
      <w:jc w:val="both"/>
    </w:pPr>
    <w:rPr>
      <w:rFonts w:ascii="Helvetica" w:hAnsi="Helvetica"/>
      <w:sz w:val="24"/>
      <w:szCs w:val="24"/>
    </w:rPr>
  </w:style>
  <w:style w:type="paragraph" w:styleId="Heading1">
    <w:name w:val="heading 1"/>
    <w:basedOn w:val="Normal"/>
    <w:next w:val="BodyText"/>
    <w:link w:val="Heading1Char"/>
    <w:uiPriority w:val="9"/>
    <w:qFormat/>
    <w:rsid w:val="00812F1B"/>
    <w:pPr>
      <w:keepNext/>
      <w:keepLines/>
      <w:numPr>
        <w:numId w:val="50"/>
      </w:numPr>
      <w:tabs>
        <w:tab w:val="clear" w:pos="9360"/>
      </w:tabs>
      <w:spacing w:before="480"/>
      <w:ind w:right="0"/>
      <w:outlineLvl w:val="0"/>
    </w:pPr>
    <w:rPr>
      <w:b/>
      <w:sz w:val="36"/>
      <w:lang w:eastAsia="ja-JP"/>
    </w:rPr>
  </w:style>
  <w:style w:type="paragraph" w:styleId="Heading2">
    <w:name w:val="heading 2"/>
    <w:basedOn w:val="Heading1"/>
    <w:next w:val="BodyText"/>
    <w:link w:val="Heading2Char"/>
    <w:qFormat/>
    <w:rsid w:val="0053257F"/>
    <w:pPr>
      <w:numPr>
        <w:ilvl w:val="1"/>
      </w:numPr>
      <w:spacing w:before="120"/>
      <w:outlineLvl w:val="1"/>
    </w:pPr>
    <w:rPr>
      <w:sz w:val="32"/>
    </w:rPr>
  </w:style>
  <w:style w:type="paragraph" w:styleId="Heading3">
    <w:name w:val="heading 3"/>
    <w:aliases w:val="h3,H3,H31,Titre 3,Org Heading 1,Heading 3 Char"/>
    <w:basedOn w:val="Heading1"/>
    <w:next w:val="BodyText"/>
    <w:link w:val="Heading3Char1"/>
    <w:qFormat/>
    <w:rsid w:val="0053257F"/>
    <w:pPr>
      <w:numPr>
        <w:ilvl w:val="2"/>
      </w:numPr>
      <w:spacing w:before="120"/>
      <w:outlineLvl w:val="2"/>
    </w:pPr>
    <w:rPr>
      <w:sz w:val="26"/>
    </w:rPr>
  </w:style>
  <w:style w:type="paragraph" w:styleId="Heading4">
    <w:name w:val="heading 4"/>
    <w:basedOn w:val="Heading1"/>
    <w:next w:val="BodyText"/>
    <w:link w:val="Heading4Char"/>
    <w:qFormat/>
    <w:rsid w:val="0053257F"/>
    <w:pPr>
      <w:numPr>
        <w:ilvl w:val="3"/>
      </w:numPr>
      <w:spacing w:before="120"/>
      <w:outlineLvl w:val="3"/>
    </w:pPr>
    <w:rPr>
      <w:sz w:val="22"/>
    </w:rPr>
  </w:style>
  <w:style w:type="paragraph" w:styleId="Heading5">
    <w:name w:val="heading 5"/>
    <w:basedOn w:val="Normal"/>
    <w:next w:val="Normal"/>
    <w:link w:val="Heading5Char"/>
    <w:qFormat/>
    <w:rsid w:val="00304B16"/>
    <w:pPr>
      <w:keepNext/>
      <w:numPr>
        <w:ilvl w:val="4"/>
        <w:numId w:val="50"/>
      </w:numPr>
      <w:ind w:right="0"/>
      <w:jc w:val="left"/>
      <w:outlineLvl w:val="4"/>
    </w:pPr>
    <w:rPr>
      <w:b/>
      <w:sz w:val="22"/>
      <w:lang w:eastAsia="ja-JP"/>
    </w:rPr>
  </w:style>
  <w:style w:type="paragraph" w:styleId="Heading6">
    <w:name w:val="heading 6"/>
    <w:basedOn w:val="Normal"/>
    <w:next w:val="Normal"/>
    <w:link w:val="Heading6Char"/>
    <w:qFormat/>
    <w:rsid w:val="009B7C54"/>
    <w:pPr>
      <w:numPr>
        <w:ilvl w:val="5"/>
        <w:numId w:val="50"/>
      </w:numPr>
      <w:tabs>
        <w:tab w:val="clear" w:pos="9360"/>
      </w:tabs>
      <w:spacing w:before="240" w:after="60"/>
      <w:ind w:right="0"/>
      <w:outlineLvl w:val="5"/>
    </w:pPr>
    <w:rPr>
      <w:rFonts w:ascii="Times New Roman" w:eastAsia="Batang" w:hAnsi="Times New Roman"/>
      <w:b/>
      <w:bCs/>
      <w:sz w:val="22"/>
      <w:szCs w:val="22"/>
      <w:lang w:eastAsia="ko-KR"/>
    </w:rPr>
  </w:style>
  <w:style w:type="paragraph" w:styleId="Heading7">
    <w:name w:val="heading 7"/>
    <w:basedOn w:val="Normal"/>
    <w:next w:val="Normal"/>
    <w:link w:val="Heading7Char"/>
    <w:qFormat/>
    <w:rsid w:val="009B7C54"/>
    <w:pPr>
      <w:numPr>
        <w:ilvl w:val="6"/>
        <w:numId w:val="50"/>
      </w:numPr>
      <w:tabs>
        <w:tab w:val="clear" w:pos="9360"/>
      </w:tabs>
      <w:spacing w:before="240" w:after="60"/>
      <w:ind w:right="0"/>
      <w:outlineLvl w:val="6"/>
    </w:pPr>
    <w:rPr>
      <w:rFonts w:ascii="Times New Roman" w:eastAsia="Batang" w:hAnsi="Times New Roman"/>
      <w:lang w:eastAsia="ko-KR"/>
    </w:rPr>
  </w:style>
  <w:style w:type="paragraph" w:styleId="Heading8">
    <w:name w:val="heading 8"/>
    <w:basedOn w:val="Normal"/>
    <w:next w:val="Normal"/>
    <w:link w:val="Heading8Char"/>
    <w:qFormat/>
    <w:rsid w:val="009B7C54"/>
    <w:pPr>
      <w:numPr>
        <w:ilvl w:val="7"/>
        <w:numId w:val="50"/>
      </w:numPr>
      <w:tabs>
        <w:tab w:val="clear" w:pos="9360"/>
      </w:tabs>
      <w:spacing w:before="240" w:after="60"/>
      <w:ind w:right="0"/>
      <w:outlineLvl w:val="7"/>
    </w:pPr>
    <w:rPr>
      <w:rFonts w:ascii="Times New Roman" w:eastAsia="Batang" w:hAnsi="Times New Roman"/>
      <w:i/>
      <w:iCs/>
      <w:lang w:eastAsia="ko-KR"/>
    </w:rPr>
  </w:style>
  <w:style w:type="paragraph" w:styleId="Heading9">
    <w:name w:val="heading 9"/>
    <w:basedOn w:val="Normal"/>
    <w:next w:val="Normal"/>
    <w:link w:val="Heading9Char"/>
    <w:qFormat/>
    <w:rsid w:val="009B7C54"/>
    <w:pPr>
      <w:numPr>
        <w:ilvl w:val="8"/>
        <w:numId w:val="50"/>
      </w:numPr>
      <w:tabs>
        <w:tab w:val="clear" w:pos="9360"/>
      </w:tabs>
      <w:spacing w:before="240" w:after="60"/>
      <w:ind w:right="0"/>
      <w:outlineLvl w:val="8"/>
    </w:pPr>
    <w:rPr>
      <w:rFonts w:ascii="Arial" w:eastAsia="Batang" w:hAnsi="Arial" w:cs="Arial"/>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rsid w:val="00547394"/>
    <w:rPr>
      <w:rFonts w:ascii="Tahoma" w:hAnsi="Tahoma" w:cs="Tahoma"/>
      <w:sz w:val="16"/>
      <w:szCs w:val="16"/>
    </w:rPr>
  </w:style>
  <w:style w:type="character" w:customStyle="1" w:styleId="BalloonTextChar">
    <w:name w:val="Balloon Text Char"/>
    <w:uiPriority w:val="99"/>
    <w:semiHidden/>
    <w:rsid w:val="00A94281"/>
    <w:rPr>
      <w:rFonts w:ascii="Lucida Grande" w:hAnsi="Lucida Grande"/>
      <w:sz w:val="18"/>
      <w:szCs w:val="18"/>
    </w:rPr>
  </w:style>
  <w:style w:type="character" w:customStyle="1" w:styleId="BalloonTextChar1">
    <w:name w:val="Balloon Text Char1"/>
    <w:link w:val="BalloonText"/>
    <w:uiPriority w:val="99"/>
    <w:semiHidden/>
    <w:rsid w:val="000850B4"/>
    <w:rPr>
      <w:rFonts w:ascii="Lucida Grande" w:hAnsi="Lucida Grande"/>
      <w:sz w:val="18"/>
      <w:szCs w:val="18"/>
    </w:rPr>
  </w:style>
  <w:style w:type="paragraph" w:styleId="BodyText">
    <w:name w:val="Body Text"/>
    <w:basedOn w:val="Normal"/>
    <w:link w:val="BodyTextChar"/>
    <w:rsid w:val="0053257F"/>
    <w:pPr>
      <w:ind w:right="0"/>
    </w:pPr>
    <w:rPr>
      <w:rFonts w:ascii="Times" w:hAnsi="Times"/>
    </w:rPr>
  </w:style>
  <w:style w:type="paragraph" w:customStyle="1" w:styleId="Addresses">
    <w:name w:val="Addresses"/>
    <w:basedOn w:val="Normal"/>
    <w:rsid w:val="0053257F"/>
    <w:pPr>
      <w:tabs>
        <w:tab w:val="clear" w:pos="9360"/>
        <w:tab w:val="left" w:pos="900"/>
      </w:tabs>
      <w:spacing w:before="60" w:after="60"/>
      <w:ind w:right="0"/>
    </w:pPr>
  </w:style>
  <w:style w:type="character" w:customStyle="1" w:styleId="AddressesChar">
    <w:name w:val="Addresses Char"/>
    <w:rsid w:val="0053257F"/>
    <w:rPr>
      <w:rFonts w:ascii="Helvetica" w:hAnsi="Helvetica"/>
      <w:lang w:val="en-US" w:eastAsia="en-US" w:bidi="ar-SA"/>
    </w:rPr>
  </w:style>
  <w:style w:type="paragraph" w:customStyle="1" w:styleId="Subject">
    <w:name w:val="Subject"/>
    <w:basedOn w:val="Addresses"/>
    <w:next w:val="BodyText"/>
    <w:rsid w:val="0053257F"/>
    <w:pPr>
      <w:pBdr>
        <w:bottom w:val="single" w:sz="4" w:space="6" w:color="auto"/>
      </w:pBdr>
      <w:spacing w:after="0"/>
    </w:pPr>
  </w:style>
  <w:style w:type="character" w:customStyle="1" w:styleId="SubjectChar">
    <w:name w:val="Subject Char"/>
    <w:rsid w:val="0053257F"/>
    <w:rPr>
      <w:rFonts w:ascii="Helvetica" w:hAnsi="Helvetica"/>
      <w:lang w:val="en-US" w:eastAsia="en-US" w:bidi="ar-SA"/>
    </w:rPr>
  </w:style>
  <w:style w:type="paragraph" w:customStyle="1" w:styleId="DocumentLabel">
    <w:name w:val="Document Label"/>
    <w:basedOn w:val="Normal"/>
    <w:next w:val="Normal"/>
    <w:rsid w:val="0053257F"/>
    <w:pPr>
      <w:keepNext/>
      <w:keepLines/>
      <w:spacing w:before="400" w:line="240" w:lineRule="atLeast"/>
    </w:pPr>
    <w:rPr>
      <w:rFonts w:cs="Arial"/>
      <w:b/>
      <w:kern w:val="28"/>
      <w:sz w:val="36"/>
      <w:szCs w:val="36"/>
    </w:rPr>
  </w:style>
  <w:style w:type="paragraph" w:customStyle="1" w:styleId="Enclosure">
    <w:name w:val="Enclosure"/>
    <w:basedOn w:val="Normal"/>
    <w:next w:val="Normal"/>
    <w:rsid w:val="0053257F"/>
    <w:pPr>
      <w:keepLines/>
      <w:spacing w:before="220"/>
      <w:ind w:left="720" w:right="0"/>
    </w:pPr>
  </w:style>
  <w:style w:type="paragraph" w:styleId="BlockText">
    <w:name w:val="Block Text"/>
    <w:basedOn w:val="Normal"/>
    <w:rsid w:val="0053257F"/>
    <w:pPr>
      <w:ind w:left="1440" w:right="1440"/>
    </w:pPr>
  </w:style>
  <w:style w:type="paragraph" w:styleId="Footer">
    <w:name w:val="footer"/>
    <w:basedOn w:val="Normal"/>
    <w:rsid w:val="0053257F"/>
    <w:pPr>
      <w:keepLines/>
      <w:tabs>
        <w:tab w:val="left" w:pos="540"/>
        <w:tab w:val="left" w:pos="720"/>
        <w:tab w:val="center" w:pos="4680"/>
      </w:tabs>
      <w:ind w:right="0"/>
    </w:pPr>
    <w:rPr>
      <w:sz w:val="18"/>
    </w:rPr>
  </w:style>
  <w:style w:type="paragraph" w:styleId="Header">
    <w:name w:val="header"/>
    <w:basedOn w:val="Normal"/>
    <w:rsid w:val="0053257F"/>
    <w:pPr>
      <w:keepLines/>
      <w:pBdr>
        <w:bottom w:val="single" w:sz="4" w:space="4" w:color="auto"/>
      </w:pBdr>
      <w:spacing w:after="480"/>
      <w:ind w:right="0"/>
      <w:jc w:val="center"/>
    </w:pPr>
  </w:style>
  <w:style w:type="paragraph" w:styleId="Date">
    <w:name w:val="Date"/>
    <w:basedOn w:val="Addresses"/>
    <w:next w:val="BodyText"/>
    <w:rsid w:val="0053257F"/>
  </w:style>
  <w:style w:type="paragraph" w:customStyle="1" w:styleId="FirstHeader">
    <w:name w:val="FirstHeader"/>
    <w:basedOn w:val="Header"/>
    <w:rsid w:val="0053257F"/>
    <w:pPr>
      <w:pBdr>
        <w:bottom w:val="none" w:sz="0" w:space="0" w:color="auto"/>
      </w:pBdr>
      <w:spacing w:after="240"/>
      <w:ind w:right="29"/>
      <w:jc w:val="right"/>
    </w:pPr>
  </w:style>
  <w:style w:type="character" w:styleId="Emphasis">
    <w:name w:val="Emphasis"/>
    <w:uiPriority w:val="20"/>
    <w:qFormat/>
    <w:rsid w:val="0053257F"/>
    <w:rPr>
      <w:i/>
    </w:rPr>
  </w:style>
  <w:style w:type="paragraph" w:styleId="ListNumber5">
    <w:name w:val="List Number 5"/>
    <w:basedOn w:val="Normal"/>
    <w:rsid w:val="0053257F"/>
    <w:pPr>
      <w:numPr>
        <w:numId w:val="1"/>
      </w:numPr>
      <w:ind w:left="2635"/>
    </w:pPr>
  </w:style>
  <w:style w:type="paragraph" w:customStyle="1" w:styleId="Logo">
    <w:name w:val="Logo"/>
    <w:basedOn w:val="Normal"/>
    <w:rsid w:val="0053257F"/>
    <w:pPr>
      <w:ind w:right="0"/>
    </w:pPr>
  </w:style>
  <w:style w:type="character" w:customStyle="1" w:styleId="Date1">
    <w:name w:val="Date1"/>
    <w:basedOn w:val="DefaultParagraphFont"/>
    <w:rsid w:val="0053257F"/>
  </w:style>
  <w:style w:type="character" w:customStyle="1" w:styleId="Subject1">
    <w:name w:val="Subject1"/>
    <w:basedOn w:val="DefaultParagraphFont"/>
    <w:rsid w:val="0053257F"/>
  </w:style>
  <w:style w:type="character" w:styleId="Hyperlink">
    <w:name w:val="Hyperlink"/>
    <w:uiPriority w:val="99"/>
    <w:rsid w:val="00303A81"/>
    <w:rPr>
      <w:color w:val="0000FF"/>
      <w:u w:val="single"/>
    </w:rPr>
  </w:style>
  <w:style w:type="character" w:customStyle="1" w:styleId="MTEquationSection">
    <w:name w:val="MTEquationSection"/>
    <w:rsid w:val="00CE205A"/>
    <w:rPr>
      <w:vanish/>
      <w:color w:val="FF0000"/>
    </w:rPr>
  </w:style>
  <w:style w:type="paragraph" w:customStyle="1" w:styleId="MTDisplayEquation">
    <w:name w:val="MTDisplayEquation"/>
    <w:basedOn w:val="BodyText"/>
    <w:next w:val="Normal"/>
    <w:rsid w:val="00CE205A"/>
    <w:pPr>
      <w:tabs>
        <w:tab w:val="center" w:pos="4680"/>
      </w:tabs>
    </w:pPr>
    <w:rPr>
      <w:lang w:eastAsia="ja-JP"/>
    </w:rPr>
  </w:style>
  <w:style w:type="paragraph" w:styleId="Caption">
    <w:name w:val="caption"/>
    <w:basedOn w:val="Normal"/>
    <w:next w:val="Normal"/>
    <w:qFormat/>
    <w:rsid w:val="003E1821"/>
    <w:pPr>
      <w:jc w:val="left"/>
    </w:pPr>
    <w:rPr>
      <w:b/>
      <w:bCs/>
      <w:sz w:val="18"/>
    </w:rPr>
  </w:style>
  <w:style w:type="character" w:styleId="CommentReference">
    <w:name w:val="annotation reference"/>
    <w:semiHidden/>
    <w:rsid w:val="00547394"/>
    <w:rPr>
      <w:sz w:val="16"/>
      <w:szCs w:val="16"/>
    </w:rPr>
  </w:style>
  <w:style w:type="paragraph" w:styleId="CommentText">
    <w:name w:val="annotation text"/>
    <w:basedOn w:val="Normal"/>
    <w:semiHidden/>
    <w:rsid w:val="00547394"/>
  </w:style>
  <w:style w:type="paragraph" w:styleId="CommentSubject">
    <w:name w:val="annotation subject"/>
    <w:basedOn w:val="CommentText"/>
    <w:next w:val="CommentText"/>
    <w:semiHidden/>
    <w:rsid w:val="00547394"/>
    <w:rPr>
      <w:b/>
      <w:bCs/>
    </w:rPr>
  </w:style>
  <w:style w:type="paragraph" w:styleId="TOC1">
    <w:name w:val="toc 1"/>
    <w:basedOn w:val="Normal"/>
    <w:next w:val="Normal"/>
    <w:autoRedefine/>
    <w:uiPriority w:val="39"/>
    <w:rsid w:val="009C6544"/>
    <w:pPr>
      <w:tabs>
        <w:tab w:val="clear" w:pos="9360"/>
      </w:tabs>
      <w:spacing w:after="0"/>
      <w:jc w:val="left"/>
    </w:pPr>
    <w:rPr>
      <w:rFonts w:ascii="Calibri" w:hAnsi="Calibri"/>
      <w:b/>
      <w:caps/>
      <w:sz w:val="22"/>
      <w:szCs w:val="22"/>
    </w:rPr>
  </w:style>
  <w:style w:type="paragraph" w:styleId="TOC2">
    <w:name w:val="toc 2"/>
    <w:basedOn w:val="Normal"/>
    <w:next w:val="Normal"/>
    <w:autoRedefine/>
    <w:uiPriority w:val="39"/>
    <w:rsid w:val="009C6544"/>
    <w:pPr>
      <w:tabs>
        <w:tab w:val="clear" w:pos="9360"/>
      </w:tabs>
      <w:spacing w:before="0" w:after="0"/>
      <w:ind w:left="240"/>
      <w:jc w:val="left"/>
    </w:pPr>
    <w:rPr>
      <w:rFonts w:ascii="Calibri" w:hAnsi="Calibri"/>
      <w:smallCaps/>
      <w:sz w:val="22"/>
      <w:szCs w:val="22"/>
    </w:rPr>
  </w:style>
  <w:style w:type="paragraph" w:styleId="DocumentMap">
    <w:name w:val="Document Map"/>
    <w:basedOn w:val="Normal"/>
    <w:semiHidden/>
    <w:rsid w:val="008B7578"/>
    <w:pPr>
      <w:shd w:val="clear" w:color="auto" w:fill="000080"/>
    </w:pPr>
    <w:rPr>
      <w:rFonts w:ascii="Tahoma" w:hAnsi="Tahoma" w:cs="Tahoma"/>
    </w:rPr>
  </w:style>
  <w:style w:type="paragraph" w:customStyle="1" w:styleId="StyleDocumentLabel16ptCenteredRight002BottomSin">
    <w:name w:val="Style Document Label + 16 pt Centered Right:  0.02&quot; Bottom: (Sin..."/>
    <w:basedOn w:val="DocumentLabel"/>
    <w:rsid w:val="00773F25"/>
    <w:pPr>
      <w:pBdr>
        <w:bottom w:val="single" w:sz="4" w:space="13" w:color="auto"/>
      </w:pBdr>
      <w:ind w:right="25"/>
      <w:jc w:val="center"/>
    </w:pPr>
    <w:rPr>
      <w:rFonts w:ascii="Arial" w:hAnsi="Arial" w:cs="Times New Roman"/>
      <w:bCs/>
      <w:sz w:val="32"/>
      <w:szCs w:val="20"/>
    </w:rPr>
  </w:style>
  <w:style w:type="paragraph" w:customStyle="1" w:styleId="BodyText1">
    <w:name w:val="Body Text1"/>
    <w:rsid w:val="004A44DA"/>
    <w:pPr>
      <w:tabs>
        <w:tab w:val="right" w:pos="9360"/>
      </w:tabs>
      <w:spacing w:before="120"/>
      <w:jc w:val="both"/>
    </w:pPr>
    <w:rPr>
      <w:rFonts w:ascii="Times" w:eastAsia="ヒラギノ角ゴ Pro W3" w:hAnsi="Times"/>
      <w:color w:val="000000"/>
      <w:sz w:val="24"/>
      <w:szCs w:val="24"/>
    </w:rPr>
  </w:style>
  <w:style w:type="numbering" w:customStyle="1" w:styleId="List1">
    <w:name w:val="List 1"/>
    <w:autoRedefine/>
    <w:rsid w:val="007E5C50"/>
    <w:pPr>
      <w:numPr>
        <w:numId w:val="1"/>
      </w:numPr>
    </w:pPr>
  </w:style>
  <w:style w:type="character" w:styleId="LineNumber">
    <w:name w:val="line number"/>
    <w:basedOn w:val="DefaultParagraphFont"/>
    <w:rsid w:val="000D4548"/>
  </w:style>
  <w:style w:type="paragraph" w:styleId="FootnoteText">
    <w:name w:val="footnote text"/>
    <w:basedOn w:val="Normal"/>
    <w:semiHidden/>
    <w:rsid w:val="00D864C5"/>
  </w:style>
  <w:style w:type="character" w:styleId="FootnoteReference">
    <w:name w:val="footnote reference"/>
    <w:semiHidden/>
    <w:rsid w:val="00D864C5"/>
    <w:rPr>
      <w:vertAlign w:val="superscript"/>
    </w:rPr>
  </w:style>
  <w:style w:type="paragraph" w:customStyle="1" w:styleId="HeadingInTOC">
    <w:name w:val="HeadingInTOC"/>
    <w:basedOn w:val="HeadingNoTOC"/>
    <w:next w:val="BODY"/>
    <w:autoRedefine/>
    <w:rsid w:val="009C6544"/>
    <w:pPr>
      <w:pageBreakBefore w:val="0"/>
    </w:pPr>
  </w:style>
  <w:style w:type="paragraph" w:customStyle="1" w:styleId="HeadingNoTOC">
    <w:name w:val="HeadingNoTOC"/>
    <w:basedOn w:val="Normal"/>
    <w:next w:val="BODY"/>
    <w:autoRedefine/>
    <w:rsid w:val="009C6544"/>
    <w:pPr>
      <w:pageBreakBefore/>
      <w:pBdr>
        <w:bottom w:val="single" w:sz="2" w:space="1" w:color="auto"/>
      </w:pBdr>
      <w:tabs>
        <w:tab w:val="clear" w:pos="9360"/>
      </w:tabs>
      <w:spacing w:before="240" w:after="400" w:line="580" w:lineRule="atLeast"/>
      <w:ind w:right="0"/>
    </w:pPr>
    <w:rPr>
      <w:rFonts w:ascii="Arial" w:hAnsi="Arial"/>
      <w:sz w:val="48"/>
      <w:szCs w:val="22"/>
    </w:rPr>
  </w:style>
  <w:style w:type="paragraph" w:customStyle="1" w:styleId="BODY">
    <w:name w:val="BODY"/>
    <w:basedOn w:val="Normal"/>
    <w:link w:val="BODYCharChar"/>
    <w:autoRedefine/>
    <w:rsid w:val="009C6544"/>
    <w:pPr>
      <w:tabs>
        <w:tab w:val="clear" w:pos="9360"/>
      </w:tabs>
      <w:spacing w:before="240" w:after="160" w:line="300" w:lineRule="atLeast"/>
      <w:ind w:right="0"/>
    </w:pPr>
    <w:rPr>
      <w:rFonts w:ascii="Arial" w:hAnsi="Arial"/>
      <w:sz w:val="22"/>
    </w:rPr>
  </w:style>
  <w:style w:type="character" w:customStyle="1" w:styleId="BODYCharChar">
    <w:name w:val="BODY Char Char"/>
    <w:link w:val="BODY"/>
    <w:rsid w:val="009C6544"/>
    <w:rPr>
      <w:rFonts w:ascii="Arial" w:hAnsi="Arial"/>
      <w:sz w:val="22"/>
      <w:szCs w:val="24"/>
      <w:lang w:val="en-US" w:eastAsia="en-US" w:bidi="ar-SA"/>
    </w:rPr>
  </w:style>
  <w:style w:type="character" w:customStyle="1" w:styleId="ProcTitleChar">
    <w:name w:val="ProcTitle Char"/>
    <w:link w:val="ProcTitle"/>
    <w:rsid w:val="009C6544"/>
    <w:rPr>
      <w:rFonts w:ascii="Arial Narrow" w:hAnsi="Arial Narrow"/>
      <w:b/>
      <w:bCs/>
      <w:sz w:val="26"/>
      <w:szCs w:val="26"/>
      <w:lang w:val="en-US" w:eastAsia="en-US" w:bidi="ar-SA"/>
    </w:rPr>
  </w:style>
  <w:style w:type="paragraph" w:styleId="Title">
    <w:name w:val="Title"/>
    <w:basedOn w:val="Normal"/>
    <w:autoRedefine/>
    <w:qFormat/>
    <w:rsid w:val="009C6544"/>
    <w:pPr>
      <w:tabs>
        <w:tab w:val="clear" w:pos="9360"/>
      </w:tabs>
      <w:spacing w:before="240" w:after="240" w:line="600" w:lineRule="atLeast"/>
      <w:ind w:right="0"/>
      <w:jc w:val="right"/>
      <w:outlineLvl w:val="0"/>
    </w:pPr>
    <w:rPr>
      <w:rFonts w:ascii="Arial" w:hAnsi="Arial"/>
      <w:b/>
      <w:kern w:val="28"/>
      <w:sz w:val="48"/>
    </w:rPr>
  </w:style>
  <w:style w:type="paragraph" w:styleId="TOC3">
    <w:name w:val="toc 3"/>
    <w:basedOn w:val="TOC2"/>
    <w:next w:val="Normal"/>
    <w:autoRedefine/>
    <w:uiPriority w:val="39"/>
    <w:rsid w:val="009C6544"/>
    <w:pPr>
      <w:ind w:left="480"/>
    </w:pPr>
    <w:rPr>
      <w:rFonts w:asciiTheme="minorHAnsi" w:hAnsiTheme="minorHAnsi"/>
      <w:i/>
      <w:smallCaps w:val="0"/>
    </w:rPr>
  </w:style>
  <w:style w:type="paragraph" w:styleId="TableofFigures">
    <w:name w:val="table of figures"/>
    <w:basedOn w:val="Normal"/>
    <w:next w:val="Normal"/>
    <w:autoRedefine/>
    <w:uiPriority w:val="99"/>
    <w:rsid w:val="009C6544"/>
    <w:pPr>
      <w:tabs>
        <w:tab w:val="right" w:leader="dot" w:pos="9360"/>
      </w:tabs>
      <w:spacing w:before="40" w:after="40" w:line="260" w:lineRule="atLeast"/>
      <w:ind w:left="475" w:right="0" w:hanging="475"/>
    </w:pPr>
    <w:rPr>
      <w:rFonts w:ascii="Arial" w:hAnsi="Arial" w:cs="Arial"/>
      <w:sz w:val="22"/>
    </w:rPr>
  </w:style>
  <w:style w:type="paragraph" w:customStyle="1" w:styleId="TitlePage-DocInfo">
    <w:name w:val="TitlePage-DocInfo"/>
    <w:basedOn w:val="Normal"/>
    <w:autoRedefine/>
    <w:rsid w:val="009C6544"/>
    <w:pPr>
      <w:tabs>
        <w:tab w:val="clear" w:pos="9360"/>
      </w:tabs>
      <w:spacing w:before="360" w:after="360" w:line="360" w:lineRule="atLeast"/>
      <w:ind w:left="-115" w:right="-115"/>
      <w:jc w:val="right"/>
    </w:pPr>
    <w:rPr>
      <w:rFonts w:ascii="Arial" w:hAnsi="Arial" w:cs="Arial"/>
      <w:b/>
      <w:bCs/>
      <w:color w:val="000000"/>
      <w:sz w:val="28"/>
      <w:szCs w:val="25"/>
    </w:rPr>
  </w:style>
  <w:style w:type="paragraph" w:customStyle="1" w:styleId="License">
    <w:name w:val="License"/>
    <w:basedOn w:val="Normal"/>
    <w:autoRedefine/>
    <w:rsid w:val="009C6544"/>
    <w:pPr>
      <w:tabs>
        <w:tab w:val="clear" w:pos="9360"/>
      </w:tabs>
      <w:spacing w:before="80" w:after="80" w:line="300" w:lineRule="atLeast"/>
      <w:ind w:right="0"/>
    </w:pPr>
    <w:rPr>
      <w:rFonts w:ascii="Arial" w:hAnsi="Arial" w:cs="Arial"/>
    </w:rPr>
  </w:style>
  <w:style w:type="paragraph" w:customStyle="1" w:styleId="LicenseBCENTERED">
    <w:name w:val="LicenseB&amp;CENTERED"/>
    <w:basedOn w:val="License"/>
    <w:autoRedefine/>
    <w:rsid w:val="009C6544"/>
    <w:pPr>
      <w:jc w:val="center"/>
    </w:pPr>
    <w:rPr>
      <w:b/>
      <w:sz w:val="23"/>
      <w:szCs w:val="22"/>
    </w:rPr>
  </w:style>
  <w:style w:type="character" w:customStyle="1" w:styleId="LicenseBOLD">
    <w:name w:val="LicenseBOLD"/>
    <w:rsid w:val="009C6544"/>
    <w:rPr>
      <w:rFonts w:ascii="Arial" w:hAnsi="Arial"/>
      <w:b/>
      <w:sz w:val="20"/>
    </w:rPr>
  </w:style>
  <w:style w:type="paragraph" w:customStyle="1" w:styleId="ProcTitle">
    <w:name w:val="ProcTitle"/>
    <w:next w:val="Normal"/>
    <w:link w:val="ProcTitleChar"/>
    <w:autoRedefine/>
    <w:rsid w:val="009C6544"/>
    <w:pPr>
      <w:keepNext/>
      <w:keepLines/>
      <w:tabs>
        <w:tab w:val="left" w:pos="540"/>
      </w:tabs>
      <w:spacing w:before="160" w:after="40"/>
      <w:ind w:left="540"/>
    </w:pPr>
    <w:rPr>
      <w:rFonts w:ascii="Arial Narrow" w:hAnsi="Arial Narrow"/>
      <w:b/>
      <w:bCs/>
      <w:sz w:val="26"/>
      <w:szCs w:val="26"/>
    </w:rPr>
  </w:style>
  <w:style w:type="table" w:customStyle="1" w:styleId="TableCorpRDTitlePageTable">
    <w:name w:val="TableCorpR&amp;D:TitlePageTable"/>
    <w:basedOn w:val="TableNormal"/>
    <w:rsid w:val="009C6544"/>
    <w:rPr>
      <w:rFonts w:ascii="Arial" w:hAnsi="Arial"/>
    </w:rPr>
    <w:tblPr>
      <w:jc w:val="center"/>
      <w:tblInd w:w="0" w:type="dxa"/>
      <w:tblCellMar>
        <w:top w:w="0" w:type="dxa"/>
        <w:left w:w="115" w:type="dxa"/>
        <w:bottom w:w="0" w:type="dxa"/>
        <w:right w:w="115" w:type="dxa"/>
      </w:tblCellMar>
    </w:tblPr>
    <w:trPr>
      <w:jc w:val="center"/>
    </w:trPr>
    <w:tblStylePr w:type="firstRow">
      <w:pPr>
        <w:keepNext/>
        <w:wordWrap/>
      </w:pPr>
      <w:rPr>
        <w:rFonts w:ascii="Arial" w:hAnsi="Arial"/>
        <w:sz w:val="20"/>
      </w:rPr>
      <w:tblPr/>
      <w:trPr>
        <w:tblHeader/>
      </w:trPr>
      <w:tcPr>
        <w:tcBorders>
          <w:top w:val="nil"/>
          <w:left w:val="nil"/>
          <w:bottom w:val="single" w:sz="2" w:space="0" w:color="auto"/>
          <w:right w:val="nil"/>
          <w:insideH w:val="nil"/>
          <w:insideV w:val="nil"/>
          <w:tl2br w:val="nil"/>
          <w:tr2bl w:val="nil"/>
        </w:tcBorders>
      </w:tcPr>
    </w:tblStylePr>
  </w:style>
  <w:style w:type="paragraph" w:customStyle="1" w:styleId="Appendix">
    <w:name w:val="Appendix"/>
    <w:basedOn w:val="Normal"/>
    <w:semiHidden/>
    <w:rsid w:val="009C6544"/>
    <w:pPr>
      <w:keepNext/>
      <w:numPr>
        <w:numId w:val="3"/>
      </w:numPr>
      <w:pBdr>
        <w:bottom w:val="single" w:sz="12" w:space="1" w:color="auto"/>
      </w:pBdr>
      <w:tabs>
        <w:tab w:val="clear" w:pos="9360"/>
      </w:tabs>
      <w:spacing w:before="240" w:after="80" w:line="300" w:lineRule="atLeast"/>
      <w:ind w:right="0"/>
      <w:jc w:val="right"/>
    </w:pPr>
    <w:rPr>
      <w:rFonts w:ascii="Times New Roman" w:hAnsi="Times New Roman"/>
      <w:b/>
      <w:sz w:val="32"/>
    </w:rPr>
  </w:style>
  <w:style w:type="character" w:styleId="PageNumber">
    <w:name w:val="page number"/>
    <w:basedOn w:val="DefaultParagraphFont"/>
    <w:rsid w:val="009C6544"/>
  </w:style>
  <w:style w:type="paragraph" w:styleId="TOC5">
    <w:name w:val="toc 5"/>
    <w:basedOn w:val="Normal"/>
    <w:next w:val="Normal"/>
    <w:autoRedefine/>
    <w:uiPriority w:val="39"/>
    <w:semiHidden/>
    <w:rsid w:val="000454E5"/>
    <w:pPr>
      <w:tabs>
        <w:tab w:val="clear" w:pos="9360"/>
      </w:tabs>
      <w:spacing w:before="0" w:after="0"/>
      <w:ind w:left="960"/>
      <w:jc w:val="left"/>
    </w:pPr>
    <w:rPr>
      <w:rFonts w:ascii="Calibri" w:hAnsi="Calibri"/>
      <w:sz w:val="18"/>
      <w:szCs w:val="18"/>
    </w:rPr>
  </w:style>
  <w:style w:type="paragraph" w:styleId="TOC4">
    <w:name w:val="toc 4"/>
    <w:basedOn w:val="Normal"/>
    <w:next w:val="Normal"/>
    <w:autoRedefine/>
    <w:uiPriority w:val="39"/>
    <w:rsid w:val="009C6544"/>
    <w:pPr>
      <w:tabs>
        <w:tab w:val="clear" w:pos="9360"/>
      </w:tabs>
      <w:spacing w:before="0" w:after="0"/>
      <w:ind w:left="720"/>
      <w:jc w:val="left"/>
    </w:pPr>
    <w:rPr>
      <w:rFonts w:ascii="Calibri" w:hAnsi="Calibri"/>
      <w:sz w:val="18"/>
      <w:szCs w:val="18"/>
    </w:rPr>
  </w:style>
  <w:style w:type="paragraph" w:styleId="TOC6">
    <w:name w:val="toc 6"/>
    <w:basedOn w:val="Normal"/>
    <w:next w:val="Normal"/>
    <w:autoRedefine/>
    <w:uiPriority w:val="39"/>
    <w:semiHidden/>
    <w:rsid w:val="000454E5"/>
    <w:pPr>
      <w:tabs>
        <w:tab w:val="clear" w:pos="9360"/>
      </w:tabs>
      <w:spacing w:before="0" w:after="0"/>
      <w:ind w:left="1200"/>
      <w:jc w:val="left"/>
    </w:pPr>
    <w:rPr>
      <w:rFonts w:ascii="Calibri" w:hAnsi="Calibri"/>
      <w:sz w:val="18"/>
      <w:szCs w:val="18"/>
    </w:rPr>
  </w:style>
  <w:style w:type="paragraph" w:styleId="TOC7">
    <w:name w:val="toc 7"/>
    <w:basedOn w:val="Normal"/>
    <w:next w:val="Normal"/>
    <w:autoRedefine/>
    <w:uiPriority w:val="39"/>
    <w:semiHidden/>
    <w:rsid w:val="000454E5"/>
    <w:pPr>
      <w:tabs>
        <w:tab w:val="clear" w:pos="9360"/>
      </w:tabs>
      <w:spacing w:before="0" w:after="0"/>
      <w:ind w:left="1440"/>
      <w:jc w:val="left"/>
    </w:pPr>
    <w:rPr>
      <w:rFonts w:ascii="Calibri" w:hAnsi="Calibri"/>
      <w:sz w:val="18"/>
      <w:szCs w:val="18"/>
    </w:rPr>
  </w:style>
  <w:style w:type="paragraph" w:styleId="TOC8">
    <w:name w:val="toc 8"/>
    <w:basedOn w:val="Normal"/>
    <w:next w:val="Normal"/>
    <w:autoRedefine/>
    <w:uiPriority w:val="39"/>
    <w:semiHidden/>
    <w:rsid w:val="000454E5"/>
    <w:pPr>
      <w:tabs>
        <w:tab w:val="clear" w:pos="9360"/>
      </w:tabs>
      <w:spacing w:before="0" w:after="0"/>
      <w:ind w:left="1680"/>
      <w:jc w:val="left"/>
    </w:pPr>
    <w:rPr>
      <w:rFonts w:ascii="Calibri" w:hAnsi="Calibri"/>
      <w:sz w:val="18"/>
      <w:szCs w:val="18"/>
    </w:rPr>
  </w:style>
  <w:style w:type="paragraph" w:styleId="TOC9">
    <w:name w:val="toc 9"/>
    <w:basedOn w:val="Normal"/>
    <w:next w:val="Normal"/>
    <w:autoRedefine/>
    <w:uiPriority w:val="39"/>
    <w:semiHidden/>
    <w:rsid w:val="000454E5"/>
    <w:pPr>
      <w:tabs>
        <w:tab w:val="clear" w:pos="9360"/>
      </w:tabs>
      <w:spacing w:before="0" w:after="0"/>
      <w:ind w:left="1920"/>
      <w:jc w:val="left"/>
    </w:pPr>
    <w:rPr>
      <w:rFonts w:ascii="Calibri" w:hAnsi="Calibri"/>
      <w:sz w:val="18"/>
      <w:szCs w:val="18"/>
    </w:rPr>
  </w:style>
  <w:style w:type="table" w:styleId="TableGrid">
    <w:name w:val="Table Grid"/>
    <w:basedOn w:val="TableNormal"/>
    <w:rsid w:val="00ED0F74"/>
    <w:pPr>
      <w:tabs>
        <w:tab w:val="right" w:pos="9360"/>
      </w:tabs>
      <w:ind w:right="-65"/>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unhideWhenUsed/>
    <w:rsid w:val="0016133D"/>
    <w:pPr>
      <w:tabs>
        <w:tab w:val="clear" w:pos="9360"/>
      </w:tabs>
      <w:ind w:right="0"/>
    </w:pPr>
    <w:rPr>
      <w:rFonts w:ascii="Consolas" w:eastAsia="Calibri" w:hAnsi="Consolas"/>
      <w:sz w:val="21"/>
      <w:szCs w:val="21"/>
    </w:rPr>
  </w:style>
  <w:style w:type="character" w:customStyle="1" w:styleId="PlainTextChar">
    <w:name w:val="Plain Text Char"/>
    <w:link w:val="PlainText"/>
    <w:uiPriority w:val="99"/>
    <w:rsid w:val="0016133D"/>
    <w:rPr>
      <w:rFonts w:ascii="Consolas" w:eastAsia="Calibri" w:hAnsi="Consolas" w:cs="Times New Roman"/>
      <w:sz w:val="21"/>
      <w:szCs w:val="21"/>
    </w:rPr>
  </w:style>
  <w:style w:type="paragraph" w:styleId="HTMLPreformatted">
    <w:name w:val="HTML Preformatted"/>
    <w:basedOn w:val="Normal"/>
    <w:link w:val="HTMLPreformattedChar"/>
    <w:uiPriority w:val="99"/>
    <w:unhideWhenUsed/>
    <w:rsid w:val="00682AEC"/>
    <w:pPr>
      <w:tabs>
        <w:tab w:val="clear" w:pos="9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pPr>
    <w:rPr>
      <w:rFonts w:ascii="Courier New" w:hAnsi="Courier New" w:cs="Courier New"/>
    </w:rPr>
  </w:style>
  <w:style w:type="character" w:customStyle="1" w:styleId="HTMLPreformattedChar">
    <w:name w:val="HTML Preformatted Char"/>
    <w:link w:val="HTMLPreformatted"/>
    <w:uiPriority w:val="99"/>
    <w:rsid w:val="00682AEC"/>
    <w:rPr>
      <w:rFonts w:ascii="Courier New" w:hAnsi="Courier New" w:cs="Courier New"/>
    </w:rPr>
  </w:style>
  <w:style w:type="paragraph" w:customStyle="1" w:styleId="Textbody">
    <w:name w:val="Text body"/>
    <w:rsid w:val="00E06472"/>
    <w:pPr>
      <w:tabs>
        <w:tab w:val="right" w:pos="9360"/>
      </w:tabs>
      <w:suppressAutoHyphens/>
      <w:spacing w:before="120"/>
      <w:jc w:val="both"/>
    </w:pPr>
    <w:rPr>
      <w:rFonts w:ascii="Times" w:eastAsia="ヒラギノ角ゴ Pro W3" w:hAnsi="Times"/>
      <w:color w:val="000000"/>
      <w:kern w:val="1"/>
      <w:sz w:val="24"/>
      <w:szCs w:val="24"/>
    </w:rPr>
  </w:style>
  <w:style w:type="numbering" w:customStyle="1" w:styleId="List51">
    <w:name w:val="List 51"/>
    <w:rsid w:val="00506355"/>
  </w:style>
  <w:style w:type="paragraph" w:customStyle="1" w:styleId="Default">
    <w:name w:val="Default"/>
    <w:rsid w:val="00783FEC"/>
    <w:pPr>
      <w:tabs>
        <w:tab w:val="right" w:pos="9360"/>
      </w:tabs>
      <w:suppressAutoHyphens/>
    </w:pPr>
    <w:rPr>
      <w:rFonts w:ascii="Helvetica" w:eastAsia="ヒラギノ角ゴ Pro W3" w:hAnsi="Helvetica"/>
      <w:color w:val="000000"/>
      <w:kern w:val="1"/>
      <w:sz w:val="24"/>
      <w:szCs w:val="24"/>
    </w:rPr>
  </w:style>
  <w:style w:type="numbering" w:customStyle="1" w:styleId="List11">
    <w:name w:val="List 11"/>
    <w:rsid w:val="00721E5C"/>
  </w:style>
  <w:style w:type="numbering" w:customStyle="1" w:styleId="List12">
    <w:name w:val="List 12"/>
    <w:rsid w:val="00721E5C"/>
  </w:style>
  <w:style w:type="paragraph" w:customStyle="1" w:styleId="TitleA">
    <w:name w:val="Title A"/>
    <w:rsid w:val="00721E5C"/>
    <w:pPr>
      <w:tabs>
        <w:tab w:val="right" w:pos="9360"/>
      </w:tabs>
      <w:suppressAutoHyphens/>
      <w:spacing w:before="240" w:after="240" w:line="600" w:lineRule="atLeast"/>
      <w:jc w:val="right"/>
    </w:pPr>
    <w:rPr>
      <w:rFonts w:ascii="Arial Bold" w:eastAsia="ヒラギノ角ゴ Pro W3" w:hAnsi="Arial Bold"/>
      <w:color w:val="000000"/>
      <w:kern w:val="1"/>
      <w:sz w:val="48"/>
      <w:szCs w:val="24"/>
    </w:rPr>
  </w:style>
  <w:style w:type="character" w:customStyle="1" w:styleId="Unknown1">
    <w:name w:val="Unknown 1"/>
    <w:semiHidden/>
    <w:rsid w:val="00721E5C"/>
  </w:style>
  <w:style w:type="paragraph" w:customStyle="1" w:styleId="Body0">
    <w:name w:val="Body"/>
    <w:basedOn w:val="Normal"/>
    <w:rsid w:val="001F401D"/>
    <w:pPr>
      <w:tabs>
        <w:tab w:val="clear" w:pos="9360"/>
      </w:tabs>
      <w:spacing w:before="180" w:line="260" w:lineRule="exact"/>
      <w:ind w:left="1440" w:right="0"/>
    </w:pPr>
    <w:rPr>
      <w:rFonts w:ascii="Century Schoolbook" w:hAnsi="Century Schoolbook"/>
      <w:snapToGrid w:val="0"/>
      <w:sz w:val="22"/>
    </w:rPr>
  </w:style>
  <w:style w:type="paragraph" w:customStyle="1" w:styleId="TableHeadings">
    <w:name w:val="TableHeadings"/>
    <w:basedOn w:val="Normal"/>
    <w:rsid w:val="001F401D"/>
    <w:pPr>
      <w:tabs>
        <w:tab w:val="clear" w:pos="9360"/>
      </w:tabs>
      <w:spacing w:after="80" w:line="280" w:lineRule="exact"/>
      <w:ind w:right="0"/>
      <w:jc w:val="center"/>
    </w:pPr>
    <w:rPr>
      <w:b/>
      <w:i/>
      <w:snapToGrid w:val="0"/>
    </w:rPr>
  </w:style>
  <w:style w:type="paragraph" w:customStyle="1" w:styleId="TableBody-Left">
    <w:name w:val="TableBody-Left"/>
    <w:basedOn w:val="Normal"/>
    <w:rsid w:val="001F401D"/>
    <w:pPr>
      <w:tabs>
        <w:tab w:val="clear" w:pos="9360"/>
      </w:tabs>
      <w:spacing w:before="60" w:after="60" w:line="220" w:lineRule="exact"/>
      <w:ind w:right="0"/>
    </w:pPr>
    <w:rPr>
      <w:rFonts w:ascii="Century Schoolbook" w:hAnsi="Century Schoolbook"/>
      <w:snapToGrid w:val="0"/>
      <w:sz w:val="18"/>
    </w:rPr>
  </w:style>
  <w:style w:type="paragraph" w:customStyle="1" w:styleId="Bullet2">
    <w:name w:val="Bullet2"/>
    <w:basedOn w:val="Normal"/>
    <w:rsid w:val="001F401D"/>
    <w:pPr>
      <w:keepLines/>
      <w:numPr>
        <w:numId w:val="4"/>
      </w:numPr>
      <w:tabs>
        <w:tab w:val="clear" w:pos="9360"/>
      </w:tabs>
      <w:spacing w:before="40" w:after="40" w:line="260" w:lineRule="exact"/>
      <w:ind w:right="0"/>
    </w:pPr>
    <w:rPr>
      <w:rFonts w:ascii="Century Schoolbook" w:hAnsi="Century Schoolbook"/>
      <w:noProof/>
      <w:sz w:val="22"/>
    </w:rPr>
  </w:style>
  <w:style w:type="paragraph" w:customStyle="1" w:styleId="Spacer">
    <w:name w:val="Spacer"/>
    <w:basedOn w:val="Normal"/>
    <w:rsid w:val="001F401D"/>
    <w:pPr>
      <w:tabs>
        <w:tab w:val="clear" w:pos="9360"/>
      </w:tabs>
      <w:ind w:left="1800" w:right="0"/>
    </w:pPr>
    <w:rPr>
      <w:rFonts w:ascii="Times New Roman" w:hAnsi="Times New Roman"/>
      <w:snapToGrid w:val="0"/>
      <w:sz w:val="18"/>
    </w:rPr>
  </w:style>
  <w:style w:type="paragraph" w:styleId="ListParagraph">
    <w:name w:val="List Paragraph"/>
    <w:basedOn w:val="Normal"/>
    <w:qFormat/>
    <w:rsid w:val="00595B41"/>
    <w:pPr>
      <w:ind w:left="720"/>
      <w:contextualSpacing/>
    </w:pPr>
  </w:style>
  <w:style w:type="character" w:customStyle="1" w:styleId="Heading2Char">
    <w:name w:val="Heading 2 Char"/>
    <w:link w:val="Heading2"/>
    <w:rsid w:val="006D453F"/>
    <w:rPr>
      <w:rFonts w:ascii="Helvetica" w:hAnsi="Helvetica"/>
      <w:b/>
      <w:sz w:val="32"/>
      <w:lang w:eastAsia="ja-JP"/>
    </w:rPr>
  </w:style>
  <w:style w:type="character" w:customStyle="1" w:styleId="Heading3Char1">
    <w:name w:val="Heading 3 Char1"/>
    <w:aliases w:val="h3 Char,H3 Char,H31 Char,Titre 3 Char,Org Heading 1 Char,Heading 3 Char Char"/>
    <w:link w:val="Heading3"/>
    <w:rsid w:val="006D453F"/>
    <w:rPr>
      <w:rFonts w:ascii="Helvetica" w:hAnsi="Helvetica"/>
      <w:b/>
      <w:sz w:val="26"/>
      <w:lang w:eastAsia="ja-JP"/>
    </w:rPr>
  </w:style>
  <w:style w:type="character" w:customStyle="1" w:styleId="BodyTextChar">
    <w:name w:val="Body Text Char"/>
    <w:link w:val="BodyText"/>
    <w:rsid w:val="006D453F"/>
    <w:rPr>
      <w:rFonts w:ascii="Times" w:hAnsi="Times"/>
      <w:sz w:val="24"/>
    </w:rPr>
  </w:style>
  <w:style w:type="character" w:customStyle="1" w:styleId="apple-style-span">
    <w:name w:val="apple-style-span"/>
    <w:basedOn w:val="DefaultParagraphFont"/>
    <w:rsid w:val="0051508A"/>
  </w:style>
  <w:style w:type="character" w:customStyle="1" w:styleId="Heading1Char">
    <w:name w:val="Heading 1 Char"/>
    <w:link w:val="Heading1"/>
    <w:uiPriority w:val="9"/>
    <w:rsid w:val="00812F1B"/>
    <w:rPr>
      <w:rFonts w:ascii="Helvetica" w:hAnsi="Helvetica"/>
      <w:b/>
      <w:sz w:val="36"/>
      <w:lang w:eastAsia="ja-JP"/>
    </w:rPr>
  </w:style>
  <w:style w:type="paragraph" w:customStyle="1" w:styleId="EditorsNote">
    <w:name w:val="Editor's Note"/>
    <w:basedOn w:val="Normal"/>
    <w:rsid w:val="00812F1B"/>
    <w:pPr>
      <w:tabs>
        <w:tab w:val="clear" w:pos="9360"/>
      </w:tabs>
      <w:ind w:left="708" w:right="0"/>
    </w:pPr>
    <w:rPr>
      <w:rFonts w:ascii="Calibri" w:eastAsia="Calibri" w:hAnsi="Calibri"/>
      <w:color w:val="FF0000"/>
      <w:sz w:val="20"/>
    </w:rPr>
  </w:style>
  <w:style w:type="character" w:customStyle="1" w:styleId="Heading4Char">
    <w:name w:val="Heading 4 Char"/>
    <w:link w:val="Heading4"/>
    <w:rsid w:val="00812F1B"/>
    <w:rPr>
      <w:rFonts w:ascii="Helvetica" w:hAnsi="Helvetica"/>
      <w:b/>
      <w:sz w:val="22"/>
      <w:lang w:eastAsia="ja-JP"/>
    </w:rPr>
  </w:style>
  <w:style w:type="character" w:customStyle="1" w:styleId="Heading5Char">
    <w:name w:val="Heading 5 Char"/>
    <w:link w:val="Heading5"/>
    <w:rsid w:val="00304B16"/>
    <w:rPr>
      <w:rFonts w:ascii="Helvetica" w:hAnsi="Helvetica"/>
      <w:b/>
      <w:sz w:val="22"/>
      <w:lang w:eastAsia="ja-JP"/>
    </w:rPr>
  </w:style>
  <w:style w:type="character" w:customStyle="1" w:styleId="Heading6Char">
    <w:name w:val="Heading 6 Char"/>
    <w:link w:val="Heading6"/>
    <w:rsid w:val="00812F1B"/>
    <w:rPr>
      <w:rFonts w:eastAsia="Batang"/>
      <w:b/>
      <w:bCs/>
      <w:sz w:val="22"/>
      <w:szCs w:val="22"/>
      <w:lang w:eastAsia="ko-KR"/>
    </w:rPr>
  </w:style>
  <w:style w:type="character" w:customStyle="1" w:styleId="Heading7Char">
    <w:name w:val="Heading 7 Char"/>
    <w:link w:val="Heading7"/>
    <w:rsid w:val="00812F1B"/>
    <w:rPr>
      <w:rFonts w:eastAsia="Batang"/>
      <w:lang w:eastAsia="ko-KR"/>
    </w:rPr>
  </w:style>
  <w:style w:type="character" w:customStyle="1" w:styleId="Heading8Char">
    <w:name w:val="Heading 8 Char"/>
    <w:link w:val="Heading8"/>
    <w:rsid w:val="00812F1B"/>
    <w:rPr>
      <w:rFonts w:eastAsia="Batang"/>
      <w:i/>
      <w:iCs/>
      <w:lang w:eastAsia="ko-KR"/>
    </w:rPr>
  </w:style>
  <w:style w:type="character" w:customStyle="1" w:styleId="Heading9Char">
    <w:name w:val="Heading 9 Char"/>
    <w:link w:val="Heading9"/>
    <w:rsid w:val="00812F1B"/>
    <w:rPr>
      <w:rFonts w:ascii="Arial" w:eastAsia="Batang" w:hAnsi="Arial" w:cs="Arial"/>
      <w:sz w:val="22"/>
      <w:szCs w:val="22"/>
      <w:lang w:eastAsia="ko-KR"/>
    </w:rPr>
  </w:style>
  <w:style w:type="character" w:styleId="FollowedHyperlink">
    <w:name w:val="FollowedHyperlink"/>
    <w:rsid w:val="00812F1B"/>
    <w:rPr>
      <w:color w:val="800080"/>
      <w:u w:val="single"/>
    </w:rPr>
  </w:style>
  <w:style w:type="paragraph" w:customStyle="1" w:styleId="Heading21">
    <w:name w:val="Heading 21"/>
    <w:basedOn w:val="Heading2"/>
    <w:rsid w:val="00812F1B"/>
    <w:pPr>
      <w:spacing w:before="200"/>
    </w:pPr>
  </w:style>
  <w:style w:type="paragraph" w:styleId="TOCHeading">
    <w:name w:val="TOC Heading"/>
    <w:basedOn w:val="Heading1"/>
    <w:next w:val="Normal"/>
    <w:uiPriority w:val="39"/>
    <w:unhideWhenUsed/>
    <w:qFormat/>
    <w:rsid w:val="00A656C5"/>
    <w:pPr>
      <w:numPr>
        <w:numId w:val="0"/>
      </w:numPr>
      <w:spacing w:after="0" w:line="276" w:lineRule="auto"/>
      <w:jc w:val="left"/>
      <w:outlineLvl w:val="9"/>
    </w:pPr>
    <w:rPr>
      <w:rFonts w:ascii="Cambria" w:hAnsi="Cambria"/>
      <w:bCs/>
      <w:color w:val="365F91"/>
      <w:sz w:val="28"/>
      <w:szCs w:val="28"/>
      <w:lang w:eastAsia="de-DE"/>
    </w:rPr>
  </w:style>
  <w:style w:type="paragraph" w:customStyle="1" w:styleId="I3">
    <w:name w:val="I3"/>
    <w:basedOn w:val="List3"/>
    <w:rsid w:val="00E46B65"/>
    <w:pPr>
      <w:numPr>
        <w:numId w:val="6"/>
      </w:numPr>
      <w:tabs>
        <w:tab w:val="clear" w:pos="9360"/>
      </w:tabs>
      <w:overflowPunct w:val="0"/>
      <w:autoSpaceDE w:val="0"/>
      <w:autoSpaceDN w:val="0"/>
      <w:adjustRightInd w:val="0"/>
      <w:spacing w:before="0" w:after="60"/>
      <w:ind w:right="0"/>
      <w:contextualSpacing w:val="0"/>
      <w:jc w:val="left"/>
      <w:textAlignment w:val="baseline"/>
    </w:pPr>
    <w:rPr>
      <w:rFonts w:ascii="Times New Roman" w:hAnsi="Times New Roman"/>
      <w:sz w:val="20"/>
      <w:szCs w:val="20"/>
      <w:lang w:val="en-GB"/>
    </w:rPr>
  </w:style>
  <w:style w:type="paragraph" w:styleId="List3">
    <w:name w:val="List 3"/>
    <w:basedOn w:val="Normal"/>
    <w:rsid w:val="00E46B65"/>
    <w:pPr>
      <w:ind w:left="849" w:hanging="283"/>
      <w:contextualSpacing/>
    </w:pPr>
  </w:style>
  <w:style w:type="paragraph" w:customStyle="1" w:styleId="FP">
    <w:name w:val="FP"/>
    <w:basedOn w:val="Normal"/>
    <w:rsid w:val="00E46B65"/>
    <w:pPr>
      <w:tabs>
        <w:tab w:val="clear" w:pos="9360"/>
      </w:tabs>
      <w:overflowPunct w:val="0"/>
      <w:autoSpaceDE w:val="0"/>
      <w:autoSpaceDN w:val="0"/>
      <w:adjustRightInd w:val="0"/>
      <w:spacing w:before="0" w:after="0"/>
      <w:ind w:right="0"/>
      <w:jc w:val="left"/>
      <w:textAlignment w:val="baseline"/>
    </w:pPr>
    <w:rPr>
      <w:rFonts w:ascii="Times New Roman" w:hAnsi="Times New Roman"/>
      <w:sz w:val="20"/>
      <w:szCs w:val="20"/>
      <w:lang w:val="en-GB"/>
    </w:rPr>
  </w:style>
  <w:style w:type="paragraph" w:customStyle="1" w:styleId="Textkrpert">
    <w:name w:val="Textkörpert"/>
    <w:basedOn w:val="Normal"/>
    <w:rsid w:val="007F324C"/>
  </w:style>
  <w:style w:type="paragraph" w:customStyle="1" w:styleId="PL">
    <w:name w:val="PL"/>
    <w:rsid w:val="00D0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styleId="NormalWeb">
    <w:name w:val="Normal (Web)"/>
    <w:basedOn w:val="Normal"/>
    <w:uiPriority w:val="99"/>
    <w:unhideWhenUsed/>
    <w:rsid w:val="00893B9B"/>
    <w:pPr>
      <w:tabs>
        <w:tab w:val="clear" w:pos="9360"/>
      </w:tabs>
      <w:spacing w:before="100" w:beforeAutospacing="1" w:after="100" w:afterAutospacing="1"/>
      <w:ind w:right="0"/>
      <w:jc w:val="left"/>
    </w:pPr>
    <w:rPr>
      <w:rFonts w:ascii="Times" w:hAnsi="Times"/>
      <w:sz w:val="20"/>
      <w:szCs w:val="20"/>
      <w:lang w:val="de-DE" w:eastAsia="de-DE"/>
    </w:rPr>
  </w:style>
  <w:style w:type="paragraph" w:styleId="ListContinue">
    <w:name w:val="List Continue"/>
    <w:basedOn w:val="Normal"/>
    <w:rsid w:val="00CC4AA7"/>
    <w:pPr>
      <w:ind w:left="283"/>
      <w:contextualSpacing/>
    </w:pPr>
  </w:style>
  <w:style w:type="paragraph" w:styleId="ListBullet3">
    <w:name w:val="List Bullet 3"/>
    <w:basedOn w:val="Normal"/>
    <w:autoRedefine/>
    <w:rsid w:val="006B7ACC"/>
    <w:pPr>
      <w:numPr>
        <w:numId w:val="5"/>
      </w:numPr>
      <w:tabs>
        <w:tab w:val="clear" w:pos="9360"/>
      </w:tabs>
      <w:spacing w:before="0" w:after="240" w:line="230" w:lineRule="atLeast"/>
      <w:ind w:left="926" w:right="0"/>
    </w:pPr>
    <w:rPr>
      <w:rFonts w:ascii="Times New Roman" w:eastAsia="MS Mincho" w:hAnsi="Times New Roman"/>
      <w:szCs w:val="20"/>
      <w:lang w:eastAsia="ja-JP"/>
    </w:rPr>
  </w:style>
  <w:style w:type="paragraph" w:styleId="List">
    <w:name w:val="List"/>
    <w:basedOn w:val="Normal"/>
    <w:rsid w:val="004505CB"/>
    <w:pPr>
      <w:ind w:left="283" w:hanging="283"/>
      <w:contextualSpacing/>
    </w:pPr>
  </w:style>
  <w:style w:type="table" w:styleId="ColorfulList-Accent1">
    <w:name w:val="Colorful List Accent 1"/>
    <w:basedOn w:val="TableNormal"/>
    <w:rsid w:val="001C1620"/>
    <w:rPr>
      <w:color w:val="000000"/>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PLChar1">
    <w:name w:val="PL Char1"/>
    <w:rsid w:val="00562619"/>
    <w:rPr>
      <w:rFonts w:ascii="Courier New" w:eastAsia="Arial" w:hAnsi="Courier New"/>
      <w:sz w:val="16"/>
      <w:lang w:val="en-GB" w:bidi="ar-SA"/>
    </w:rPr>
  </w:style>
  <w:style w:type="paragraph" w:customStyle="1" w:styleId="TAL">
    <w:name w:val="TAL"/>
    <w:basedOn w:val="Normal"/>
    <w:rsid w:val="00562619"/>
    <w:pPr>
      <w:tabs>
        <w:tab w:val="clear" w:pos="9360"/>
      </w:tabs>
      <w:overflowPunct w:val="0"/>
      <w:autoSpaceDE w:val="0"/>
      <w:autoSpaceDN w:val="0"/>
      <w:adjustRightInd w:val="0"/>
      <w:spacing w:before="0" w:after="0"/>
      <w:ind w:right="0"/>
      <w:jc w:val="left"/>
      <w:textAlignment w:val="baseline"/>
    </w:pPr>
    <w:rPr>
      <w:rFonts w:ascii="Arial" w:eastAsia="MS Mincho" w:hAnsi="Arial"/>
      <w:sz w:val="18"/>
      <w:szCs w:val="20"/>
      <w:lang w:val="en-GB"/>
    </w:rPr>
  </w:style>
  <w:style w:type="paragraph" w:customStyle="1" w:styleId="TAH">
    <w:name w:val="TAH"/>
    <w:basedOn w:val="Normal"/>
    <w:rsid w:val="00562619"/>
    <w:pPr>
      <w:tabs>
        <w:tab w:val="clear" w:pos="9360"/>
      </w:tabs>
      <w:overflowPunct w:val="0"/>
      <w:autoSpaceDE w:val="0"/>
      <w:autoSpaceDN w:val="0"/>
      <w:adjustRightInd w:val="0"/>
      <w:spacing w:before="0" w:after="0"/>
      <w:ind w:right="0"/>
      <w:jc w:val="center"/>
      <w:textAlignment w:val="baseline"/>
    </w:pPr>
    <w:rPr>
      <w:rFonts w:ascii="Arial" w:eastAsia="MS Mincho" w:hAnsi="Arial"/>
      <w:b/>
      <w:sz w:val="18"/>
      <w:szCs w:val="20"/>
      <w:lang w:val="en-GB"/>
    </w:rPr>
  </w:style>
  <w:style w:type="paragraph" w:customStyle="1" w:styleId="TH">
    <w:name w:val="TH"/>
    <w:basedOn w:val="Normal"/>
    <w:next w:val="Normal"/>
    <w:rsid w:val="00562619"/>
    <w:pPr>
      <w:keepNext/>
      <w:keepLines/>
      <w:tabs>
        <w:tab w:val="clear" w:pos="9360"/>
      </w:tabs>
      <w:overflowPunct w:val="0"/>
      <w:autoSpaceDE w:val="0"/>
      <w:autoSpaceDN w:val="0"/>
      <w:adjustRightInd w:val="0"/>
      <w:spacing w:before="60" w:after="180"/>
      <w:ind w:right="0"/>
      <w:jc w:val="center"/>
      <w:textAlignment w:val="baseline"/>
    </w:pPr>
    <w:rPr>
      <w:rFonts w:ascii="Arial" w:eastAsia="MS Mincho" w:hAnsi="Arial"/>
      <w:b/>
      <w:sz w:val="20"/>
      <w:szCs w:val="20"/>
      <w:lang w:val="en-GB"/>
    </w:rPr>
  </w:style>
  <w:style w:type="paragraph" w:styleId="Revision">
    <w:name w:val="Revision"/>
    <w:hidden/>
    <w:rsid w:val="00D818A2"/>
    <w:rPr>
      <w:rFonts w:ascii="Helvetica" w:hAnsi="Helvetica"/>
      <w:sz w:val="24"/>
      <w:szCs w:val="24"/>
    </w:rPr>
  </w:style>
  <w:style w:type="paragraph" w:customStyle="1" w:styleId="Author">
    <w:name w:val="Author"/>
    <w:basedOn w:val="Normal"/>
    <w:rsid w:val="00767A66"/>
    <w:pPr>
      <w:tabs>
        <w:tab w:val="right" w:leader="dot" w:pos="9360"/>
      </w:tabs>
      <w:spacing w:before="0" w:after="0"/>
      <w:ind w:right="0" w:firstLine="720"/>
      <w:jc w:val="left"/>
    </w:pPr>
    <w:rPr>
      <w:rFonts w:ascii="Times New Roman" w:eastAsia="SimSun" w:hAnsi="Times New Roman"/>
      <w:i/>
      <w:sz w:val="21"/>
      <w:szCs w:val="20"/>
    </w:rPr>
  </w:style>
  <w:style w:type="table" w:customStyle="1" w:styleId="MediumShading2-Accent11">
    <w:name w:val="Medium Shading 2 - Accent 11"/>
    <w:basedOn w:val="TableNormal"/>
    <w:rsid w:val="00C81D3B"/>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Strong">
    <w:name w:val="Strong"/>
    <w:uiPriority w:val="22"/>
    <w:qFormat/>
    <w:rsid w:val="00612946"/>
    <w:rPr>
      <w:b/>
      <w:bCs/>
    </w:rPr>
  </w:style>
  <w:style w:type="table" w:customStyle="1" w:styleId="ColorfulList1">
    <w:name w:val="Colorful List1"/>
    <w:basedOn w:val="TableNormal"/>
    <w:rsid w:val="00C938FD"/>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19925">
      <w:bodyDiv w:val="1"/>
      <w:marLeft w:val="0"/>
      <w:marRight w:val="0"/>
      <w:marTop w:val="0"/>
      <w:marBottom w:val="0"/>
      <w:divBdr>
        <w:top w:val="none" w:sz="0" w:space="0" w:color="auto"/>
        <w:left w:val="none" w:sz="0" w:space="0" w:color="auto"/>
        <w:bottom w:val="none" w:sz="0" w:space="0" w:color="auto"/>
        <w:right w:val="none" w:sz="0" w:space="0" w:color="auto"/>
      </w:divBdr>
    </w:div>
    <w:div w:id="37046605">
      <w:bodyDiv w:val="1"/>
      <w:marLeft w:val="0"/>
      <w:marRight w:val="0"/>
      <w:marTop w:val="0"/>
      <w:marBottom w:val="0"/>
      <w:divBdr>
        <w:top w:val="none" w:sz="0" w:space="0" w:color="auto"/>
        <w:left w:val="none" w:sz="0" w:space="0" w:color="auto"/>
        <w:bottom w:val="none" w:sz="0" w:space="0" w:color="auto"/>
        <w:right w:val="none" w:sz="0" w:space="0" w:color="auto"/>
      </w:divBdr>
      <w:divsChild>
        <w:div w:id="24139401">
          <w:marLeft w:val="1627"/>
          <w:marRight w:val="0"/>
          <w:marTop w:val="72"/>
          <w:marBottom w:val="0"/>
          <w:divBdr>
            <w:top w:val="none" w:sz="0" w:space="0" w:color="auto"/>
            <w:left w:val="none" w:sz="0" w:space="0" w:color="auto"/>
            <w:bottom w:val="none" w:sz="0" w:space="0" w:color="auto"/>
            <w:right w:val="none" w:sz="0" w:space="0" w:color="auto"/>
          </w:divBdr>
        </w:div>
        <w:div w:id="60639923">
          <w:marLeft w:val="274"/>
          <w:marRight w:val="0"/>
          <w:marTop w:val="108"/>
          <w:marBottom w:val="0"/>
          <w:divBdr>
            <w:top w:val="none" w:sz="0" w:space="0" w:color="auto"/>
            <w:left w:val="none" w:sz="0" w:space="0" w:color="auto"/>
            <w:bottom w:val="none" w:sz="0" w:space="0" w:color="auto"/>
            <w:right w:val="none" w:sz="0" w:space="0" w:color="auto"/>
          </w:divBdr>
        </w:div>
        <w:div w:id="209071590">
          <w:marLeft w:val="1627"/>
          <w:marRight w:val="0"/>
          <w:marTop w:val="72"/>
          <w:marBottom w:val="0"/>
          <w:divBdr>
            <w:top w:val="none" w:sz="0" w:space="0" w:color="auto"/>
            <w:left w:val="none" w:sz="0" w:space="0" w:color="auto"/>
            <w:bottom w:val="none" w:sz="0" w:space="0" w:color="auto"/>
            <w:right w:val="none" w:sz="0" w:space="0" w:color="auto"/>
          </w:divBdr>
        </w:div>
        <w:div w:id="276332449">
          <w:marLeft w:val="720"/>
          <w:marRight w:val="0"/>
          <w:marTop w:val="96"/>
          <w:marBottom w:val="0"/>
          <w:divBdr>
            <w:top w:val="none" w:sz="0" w:space="0" w:color="auto"/>
            <w:left w:val="none" w:sz="0" w:space="0" w:color="auto"/>
            <w:bottom w:val="none" w:sz="0" w:space="0" w:color="auto"/>
            <w:right w:val="none" w:sz="0" w:space="0" w:color="auto"/>
          </w:divBdr>
        </w:div>
        <w:div w:id="371813056">
          <w:marLeft w:val="720"/>
          <w:marRight w:val="0"/>
          <w:marTop w:val="96"/>
          <w:marBottom w:val="0"/>
          <w:divBdr>
            <w:top w:val="none" w:sz="0" w:space="0" w:color="auto"/>
            <w:left w:val="none" w:sz="0" w:space="0" w:color="auto"/>
            <w:bottom w:val="none" w:sz="0" w:space="0" w:color="auto"/>
            <w:right w:val="none" w:sz="0" w:space="0" w:color="auto"/>
          </w:divBdr>
        </w:div>
        <w:div w:id="1480149920">
          <w:marLeft w:val="274"/>
          <w:marRight w:val="0"/>
          <w:marTop w:val="108"/>
          <w:marBottom w:val="0"/>
          <w:divBdr>
            <w:top w:val="none" w:sz="0" w:space="0" w:color="auto"/>
            <w:left w:val="none" w:sz="0" w:space="0" w:color="auto"/>
            <w:bottom w:val="none" w:sz="0" w:space="0" w:color="auto"/>
            <w:right w:val="none" w:sz="0" w:space="0" w:color="auto"/>
          </w:divBdr>
        </w:div>
        <w:div w:id="1539245530">
          <w:marLeft w:val="720"/>
          <w:marRight w:val="0"/>
          <w:marTop w:val="96"/>
          <w:marBottom w:val="0"/>
          <w:divBdr>
            <w:top w:val="none" w:sz="0" w:space="0" w:color="auto"/>
            <w:left w:val="none" w:sz="0" w:space="0" w:color="auto"/>
            <w:bottom w:val="none" w:sz="0" w:space="0" w:color="auto"/>
            <w:right w:val="none" w:sz="0" w:space="0" w:color="auto"/>
          </w:divBdr>
        </w:div>
        <w:div w:id="1543328226">
          <w:marLeft w:val="1166"/>
          <w:marRight w:val="0"/>
          <w:marTop w:val="84"/>
          <w:marBottom w:val="0"/>
          <w:divBdr>
            <w:top w:val="none" w:sz="0" w:space="0" w:color="auto"/>
            <w:left w:val="none" w:sz="0" w:space="0" w:color="auto"/>
            <w:bottom w:val="none" w:sz="0" w:space="0" w:color="auto"/>
            <w:right w:val="none" w:sz="0" w:space="0" w:color="auto"/>
          </w:divBdr>
        </w:div>
        <w:div w:id="1587690544">
          <w:marLeft w:val="1627"/>
          <w:marRight w:val="0"/>
          <w:marTop w:val="72"/>
          <w:marBottom w:val="0"/>
          <w:divBdr>
            <w:top w:val="none" w:sz="0" w:space="0" w:color="auto"/>
            <w:left w:val="none" w:sz="0" w:space="0" w:color="auto"/>
            <w:bottom w:val="none" w:sz="0" w:space="0" w:color="auto"/>
            <w:right w:val="none" w:sz="0" w:space="0" w:color="auto"/>
          </w:divBdr>
        </w:div>
        <w:div w:id="1659768076">
          <w:marLeft w:val="720"/>
          <w:marRight w:val="0"/>
          <w:marTop w:val="96"/>
          <w:marBottom w:val="0"/>
          <w:divBdr>
            <w:top w:val="none" w:sz="0" w:space="0" w:color="auto"/>
            <w:left w:val="none" w:sz="0" w:space="0" w:color="auto"/>
            <w:bottom w:val="none" w:sz="0" w:space="0" w:color="auto"/>
            <w:right w:val="none" w:sz="0" w:space="0" w:color="auto"/>
          </w:divBdr>
        </w:div>
        <w:div w:id="1719359381">
          <w:marLeft w:val="1627"/>
          <w:marRight w:val="0"/>
          <w:marTop w:val="72"/>
          <w:marBottom w:val="0"/>
          <w:divBdr>
            <w:top w:val="none" w:sz="0" w:space="0" w:color="auto"/>
            <w:left w:val="none" w:sz="0" w:space="0" w:color="auto"/>
            <w:bottom w:val="none" w:sz="0" w:space="0" w:color="auto"/>
            <w:right w:val="none" w:sz="0" w:space="0" w:color="auto"/>
          </w:divBdr>
        </w:div>
        <w:div w:id="1935507085">
          <w:marLeft w:val="1166"/>
          <w:marRight w:val="0"/>
          <w:marTop w:val="84"/>
          <w:marBottom w:val="0"/>
          <w:divBdr>
            <w:top w:val="none" w:sz="0" w:space="0" w:color="auto"/>
            <w:left w:val="none" w:sz="0" w:space="0" w:color="auto"/>
            <w:bottom w:val="none" w:sz="0" w:space="0" w:color="auto"/>
            <w:right w:val="none" w:sz="0" w:space="0" w:color="auto"/>
          </w:divBdr>
        </w:div>
        <w:div w:id="2036728235">
          <w:marLeft w:val="274"/>
          <w:marRight w:val="0"/>
          <w:marTop w:val="108"/>
          <w:marBottom w:val="0"/>
          <w:divBdr>
            <w:top w:val="none" w:sz="0" w:space="0" w:color="auto"/>
            <w:left w:val="none" w:sz="0" w:space="0" w:color="auto"/>
            <w:bottom w:val="none" w:sz="0" w:space="0" w:color="auto"/>
            <w:right w:val="none" w:sz="0" w:space="0" w:color="auto"/>
          </w:divBdr>
        </w:div>
        <w:div w:id="2134126424">
          <w:marLeft w:val="720"/>
          <w:marRight w:val="0"/>
          <w:marTop w:val="96"/>
          <w:marBottom w:val="0"/>
          <w:divBdr>
            <w:top w:val="none" w:sz="0" w:space="0" w:color="auto"/>
            <w:left w:val="none" w:sz="0" w:space="0" w:color="auto"/>
            <w:bottom w:val="none" w:sz="0" w:space="0" w:color="auto"/>
            <w:right w:val="none" w:sz="0" w:space="0" w:color="auto"/>
          </w:divBdr>
        </w:div>
      </w:divsChild>
    </w:div>
    <w:div w:id="122894941">
      <w:bodyDiv w:val="1"/>
      <w:marLeft w:val="0"/>
      <w:marRight w:val="0"/>
      <w:marTop w:val="0"/>
      <w:marBottom w:val="0"/>
      <w:divBdr>
        <w:top w:val="none" w:sz="0" w:space="0" w:color="auto"/>
        <w:left w:val="none" w:sz="0" w:space="0" w:color="auto"/>
        <w:bottom w:val="none" w:sz="0" w:space="0" w:color="auto"/>
        <w:right w:val="none" w:sz="0" w:space="0" w:color="auto"/>
      </w:divBdr>
    </w:div>
    <w:div w:id="167988380">
      <w:bodyDiv w:val="1"/>
      <w:marLeft w:val="0"/>
      <w:marRight w:val="0"/>
      <w:marTop w:val="0"/>
      <w:marBottom w:val="0"/>
      <w:divBdr>
        <w:top w:val="none" w:sz="0" w:space="0" w:color="auto"/>
        <w:left w:val="none" w:sz="0" w:space="0" w:color="auto"/>
        <w:bottom w:val="none" w:sz="0" w:space="0" w:color="auto"/>
        <w:right w:val="none" w:sz="0" w:space="0" w:color="auto"/>
      </w:divBdr>
      <w:divsChild>
        <w:div w:id="556209747">
          <w:marLeft w:val="547"/>
          <w:marRight w:val="0"/>
          <w:marTop w:val="154"/>
          <w:marBottom w:val="0"/>
          <w:divBdr>
            <w:top w:val="none" w:sz="0" w:space="0" w:color="auto"/>
            <w:left w:val="none" w:sz="0" w:space="0" w:color="auto"/>
            <w:bottom w:val="none" w:sz="0" w:space="0" w:color="auto"/>
            <w:right w:val="none" w:sz="0" w:space="0" w:color="auto"/>
          </w:divBdr>
        </w:div>
      </w:divsChild>
    </w:div>
    <w:div w:id="209191524">
      <w:bodyDiv w:val="1"/>
      <w:marLeft w:val="0"/>
      <w:marRight w:val="0"/>
      <w:marTop w:val="0"/>
      <w:marBottom w:val="0"/>
      <w:divBdr>
        <w:top w:val="none" w:sz="0" w:space="0" w:color="auto"/>
        <w:left w:val="none" w:sz="0" w:space="0" w:color="auto"/>
        <w:bottom w:val="none" w:sz="0" w:space="0" w:color="auto"/>
        <w:right w:val="none" w:sz="0" w:space="0" w:color="auto"/>
      </w:divBdr>
      <w:divsChild>
        <w:div w:id="279186566">
          <w:marLeft w:val="547"/>
          <w:marRight w:val="0"/>
          <w:marTop w:val="154"/>
          <w:marBottom w:val="0"/>
          <w:divBdr>
            <w:top w:val="none" w:sz="0" w:space="0" w:color="auto"/>
            <w:left w:val="none" w:sz="0" w:space="0" w:color="auto"/>
            <w:bottom w:val="none" w:sz="0" w:space="0" w:color="auto"/>
            <w:right w:val="none" w:sz="0" w:space="0" w:color="auto"/>
          </w:divBdr>
        </w:div>
        <w:div w:id="424346514">
          <w:marLeft w:val="547"/>
          <w:marRight w:val="0"/>
          <w:marTop w:val="154"/>
          <w:marBottom w:val="0"/>
          <w:divBdr>
            <w:top w:val="none" w:sz="0" w:space="0" w:color="auto"/>
            <w:left w:val="none" w:sz="0" w:space="0" w:color="auto"/>
            <w:bottom w:val="none" w:sz="0" w:space="0" w:color="auto"/>
            <w:right w:val="none" w:sz="0" w:space="0" w:color="auto"/>
          </w:divBdr>
        </w:div>
        <w:div w:id="497234222">
          <w:marLeft w:val="1166"/>
          <w:marRight w:val="0"/>
          <w:marTop w:val="134"/>
          <w:marBottom w:val="0"/>
          <w:divBdr>
            <w:top w:val="none" w:sz="0" w:space="0" w:color="auto"/>
            <w:left w:val="none" w:sz="0" w:space="0" w:color="auto"/>
            <w:bottom w:val="none" w:sz="0" w:space="0" w:color="auto"/>
            <w:right w:val="none" w:sz="0" w:space="0" w:color="auto"/>
          </w:divBdr>
        </w:div>
        <w:div w:id="1580402708">
          <w:marLeft w:val="1166"/>
          <w:marRight w:val="0"/>
          <w:marTop w:val="134"/>
          <w:marBottom w:val="0"/>
          <w:divBdr>
            <w:top w:val="none" w:sz="0" w:space="0" w:color="auto"/>
            <w:left w:val="none" w:sz="0" w:space="0" w:color="auto"/>
            <w:bottom w:val="none" w:sz="0" w:space="0" w:color="auto"/>
            <w:right w:val="none" w:sz="0" w:space="0" w:color="auto"/>
          </w:divBdr>
        </w:div>
        <w:div w:id="1638217042">
          <w:marLeft w:val="547"/>
          <w:marRight w:val="0"/>
          <w:marTop w:val="154"/>
          <w:marBottom w:val="0"/>
          <w:divBdr>
            <w:top w:val="none" w:sz="0" w:space="0" w:color="auto"/>
            <w:left w:val="none" w:sz="0" w:space="0" w:color="auto"/>
            <w:bottom w:val="none" w:sz="0" w:space="0" w:color="auto"/>
            <w:right w:val="none" w:sz="0" w:space="0" w:color="auto"/>
          </w:divBdr>
        </w:div>
      </w:divsChild>
    </w:div>
    <w:div w:id="219757029">
      <w:bodyDiv w:val="1"/>
      <w:marLeft w:val="0"/>
      <w:marRight w:val="0"/>
      <w:marTop w:val="0"/>
      <w:marBottom w:val="0"/>
      <w:divBdr>
        <w:top w:val="none" w:sz="0" w:space="0" w:color="auto"/>
        <w:left w:val="none" w:sz="0" w:space="0" w:color="auto"/>
        <w:bottom w:val="none" w:sz="0" w:space="0" w:color="auto"/>
        <w:right w:val="none" w:sz="0" w:space="0" w:color="auto"/>
      </w:divBdr>
      <w:divsChild>
        <w:div w:id="87429869">
          <w:marLeft w:val="1166"/>
          <w:marRight w:val="0"/>
          <w:marTop w:val="125"/>
          <w:marBottom w:val="0"/>
          <w:divBdr>
            <w:top w:val="none" w:sz="0" w:space="0" w:color="auto"/>
            <w:left w:val="none" w:sz="0" w:space="0" w:color="auto"/>
            <w:bottom w:val="none" w:sz="0" w:space="0" w:color="auto"/>
            <w:right w:val="none" w:sz="0" w:space="0" w:color="auto"/>
          </w:divBdr>
        </w:div>
        <w:div w:id="406340944">
          <w:marLeft w:val="1166"/>
          <w:marRight w:val="0"/>
          <w:marTop w:val="125"/>
          <w:marBottom w:val="0"/>
          <w:divBdr>
            <w:top w:val="none" w:sz="0" w:space="0" w:color="auto"/>
            <w:left w:val="none" w:sz="0" w:space="0" w:color="auto"/>
            <w:bottom w:val="none" w:sz="0" w:space="0" w:color="auto"/>
            <w:right w:val="none" w:sz="0" w:space="0" w:color="auto"/>
          </w:divBdr>
        </w:div>
        <w:div w:id="659888806">
          <w:marLeft w:val="1166"/>
          <w:marRight w:val="0"/>
          <w:marTop w:val="125"/>
          <w:marBottom w:val="0"/>
          <w:divBdr>
            <w:top w:val="none" w:sz="0" w:space="0" w:color="auto"/>
            <w:left w:val="none" w:sz="0" w:space="0" w:color="auto"/>
            <w:bottom w:val="none" w:sz="0" w:space="0" w:color="auto"/>
            <w:right w:val="none" w:sz="0" w:space="0" w:color="auto"/>
          </w:divBdr>
        </w:div>
        <w:div w:id="1205946715">
          <w:marLeft w:val="1166"/>
          <w:marRight w:val="0"/>
          <w:marTop w:val="125"/>
          <w:marBottom w:val="0"/>
          <w:divBdr>
            <w:top w:val="none" w:sz="0" w:space="0" w:color="auto"/>
            <w:left w:val="none" w:sz="0" w:space="0" w:color="auto"/>
            <w:bottom w:val="none" w:sz="0" w:space="0" w:color="auto"/>
            <w:right w:val="none" w:sz="0" w:space="0" w:color="auto"/>
          </w:divBdr>
        </w:div>
        <w:div w:id="1207065537">
          <w:marLeft w:val="547"/>
          <w:marRight w:val="0"/>
          <w:marTop w:val="144"/>
          <w:marBottom w:val="0"/>
          <w:divBdr>
            <w:top w:val="none" w:sz="0" w:space="0" w:color="auto"/>
            <w:left w:val="none" w:sz="0" w:space="0" w:color="auto"/>
            <w:bottom w:val="none" w:sz="0" w:space="0" w:color="auto"/>
            <w:right w:val="none" w:sz="0" w:space="0" w:color="auto"/>
          </w:divBdr>
        </w:div>
        <w:div w:id="1663581131">
          <w:marLeft w:val="1166"/>
          <w:marRight w:val="0"/>
          <w:marTop w:val="125"/>
          <w:marBottom w:val="0"/>
          <w:divBdr>
            <w:top w:val="none" w:sz="0" w:space="0" w:color="auto"/>
            <w:left w:val="none" w:sz="0" w:space="0" w:color="auto"/>
            <w:bottom w:val="none" w:sz="0" w:space="0" w:color="auto"/>
            <w:right w:val="none" w:sz="0" w:space="0" w:color="auto"/>
          </w:divBdr>
        </w:div>
        <w:div w:id="1686831568">
          <w:marLeft w:val="1166"/>
          <w:marRight w:val="0"/>
          <w:marTop w:val="125"/>
          <w:marBottom w:val="0"/>
          <w:divBdr>
            <w:top w:val="none" w:sz="0" w:space="0" w:color="auto"/>
            <w:left w:val="none" w:sz="0" w:space="0" w:color="auto"/>
            <w:bottom w:val="none" w:sz="0" w:space="0" w:color="auto"/>
            <w:right w:val="none" w:sz="0" w:space="0" w:color="auto"/>
          </w:divBdr>
        </w:div>
        <w:div w:id="2012639202">
          <w:marLeft w:val="1166"/>
          <w:marRight w:val="0"/>
          <w:marTop w:val="125"/>
          <w:marBottom w:val="0"/>
          <w:divBdr>
            <w:top w:val="none" w:sz="0" w:space="0" w:color="auto"/>
            <w:left w:val="none" w:sz="0" w:space="0" w:color="auto"/>
            <w:bottom w:val="none" w:sz="0" w:space="0" w:color="auto"/>
            <w:right w:val="none" w:sz="0" w:space="0" w:color="auto"/>
          </w:divBdr>
        </w:div>
        <w:div w:id="2014643981">
          <w:marLeft w:val="1166"/>
          <w:marRight w:val="0"/>
          <w:marTop w:val="125"/>
          <w:marBottom w:val="0"/>
          <w:divBdr>
            <w:top w:val="none" w:sz="0" w:space="0" w:color="auto"/>
            <w:left w:val="none" w:sz="0" w:space="0" w:color="auto"/>
            <w:bottom w:val="none" w:sz="0" w:space="0" w:color="auto"/>
            <w:right w:val="none" w:sz="0" w:space="0" w:color="auto"/>
          </w:divBdr>
        </w:div>
        <w:div w:id="2109277169">
          <w:marLeft w:val="1166"/>
          <w:marRight w:val="0"/>
          <w:marTop w:val="125"/>
          <w:marBottom w:val="0"/>
          <w:divBdr>
            <w:top w:val="none" w:sz="0" w:space="0" w:color="auto"/>
            <w:left w:val="none" w:sz="0" w:space="0" w:color="auto"/>
            <w:bottom w:val="none" w:sz="0" w:space="0" w:color="auto"/>
            <w:right w:val="none" w:sz="0" w:space="0" w:color="auto"/>
          </w:divBdr>
        </w:div>
      </w:divsChild>
    </w:div>
    <w:div w:id="252865074">
      <w:bodyDiv w:val="1"/>
      <w:marLeft w:val="0"/>
      <w:marRight w:val="0"/>
      <w:marTop w:val="0"/>
      <w:marBottom w:val="0"/>
      <w:divBdr>
        <w:top w:val="none" w:sz="0" w:space="0" w:color="auto"/>
        <w:left w:val="none" w:sz="0" w:space="0" w:color="auto"/>
        <w:bottom w:val="none" w:sz="0" w:space="0" w:color="auto"/>
        <w:right w:val="none" w:sz="0" w:space="0" w:color="auto"/>
      </w:divBdr>
    </w:div>
    <w:div w:id="297272578">
      <w:bodyDiv w:val="1"/>
      <w:marLeft w:val="0"/>
      <w:marRight w:val="0"/>
      <w:marTop w:val="0"/>
      <w:marBottom w:val="0"/>
      <w:divBdr>
        <w:top w:val="none" w:sz="0" w:space="0" w:color="auto"/>
        <w:left w:val="none" w:sz="0" w:space="0" w:color="auto"/>
        <w:bottom w:val="none" w:sz="0" w:space="0" w:color="auto"/>
        <w:right w:val="none" w:sz="0" w:space="0" w:color="auto"/>
      </w:divBdr>
    </w:div>
    <w:div w:id="335885219">
      <w:bodyDiv w:val="1"/>
      <w:marLeft w:val="0"/>
      <w:marRight w:val="0"/>
      <w:marTop w:val="0"/>
      <w:marBottom w:val="0"/>
      <w:divBdr>
        <w:top w:val="none" w:sz="0" w:space="0" w:color="auto"/>
        <w:left w:val="none" w:sz="0" w:space="0" w:color="auto"/>
        <w:bottom w:val="none" w:sz="0" w:space="0" w:color="auto"/>
        <w:right w:val="none" w:sz="0" w:space="0" w:color="auto"/>
      </w:divBdr>
      <w:divsChild>
        <w:div w:id="1762876276">
          <w:marLeft w:val="1166"/>
          <w:marRight w:val="0"/>
          <w:marTop w:val="125"/>
          <w:marBottom w:val="0"/>
          <w:divBdr>
            <w:top w:val="none" w:sz="0" w:space="0" w:color="auto"/>
            <w:left w:val="none" w:sz="0" w:space="0" w:color="auto"/>
            <w:bottom w:val="none" w:sz="0" w:space="0" w:color="auto"/>
            <w:right w:val="none" w:sz="0" w:space="0" w:color="auto"/>
          </w:divBdr>
        </w:div>
      </w:divsChild>
    </w:div>
    <w:div w:id="402918599">
      <w:bodyDiv w:val="1"/>
      <w:marLeft w:val="0"/>
      <w:marRight w:val="0"/>
      <w:marTop w:val="0"/>
      <w:marBottom w:val="0"/>
      <w:divBdr>
        <w:top w:val="none" w:sz="0" w:space="0" w:color="auto"/>
        <w:left w:val="none" w:sz="0" w:space="0" w:color="auto"/>
        <w:bottom w:val="none" w:sz="0" w:space="0" w:color="auto"/>
        <w:right w:val="none" w:sz="0" w:space="0" w:color="auto"/>
      </w:divBdr>
    </w:div>
    <w:div w:id="528638747">
      <w:bodyDiv w:val="1"/>
      <w:marLeft w:val="0"/>
      <w:marRight w:val="0"/>
      <w:marTop w:val="0"/>
      <w:marBottom w:val="0"/>
      <w:divBdr>
        <w:top w:val="none" w:sz="0" w:space="0" w:color="auto"/>
        <w:left w:val="none" w:sz="0" w:space="0" w:color="auto"/>
        <w:bottom w:val="none" w:sz="0" w:space="0" w:color="auto"/>
        <w:right w:val="none" w:sz="0" w:space="0" w:color="auto"/>
      </w:divBdr>
      <w:divsChild>
        <w:div w:id="212817828">
          <w:marLeft w:val="1800"/>
          <w:marRight w:val="0"/>
          <w:marTop w:val="0"/>
          <w:marBottom w:val="0"/>
          <w:divBdr>
            <w:top w:val="none" w:sz="0" w:space="0" w:color="auto"/>
            <w:left w:val="none" w:sz="0" w:space="0" w:color="auto"/>
            <w:bottom w:val="none" w:sz="0" w:space="0" w:color="auto"/>
            <w:right w:val="none" w:sz="0" w:space="0" w:color="auto"/>
          </w:divBdr>
        </w:div>
        <w:div w:id="879584924">
          <w:marLeft w:val="1800"/>
          <w:marRight w:val="0"/>
          <w:marTop w:val="0"/>
          <w:marBottom w:val="0"/>
          <w:divBdr>
            <w:top w:val="none" w:sz="0" w:space="0" w:color="auto"/>
            <w:left w:val="none" w:sz="0" w:space="0" w:color="auto"/>
            <w:bottom w:val="none" w:sz="0" w:space="0" w:color="auto"/>
            <w:right w:val="none" w:sz="0" w:space="0" w:color="auto"/>
          </w:divBdr>
        </w:div>
        <w:div w:id="1427459102">
          <w:marLeft w:val="1800"/>
          <w:marRight w:val="0"/>
          <w:marTop w:val="0"/>
          <w:marBottom w:val="0"/>
          <w:divBdr>
            <w:top w:val="none" w:sz="0" w:space="0" w:color="auto"/>
            <w:left w:val="none" w:sz="0" w:space="0" w:color="auto"/>
            <w:bottom w:val="none" w:sz="0" w:space="0" w:color="auto"/>
            <w:right w:val="none" w:sz="0" w:space="0" w:color="auto"/>
          </w:divBdr>
        </w:div>
      </w:divsChild>
    </w:div>
    <w:div w:id="543492322">
      <w:bodyDiv w:val="1"/>
      <w:marLeft w:val="0"/>
      <w:marRight w:val="0"/>
      <w:marTop w:val="0"/>
      <w:marBottom w:val="0"/>
      <w:divBdr>
        <w:top w:val="none" w:sz="0" w:space="0" w:color="auto"/>
        <w:left w:val="none" w:sz="0" w:space="0" w:color="auto"/>
        <w:bottom w:val="none" w:sz="0" w:space="0" w:color="auto"/>
        <w:right w:val="none" w:sz="0" w:space="0" w:color="auto"/>
      </w:divBdr>
    </w:div>
    <w:div w:id="587273521">
      <w:bodyDiv w:val="1"/>
      <w:marLeft w:val="0"/>
      <w:marRight w:val="0"/>
      <w:marTop w:val="0"/>
      <w:marBottom w:val="0"/>
      <w:divBdr>
        <w:top w:val="none" w:sz="0" w:space="0" w:color="auto"/>
        <w:left w:val="none" w:sz="0" w:space="0" w:color="auto"/>
        <w:bottom w:val="none" w:sz="0" w:space="0" w:color="auto"/>
        <w:right w:val="none" w:sz="0" w:space="0" w:color="auto"/>
      </w:divBdr>
    </w:div>
    <w:div w:id="607011762">
      <w:bodyDiv w:val="1"/>
      <w:marLeft w:val="0"/>
      <w:marRight w:val="0"/>
      <w:marTop w:val="0"/>
      <w:marBottom w:val="0"/>
      <w:divBdr>
        <w:top w:val="none" w:sz="0" w:space="0" w:color="auto"/>
        <w:left w:val="none" w:sz="0" w:space="0" w:color="auto"/>
        <w:bottom w:val="none" w:sz="0" w:space="0" w:color="auto"/>
        <w:right w:val="none" w:sz="0" w:space="0" w:color="auto"/>
      </w:divBdr>
      <w:divsChild>
        <w:div w:id="95297317">
          <w:marLeft w:val="547"/>
          <w:marRight w:val="0"/>
          <w:marTop w:val="154"/>
          <w:marBottom w:val="0"/>
          <w:divBdr>
            <w:top w:val="none" w:sz="0" w:space="0" w:color="auto"/>
            <w:left w:val="none" w:sz="0" w:space="0" w:color="auto"/>
            <w:bottom w:val="none" w:sz="0" w:space="0" w:color="auto"/>
            <w:right w:val="none" w:sz="0" w:space="0" w:color="auto"/>
          </w:divBdr>
        </w:div>
        <w:div w:id="259457145">
          <w:marLeft w:val="547"/>
          <w:marRight w:val="0"/>
          <w:marTop w:val="154"/>
          <w:marBottom w:val="0"/>
          <w:divBdr>
            <w:top w:val="none" w:sz="0" w:space="0" w:color="auto"/>
            <w:left w:val="none" w:sz="0" w:space="0" w:color="auto"/>
            <w:bottom w:val="none" w:sz="0" w:space="0" w:color="auto"/>
            <w:right w:val="none" w:sz="0" w:space="0" w:color="auto"/>
          </w:divBdr>
        </w:div>
        <w:div w:id="466093484">
          <w:marLeft w:val="547"/>
          <w:marRight w:val="0"/>
          <w:marTop w:val="154"/>
          <w:marBottom w:val="0"/>
          <w:divBdr>
            <w:top w:val="none" w:sz="0" w:space="0" w:color="auto"/>
            <w:left w:val="none" w:sz="0" w:space="0" w:color="auto"/>
            <w:bottom w:val="none" w:sz="0" w:space="0" w:color="auto"/>
            <w:right w:val="none" w:sz="0" w:space="0" w:color="auto"/>
          </w:divBdr>
        </w:div>
        <w:div w:id="789007692">
          <w:marLeft w:val="547"/>
          <w:marRight w:val="0"/>
          <w:marTop w:val="154"/>
          <w:marBottom w:val="0"/>
          <w:divBdr>
            <w:top w:val="none" w:sz="0" w:space="0" w:color="auto"/>
            <w:left w:val="none" w:sz="0" w:space="0" w:color="auto"/>
            <w:bottom w:val="none" w:sz="0" w:space="0" w:color="auto"/>
            <w:right w:val="none" w:sz="0" w:space="0" w:color="auto"/>
          </w:divBdr>
        </w:div>
        <w:div w:id="1104182986">
          <w:marLeft w:val="547"/>
          <w:marRight w:val="0"/>
          <w:marTop w:val="154"/>
          <w:marBottom w:val="0"/>
          <w:divBdr>
            <w:top w:val="none" w:sz="0" w:space="0" w:color="auto"/>
            <w:left w:val="none" w:sz="0" w:space="0" w:color="auto"/>
            <w:bottom w:val="none" w:sz="0" w:space="0" w:color="auto"/>
            <w:right w:val="none" w:sz="0" w:space="0" w:color="auto"/>
          </w:divBdr>
        </w:div>
      </w:divsChild>
    </w:div>
    <w:div w:id="628315519">
      <w:bodyDiv w:val="1"/>
      <w:marLeft w:val="0"/>
      <w:marRight w:val="0"/>
      <w:marTop w:val="0"/>
      <w:marBottom w:val="0"/>
      <w:divBdr>
        <w:top w:val="none" w:sz="0" w:space="0" w:color="auto"/>
        <w:left w:val="none" w:sz="0" w:space="0" w:color="auto"/>
        <w:bottom w:val="none" w:sz="0" w:space="0" w:color="auto"/>
        <w:right w:val="none" w:sz="0" w:space="0" w:color="auto"/>
      </w:divBdr>
    </w:div>
    <w:div w:id="856119735">
      <w:bodyDiv w:val="1"/>
      <w:marLeft w:val="0"/>
      <w:marRight w:val="0"/>
      <w:marTop w:val="0"/>
      <w:marBottom w:val="0"/>
      <w:divBdr>
        <w:top w:val="none" w:sz="0" w:space="0" w:color="auto"/>
        <w:left w:val="none" w:sz="0" w:space="0" w:color="auto"/>
        <w:bottom w:val="none" w:sz="0" w:space="0" w:color="auto"/>
        <w:right w:val="none" w:sz="0" w:space="0" w:color="auto"/>
      </w:divBdr>
    </w:div>
    <w:div w:id="1035810800">
      <w:bodyDiv w:val="1"/>
      <w:marLeft w:val="0"/>
      <w:marRight w:val="0"/>
      <w:marTop w:val="0"/>
      <w:marBottom w:val="0"/>
      <w:divBdr>
        <w:top w:val="none" w:sz="0" w:space="0" w:color="auto"/>
        <w:left w:val="none" w:sz="0" w:space="0" w:color="auto"/>
        <w:bottom w:val="none" w:sz="0" w:space="0" w:color="auto"/>
        <w:right w:val="none" w:sz="0" w:space="0" w:color="auto"/>
      </w:divBdr>
    </w:div>
    <w:div w:id="1044713567">
      <w:bodyDiv w:val="1"/>
      <w:marLeft w:val="0"/>
      <w:marRight w:val="0"/>
      <w:marTop w:val="0"/>
      <w:marBottom w:val="0"/>
      <w:divBdr>
        <w:top w:val="none" w:sz="0" w:space="0" w:color="auto"/>
        <w:left w:val="none" w:sz="0" w:space="0" w:color="auto"/>
        <w:bottom w:val="none" w:sz="0" w:space="0" w:color="auto"/>
        <w:right w:val="none" w:sz="0" w:space="0" w:color="auto"/>
      </w:divBdr>
      <w:divsChild>
        <w:div w:id="39592587">
          <w:marLeft w:val="547"/>
          <w:marRight w:val="0"/>
          <w:marTop w:val="96"/>
          <w:marBottom w:val="0"/>
          <w:divBdr>
            <w:top w:val="none" w:sz="0" w:space="0" w:color="auto"/>
            <w:left w:val="none" w:sz="0" w:space="0" w:color="auto"/>
            <w:bottom w:val="none" w:sz="0" w:space="0" w:color="auto"/>
            <w:right w:val="none" w:sz="0" w:space="0" w:color="auto"/>
          </w:divBdr>
        </w:div>
        <w:div w:id="49156440">
          <w:marLeft w:val="1166"/>
          <w:marRight w:val="0"/>
          <w:marTop w:val="86"/>
          <w:marBottom w:val="0"/>
          <w:divBdr>
            <w:top w:val="none" w:sz="0" w:space="0" w:color="auto"/>
            <w:left w:val="none" w:sz="0" w:space="0" w:color="auto"/>
            <w:bottom w:val="none" w:sz="0" w:space="0" w:color="auto"/>
            <w:right w:val="none" w:sz="0" w:space="0" w:color="auto"/>
          </w:divBdr>
        </w:div>
        <w:div w:id="1345208901">
          <w:marLeft w:val="547"/>
          <w:marRight w:val="0"/>
          <w:marTop w:val="96"/>
          <w:marBottom w:val="0"/>
          <w:divBdr>
            <w:top w:val="none" w:sz="0" w:space="0" w:color="auto"/>
            <w:left w:val="none" w:sz="0" w:space="0" w:color="auto"/>
            <w:bottom w:val="none" w:sz="0" w:space="0" w:color="auto"/>
            <w:right w:val="none" w:sz="0" w:space="0" w:color="auto"/>
          </w:divBdr>
        </w:div>
        <w:div w:id="1601989422">
          <w:marLeft w:val="1166"/>
          <w:marRight w:val="0"/>
          <w:marTop w:val="86"/>
          <w:marBottom w:val="0"/>
          <w:divBdr>
            <w:top w:val="none" w:sz="0" w:space="0" w:color="auto"/>
            <w:left w:val="none" w:sz="0" w:space="0" w:color="auto"/>
            <w:bottom w:val="none" w:sz="0" w:space="0" w:color="auto"/>
            <w:right w:val="none" w:sz="0" w:space="0" w:color="auto"/>
          </w:divBdr>
        </w:div>
        <w:div w:id="1948387503">
          <w:marLeft w:val="1166"/>
          <w:marRight w:val="0"/>
          <w:marTop w:val="86"/>
          <w:marBottom w:val="0"/>
          <w:divBdr>
            <w:top w:val="none" w:sz="0" w:space="0" w:color="auto"/>
            <w:left w:val="none" w:sz="0" w:space="0" w:color="auto"/>
            <w:bottom w:val="none" w:sz="0" w:space="0" w:color="auto"/>
            <w:right w:val="none" w:sz="0" w:space="0" w:color="auto"/>
          </w:divBdr>
        </w:div>
        <w:div w:id="2048094376">
          <w:marLeft w:val="1166"/>
          <w:marRight w:val="0"/>
          <w:marTop w:val="86"/>
          <w:marBottom w:val="0"/>
          <w:divBdr>
            <w:top w:val="none" w:sz="0" w:space="0" w:color="auto"/>
            <w:left w:val="none" w:sz="0" w:space="0" w:color="auto"/>
            <w:bottom w:val="none" w:sz="0" w:space="0" w:color="auto"/>
            <w:right w:val="none" w:sz="0" w:space="0" w:color="auto"/>
          </w:divBdr>
        </w:div>
      </w:divsChild>
    </w:div>
    <w:div w:id="1144933209">
      <w:bodyDiv w:val="1"/>
      <w:marLeft w:val="0"/>
      <w:marRight w:val="0"/>
      <w:marTop w:val="0"/>
      <w:marBottom w:val="0"/>
      <w:divBdr>
        <w:top w:val="none" w:sz="0" w:space="0" w:color="auto"/>
        <w:left w:val="none" w:sz="0" w:space="0" w:color="auto"/>
        <w:bottom w:val="none" w:sz="0" w:space="0" w:color="auto"/>
        <w:right w:val="none" w:sz="0" w:space="0" w:color="auto"/>
      </w:divBdr>
      <w:divsChild>
        <w:div w:id="79648124">
          <w:marLeft w:val="1166"/>
          <w:marRight w:val="0"/>
          <w:marTop w:val="108"/>
          <w:marBottom w:val="0"/>
          <w:divBdr>
            <w:top w:val="none" w:sz="0" w:space="0" w:color="auto"/>
            <w:left w:val="none" w:sz="0" w:space="0" w:color="auto"/>
            <w:bottom w:val="none" w:sz="0" w:space="0" w:color="auto"/>
            <w:right w:val="none" w:sz="0" w:space="0" w:color="auto"/>
          </w:divBdr>
        </w:div>
        <w:div w:id="279646815">
          <w:marLeft w:val="1166"/>
          <w:marRight w:val="0"/>
          <w:marTop w:val="108"/>
          <w:marBottom w:val="0"/>
          <w:divBdr>
            <w:top w:val="none" w:sz="0" w:space="0" w:color="auto"/>
            <w:left w:val="none" w:sz="0" w:space="0" w:color="auto"/>
            <w:bottom w:val="none" w:sz="0" w:space="0" w:color="auto"/>
            <w:right w:val="none" w:sz="0" w:space="0" w:color="auto"/>
          </w:divBdr>
        </w:div>
        <w:div w:id="360017450">
          <w:marLeft w:val="1166"/>
          <w:marRight w:val="0"/>
          <w:marTop w:val="108"/>
          <w:marBottom w:val="0"/>
          <w:divBdr>
            <w:top w:val="none" w:sz="0" w:space="0" w:color="auto"/>
            <w:left w:val="none" w:sz="0" w:space="0" w:color="auto"/>
            <w:bottom w:val="none" w:sz="0" w:space="0" w:color="auto"/>
            <w:right w:val="none" w:sz="0" w:space="0" w:color="auto"/>
          </w:divBdr>
        </w:div>
        <w:div w:id="714162106">
          <w:marLeft w:val="720"/>
          <w:marRight w:val="0"/>
          <w:marTop w:val="120"/>
          <w:marBottom w:val="0"/>
          <w:divBdr>
            <w:top w:val="none" w:sz="0" w:space="0" w:color="auto"/>
            <w:left w:val="none" w:sz="0" w:space="0" w:color="auto"/>
            <w:bottom w:val="none" w:sz="0" w:space="0" w:color="auto"/>
            <w:right w:val="none" w:sz="0" w:space="0" w:color="auto"/>
          </w:divBdr>
        </w:div>
        <w:div w:id="1509752861">
          <w:marLeft w:val="1166"/>
          <w:marRight w:val="0"/>
          <w:marTop w:val="108"/>
          <w:marBottom w:val="0"/>
          <w:divBdr>
            <w:top w:val="none" w:sz="0" w:space="0" w:color="auto"/>
            <w:left w:val="none" w:sz="0" w:space="0" w:color="auto"/>
            <w:bottom w:val="none" w:sz="0" w:space="0" w:color="auto"/>
            <w:right w:val="none" w:sz="0" w:space="0" w:color="auto"/>
          </w:divBdr>
        </w:div>
        <w:div w:id="1618104441">
          <w:marLeft w:val="1166"/>
          <w:marRight w:val="0"/>
          <w:marTop w:val="108"/>
          <w:marBottom w:val="0"/>
          <w:divBdr>
            <w:top w:val="none" w:sz="0" w:space="0" w:color="auto"/>
            <w:left w:val="none" w:sz="0" w:space="0" w:color="auto"/>
            <w:bottom w:val="none" w:sz="0" w:space="0" w:color="auto"/>
            <w:right w:val="none" w:sz="0" w:space="0" w:color="auto"/>
          </w:divBdr>
        </w:div>
        <w:div w:id="1722900514">
          <w:marLeft w:val="1166"/>
          <w:marRight w:val="0"/>
          <w:marTop w:val="108"/>
          <w:marBottom w:val="0"/>
          <w:divBdr>
            <w:top w:val="none" w:sz="0" w:space="0" w:color="auto"/>
            <w:left w:val="none" w:sz="0" w:space="0" w:color="auto"/>
            <w:bottom w:val="none" w:sz="0" w:space="0" w:color="auto"/>
            <w:right w:val="none" w:sz="0" w:space="0" w:color="auto"/>
          </w:divBdr>
        </w:div>
        <w:div w:id="1841310399">
          <w:marLeft w:val="1166"/>
          <w:marRight w:val="0"/>
          <w:marTop w:val="108"/>
          <w:marBottom w:val="0"/>
          <w:divBdr>
            <w:top w:val="none" w:sz="0" w:space="0" w:color="auto"/>
            <w:left w:val="none" w:sz="0" w:space="0" w:color="auto"/>
            <w:bottom w:val="none" w:sz="0" w:space="0" w:color="auto"/>
            <w:right w:val="none" w:sz="0" w:space="0" w:color="auto"/>
          </w:divBdr>
        </w:div>
      </w:divsChild>
    </w:div>
    <w:div w:id="1153565736">
      <w:bodyDiv w:val="1"/>
      <w:marLeft w:val="0"/>
      <w:marRight w:val="0"/>
      <w:marTop w:val="0"/>
      <w:marBottom w:val="0"/>
      <w:divBdr>
        <w:top w:val="none" w:sz="0" w:space="0" w:color="auto"/>
        <w:left w:val="none" w:sz="0" w:space="0" w:color="auto"/>
        <w:bottom w:val="none" w:sz="0" w:space="0" w:color="auto"/>
        <w:right w:val="none" w:sz="0" w:space="0" w:color="auto"/>
      </w:divBdr>
      <w:divsChild>
        <w:div w:id="645936470">
          <w:marLeft w:val="1166"/>
          <w:marRight w:val="0"/>
          <w:marTop w:val="72"/>
          <w:marBottom w:val="0"/>
          <w:divBdr>
            <w:top w:val="none" w:sz="0" w:space="0" w:color="auto"/>
            <w:left w:val="none" w:sz="0" w:space="0" w:color="auto"/>
            <w:bottom w:val="none" w:sz="0" w:space="0" w:color="auto"/>
            <w:right w:val="none" w:sz="0" w:space="0" w:color="auto"/>
          </w:divBdr>
        </w:div>
      </w:divsChild>
    </w:div>
    <w:div w:id="1176378630">
      <w:bodyDiv w:val="1"/>
      <w:marLeft w:val="0"/>
      <w:marRight w:val="0"/>
      <w:marTop w:val="0"/>
      <w:marBottom w:val="0"/>
      <w:divBdr>
        <w:top w:val="none" w:sz="0" w:space="0" w:color="auto"/>
        <w:left w:val="none" w:sz="0" w:space="0" w:color="auto"/>
        <w:bottom w:val="none" w:sz="0" w:space="0" w:color="auto"/>
        <w:right w:val="none" w:sz="0" w:space="0" w:color="auto"/>
      </w:divBdr>
    </w:div>
    <w:div w:id="1183590383">
      <w:bodyDiv w:val="1"/>
      <w:marLeft w:val="0"/>
      <w:marRight w:val="0"/>
      <w:marTop w:val="0"/>
      <w:marBottom w:val="0"/>
      <w:divBdr>
        <w:top w:val="none" w:sz="0" w:space="0" w:color="auto"/>
        <w:left w:val="none" w:sz="0" w:space="0" w:color="auto"/>
        <w:bottom w:val="none" w:sz="0" w:space="0" w:color="auto"/>
        <w:right w:val="none" w:sz="0" w:space="0" w:color="auto"/>
      </w:divBdr>
      <w:divsChild>
        <w:div w:id="1713462941">
          <w:marLeft w:val="1166"/>
          <w:marRight w:val="0"/>
          <w:marTop w:val="125"/>
          <w:marBottom w:val="0"/>
          <w:divBdr>
            <w:top w:val="none" w:sz="0" w:space="0" w:color="auto"/>
            <w:left w:val="none" w:sz="0" w:space="0" w:color="auto"/>
            <w:bottom w:val="none" w:sz="0" w:space="0" w:color="auto"/>
            <w:right w:val="none" w:sz="0" w:space="0" w:color="auto"/>
          </w:divBdr>
        </w:div>
      </w:divsChild>
    </w:div>
    <w:div w:id="1239706075">
      <w:bodyDiv w:val="1"/>
      <w:marLeft w:val="0"/>
      <w:marRight w:val="0"/>
      <w:marTop w:val="0"/>
      <w:marBottom w:val="0"/>
      <w:divBdr>
        <w:top w:val="none" w:sz="0" w:space="0" w:color="auto"/>
        <w:left w:val="none" w:sz="0" w:space="0" w:color="auto"/>
        <w:bottom w:val="none" w:sz="0" w:space="0" w:color="auto"/>
        <w:right w:val="none" w:sz="0" w:space="0" w:color="auto"/>
      </w:divBdr>
    </w:div>
    <w:div w:id="1267544792">
      <w:bodyDiv w:val="1"/>
      <w:marLeft w:val="0"/>
      <w:marRight w:val="0"/>
      <w:marTop w:val="0"/>
      <w:marBottom w:val="0"/>
      <w:divBdr>
        <w:top w:val="none" w:sz="0" w:space="0" w:color="auto"/>
        <w:left w:val="none" w:sz="0" w:space="0" w:color="auto"/>
        <w:bottom w:val="none" w:sz="0" w:space="0" w:color="auto"/>
        <w:right w:val="none" w:sz="0" w:space="0" w:color="auto"/>
      </w:divBdr>
      <w:divsChild>
        <w:div w:id="824249113">
          <w:marLeft w:val="547"/>
          <w:marRight w:val="0"/>
          <w:marTop w:val="0"/>
          <w:marBottom w:val="0"/>
          <w:divBdr>
            <w:top w:val="none" w:sz="0" w:space="0" w:color="auto"/>
            <w:left w:val="none" w:sz="0" w:space="0" w:color="auto"/>
            <w:bottom w:val="none" w:sz="0" w:space="0" w:color="auto"/>
            <w:right w:val="none" w:sz="0" w:space="0" w:color="auto"/>
          </w:divBdr>
        </w:div>
        <w:div w:id="1864126567">
          <w:marLeft w:val="547"/>
          <w:marRight w:val="0"/>
          <w:marTop w:val="0"/>
          <w:marBottom w:val="0"/>
          <w:divBdr>
            <w:top w:val="none" w:sz="0" w:space="0" w:color="auto"/>
            <w:left w:val="none" w:sz="0" w:space="0" w:color="auto"/>
            <w:bottom w:val="none" w:sz="0" w:space="0" w:color="auto"/>
            <w:right w:val="none" w:sz="0" w:space="0" w:color="auto"/>
          </w:divBdr>
        </w:div>
      </w:divsChild>
    </w:div>
    <w:div w:id="1296133076">
      <w:bodyDiv w:val="1"/>
      <w:marLeft w:val="0"/>
      <w:marRight w:val="0"/>
      <w:marTop w:val="0"/>
      <w:marBottom w:val="0"/>
      <w:divBdr>
        <w:top w:val="none" w:sz="0" w:space="0" w:color="auto"/>
        <w:left w:val="none" w:sz="0" w:space="0" w:color="auto"/>
        <w:bottom w:val="none" w:sz="0" w:space="0" w:color="auto"/>
        <w:right w:val="none" w:sz="0" w:space="0" w:color="auto"/>
      </w:divBdr>
    </w:div>
    <w:div w:id="1298145349">
      <w:bodyDiv w:val="1"/>
      <w:marLeft w:val="0"/>
      <w:marRight w:val="0"/>
      <w:marTop w:val="0"/>
      <w:marBottom w:val="0"/>
      <w:divBdr>
        <w:top w:val="none" w:sz="0" w:space="0" w:color="auto"/>
        <w:left w:val="none" w:sz="0" w:space="0" w:color="auto"/>
        <w:bottom w:val="none" w:sz="0" w:space="0" w:color="auto"/>
        <w:right w:val="none" w:sz="0" w:space="0" w:color="auto"/>
      </w:divBdr>
    </w:div>
    <w:div w:id="1319194385">
      <w:bodyDiv w:val="1"/>
      <w:marLeft w:val="0"/>
      <w:marRight w:val="0"/>
      <w:marTop w:val="0"/>
      <w:marBottom w:val="0"/>
      <w:divBdr>
        <w:top w:val="none" w:sz="0" w:space="0" w:color="auto"/>
        <w:left w:val="none" w:sz="0" w:space="0" w:color="auto"/>
        <w:bottom w:val="none" w:sz="0" w:space="0" w:color="auto"/>
        <w:right w:val="none" w:sz="0" w:space="0" w:color="auto"/>
      </w:divBdr>
    </w:div>
    <w:div w:id="1357733954">
      <w:bodyDiv w:val="1"/>
      <w:marLeft w:val="0"/>
      <w:marRight w:val="0"/>
      <w:marTop w:val="0"/>
      <w:marBottom w:val="0"/>
      <w:divBdr>
        <w:top w:val="none" w:sz="0" w:space="0" w:color="auto"/>
        <w:left w:val="none" w:sz="0" w:space="0" w:color="auto"/>
        <w:bottom w:val="none" w:sz="0" w:space="0" w:color="auto"/>
        <w:right w:val="none" w:sz="0" w:space="0" w:color="auto"/>
      </w:divBdr>
    </w:div>
    <w:div w:id="1373075180">
      <w:bodyDiv w:val="1"/>
      <w:marLeft w:val="0"/>
      <w:marRight w:val="0"/>
      <w:marTop w:val="0"/>
      <w:marBottom w:val="0"/>
      <w:divBdr>
        <w:top w:val="none" w:sz="0" w:space="0" w:color="auto"/>
        <w:left w:val="none" w:sz="0" w:space="0" w:color="auto"/>
        <w:bottom w:val="none" w:sz="0" w:space="0" w:color="auto"/>
        <w:right w:val="none" w:sz="0" w:space="0" w:color="auto"/>
      </w:divBdr>
    </w:div>
    <w:div w:id="1388803283">
      <w:bodyDiv w:val="1"/>
      <w:marLeft w:val="0"/>
      <w:marRight w:val="0"/>
      <w:marTop w:val="0"/>
      <w:marBottom w:val="0"/>
      <w:divBdr>
        <w:top w:val="none" w:sz="0" w:space="0" w:color="auto"/>
        <w:left w:val="none" w:sz="0" w:space="0" w:color="auto"/>
        <w:bottom w:val="none" w:sz="0" w:space="0" w:color="auto"/>
        <w:right w:val="none" w:sz="0" w:space="0" w:color="auto"/>
      </w:divBdr>
      <w:divsChild>
        <w:div w:id="20864722">
          <w:marLeft w:val="547"/>
          <w:marRight w:val="0"/>
          <w:marTop w:val="0"/>
          <w:marBottom w:val="0"/>
          <w:divBdr>
            <w:top w:val="none" w:sz="0" w:space="0" w:color="auto"/>
            <w:left w:val="none" w:sz="0" w:space="0" w:color="auto"/>
            <w:bottom w:val="none" w:sz="0" w:space="0" w:color="auto"/>
            <w:right w:val="none" w:sz="0" w:space="0" w:color="auto"/>
          </w:divBdr>
        </w:div>
        <w:div w:id="223029440">
          <w:marLeft w:val="1166"/>
          <w:marRight w:val="0"/>
          <w:marTop w:val="0"/>
          <w:marBottom w:val="0"/>
          <w:divBdr>
            <w:top w:val="none" w:sz="0" w:space="0" w:color="auto"/>
            <w:left w:val="none" w:sz="0" w:space="0" w:color="auto"/>
            <w:bottom w:val="none" w:sz="0" w:space="0" w:color="auto"/>
            <w:right w:val="none" w:sz="0" w:space="0" w:color="auto"/>
          </w:divBdr>
        </w:div>
        <w:div w:id="363674350">
          <w:marLeft w:val="1166"/>
          <w:marRight w:val="0"/>
          <w:marTop w:val="0"/>
          <w:marBottom w:val="0"/>
          <w:divBdr>
            <w:top w:val="none" w:sz="0" w:space="0" w:color="auto"/>
            <w:left w:val="none" w:sz="0" w:space="0" w:color="auto"/>
            <w:bottom w:val="none" w:sz="0" w:space="0" w:color="auto"/>
            <w:right w:val="none" w:sz="0" w:space="0" w:color="auto"/>
          </w:divBdr>
        </w:div>
        <w:div w:id="719862474">
          <w:marLeft w:val="1166"/>
          <w:marRight w:val="0"/>
          <w:marTop w:val="0"/>
          <w:marBottom w:val="0"/>
          <w:divBdr>
            <w:top w:val="none" w:sz="0" w:space="0" w:color="auto"/>
            <w:left w:val="none" w:sz="0" w:space="0" w:color="auto"/>
            <w:bottom w:val="none" w:sz="0" w:space="0" w:color="auto"/>
            <w:right w:val="none" w:sz="0" w:space="0" w:color="auto"/>
          </w:divBdr>
        </w:div>
        <w:div w:id="971518733">
          <w:marLeft w:val="547"/>
          <w:marRight w:val="0"/>
          <w:marTop w:val="0"/>
          <w:marBottom w:val="0"/>
          <w:divBdr>
            <w:top w:val="none" w:sz="0" w:space="0" w:color="auto"/>
            <w:left w:val="none" w:sz="0" w:space="0" w:color="auto"/>
            <w:bottom w:val="none" w:sz="0" w:space="0" w:color="auto"/>
            <w:right w:val="none" w:sz="0" w:space="0" w:color="auto"/>
          </w:divBdr>
        </w:div>
        <w:div w:id="1430737420">
          <w:marLeft w:val="1166"/>
          <w:marRight w:val="0"/>
          <w:marTop w:val="0"/>
          <w:marBottom w:val="0"/>
          <w:divBdr>
            <w:top w:val="none" w:sz="0" w:space="0" w:color="auto"/>
            <w:left w:val="none" w:sz="0" w:space="0" w:color="auto"/>
            <w:bottom w:val="none" w:sz="0" w:space="0" w:color="auto"/>
            <w:right w:val="none" w:sz="0" w:space="0" w:color="auto"/>
          </w:divBdr>
        </w:div>
        <w:div w:id="1691225836">
          <w:marLeft w:val="1166"/>
          <w:marRight w:val="0"/>
          <w:marTop w:val="0"/>
          <w:marBottom w:val="0"/>
          <w:divBdr>
            <w:top w:val="none" w:sz="0" w:space="0" w:color="auto"/>
            <w:left w:val="none" w:sz="0" w:space="0" w:color="auto"/>
            <w:bottom w:val="none" w:sz="0" w:space="0" w:color="auto"/>
            <w:right w:val="none" w:sz="0" w:space="0" w:color="auto"/>
          </w:divBdr>
        </w:div>
        <w:div w:id="1832258317">
          <w:marLeft w:val="1166"/>
          <w:marRight w:val="0"/>
          <w:marTop w:val="0"/>
          <w:marBottom w:val="0"/>
          <w:divBdr>
            <w:top w:val="none" w:sz="0" w:space="0" w:color="auto"/>
            <w:left w:val="none" w:sz="0" w:space="0" w:color="auto"/>
            <w:bottom w:val="none" w:sz="0" w:space="0" w:color="auto"/>
            <w:right w:val="none" w:sz="0" w:space="0" w:color="auto"/>
          </w:divBdr>
        </w:div>
        <w:div w:id="2000108979">
          <w:marLeft w:val="547"/>
          <w:marRight w:val="0"/>
          <w:marTop w:val="0"/>
          <w:marBottom w:val="0"/>
          <w:divBdr>
            <w:top w:val="none" w:sz="0" w:space="0" w:color="auto"/>
            <w:left w:val="none" w:sz="0" w:space="0" w:color="auto"/>
            <w:bottom w:val="none" w:sz="0" w:space="0" w:color="auto"/>
            <w:right w:val="none" w:sz="0" w:space="0" w:color="auto"/>
          </w:divBdr>
        </w:div>
        <w:div w:id="2001998109">
          <w:marLeft w:val="1166"/>
          <w:marRight w:val="0"/>
          <w:marTop w:val="0"/>
          <w:marBottom w:val="0"/>
          <w:divBdr>
            <w:top w:val="none" w:sz="0" w:space="0" w:color="auto"/>
            <w:left w:val="none" w:sz="0" w:space="0" w:color="auto"/>
            <w:bottom w:val="none" w:sz="0" w:space="0" w:color="auto"/>
            <w:right w:val="none" w:sz="0" w:space="0" w:color="auto"/>
          </w:divBdr>
        </w:div>
      </w:divsChild>
    </w:div>
    <w:div w:id="1445152242">
      <w:bodyDiv w:val="1"/>
      <w:marLeft w:val="0"/>
      <w:marRight w:val="0"/>
      <w:marTop w:val="0"/>
      <w:marBottom w:val="0"/>
      <w:divBdr>
        <w:top w:val="none" w:sz="0" w:space="0" w:color="auto"/>
        <w:left w:val="none" w:sz="0" w:space="0" w:color="auto"/>
        <w:bottom w:val="none" w:sz="0" w:space="0" w:color="auto"/>
        <w:right w:val="none" w:sz="0" w:space="0" w:color="auto"/>
      </w:divBdr>
    </w:div>
    <w:div w:id="1462648084">
      <w:bodyDiv w:val="1"/>
      <w:marLeft w:val="0"/>
      <w:marRight w:val="0"/>
      <w:marTop w:val="0"/>
      <w:marBottom w:val="0"/>
      <w:divBdr>
        <w:top w:val="none" w:sz="0" w:space="0" w:color="auto"/>
        <w:left w:val="none" w:sz="0" w:space="0" w:color="auto"/>
        <w:bottom w:val="none" w:sz="0" w:space="0" w:color="auto"/>
        <w:right w:val="none" w:sz="0" w:space="0" w:color="auto"/>
      </w:divBdr>
      <w:divsChild>
        <w:div w:id="484930950">
          <w:marLeft w:val="1440"/>
          <w:marRight w:val="0"/>
          <w:marTop w:val="108"/>
          <w:marBottom w:val="0"/>
          <w:divBdr>
            <w:top w:val="none" w:sz="0" w:space="0" w:color="auto"/>
            <w:left w:val="none" w:sz="0" w:space="0" w:color="auto"/>
            <w:bottom w:val="none" w:sz="0" w:space="0" w:color="auto"/>
            <w:right w:val="none" w:sz="0" w:space="0" w:color="auto"/>
          </w:divBdr>
        </w:div>
        <w:div w:id="945694211">
          <w:marLeft w:val="1886"/>
          <w:marRight w:val="0"/>
          <w:marTop w:val="96"/>
          <w:marBottom w:val="0"/>
          <w:divBdr>
            <w:top w:val="none" w:sz="0" w:space="0" w:color="auto"/>
            <w:left w:val="none" w:sz="0" w:space="0" w:color="auto"/>
            <w:bottom w:val="none" w:sz="0" w:space="0" w:color="auto"/>
            <w:right w:val="none" w:sz="0" w:space="0" w:color="auto"/>
          </w:divBdr>
        </w:div>
        <w:div w:id="1134441698">
          <w:marLeft w:val="1886"/>
          <w:marRight w:val="0"/>
          <w:marTop w:val="96"/>
          <w:marBottom w:val="0"/>
          <w:divBdr>
            <w:top w:val="none" w:sz="0" w:space="0" w:color="auto"/>
            <w:left w:val="none" w:sz="0" w:space="0" w:color="auto"/>
            <w:bottom w:val="none" w:sz="0" w:space="0" w:color="auto"/>
            <w:right w:val="none" w:sz="0" w:space="0" w:color="auto"/>
          </w:divBdr>
        </w:div>
        <w:div w:id="1722054428">
          <w:marLeft w:val="1886"/>
          <w:marRight w:val="0"/>
          <w:marTop w:val="96"/>
          <w:marBottom w:val="0"/>
          <w:divBdr>
            <w:top w:val="none" w:sz="0" w:space="0" w:color="auto"/>
            <w:left w:val="none" w:sz="0" w:space="0" w:color="auto"/>
            <w:bottom w:val="none" w:sz="0" w:space="0" w:color="auto"/>
            <w:right w:val="none" w:sz="0" w:space="0" w:color="auto"/>
          </w:divBdr>
        </w:div>
        <w:div w:id="1909151458">
          <w:marLeft w:val="1440"/>
          <w:marRight w:val="0"/>
          <w:marTop w:val="108"/>
          <w:marBottom w:val="0"/>
          <w:divBdr>
            <w:top w:val="none" w:sz="0" w:space="0" w:color="auto"/>
            <w:left w:val="none" w:sz="0" w:space="0" w:color="auto"/>
            <w:bottom w:val="none" w:sz="0" w:space="0" w:color="auto"/>
            <w:right w:val="none" w:sz="0" w:space="0" w:color="auto"/>
          </w:divBdr>
        </w:div>
      </w:divsChild>
    </w:div>
    <w:div w:id="1465275989">
      <w:bodyDiv w:val="1"/>
      <w:marLeft w:val="0"/>
      <w:marRight w:val="0"/>
      <w:marTop w:val="0"/>
      <w:marBottom w:val="0"/>
      <w:divBdr>
        <w:top w:val="none" w:sz="0" w:space="0" w:color="auto"/>
        <w:left w:val="none" w:sz="0" w:space="0" w:color="auto"/>
        <w:bottom w:val="none" w:sz="0" w:space="0" w:color="auto"/>
        <w:right w:val="none" w:sz="0" w:space="0" w:color="auto"/>
      </w:divBdr>
    </w:div>
    <w:div w:id="1471290299">
      <w:bodyDiv w:val="1"/>
      <w:marLeft w:val="0"/>
      <w:marRight w:val="0"/>
      <w:marTop w:val="0"/>
      <w:marBottom w:val="0"/>
      <w:divBdr>
        <w:top w:val="none" w:sz="0" w:space="0" w:color="auto"/>
        <w:left w:val="none" w:sz="0" w:space="0" w:color="auto"/>
        <w:bottom w:val="none" w:sz="0" w:space="0" w:color="auto"/>
        <w:right w:val="none" w:sz="0" w:space="0" w:color="auto"/>
      </w:divBdr>
    </w:div>
    <w:div w:id="1473408161">
      <w:bodyDiv w:val="1"/>
      <w:marLeft w:val="0"/>
      <w:marRight w:val="0"/>
      <w:marTop w:val="0"/>
      <w:marBottom w:val="0"/>
      <w:divBdr>
        <w:top w:val="none" w:sz="0" w:space="0" w:color="auto"/>
        <w:left w:val="none" w:sz="0" w:space="0" w:color="auto"/>
        <w:bottom w:val="none" w:sz="0" w:space="0" w:color="auto"/>
        <w:right w:val="none" w:sz="0" w:space="0" w:color="auto"/>
      </w:divBdr>
    </w:div>
    <w:div w:id="1476795159">
      <w:bodyDiv w:val="1"/>
      <w:marLeft w:val="0"/>
      <w:marRight w:val="0"/>
      <w:marTop w:val="0"/>
      <w:marBottom w:val="0"/>
      <w:divBdr>
        <w:top w:val="none" w:sz="0" w:space="0" w:color="auto"/>
        <w:left w:val="none" w:sz="0" w:space="0" w:color="auto"/>
        <w:bottom w:val="none" w:sz="0" w:space="0" w:color="auto"/>
        <w:right w:val="none" w:sz="0" w:space="0" w:color="auto"/>
      </w:divBdr>
      <w:divsChild>
        <w:div w:id="385833702">
          <w:marLeft w:val="1800"/>
          <w:marRight w:val="0"/>
          <w:marTop w:val="0"/>
          <w:marBottom w:val="0"/>
          <w:divBdr>
            <w:top w:val="none" w:sz="0" w:space="0" w:color="auto"/>
            <w:left w:val="none" w:sz="0" w:space="0" w:color="auto"/>
            <w:bottom w:val="none" w:sz="0" w:space="0" w:color="auto"/>
            <w:right w:val="none" w:sz="0" w:space="0" w:color="auto"/>
          </w:divBdr>
        </w:div>
        <w:div w:id="2040201746">
          <w:marLeft w:val="1800"/>
          <w:marRight w:val="0"/>
          <w:marTop w:val="0"/>
          <w:marBottom w:val="0"/>
          <w:divBdr>
            <w:top w:val="none" w:sz="0" w:space="0" w:color="auto"/>
            <w:left w:val="none" w:sz="0" w:space="0" w:color="auto"/>
            <w:bottom w:val="none" w:sz="0" w:space="0" w:color="auto"/>
            <w:right w:val="none" w:sz="0" w:space="0" w:color="auto"/>
          </w:divBdr>
        </w:div>
        <w:div w:id="2087220546">
          <w:marLeft w:val="1800"/>
          <w:marRight w:val="0"/>
          <w:marTop w:val="0"/>
          <w:marBottom w:val="0"/>
          <w:divBdr>
            <w:top w:val="none" w:sz="0" w:space="0" w:color="auto"/>
            <w:left w:val="none" w:sz="0" w:space="0" w:color="auto"/>
            <w:bottom w:val="none" w:sz="0" w:space="0" w:color="auto"/>
            <w:right w:val="none" w:sz="0" w:space="0" w:color="auto"/>
          </w:divBdr>
        </w:div>
      </w:divsChild>
    </w:div>
    <w:div w:id="1511992044">
      <w:bodyDiv w:val="1"/>
      <w:marLeft w:val="0"/>
      <w:marRight w:val="0"/>
      <w:marTop w:val="0"/>
      <w:marBottom w:val="0"/>
      <w:divBdr>
        <w:top w:val="none" w:sz="0" w:space="0" w:color="auto"/>
        <w:left w:val="none" w:sz="0" w:space="0" w:color="auto"/>
        <w:bottom w:val="none" w:sz="0" w:space="0" w:color="auto"/>
        <w:right w:val="none" w:sz="0" w:space="0" w:color="auto"/>
      </w:divBdr>
    </w:div>
    <w:div w:id="1631742503">
      <w:bodyDiv w:val="1"/>
      <w:marLeft w:val="0"/>
      <w:marRight w:val="0"/>
      <w:marTop w:val="0"/>
      <w:marBottom w:val="0"/>
      <w:divBdr>
        <w:top w:val="none" w:sz="0" w:space="0" w:color="auto"/>
        <w:left w:val="none" w:sz="0" w:space="0" w:color="auto"/>
        <w:bottom w:val="none" w:sz="0" w:space="0" w:color="auto"/>
        <w:right w:val="none" w:sz="0" w:space="0" w:color="auto"/>
      </w:divBdr>
    </w:div>
    <w:div w:id="1685283239">
      <w:bodyDiv w:val="1"/>
      <w:marLeft w:val="0"/>
      <w:marRight w:val="0"/>
      <w:marTop w:val="0"/>
      <w:marBottom w:val="0"/>
      <w:divBdr>
        <w:top w:val="none" w:sz="0" w:space="0" w:color="auto"/>
        <w:left w:val="none" w:sz="0" w:space="0" w:color="auto"/>
        <w:bottom w:val="none" w:sz="0" w:space="0" w:color="auto"/>
        <w:right w:val="none" w:sz="0" w:space="0" w:color="auto"/>
      </w:divBdr>
    </w:div>
    <w:div w:id="1778256397">
      <w:bodyDiv w:val="1"/>
      <w:marLeft w:val="0"/>
      <w:marRight w:val="0"/>
      <w:marTop w:val="0"/>
      <w:marBottom w:val="0"/>
      <w:divBdr>
        <w:top w:val="none" w:sz="0" w:space="0" w:color="auto"/>
        <w:left w:val="none" w:sz="0" w:space="0" w:color="auto"/>
        <w:bottom w:val="none" w:sz="0" w:space="0" w:color="auto"/>
        <w:right w:val="none" w:sz="0" w:space="0" w:color="auto"/>
      </w:divBdr>
      <w:divsChild>
        <w:div w:id="163740091">
          <w:marLeft w:val="1714"/>
          <w:marRight w:val="0"/>
          <w:marTop w:val="132"/>
          <w:marBottom w:val="0"/>
          <w:divBdr>
            <w:top w:val="none" w:sz="0" w:space="0" w:color="auto"/>
            <w:left w:val="none" w:sz="0" w:space="0" w:color="auto"/>
            <w:bottom w:val="none" w:sz="0" w:space="0" w:color="auto"/>
            <w:right w:val="none" w:sz="0" w:space="0" w:color="auto"/>
          </w:divBdr>
        </w:div>
        <w:div w:id="415052145">
          <w:marLeft w:val="720"/>
          <w:marRight w:val="0"/>
          <w:marTop w:val="144"/>
          <w:marBottom w:val="0"/>
          <w:divBdr>
            <w:top w:val="none" w:sz="0" w:space="0" w:color="auto"/>
            <w:left w:val="none" w:sz="0" w:space="0" w:color="auto"/>
            <w:bottom w:val="none" w:sz="0" w:space="0" w:color="auto"/>
            <w:right w:val="none" w:sz="0" w:space="0" w:color="auto"/>
          </w:divBdr>
        </w:div>
        <w:div w:id="476461536">
          <w:marLeft w:val="1714"/>
          <w:marRight w:val="0"/>
          <w:marTop w:val="120"/>
          <w:marBottom w:val="0"/>
          <w:divBdr>
            <w:top w:val="none" w:sz="0" w:space="0" w:color="auto"/>
            <w:left w:val="none" w:sz="0" w:space="0" w:color="auto"/>
            <w:bottom w:val="none" w:sz="0" w:space="0" w:color="auto"/>
            <w:right w:val="none" w:sz="0" w:space="0" w:color="auto"/>
          </w:divBdr>
        </w:div>
        <w:div w:id="1489665085">
          <w:marLeft w:val="1714"/>
          <w:marRight w:val="0"/>
          <w:marTop w:val="120"/>
          <w:marBottom w:val="0"/>
          <w:divBdr>
            <w:top w:val="none" w:sz="0" w:space="0" w:color="auto"/>
            <w:left w:val="none" w:sz="0" w:space="0" w:color="auto"/>
            <w:bottom w:val="none" w:sz="0" w:space="0" w:color="auto"/>
            <w:right w:val="none" w:sz="0" w:space="0" w:color="auto"/>
          </w:divBdr>
        </w:div>
        <w:div w:id="1681394759">
          <w:marLeft w:val="1267"/>
          <w:marRight w:val="0"/>
          <w:marTop w:val="144"/>
          <w:marBottom w:val="0"/>
          <w:divBdr>
            <w:top w:val="none" w:sz="0" w:space="0" w:color="auto"/>
            <w:left w:val="none" w:sz="0" w:space="0" w:color="auto"/>
            <w:bottom w:val="none" w:sz="0" w:space="0" w:color="auto"/>
            <w:right w:val="none" w:sz="0" w:space="0" w:color="auto"/>
          </w:divBdr>
        </w:div>
      </w:divsChild>
    </w:div>
    <w:div w:id="1793671089">
      <w:bodyDiv w:val="1"/>
      <w:marLeft w:val="0"/>
      <w:marRight w:val="0"/>
      <w:marTop w:val="0"/>
      <w:marBottom w:val="0"/>
      <w:divBdr>
        <w:top w:val="none" w:sz="0" w:space="0" w:color="auto"/>
        <w:left w:val="none" w:sz="0" w:space="0" w:color="auto"/>
        <w:bottom w:val="none" w:sz="0" w:space="0" w:color="auto"/>
        <w:right w:val="none" w:sz="0" w:space="0" w:color="auto"/>
      </w:divBdr>
      <w:divsChild>
        <w:div w:id="398938516">
          <w:marLeft w:val="720"/>
          <w:marRight w:val="0"/>
          <w:marTop w:val="108"/>
          <w:marBottom w:val="0"/>
          <w:divBdr>
            <w:top w:val="none" w:sz="0" w:space="0" w:color="auto"/>
            <w:left w:val="none" w:sz="0" w:space="0" w:color="auto"/>
            <w:bottom w:val="none" w:sz="0" w:space="0" w:color="auto"/>
            <w:right w:val="none" w:sz="0" w:space="0" w:color="auto"/>
          </w:divBdr>
        </w:div>
        <w:div w:id="801070878">
          <w:marLeft w:val="274"/>
          <w:marRight w:val="0"/>
          <w:marTop w:val="120"/>
          <w:marBottom w:val="0"/>
          <w:divBdr>
            <w:top w:val="none" w:sz="0" w:space="0" w:color="auto"/>
            <w:left w:val="none" w:sz="0" w:space="0" w:color="auto"/>
            <w:bottom w:val="none" w:sz="0" w:space="0" w:color="auto"/>
            <w:right w:val="none" w:sz="0" w:space="0" w:color="auto"/>
          </w:divBdr>
        </w:div>
        <w:div w:id="1089617900">
          <w:marLeft w:val="720"/>
          <w:marRight w:val="0"/>
          <w:marTop w:val="108"/>
          <w:marBottom w:val="0"/>
          <w:divBdr>
            <w:top w:val="none" w:sz="0" w:space="0" w:color="auto"/>
            <w:left w:val="none" w:sz="0" w:space="0" w:color="auto"/>
            <w:bottom w:val="none" w:sz="0" w:space="0" w:color="auto"/>
            <w:right w:val="none" w:sz="0" w:space="0" w:color="auto"/>
          </w:divBdr>
        </w:div>
        <w:div w:id="1128742971">
          <w:marLeft w:val="274"/>
          <w:marRight w:val="0"/>
          <w:marTop w:val="120"/>
          <w:marBottom w:val="0"/>
          <w:divBdr>
            <w:top w:val="none" w:sz="0" w:space="0" w:color="auto"/>
            <w:left w:val="none" w:sz="0" w:space="0" w:color="auto"/>
            <w:bottom w:val="none" w:sz="0" w:space="0" w:color="auto"/>
            <w:right w:val="none" w:sz="0" w:space="0" w:color="auto"/>
          </w:divBdr>
        </w:div>
        <w:div w:id="1194028718">
          <w:marLeft w:val="274"/>
          <w:marRight w:val="0"/>
          <w:marTop w:val="120"/>
          <w:marBottom w:val="0"/>
          <w:divBdr>
            <w:top w:val="none" w:sz="0" w:space="0" w:color="auto"/>
            <w:left w:val="none" w:sz="0" w:space="0" w:color="auto"/>
            <w:bottom w:val="none" w:sz="0" w:space="0" w:color="auto"/>
            <w:right w:val="none" w:sz="0" w:space="0" w:color="auto"/>
          </w:divBdr>
        </w:div>
      </w:divsChild>
    </w:div>
    <w:div w:id="1813015648">
      <w:bodyDiv w:val="1"/>
      <w:marLeft w:val="0"/>
      <w:marRight w:val="0"/>
      <w:marTop w:val="0"/>
      <w:marBottom w:val="0"/>
      <w:divBdr>
        <w:top w:val="none" w:sz="0" w:space="0" w:color="auto"/>
        <w:left w:val="none" w:sz="0" w:space="0" w:color="auto"/>
        <w:bottom w:val="none" w:sz="0" w:space="0" w:color="auto"/>
        <w:right w:val="none" w:sz="0" w:space="0" w:color="auto"/>
      </w:divBdr>
    </w:div>
    <w:div w:id="1826702816">
      <w:bodyDiv w:val="1"/>
      <w:marLeft w:val="0"/>
      <w:marRight w:val="0"/>
      <w:marTop w:val="0"/>
      <w:marBottom w:val="0"/>
      <w:divBdr>
        <w:top w:val="none" w:sz="0" w:space="0" w:color="auto"/>
        <w:left w:val="none" w:sz="0" w:space="0" w:color="auto"/>
        <w:bottom w:val="none" w:sz="0" w:space="0" w:color="auto"/>
        <w:right w:val="none" w:sz="0" w:space="0" w:color="auto"/>
      </w:divBdr>
    </w:div>
    <w:div w:id="1829588402">
      <w:bodyDiv w:val="1"/>
      <w:marLeft w:val="0"/>
      <w:marRight w:val="0"/>
      <w:marTop w:val="0"/>
      <w:marBottom w:val="0"/>
      <w:divBdr>
        <w:top w:val="none" w:sz="0" w:space="0" w:color="auto"/>
        <w:left w:val="none" w:sz="0" w:space="0" w:color="auto"/>
        <w:bottom w:val="none" w:sz="0" w:space="0" w:color="auto"/>
        <w:right w:val="none" w:sz="0" w:space="0" w:color="auto"/>
      </w:divBdr>
      <w:divsChild>
        <w:div w:id="107700321">
          <w:marLeft w:val="547"/>
          <w:marRight w:val="0"/>
          <w:marTop w:val="86"/>
          <w:marBottom w:val="0"/>
          <w:divBdr>
            <w:top w:val="none" w:sz="0" w:space="0" w:color="auto"/>
            <w:left w:val="none" w:sz="0" w:space="0" w:color="auto"/>
            <w:bottom w:val="none" w:sz="0" w:space="0" w:color="auto"/>
            <w:right w:val="none" w:sz="0" w:space="0" w:color="auto"/>
          </w:divBdr>
        </w:div>
        <w:div w:id="220822924">
          <w:marLeft w:val="1166"/>
          <w:marRight w:val="0"/>
          <w:marTop w:val="72"/>
          <w:marBottom w:val="0"/>
          <w:divBdr>
            <w:top w:val="none" w:sz="0" w:space="0" w:color="auto"/>
            <w:left w:val="none" w:sz="0" w:space="0" w:color="auto"/>
            <w:bottom w:val="none" w:sz="0" w:space="0" w:color="auto"/>
            <w:right w:val="none" w:sz="0" w:space="0" w:color="auto"/>
          </w:divBdr>
        </w:div>
        <w:div w:id="389041263">
          <w:marLeft w:val="547"/>
          <w:marRight w:val="0"/>
          <w:marTop w:val="86"/>
          <w:marBottom w:val="0"/>
          <w:divBdr>
            <w:top w:val="none" w:sz="0" w:space="0" w:color="auto"/>
            <w:left w:val="none" w:sz="0" w:space="0" w:color="auto"/>
            <w:bottom w:val="none" w:sz="0" w:space="0" w:color="auto"/>
            <w:right w:val="none" w:sz="0" w:space="0" w:color="auto"/>
          </w:divBdr>
        </w:div>
        <w:div w:id="583729182">
          <w:marLeft w:val="1166"/>
          <w:marRight w:val="0"/>
          <w:marTop w:val="72"/>
          <w:marBottom w:val="0"/>
          <w:divBdr>
            <w:top w:val="none" w:sz="0" w:space="0" w:color="auto"/>
            <w:left w:val="none" w:sz="0" w:space="0" w:color="auto"/>
            <w:bottom w:val="none" w:sz="0" w:space="0" w:color="auto"/>
            <w:right w:val="none" w:sz="0" w:space="0" w:color="auto"/>
          </w:divBdr>
        </w:div>
        <w:div w:id="641689623">
          <w:marLeft w:val="547"/>
          <w:marRight w:val="0"/>
          <w:marTop w:val="86"/>
          <w:marBottom w:val="0"/>
          <w:divBdr>
            <w:top w:val="none" w:sz="0" w:space="0" w:color="auto"/>
            <w:left w:val="none" w:sz="0" w:space="0" w:color="auto"/>
            <w:bottom w:val="none" w:sz="0" w:space="0" w:color="auto"/>
            <w:right w:val="none" w:sz="0" w:space="0" w:color="auto"/>
          </w:divBdr>
        </w:div>
        <w:div w:id="662660122">
          <w:marLeft w:val="1166"/>
          <w:marRight w:val="0"/>
          <w:marTop w:val="72"/>
          <w:marBottom w:val="0"/>
          <w:divBdr>
            <w:top w:val="none" w:sz="0" w:space="0" w:color="auto"/>
            <w:left w:val="none" w:sz="0" w:space="0" w:color="auto"/>
            <w:bottom w:val="none" w:sz="0" w:space="0" w:color="auto"/>
            <w:right w:val="none" w:sz="0" w:space="0" w:color="auto"/>
          </w:divBdr>
        </w:div>
        <w:div w:id="823815668">
          <w:marLeft w:val="1800"/>
          <w:marRight w:val="0"/>
          <w:marTop w:val="62"/>
          <w:marBottom w:val="0"/>
          <w:divBdr>
            <w:top w:val="none" w:sz="0" w:space="0" w:color="auto"/>
            <w:left w:val="none" w:sz="0" w:space="0" w:color="auto"/>
            <w:bottom w:val="none" w:sz="0" w:space="0" w:color="auto"/>
            <w:right w:val="none" w:sz="0" w:space="0" w:color="auto"/>
          </w:divBdr>
        </w:div>
        <w:div w:id="1023634114">
          <w:marLeft w:val="547"/>
          <w:marRight w:val="0"/>
          <w:marTop w:val="86"/>
          <w:marBottom w:val="0"/>
          <w:divBdr>
            <w:top w:val="none" w:sz="0" w:space="0" w:color="auto"/>
            <w:left w:val="none" w:sz="0" w:space="0" w:color="auto"/>
            <w:bottom w:val="none" w:sz="0" w:space="0" w:color="auto"/>
            <w:right w:val="none" w:sz="0" w:space="0" w:color="auto"/>
          </w:divBdr>
        </w:div>
        <w:div w:id="1199590037">
          <w:marLeft w:val="1800"/>
          <w:marRight w:val="0"/>
          <w:marTop w:val="62"/>
          <w:marBottom w:val="0"/>
          <w:divBdr>
            <w:top w:val="none" w:sz="0" w:space="0" w:color="auto"/>
            <w:left w:val="none" w:sz="0" w:space="0" w:color="auto"/>
            <w:bottom w:val="none" w:sz="0" w:space="0" w:color="auto"/>
            <w:right w:val="none" w:sz="0" w:space="0" w:color="auto"/>
          </w:divBdr>
        </w:div>
        <w:div w:id="1385133225">
          <w:marLeft w:val="1166"/>
          <w:marRight w:val="0"/>
          <w:marTop w:val="72"/>
          <w:marBottom w:val="0"/>
          <w:divBdr>
            <w:top w:val="none" w:sz="0" w:space="0" w:color="auto"/>
            <w:left w:val="none" w:sz="0" w:space="0" w:color="auto"/>
            <w:bottom w:val="none" w:sz="0" w:space="0" w:color="auto"/>
            <w:right w:val="none" w:sz="0" w:space="0" w:color="auto"/>
          </w:divBdr>
        </w:div>
        <w:div w:id="1390571422">
          <w:marLeft w:val="1166"/>
          <w:marRight w:val="0"/>
          <w:marTop w:val="72"/>
          <w:marBottom w:val="0"/>
          <w:divBdr>
            <w:top w:val="none" w:sz="0" w:space="0" w:color="auto"/>
            <w:left w:val="none" w:sz="0" w:space="0" w:color="auto"/>
            <w:bottom w:val="none" w:sz="0" w:space="0" w:color="auto"/>
            <w:right w:val="none" w:sz="0" w:space="0" w:color="auto"/>
          </w:divBdr>
        </w:div>
        <w:div w:id="1479028052">
          <w:marLeft w:val="1800"/>
          <w:marRight w:val="0"/>
          <w:marTop w:val="62"/>
          <w:marBottom w:val="0"/>
          <w:divBdr>
            <w:top w:val="none" w:sz="0" w:space="0" w:color="auto"/>
            <w:left w:val="none" w:sz="0" w:space="0" w:color="auto"/>
            <w:bottom w:val="none" w:sz="0" w:space="0" w:color="auto"/>
            <w:right w:val="none" w:sz="0" w:space="0" w:color="auto"/>
          </w:divBdr>
        </w:div>
        <w:div w:id="1489131902">
          <w:marLeft w:val="547"/>
          <w:marRight w:val="0"/>
          <w:marTop w:val="86"/>
          <w:marBottom w:val="0"/>
          <w:divBdr>
            <w:top w:val="none" w:sz="0" w:space="0" w:color="auto"/>
            <w:left w:val="none" w:sz="0" w:space="0" w:color="auto"/>
            <w:bottom w:val="none" w:sz="0" w:space="0" w:color="auto"/>
            <w:right w:val="none" w:sz="0" w:space="0" w:color="auto"/>
          </w:divBdr>
        </w:div>
        <w:div w:id="1630817352">
          <w:marLeft w:val="1166"/>
          <w:marRight w:val="0"/>
          <w:marTop w:val="72"/>
          <w:marBottom w:val="0"/>
          <w:divBdr>
            <w:top w:val="none" w:sz="0" w:space="0" w:color="auto"/>
            <w:left w:val="none" w:sz="0" w:space="0" w:color="auto"/>
            <w:bottom w:val="none" w:sz="0" w:space="0" w:color="auto"/>
            <w:right w:val="none" w:sz="0" w:space="0" w:color="auto"/>
          </w:divBdr>
        </w:div>
        <w:div w:id="1668826096">
          <w:marLeft w:val="1166"/>
          <w:marRight w:val="0"/>
          <w:marTop w:val="72"/>
          <w:marBottom w:val="0"/>
          <w:divBdr>
            <w:top w:val="none" w:sz="0" w:space="0" w:color="auto"/>
            <w:left w:val="none" w:sz="0" w:space="0" w:color="auto"/>
            <w:bottom w:val="none" w:sz="0" w:space="0" w:color="auto"/>
            <w:right w:val="none" w:sz="0" w:space="0" w:color="auto"/>
          </w:divBdr>
        </w:div>
        <w:div w:id="1759328129">
          <w:marLeft w:val="1166"/>
          <w:marRight w:val="0"/>
          <w:marTop w:val="72"/>
          <w:marBottom w:val="0"/>
          <w:divBdr>
            <w:top w:val="none" w:sz="0" w:space="0" w:color="auto"/>
            <w:left w:val="none" w:sz="0" w:space="0" w:color="auto"/>
            <w:bottom w:val="none" w:sz="0" w:space="0" w:color="auto"/>
            <w:right w:val="none" w:sz="0" w:space="0" w:color="auto"/>
          </w:divBdr>
        </w:div>
        <w:div w:id="1789004085">
          <w:marLeft w:val="1166"/>
          <w:marRight w:val="0"/>
          <w:marTop w:val="72"/>
          <w:marBottom w:val="0"/>
          <w:divBdr>
            <w:top w:val="none" w:sz="0" w:space="0" w:color="auto"/>
            <w:left w:val="none" w:sz="0" w:space="0" w:color="auto"/>
            <w:bottom w:val="none" w:sz="0" w:space="0" w:color="auto"/>
            <w:right w:val="none" w:sz="0" w:space="0" w:color="auto"/>
          </w:divBdr>
        </w:div>
      </w:divsChild>
    </w:div>
    <w:div w:id="1832796576">
      <w:bodyDiv w:val="1"/>
      <w:marLeft w:val="0"/>
      <w:marRight w:val="0"/>
      <w:marTop w:val="0"/>
      <w:marBottom w:val="0"/>
      <w:divBdr>
        <w:top w:val="none" w:sz="0" w:space="0" w:color="auto"/>
        <w:left w:val="none" w:sz="0" w:space="0" w:color="auto"/>
        <w:bottom w:val="none" w:sz="0" w:space="0" w:color="auto"/>
        <w:right w:val="none" w:sz="0" w:space="0" w:color="auto"/>
      </w:divBdr>
      <w:divsChild>
        <w:div w:id="80883085">
          <w:marLeft w:val="1166"/>
          <w:marRight w:val="0"/>
          <w:marTop w:val="115"/>
          <w:marBottom w:val="0"/>
          <w:divBdr>
            <w:top w:val="none" w:sz="0" w:space="0" w:color="auto"/>
            <w:left w:val="none" w:sz="0" w:space="0" w:color="auto"/>
            <w:bottom w:val="none" w:sz="0" w:space="0" w:color="auto"/>
            <w:right w:val="none" w:sz="0" w:space="0" w:color="auto"/>
          </w:divBdr>
        </w:div>
        <w:div w:id="806430856">
          <w:marLeft w:val="1166"/>
          <w:marRight w:val="0"/>
          <w:marTop w:val="115"/>
          <w:marBottom w:val="0"/>
          <w:divBdr>
            <w:top w:val="none" w:sz="0" w:space="0" w:color="auto"/>
            <w:left w:val="none" w:sz="0" w:space="0" w:color="auto"/>
            <w:bottom w:val="none" w:sz="0" w:space="0" w:color="auto"/>
            <w:right w:val="none" w:sz="0" w:space="0" w:color="auto"/>
          </w:divBdr>
        </w:div>
        <w:div w:id="1128744279">
          <w:marLeft w:val="1166"/>
          <w:marRight w:val="0"/>
          <w:marTop w:val="115"/>
          <w:marBottom w:val="0"/>
          <w:divBdr>
            <w:top w:val="none" w:sz="0" w:space="0" w:color="auto"/>
            <w:left w:val="none" w:sz="0" w:space="0" w:color="auto"/>
            <w:bottom w:val="none" w:sz="0" w:space="0" w:color="auto"/>
            <w:right w:val="none" w:sz="0" w:space="0" w:color="auto"/>
          </w:divBdr>
        </w:div>
        <w:div w:id="1390036227">
          <w:marLeft w:val="1166"/>
          <w:marRight w:val="0"/>
          <w:marTop w:val="115"/>
          <w:marBottom w:val="0"/>
          <w:divBdr>
            <w:top w:val="none" w:sz="0" w:space="0" w:color="auto"/>
            <w:left w:val="none" w:sz="0" w:space="0" w:color="auto"/>
            <w:bottom w:val="none" w:sz="0" w:space="0" w:color="auto"/>
            <w:right w:val="none" w:sz="0" w:space="0" w:color="auto"/>
          </w:divBdr>
        </w:div>
        <w:div w:id="1407454824">
          <w:marLeft w:val="1166"/>
          <w:marRight w:val="0"/>
          <w:marTop w:val="115"/>
          <w:marBottom w:val="0"/>
          <w:divBdr>
            <w:top w:val="none" w:sz="0" w:space="0" w:color="auto"/>
            <w:left w:val="none" w:sz="0" w:space="0" w:color="auto"/>
            <w:bottom w:val="none" w:sz="0" w:space="0" w:color="auto"/>
            <w:right w:val="none" w:sz="0" w:space="0" w:color="auto"/>
          </w:divBdr>
        </w:div>
        <w:div w:id="1445345128">
          <w:marLeft w:val="1166"/>
          <w:marRight w:val="0"/>
          <w:marTop w:val="115"/>
          <w:marBottom w:val="0"/>
          <w:divBdr>
            <w:top w:val="none" w:sz="0" w:space="0" w:color="auto"/>
            <w:left w:val="none" w:sz="0" w:space="0" w:color="auto"/>
            <w:bottom w:val="none" w:sz="0" w:space="0" w:color="auto"/>
            <w:right w:val="none" w:sz="0" w:space="0" w:color="auto"/>
          </w:divBdr>
        </w:div>
        <w:div w:id="1589003506">
          <w:marLeft w:val="1166"/>
          <w:marRight w:val="0"/>
          <w:marTop w:val="115"/>
          <w:marBottom w:val="0"/>
          <w:divBdr>
            <w:top w:val="none" w:sz="0" w:space="0" w:color="auto"/>
            <w:left w:val="none" w:sz="0" w:space="0" w:color="auto"/>
            <w:bottom w:val="none" w:sz="0" w:space="0" w:color="auto"/>
            <w:right w:val="none" w:sz="0" w:space="0" w:color="auto"/>
          </w:divBdr>
        </w:div>
      </w:divsChild>
    </w:div>
    <w:div w:id="1951890083">
      <w:bodyDiv w:val="1"/>
      <w:marLeft w:val="0"/>
      <w:marRight w:val="0"/>
      <w:marTop w:val="0"/>
      <w:marBottom w:val="0"/>
      <w:divBdr>
        <w:top w:val="none" w:sz="0" w:space="0" w:color="auto"/>
        <w:left w:val="none" w:sz="0" w:space="0" w:color="auto"/>
        <w:bottom w:val="none" w:sz="0" w:space="0" w:color="auto"/>
        <w:right w:val="none" w:sz="0" w:space="0" w:color="auto"/>
      </w:divBdr>
      <w:divsChild>
        <w:div w:id="108739118">
          <w:marLeft w:val="720"/>
          <w:marRight w:val="0"/>
          <w:marTop w:val="96"/>
          <w:marBottom w:val="0"/>
          <w:divBdr>
            <w:top w:val="none" w:sz="0" w:space="0" w:color="auto"/>
            <w:left w:val="none" w:sz="0" w:space="0" w:color="auto"/>
            <w:bottom w:val="none" w:sz="0" w:space="0" w:color="auto"/>
            <w:right w:val="none" w:sz="0" w:space="0" w:color="auto"/>
          </w:divBdr>
        </w:div>
        <w:div w:id="174006549">
          <w:marLeft w:val="720"/>
          <w:marRight w:val="0"/>
          <w:marTop w:val="96"/>
          <w:marBottom w:val="0"/>
          <w:divBdr>
            <w:top w:val="none" w:sz="0" w:space="0" w:color="auto"/>
            <w:left w:val="none" w:sz="0" w:space="0" w:color="auto"/>
            <w:bottom w:val="none" w:sz="0" w:space="0" w:color="auto"/>
            <w:right w:val="none" w:sz="0" w:space="0" w:color="auto"/>
          </w:divBdr>
        </w:div>
        <w:div w:id="313992189">
          <w:marLeft w:val="1166"/>
          <w:marRight w:val="0"/>
          <w:marTop w:val="72"/>
          <w:marBottom w:val="0"/>
          <w:divBdr>
            <w:top w:val="none" w:sz="0" w:space="0" w:color="auto"/>
            <w:left w:val="none" w:sz="0" w:space="0" w:color="auto"/>
            <w:bottom w:val="none" w:sz="0" w:space="0" w:color="auto"/>
            <w:right w:val="none" w:sz="0" w:space="0" w:color="auto"/>
          </w:divBdr>
        </w:div>
        <w:div w:id="584874799">
          <w:marLeft w:val="1166"/>
          <w:marRight w:val="0"/>
          <w:marTop w:val="72"/>
          <w:marBottom w:val="0"/>
          <w:divBdr>
            <w:top w:val="none" w:sz="0" w:space="0" w:color="auto"/>
            <w:left w:val="none" w:sz="0" w:space="0" w:color="auto"/>
            <w:bottom w:val="none" w:sz="0" w:space="0" w:color="auto"/>
            <w:right w:val="none" w:sz="0" w:space="0" w:color="auto"/>
          </w:divBdr>
        </w:div>
        <w:div w:id="586038803">
          <w:marLeft w:val="720"/>
          <w:marRight w:val="0"/>
          <w:marTop w:val="96"/>
          <w:marBottom w:val="0"/>
          <w:divBdr>
            <w:top w:val="none" w:sz="0" w:space="0" w:color="auto"/>
            <w:left w:val="none" w:sz="0" w:space="0" w:color="auto"/>
            <w:bottom w:val="none" w:sz="0" w:space="0" w:color="auto"/>
            <w:right w:val="none" w:sz="0" w:space="0" w:color="auto"/>
          </w:divBdr>
        </w:div>
        <w:div w:id="910042819">
          <w:marLeft w:val="274"/>
          <w:marRight w:val="0"/>
          <w:marTop w:val="108"/>
          <w:marBottom w:val="0"/>
          <w:divBdr>
            <w:top w:val="none" w:sz="0" w:space="0" w:color="auto"/>
            <w:left w:val="none" w:sz="0" w:space="0" w:color="auto"/>
            <w:bottom w:val="none" w:sz="0" w:space="0" w:color="auto"/>
            <w:right w:val="none" w:sz="0" w:space="0" w:color="auto"/>
          </w:divBdr>
        </w:div>
        <w:div w:id="1157964882">
          <w:marLeft w:val="274"/>
          <w:marRight w:val="0"/>
          <w:marTop w:val="108"/>
          <w:marBottom w:val="0"/>
          <w:divBdr>
            <w:top w:val="none" w:sz="0" w:space="0" w:color="auto"/>
            <w:left w:val="none" w:sz="0" w:space="0" w:color="auto"/>
            <w:bottom w:val="none" w:sz="0" w:space="0" w:color="auto"/>
            <w:right w:val="none" w:sz="0" w:space="0" w:color="auto"/>
          </w:divBdr>
        </w:div>
        <w:div w:id="1272662551">
          <w:marLeft w:val="274"/>
          <w:marRight w:val="0"/>
          <w:marTop w:val="108"/>
          <w:marBottom w:val="0"/>
          <w:divBdr>
            <w:top w:val="none" w:sz="0" w:space="0" w:color="auto"/>
            <w:left w:val="none" w:sz="0" w:space="0" w:color="auto"/>
            <w:bottom w:val="none" w:sz="0" w:space="0" w:color="auto"/>
            <w:right w:val="none" w:sz="0" w:space="0" w:color="auto"/>
          </w:divBdr>
        </w:div>
        <w:div w:id="1307972208">
          <w:marLeft w:val="1166"/>
          <w:marRight w:val="0"/>
          <w:marTop w:val="72"/>
          <w:marBottom w:val="0"/>
          <w:divBdr>
            <w:top w:val="none" w:sz="0" w:space="0" w:color="auto"/>
            <w:left w:val="none" w:sz="0" w:space="0" w:color="auto"/>
            <w:bottom w:val="none" w:sz="0" w:space="0" w:color="auto"/>
            <w:right w:val="none" w:sz="0" w:space="0" w:color="auto"/>
          </w:divBdr>
        </w:div>
        <w:div w:id="1319768829">
          <w:marLeft w:val="720"/>
          <w:marRight w:val="0"/>
          <w:marTop w:val="96"/>
          <w:marBottom w:val="0"/>
          <w:divBdr>
            <w:top w:val="none" w:sz="0" w:space="0" w:color="auto"/>
            <w:left w:val="none" w:sz="0" w:space="0" w:color="auto"/>
            <w:bottom w:val="none" w:sz="0" w:space="0" w:color="auto"/>
            <w:right w:val="none" w:sz="0" w:space="0" w:color="auto"/>
          </w:divBdr>
        </w:div>
        <w:div w:id="1401364414">
          <w:marLeft w:val="720"/>
          <w:marRight w:val="0"/>
          <w:marTop w:val="84"/>
          <w:marBottom w:val="0"/>
          <w:divBdr>
            <w:top w:val="none" w:sz="0" w:space="0" w:color="auto"/>
            <w:left w:val="none" w:sz="0" w:space="0" w:color="auto"/>
            <w:bottom w:val="none" w:sz="0" w:space="0" w:color="auto"/>
            <w:right w:val="none" w:sz="0" w:space="0" w:color="auto"/>
          </w:divBdr>
        </w:div>
        <w:div w:id="1624070479">
          <w:marLeft w:val="720"/>
          <w:marRight w:val="0"/>
          <w:marTop w:val="96"/>
          <w:marBottom w:val="0"/>
          <w:divBdr>
            <w:top w:val="none" w:sz="0" w:space="0" w:color="auto"/>
            <w:left w:val="none" w:sz="0" w:space="0" w:color="auto"/>
            <w:bottom w:val="none" w:sz="0" w:space="0" w:color="auto"/>
            <w:right w:val="none" w:sz="0" w:space="0" w:color="auto"/>
          </w:divBdr>
        </w:div>
        <w:div w:id="1942252251">
          <w:marLeft w:val="720"/>
          <w:marRight w:val="0"/>
          <w:marTop w:val="96"/>
          <w:marBottom w:val="0"/>
          <w:divBdr>
            <w:top w:val="none" w:sz="0" w:space="0" w:color="auto"/>
            <w:left w:val="none" w:sz="0" w:space="0" w:color="auto"/>
            <w:bottom w:val="none" w:sz="0" w:space="0" w:color="auto"/>
            <w:right w:val="none" w:sz="0" w:space="0" w:color="auto"/>
          </w:divBdr>
        </w:div>
        <w:div w:id="2018192906">
          <w:marLeft w:val="274"/>
          <w:marRight w:val="0"/>
          <w:marTop w:val="108"/>
          <w:marBottom w:val="0"/>
          <w:divBdr>
            <w:top w:val="none" w:sz="0" w:space="0" w:color="auto"/>
            <w:left w:val="none" w:sz="0" w:space="0" w:color="auto"/>
            <w:bottom w:val="none" w:sz="0" w:space="0" w:color="auto"/>
            <w:right w:val="none" w:sz="0" w:space="0" w:color="auto"/>
          </w:divBdr>
        </w:div>
        <w:div w:id="2098478851">
          <w:marLeft w:val="274"/>
          <w:marRight w:val="0"/>
          <w:marTop w:val="108"/>
          <w:marBottom w:val="0"/>
          <w:divBdr>
            <w:top w:val="none" w:sz="0" w:space="0" w:color="auto"/>
            <w:left w:val="none" w:sz="0" w:space="0" w:color="auto"/>
            <w:bottom w:val="none" w:sz="0" w:space="0" w:color="auto"/>
            <w:right w:val="none" w:sz="0" w:space="0" w:color="auto"/>
          </w:divBdr>
        </w:div>
      </w:divsChild>
    </w:div>
    <w:div w:id="1962878432">
      <w:bodyDiv w:val="1"/>
      <w:marLeft w:val="0"/>
      <w:marRight w:val="0"/>
      <w:marTop w:val="0"/>
      <w:marBottom w:val="0"/>
      <w:divBdr>
        <w:top w:val="none" w:sz="0" w:space="0" w:color="auto"/>
        <w:left w:val="none" w:sz="0" w:space="0" w:color="auto"/>
        <w:bottom w:val="none" w:sz="0" w:space="0" w:color="auto"/>
        <w:right w:val="none" w:sz="0" w:space="0" w:color="auto"/>
      </w:divBdr>
      <w:divsChild>
        <w:div w:id="59645963">
          <w:marLeft w:val="1800"/>
          <w:marRight w:val="0"/>
          <w:marTop w:val="0"/>
          <w:marBottom w:val="0"/>
          <w:divBdr>
            <w:top w:val="none" w:sz="0" w:space="0" w:color="auto"/>
            <w:left w:val="none" w:sz="0" w:space="0" w:color="auto"/>
            <w:bottom w:val="none" w:sz="0" w:space="0" w:color="auto"/>
            <w:right w:val="none" w:sz="0" w:space="0" w:color="auto"/>
          </w:divBdr>
        </w:div>
        <w:div w:id="1414205114">
          <w:marLeft w:val="1800"/>
          <w:marRight w:val="0"/>
          <w:marTop w:val="0"/>
          <w:marBottom w:val="0"/>
          <w:divBdr>
            <w:top w:val="none" w:sz="0" w:space="0" w:color="auto"/>
            <w:left w:val="none" w:sz="0" w:space="0" w:color="auto"/>
            <w:bottom w:val="none" w:sz="0" w:space="0" w:color="auto"/>
            <w:right w:val="none" w:sz="0" w:space="0" w:color="auto"/>
          </w:divBdr>
        </w:div>
        <w:div w:id="1732145435">
          <w:marLeft w:val="1800"/>
          <w:marRight w:val="0"/>
          <w:marTop w:val="0"/>
          <w:marBottom w:val="0"/>
          <w:divBdr>
            <w:top w:val="none" w:sz="0" w:space="0" w:color="auto"/>
            <w:left w:val="none" w:sz="0" w:space="0" w:color="auto"/>
            <w:bottom w:val="none" w:sz="0" w:space="0" w:color="auto"/>
            <w:right w:val="none" w:sz="0" w:space="0" w:color="auto"/>
          </w:divBdr>
        </w:div>
      </w:divsChild>
    </w:div>
    <w:div w:id="1984774909">
      <w:bodyDiv w:val="1"/>
      <w:marLeft w:val="0"/>
      <w:marRight w:val="0"/>
      <w:marTop w:val="0"/>
      <w:marBottom w:val="0"/>
      <w:divBdr>
        <w:top w:val="none" w:sz="0" w:space="0" w:color="auto"/>
        <w:left w:val="none" w:sz="0" w:space="0" w:color="auto"/>
        <w:bottom w:val="none" w:sz="0" w:space="0" w:color="auto"/>
        <w:right w:val="none" w:sz="0" w:space="0" w:color="auto"/>
      </w:divBdr>
      <w:divsChild>
        <w:div w:id="921641231">
          <w:marLeft w:val="274"/>
          <w:marRight w:val="0"/>
          <w:marTop w:val="108"/>
          <w:marBottom w:val="0"/>
          <w:divBdr>
            <w:top w:val="none" w:sz="0" w:space="0" w:color="auto"/>
            <w:left w:val="none" w:sz="0" w:space="0" w:color="auto"/>
            <w:bottom w:val="none" w:sz="0" w:space="0" w:color="auto"/>
            <w:right w:val="none" w:sz="0" w:space="0" w:color="auto"/>
          </w:divBdr>
        </w:div>
        <w:div w:id="1585063625">
          <w:marLeft w:val="720"/>
          <w:marRight w:val="0"/>
          <w:marTop w:val="96"/>
          <w:marBottom w:val="0"/>
          <w:divBdr>
            <w:top w:val="none" w:sz="0" w:space="0" w:color="auto"/>
            <w:left w:val="none" w:sz="0" w:space="0" w:color="auto"/>
            <w:bottom w:val="none" w:sz="0" w:space="0" w:color="auto"/>
            <w:right w:val="none" w:sz="0" w:space="0" w:color="auto"/>
          </w:divBdr>
        </w:div>
      </w:divsChild>
    </w:div>
    <w:div w:id="1986735478">
      <w:bodyDiv w:val="1"/>
      <w:marLeft w:val="0"/>
      <w:marRight w:val="0"/>
      <w:marTop w:val="0"/>
      <w:marBottom w:val="0"/>
      <w:divBdr>
        <w:top w:val="none" w:sz="0" w:space="0" w:color="auto"/>
        <w:left w:val="none" w:sz="0" w:space="0" w:color="auto"/>
        <w:bottom w:val="none" w:sz="0" w:space="0" w:color="auto"/>
        <w:right w:val="none" w:sz="0" w:space="0" w:color="auto"/>
      </w:divBdr>
      <w:divsChild>
        <w:div w:id="164636005">
          <w:marLeft w:val="2074"/>
          <w:marRight w:val="0"/>
          <w:marTop w:val="115"/>
          <w:marBottom w:val="0"/>
          <w:divBdr>
            <w:top w:val="none" w:sz="0" w:space="0" w:color="auto"/>
            <w:left w:val="none" w:sz="0" w:space="0" w:color="auto"/>
            <w:bottom w:val="none" w:sz="0" w:space="0" w:color="auto"/>
            <w:right w:val="none" w:sz="0" w:space="0" w:color="auto"/>
          </w:divBdr>
        </w:div>
        <w:div w:id="350882250">
          <w:marLeft w:val="1440"/>
          <w:marRight w:val="0"/>
          <w:marTop w:val="134"/>
          <w:marBottom w:val="0"/>
          <w:divBdr>
            <w:top w:val="none" w:sz="0" w:space="0" w:color="auto"/>
            <w:left w:val="none" w:sz="0" w:space="0" w:color="auto"/>
            <w:bottom w:val="none" w:sz="0" w:space="0" w:color="auto"/>
            <w:right w:val="none" w:sz="0" w:space="0" w:color="auto"/>
          </w:divBdr>
        </w:div>
        <w:div w:id="426776574">
          <w:marLeft w:val="2074"/>
          <w:marRight w:val="0"/>
          <w:marTop w:val="115"/>
          <w:marBottom w:val="0"/>
          <w:divBdr>
            <w:top w:val="none" w:sz="0" w:space="0" w:color="auto"/>
            <w:left w:val="none" w:sz="0" w:space="0" w:color="auto"/>
            <w:bottom w:val="none" w:sz="0" w:space="0" w:color="auto"/>
            <w:right w:val="none" w:sz="0" w:space="0" w:color="auto"/>
          </w:divBdr>
        </w:div>
        <w:div w:id="955254586">
          <w:marLeft w:val="1440"/>
          <w:marRight w:val="0"/>
          <w:marTop w:val="134"/>
          <w:marBottom w:val="0"/>
          <w:divBdr>
            <w:top w:val="none" w:sz="0" w:space="0" w:color="auto"/>
            <w:left w:val="none" w:sz="0" w:space="0" w:color="auto"/>
            <w:bottom w:val="none" w:sz="0" w:space="0" w:color="auto"/>
            <w:right w:val="none" w:sz="0" w:space="0" w:color="auto"/>
          </w:divBdr>
        </w:div>
        <w:div w:id="1273823283">
          <w:marLeft w:val="547"/>
          <w:marRight w:val="0"/>
          <w:marTop w:val="154"/>
          <w:marBottom w:val="0"/>
          <w:divBdr>
            <w:top w:val="none" w:sz="0" w:space="0" w:color="auto"/>
            <w:left w:val="none" w:sz="0" w:space="0" w:color="auto"/>
            <w:bottom w:val="none" w:sz="0" w:space="0" w:color="auto"/>
            <w:right w:val="none" w:sz="0" w:space="0" w:color="auto"/>
          </w:divBdr>
        </w:div>
        <w:div w:id="1341080897">
          <w:marLeft w:val="1440"/>
          <w:marRight w:val="0"/>
          <w:marTop w:val="134"/>
          <w:marBottom w:val="0"/>
          <w:divBdr>
            <w:top w:val="none" w:sz="0" w:space="0" w:color="auto"/>
            <w:left w:val="none" w:sz="0" w:space="0" w:color="auto"/>
            <w:bottom w:val="none" w:sz="0" w:space="0" w:color="auto"/>
            <w:right w:val="none" w:sz="0" w:space="0" w:color="auto"/>
          </w:divBdr>
        </w:div>
        <w:div w:id="1527212208">
          <w:marLeft w:val="2074"/>
          <w:marRight w:val="0"/>
          <w:marTop w:val="115"/>
          <w:marBottom w:val="0"/>
          <w:divBdr>
            <w:top w:val="none" w:sz="0" w:space="0" w:color="auto"/>
            <w:left w:val="none" w:sz="0" w:space="0" w:color="auto"/>
            <w:bottom w:val="none" w:sz="0" w:space="0" w:color="auto"/>
            <w:right w:val="none" w:sz="0" w:space="0" w:color="auto"/>
          </w:divBdr>
        </w:div>
        <w:div w:id="1543784945">
          <w:marLeft w:val="547"/>
          <w:marRight w:val="0"/>
          <w:marTop w:val="154"/>
          <w:marBottom w:val="0"/>
          <w:divBdr>
            <w:top w:val="none" w:sz="0" w:space="0" w:color="auto"/>
            <w:left w:val="none" w:sz="0" w:space="0" w:color="auto"/>
            <w:bottom w:val="none" w:sz="0" w:space="0" w:color="auto"/>
            <w:right w:val="none" w:sz="0" w:space="0" w:color="auto"/>
          </w:divBdr>
        </w:div>
      </w:divsChild>
    </w:div>
    <w:div w:id="1997105017">
      <w:bodyDiv w:val="1"/>
      <w:marLeft w:val="0"/>
      <w:marRight w:val="0"/>
      <w:marTop w:val="0"/>
      <w:marBottom w:val="0"/>
      <w:divBdr>
        <w:top w:val="none" w:sz="0" w:space="0" w:color="auto"/>
        <w:left w:val="none" w:sz="0" w:space="0" w:color="auto"/>
        <w:bottom w:val="none" w:sz="0" w:space="0" w:color="auto"/>
        <w:right w:val="none" w:sz="0" w:space="0" w:color="auto"/>
      </w:divBdr>
      <w:divsChild>
        <w:div w:id="123273657">
          <w:marLeft w:val="1166"/>
          <w:marRight w:val="0"/>
          <w:marTop w:val="96"/>
          <w:marBottom w:val="0"/>
          <w:divBdr>
            <w:top w:val="none" w:sz="0" w:space="0" w:color="auto"/>
            <w:left w:val="none" w:sz="0" w:space="0" w:color="auto"/>
            <w:bottom w:val="none" w:sz="0" w:space="0" w:color="auto"/>
            <w:right w:val="none" w:sz="0" w:space="0" w:color="auto"/>
          </w:divBdr>
        </w:div>
        <w:div w:id="710689921">
          <w:marLeft w:val="547"/>
          <w:marRight w:val="0"/>
          <w:marTop w:val="106"/>
          <w:marBottom w:val="0"/>
          <w:divBdr>
            <w:top w:val="none" w:sz="0" w:space="0" w:color="auto"/>
            <w:left w:val="none" w:sz="0" w:space="0" w:color="auto"/>
            <w:bottom w:val="none" w:sz="0" w:space="0" w:color="auto"/>
            <w:right w:val="none" w:sz="0" w:space="0" w:color="auto"/>
          </w:divBdr>
        </w:div>
        <w:div w:id="722561179">
          <w:marLeft w:val="547"/>
          <w:marRight w:val="0"/>
          <w:marTop w:val="106"/>
          <w:marBottom w:val="0"/>
          <w:divBdr>
            <w:top w:val="none" w:sz="0" w:space="0" w:color="auto"/>
            <w:left w:val="none" w:sz="0" w:space="0" w:color="auto"/>
            <w:bottom w:val="none" w:sz="0" w:space="0" w:color="auto"/>
            <w:right w:val="none" w:sz="0" w:space="0" w:color="auto"/>
          </w:divBdr>
        </w:div>
        <w:div w:id="870072082">
          <w:marLeft w:val="1800"/>
          <w:marRight w:val="0"/>
          <w:marTop w:val="82"/>
          <w:marBottom w:val="0"/>
          <w:divBdr>
            <w:top w:val="none" w:sz="0" w:space="0" w:color="auto"/>
            <w:left w:val="none" w:sz="0" w:space="0" w:color="auto"/>
            <w:bottom w:val="none" w:sz="0" w:space="0" w:color="auto"/>
            <w:right w:val="none" w:sz="0" w:space="0" w:color="auto"/>
          </w:divBdr>
        </w:div>
        <w:div w:id="873687035">
          <w:marLeft w:val="1166"/>
          <w:marRight w:val="0"/>
          <w:marTop w:val="96"/>
          <w:marBottom w:val="0"/>
          <w:divBdr>
            <w:top w:val="none" w:sz="0" w:space="0" w:color="auto"/>
            <w:left w:val="none" w:sz="0" w:space="0" w:color="auto"/>
            <w:bottom w:val="none" w:sz="0" w:space="0" w:color="auto"/>
            <w:right w:val="none" w:sz="0" w:space="0" w:color="auto"/>
          </w:divBdr>
        </w:div>
        <w:div w:id="883367694">
          <w:marLeft w:val="1800"/>
          <w:marRight w:val="0"/>
          <w:marTop w:val="82"/>
          <w:marBottom w:val="0"/>
          <w:divBdr>
            <w:top w:val="none" w:sz="0" w:space="0" w:color="auto"/>
            <w:left w:val="none" w:sz="0" w:space="0" w:color="auto"/>
            <w:bottom w:val="none" w:sz="0" w:space="0" w:color="auto"/>
            <w:right w:val="none" w:sz="0" w:space="0" w:color="auto"/>
          </w:divBdr>
        </w:div>
        <w:div w:id="961576662">
          <w:marLeft w:val="547"/>
          <w:marRight w:val="0"/>
          <w:marTop w:val="106"/>
          <w:marBottom w:val="0"/>
          <w:divBdr>
            <w:top w:val="none" w:sz="0" w:space="0" w:color="auto"/>
            <w:left w:val="none" w:sz="0" w:space="0" w:color="auto"/>
            <w:bottom w:val="none" w:sz="0" w:space="0" w:color="auto"/>
            <w:right w:val="none" w:sz="0" w:space="0" w:color="auto"/>
          </w:divBdr>
        </w:div>
        <w:div w:id="962690759">
          <w:marLeft w:val="1800"/>
          <w:marRight w:val="0"/>
          <w:marTop w:val="82"/>
          <w:marBottom w:val="0"/>
          <w:divBdr>
            <w:top w:val="none" w:sz="0" w:space="0" w:color="auto"/>
            <w:left w:val="none" w:sz="0" w:space="0" w:color="auto"/>
            <w:bottom w:val="none" w:sz="0" w:space="0" w:color="auto"/>
            <w:right w:val="none" w:sz="0" w:space="0" w:color="auto"/>
          </w:divBdr>
        </w:div>
        <w:div w:id="1191576933">
          <w:marLeft w:val="1800"/>
          <w:marRight w:val="0"/>
          <w:marTop w:val="82"/>
          <w:marBottom w:val="0"/>
          <w:divBdr>
            <w:top w:val="none" w:sz="0" w:space="0" w:color="auto"/>
            <w:left w:val="none" w:sz="0" w:space="0" w:color="auto"/>
            <w:bottom w:val="none" w:sz="0" w:space="0" w:color="auto"/>
            <w:right w:val="none" w:sz="0" w:space="0" w:color="auto"/>
          </w:divBdr>
        </w:div>
        <w:div w:id="1213807718">
          <w:marLeft w:val="547"/>
          <w:marRight w:val="0"/>
          <w:marTop w:val="106"/>
          <w:marBottom w:val="0"/>
          <w:divBdr>
            <w:top w:val="none" w:sz="0" w:space="0" w:color="auto"/>
            <w:left w:val="none" w:sz="0" w:space="0" w:color="auto"/>
            <w:bottom w:val="none" w:sz="0" w:space="0" w:color="auto"/>
            <w:right w:val="none" w:sz="0" w:space="0" w:color="auto"/>
          </w:divBdr>
        </w:div>
        <w:div w:id="1318414141">
          <w:marLeft w:val="1166"/>
          <w:marRight w:val="0"/>
          <w:marTop w:val="96"/>
          <w:marBottom w:val="0"/>
          <w:divBdr>
            <w:top w:val="none" w:sz="0" w:space="0" w:color="auto"/>
            <w:left w:val="none" w:sz="0" w:space="0" w:color="auto"/>
            <w:bottom w:val="none" w:sz="0" w:space="0" w:color="auto"/>
            <w:right w:val="none" w:sz="0" w:space="0" w:color="auto"/>
          </w:divBdr>
        </w:div>
      </w:divsChild>
    </w:div>
    <w:div w:id="2020811927">
      <w:bodyDiv w:val="1"/>
      <w:marLeft w:val="0"/>
      <w:marRight w:val="0"/>
      <w:marTop w:val="0"/>
      <w:marBottom w:val="0"/>
      <w:divBdr>
        <w:top w:val="none" w:sz="0" w:space="0" w:color="auto"/>
        <w:left w:val="none" w:sz="0" w:space="0" w:color="auto"/>
        <w:bottom w:val="none" w:sz="0" w:space="0" w:color="auto"/>
        <w:right w:val="none" w:sz="0" w:space="0" w:color="auto"/>
      </w:divBdr>
    </w:div>
    <w:div w:id="2042239411">
      <w:bodyDiv w:val="1"/>
      <w:marLeft w:val="0"/>
      <w:marRight w:val="0"/>
      <w:marTop w:val="0"/>
      <w:marBottom w:val="0"/>
      <w:divBdr>
        <w:top w:val="none" w:sz="0" w:space="0" w:color="auto"/>
        <w:left w:val="none" w:sz="0" w:space="0" w:color="auto"/>
        <w:bottom w:val="none" w:sz="0" w:space="0" w:color="auto"/>
        <w:right w:val="none" w:sz="0" w:space="0" w:color="auto"/>
      </w:divBdr>
      <w:divsChild>
        <w:div w:id="1350831341">
          <w:marLeft w:val="547"/>
          <w:marRight w:val="0"/>
          <w:marTop w:val="144"/>
          <w:marBottom w:val="0"/>
          <w:divBdr>
            <w:top w:val="none" w:sz="0" w:space="0" w:color="auto"/>
            <w:left w:val="none" w:sz="0" w:space="0" w:color="auto"/>
            <w:bottom w:val="none" w:sz="0" w:space="0" w:color="auto"/>
            <w:right w:val="none" w:sz="0" w:space="0" w:color="auto"/>
          </w:divBdr>
        </w:div>
      </w:divsChild>
    </w:div>
    <w:div w:id="2051571004">
      <w:bodyDiv w:val="1"/>
      <w:marLeft w:val="0"/>
      <w:marRight w:val="0"/>
      <w:marTop w:val="0"/>
      <w:marBottom w:val="0"/>
      <w:divBdr>
        <w:top w:val="none" w:sz="0" w:space="0" w:color="auto"/>
        <w:left w:val="none" w:sz="0" w:space="0" w:color="auto"/>
        <w:bottom w:val="none" w:sz="0" w:space="0" w:color="auto"/>
        <w:right w:val="none" w:sz="0" w:space="0" w:color="auto"/>
      </w:divBdr>
    </w:div>
    <w:div w:id="2053995213">
      <w:bodyDiv w:val="1"/>
      <w:marLeft w:val="0"/>
      <w:marRight w:val="0"/>
      <w:marTop w:val="0"/>
      <w:marBottom w:val="0"/>
      <w:divBdr>
        <w:top w:val="none" w:sz="0" w:space="0" w:color="auto"/>
        <w:left w:val="none" w:sz="0" w:space="0" w:color="auto"/>
        <w:bottom w:val="none" w:sz="0" w:space="0" w:color="auto"/>
        <w:right w:val="none" w:sz="0" w:space="0" w:color="auto"/>
      </w:divBdr>
      <w:divsChild>
        <w:div w:id="43481467">
          <w:marLeft w:val="274"/>
          <w:marRight w:val="0"/>
          <w:marTop w:val="108"/>
          <w:marBottom w:val="0"/>
          <w:divBdr>
            <w:top w:val="none" w:sz="0" w:space="0" w:color="auto"/>
            <w:left w:val="none" w:sz="0" w:space="0" w:color="auto"/>
            <w:bottom w:val="none" w:sz="0" w:space="0" w:color="auto"/>
            <w:right w:val="none" w:sz="0" w:space="0" w:color="auto"/>
          </w:divBdr>
        </w:div>
        <w:div w:id="121192441">
          <w:marLeft w:val="720"/>
          <w:marRight w:val="0"/>
          <w:marTop w:val="84"/>
          <w:marBottom w:val="0"/>
          <w:divBdr>
            <w:top w:val="none" w:sz="0" w:space="0" w:color="auto"/>
            <w:left w:val="none" w:sz="0" w:space="0" w:color="auto"/>
            <w:bottom w:val="none" w:sz="0" w:space="0" w:color="auto"/>
            <w:right w:val="none" w:sz="0" w:space="0" w:color="auto"/>
          </w:divBdr>
        </w:div>
        <w:div w:id="291905283">
          <w:marLeft w:val="720"/>
          <w:marRight w:val="0"/>
          <w:marTop w:val="84"/>
          <w:marBottom w:val="0"/>
          <w:divBdr>
            <w:top w:val="none" w:sz="0" w:space="0" w:color="auto"/>
            <w:left w:val="none" w:sz="0" w:space="0" w:color="auto"/>
            <w:bottom w:val="none" w:sz="0" w:space="0" w:color="auto"/>
            <w:right w:val="none" w:sz="0" w:space="0" w:color="auto"/>
          </w:divBdr>
        </w:div>
        <w:div w:id="892498007">
          <w:marLeft w:val="720"/>
          <w:marRight w:val="0"/>
          <w:marTop w:val="84"/>
          <w:marBottom w:val="0"/>
          <w:divBdr>
            <w:top w:val="none" w:sz="0" w:space="0" w:color="auto"/>
            <w:left w:val="none" w:sz="0" w:space="0" w:color="auto"/>
            <w:bottom w:val="none" w:sz="0" w:space="0" w:color="auto"/>
            <w:right w:val="none" w:sz="0" w:space="0" w:color="auto"/>
          </w:divBdr>
        </w:div>
        <w:div w:id="944845342">
          <w:marLeft w:val="274"/>
          <w:marRight w:val="0"/>
          <w:marTop w:val="108"/>
          <w:marBottom w:val="0"/>
          <w:divBdr>
            <w:top w:val="none" w:sz="0" w:space="0" w:color="auto"/>
            <w:left w:val="none" w:sz="0" w:space="0" w:color="auto"/>
            <w:bottom w:val="none" w:sz="0" w:space="0" w:color="auto"/>
            <w:right w:val="none" w:sz="0" w:space="0" w:color="auto"/>
          </w:divBdr>
        </w:div>
        <w:div w:id="948467021">
          <w:marLeft w:val="720"/>
          <w:marRight w:val="0"/>
          <w:marTop w:val="84"/>
          <w:marBottom w:val="0"/>
          <w:divBdr>
            <w:top w:val="none" w:sz="0" w:space="0" w:color="auto"/>
            <w:left w:val="none" w:sz="0" w:space="0" w:color="auto"/>
            <w:bottom w:val="none" w:sz="0" w:space="0" w:color="auto"/>
            <w:right w:val="none" w:sz="0" w:space="0" w:color="auto"/>
          </w:divBdr>
        </w:div>
        <w:div w:id="998195504">
          <w:marLeft w:val="720"/>
          <w:marRight w:val="0"/>
          <w:marTop w:val="84"/>
          <w:marBottom w:val="0"/>
          <w:divBdr>
            <w:top w:val="none" w:sz="0" w:space="0" w:color="auto"/>
            <w:left w:val="none" w:sz="0" w:space="0" w:color="auto"/>
            <w:bottom w:val="none" w:sz="0" w:space="0" w:color="auto"/>
            <w:right w:val="none" w:sz="0" w:space="0" w:color="auto"/>
          </w:divBdr>
        </w:div>
        <w:div w:id="1008292499">
          <w:marLeft w:val="274"/>
          <w:marRight w:val="0"/>
          <w:marTop w:val="108"/>
          <w:marBottom w:val="0"/>
          <w:divBdr>
            <w:top w:val="none" w:sz="0" w:space="0" w:color="auto"/>
            <w:left w:val="none" w:sz="0" w:space="0" w:color="auto"/>
            <w:bottom w:val="none" w:sz="0" w:space="0" w:color="auto"/>
            <w:right w:val="none" w:sz="0" w:space="0" w:color="auto"/>
          </w:divBdr>
        </w:div>
        <w:div w:id="1062676107">
          <w:marLeft w:val="1166"/>
          <w:marRight w:val="0"/>
          <w:marTop w:val="72"/>
          <w:marBottom w:val="0"/>
          <w:divBdr>
            <w:top w:val="none" w:sz="0" w:space="0" w:color="auto"/>
            <w:left w:val="none" w:sz="0" w:space="0" w:color="auto"/>
            <w:bottom w:val="none" w:sz="0" w:space="0" w:color="auto"/>
            <w:right w:val="none" w:sz="0" w:space="0" w:color="auto"/>
          </w:divBdr>
        </w:div>
        <w:div w:id="1128426932">
          <w:marLeft w:val="720"/>
          <w:marRight w:val="0"/>
          <w:marTop w:val="84"/>
          <w:marBottom w:val="0"/>
          <w:divBdr>
            <w:top w:val="none" w:sz="0" w:space="0" w:color="auto"/>
            <w:left w:val="none" w:sz="0" w:space="0" w:color="auto"/>
            <w:bottom w:val="none" w:sz="0" w:space="0" w:color="auto"/>
            <w:right w:val="none" w:sz="0" w:space="0" w:color="auto"/>
          </w:divBdr>
        </w:div>
        <w:div w:id="1144005076">
          <w:marLeft w:val="1166"/>
          <w:marRight w:val="0"/>
          <w:marTop w:val="72"/>
          <w:marBottom w:val="0"/>
          <w:divBdr>
            <w:top w:val="none" w:sz="0" w:space="0" w:color="auto"/>
            <w:left w:val="none" w:sz="0" w:space="0" w:color="auto"/>
            <w:bottom w:val="none" w:sz="0" w:space="0" w:color="auto"/>
            <w:right w:val="none" w:sz="0" w:space="0" w:color="auto"/>
          </w:divBdr>
        </w:div>
        <w:div w:id="1269117385">
          <w:marLeft w:val="720"/>
          <w:marRight w:val="0"/>
          <w:marTop w:val="84"/>
          <w:marBottom w:val="0"/>
          <w:divBdr>
            <w:top w:val="none" w:sz="0" w:space="0" w:color="auto"/>
            <w:left w:val="none" w:sz="0" w:space="0" w:color="auto"/>
            <w:bottom w:val="none" w:sz="0" w:space="0" w:color="auto"/>
            <w:right w:val="none" w:sz="0" w:space="0" w:color="auto"/>
          </w:divBdr>
        </w:div>
        <w:div w:id="1589460670">
          <w:marLeft w:val="274"/>
          <w:marRight w:val="0"/>
          <w:marTop w:val="108"/>
          <w:marBottom w:val="0"/>
          <w:divBdr>
            <w:top w:val="none" w:sz="0" w:space="0" w:color="auto"/>
            <w:left w:val="none" w:sz="0" w:space="0" w:color="auto"/>
            <w:bottom w:val="none" w:sz="0" w:space="0" w:color="auto"/>
            <w:right w:val="none" w:sz="0" w:space="0" w:color="auto"/>
          </w:divBdr>
        </w:div>
        <w:div w:id="1803306899">
          <w:marLeft w:val="720"/>
          <w:marRight w:val="0"/>
          <w:marTop w:val="84"/>
          <w:marBottom w:val="0"/>
          <w:divBdr>
            <w:top w:val="none" w:sz="0" w:space="0" w:color="auto"/>
            <w:left w:val="none" w:sz="0" w:space="0" w:color="auto"/>
            <w:bottom w:val="none" w:sz="0" w:space="0" w:color="auto"/>
            <w:right w:val="none" w:sz="0" w:space="0" w:color="auto"/>
          </w:divBdr>
        </w:div>
        <w:div w:id="1999963902">
          <w:marLeft w:val="1166"/>
          <w:marRight w:val="0"/>
          <w:marTop w:val="72"/>
          <w:marBottom w:val="0"/>
          <w:divBdr>
            <w:top w:val="none" w:sz="0" w:space="0" w:color="auto"/>
            <w:left w:val="none" w:sz="0" w:space="0" w:color="auto"/>
            <w:bottom w:val="none" w:sz="0" w:space="0" w:color="auto"/>
            <w:right w:val="none" w:sz="0" w:space="0" w:color="auto"/>
          </w:divBdr>
        </w:div>
      </w:divsChild>
    </w:div>
    <w:div w:id="2076196481">
      <w:bodyDiv w:val="1"/>
      <w:marLeft w:val="0"/>
      <w:marRight w:val="0"/>
      <w:marTop w:val="0"/>
      <w:marBottom w:val="0"/>
      <w:divBdr>
        <w:top w:val="none" w:sz="0" w:space="0" w:color="auto"/>
        <w:left w:val="none" w:sz="0" w:space="0" w:color="auto"/>
        <w:bottom w:val="none" w:sz="0" w:space="0" w:color="auto"/>
        <w:right w:val="none" w:sz="0" w:space="0" w:color="auto"/>
      </w:divBdr>
    </w:div>
    <w:div w:id="2111701360">
      <w:bodyDiv w:val="1"/>
      <w:marLeft w:val="0"/>
      <w:marRight w:val="0"/>
      <w:marTop w:val="0"/>
      <w:marBottom w:val="0"/>
      <w:divBdr>
        <w:top w:val="none" w:sz="0" w:space="0" w:color="auto"/>
        <w:left w:val="none" w:sz="0" w:space="0" w:color="auto"/>
        <w:bottom w:val="none" w:sz="0" w:space="0" w:color="auto"/>
        <w:right w:val="none" w:sz="0" w:space="0" w:color="auto"/>
      </w:divBdr>
      <w:divsChild>
        <w:div w:id="784427125">
          <w:marLeft w:val="1166"/>
          <w:marRight w:val="0"/>
          <w:marTop w:val="132"/>
          <w:marBottom w:val="0"/>
          <w:divBdr>
            <w:top w:val="none" w:sz="0" w:space="0" w:color="auto"/>
            <w:left w:val="none" w:sz="0" w:space="0" w:color="auto"/>
            <w:bottom w:val="none" w:sz="0" w:space="0" w:color="auto"/>
            <w:right w:val="none" w:sz="0" w:space="0" w:color="auto"/>
          </w:divBdr>
        </w:div>
        <w:div w:id="1016619334">
          <w:marLeft w:val="720"/>
          <w:marRight w:val="0"/>
          <w:marTop w:val="144"/>
          <w:marBottom w:val="0"/>
          <w:divBdr>
            <w:top w:val="none" w:sz="0" w:space="0" w:color="auto"/>
            <w:left w:val="none" w:sz="0" w:space="0" w:color="auto"/>
            <w:bottom w:val="none" w:sz="0" w:space="0" w:color="auto"/>
            <w:right w:val="none" w:sz="0" w:space="0" w:color="auto"/>
          </w:divBdr>
        </w:div>
        <w:div w:id="1026372088">
          <w:marLeft w:val="1166"/>
          <w:marRight w:val="0"/>
          <w:marTop w:val="132"/>
          <w:marBottom w:val="0"/>
          <w:divBdr>
            <w:top w:val="none" w:sz="0" w:space="0" w:color="auto"/>
            <w:left w:val="none" w:sz="0" w:space="0" w:color="auto"/>
            <w:bottom w:val="none" w:sz="0" w:space="0" w:color="auto"/>
            <w:right w:val="none" w:sz="0" w:space="0" w:color="auto"/>
          </w:divBdr>
        </w:div>
        <w:div w:id="1600597480">
          <w:marLeft w:val="1166"/>
          <w:marRight w:val="0"/>
          <w:marTop w:val="132"/>
          <w:marBottom w:val="0"/>
          <w:divBdr>
            <w:top w:val="none" w:sz="0" w:space="0" w:color="auto"/>
            <w:left w:val="none" w:sz="0" w:space="0" w:color="auto"/>
            <w:bottom w:val="none" w:sz="0" w:space="0" w:color="auto"/>
            <w:right w:val="none" w:sz="0" w:space="0" w:color="auto"/>
          </w:divBdr>
        </w:div>
        <w:div w:id="1700352571">
          <w:marLeft w:val="720"/>
          <w:marRight w:val="0"/>
          <w:marTop w:val="144"/>
          <w:marBottom w:val="0"/>
          <w:divBdr>
            <w:top w:val="none" w:sz="0" w:space="0" w:color="auto"/>
            <w:left w:val="none" w:sz="0" w:space="0" w:color="auto"/>
            <w:bottom w:val="none" w:sz="0" w:space="0" w:color="auto"/>
            <w:right w:val="none" w:sz="0" w:space="0" w:color="auto"/>
          </w:divBdr>
        </w:div>
        <w:div w:id="1920600721">
          <w:marLeft w:val="1166"/>
          <w:marRight w:val="0"/>
          <w:marTop w:val="132"/>
          <w:marBottom w:val="0"/>
          <w:divBdr>
            <w:top w:val="none" w:sz="0" w:space="0" w:color="auto"/>
            <w:left w:val="none" w:sz="0" w:space="0" w:color="auto"/>
            <w:bottom w:val="none" w:sz="0" w:space="0" w:color="auto"/>
            <w:right w:val="none" w:sz="0" w:space="0" w:color="auto"/>
          </w:divBdr>
        </w:div>
      </w:divsChild>
    </w:div>
  </w:divs>
  <w:optimizeForBrowser/>
  <w:relyOnVML/>
  <w:allowPNG/>
  <w:doNotRelyOnCSS/>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0" Type="http://schemas.openxmlformats.org/officeDocument/2006/relationships/oleObject" Target="embeddings/oleObject4.bin"/><Relationship Id="rId21" Type="http://schemas.openxmlformats.org/officeDocument/2006/relationships/image" Target="media/image6.emf"/><Relationship Id="rId22" Type="http://schemas.openxmlformats.org/officeDocument/2006/relationships/oleObject" Target="embeddings/oleObject5.bin"/><Relationship Id="rId23" Type="http://schemas.openxmlformats.org/officeDocument/2006/relationships/image" Target="media/image7.emf"/><Relationship Id="rId24" Type="http://schemas.openxmlformats.org/officeDocument/2006/relationships/oleObject" Target="embeddings/oleObject6.bin"/><Relationship Id="rId25" Type="http://schemas.openxmlformats.org/officeDocument/2006/relationships/hyperlink" Target="http://dashif.org/guidelines/adin/static" TargetMode="External"/><Relationship Id="rId26" Type="http://schemas.openxmlformats.org/officeDocument/2006/relationships/hyperlink" Target="http://dashif.org/w/2013/08/DASH-AVC-264-v2.00-hd-mca.pdf" TargetMode="External"/><Relationship Id="rId27" Type="http://schemas.openxmlformats.org/officeDocument/2006/relationships/hyperlink" Target="http://www.eidr.org" TargetMode="External"/><Relationship Id="rId28" Type="http://schemas.openxmlformats.org/officeDocument/2006/relationships/hyperlink" Target="http://www.movielabs.com/md/md/v2.0/Common_Metadata_v2.0.pdf" TargetMode="External"/><Relationship Id="rId29" Type="http://schemas.openxmlformats.org/officeDocument/2006/relationships/hyperlink" Target="http://files.groupspaces.com/dashif/files/692405/DASH+Ad+Insertion.pptx" TargetMode="Externa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30" Type="http://schemas.openxmlformats.org/officeDocument/2006/relationships/header" Target="header1.xml"/><Relationship Id="rId31" Type="http://schemas.openxmlformats.org/officeDocument/2006/relationships/footer" Target="footer3.xml"/><Relationship Id="rId32" Type="http://schemas.openxmlformats.org/officeDocument/2006/relationships/footer" Target="footer4.xml"/><Relationship Id="rId9" Type="http://schemas.openxmlformats.org/officeDocument/2006/relationships/endnotes" Target="endnot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33" Type="http://schemas.openxmlformats.org/officeDocument/2006/relationships/footer" Target="footer5.xml"/><Relationship Id="rId34" Type="http://schemas.openxmlformats.org/officeDocument/2006/relationships/fontTable" Target="fontTable.xml"/><Relationship Id="rId35" Type="http://schemas.openxmlformats.org/officeDocument/2006/relationships/theme" Target="theme/theme1.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image" Target="media/image2.emf"/><Relationship Id="rId13" Type="http://schemas.openxmlformats.org/officeDocument/2006/relationships/oleObject" Target="embeddings/oleObject1.bin"/><Relationship Id="rId14" Type="http://schemas.openxmlformats.org/officeDocument/2006/relationships/image" Target="media/image3.emf"/><Relationship Id="rId15" Type="http://schemas.openxmlformats.org/officeDocument/2006/relationships/oleObject" Target="embeddings/oleObject2.bin"/><Relationship Id="rId16" Type="http://schemas.openxmlformats.org/officeDocument/2006/relationships/comments" Target="comments.xml"/><Relationship Id="rId17" Type="http://schemas.openxmlformats.org/officeDocument/2006/relationships/image" Target="media/image4.emf"/><Relationship Id="rId18" Type="http://schemas.openxmlformats.org/officeDocument/2006/relationships/oleObject" Target="embeddings/oleObject3.bin"/><Relationship Id="rId19" Type="http://schemas.openxmlformats.org/officeDocument/2006/relationships/image" Target="media/image5.em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64AF3-449F-2A4C-BC41-985AEDF5F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8651</Words>
  <Characters>49316</Characters>
  <Application>Microsoft Macintosh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NDS</Company>
  <LinksUpToDate>false</LinksUpToDate>
  <CharactersWithSpaces>57852</CharactersWithSpaces>
  <SharedDoc>false</SharedDoc>
  <HLinks>
    <vt:vector size="456" baseType="variant">
      <vt:variant>
        <vt:i4>7602183</vt:i4>
      </vt:variant>
      <vt:variant>
        <vt:i4>1490</vt:i4>
      </vt:variant>
      <vt:variant>
        <vt:i4>0</vt:i4>
      </vt:variant>
      <vt:variant>
        <vt:i4>5</vt:i4>
      </vt:variant>
      <vt:variant>
        <vt:lpwstr>http://ieeexplore.ieee.org/xpls/abs_all.jsp?arnumber=4160668</vt:lpwstr>
      </vt:variant>
      <vt:variant>
        <vt:lpwstr/>
      </vt:variant>
      <vt:variant>
        <vt:i4>1441843</vt:i4>
      </vt:variant>
      <vt:variant>
        <vt:i4>443</vt:i4>
      </vt:variant>
      <vt:variant>
        <vt:i4>0</vt:i4>
      </vt:variant>
      <vt:variant>
        <vt:i4>5</vt:i4>
      </vt:variant>
      <vt:variant>
        <vt:lpwstr/>
      </vt:variant>
      <vt:variant>
        <vt:lpwstr>_Toc222730042</vt:lpwstr>
      </vt:variant>
      <vt:variant>
        <vt:i4>1441843</vt:i4>
      </vt:variant>
      <vt:variant>
        <vt:i4>437</vt:i4>
      </vt:variant>
      <vt:variant>
        <vt:i4>0</vt:i4>
      </vt:variant>
      <vt:variant>
        <vt:i4>5</vt:i4>
      </vt:variant>
      <vt:variant>
        <vt:lpwstr/>
      </vt:variant>
      <vt:variant>
        <vt:lpwstr>_Toc222730041</vt:lpwstr>
      </vt:variant>
      <vt:variant>
        <vt:i4>1441843</vt:i4>
      </vt:variant>
      <vt:variant>
        <vt:i4>431</vt:i4>
      </vt:variant>
      <vt:variant>
        <vt:i4>0</vt:i4>
      </vt:variant>
      <vt:variant>
        <vt:i4>5</vt:i4>
      </vt:variant>
      <vt:variant>
        <vt:lpwstr/>
      </vt:variant>
      <vt:variant>
        <vt:lpwstr>_Toc222730040</vt:lpwstr>
      </vt:variant>
      <vt:variant>
        <vt:i4>1114163</vt:i4>
      </vt:variant>
      <vt:variant>
        <vt:i4>425</vt:i4>
      </vt:variant>
      <vt:variant>
        <vt:i4>0</vt:i4>
      </vt:variant>
      <vt:variant>
        <vt:i4>5</vt:i4>
      </vt:variant>
      <vt:variant>
        <vt:lpwstr/>
      </vt:variant>
      <vt:variant>
        <vt:lpwstr>_Toc222730039</vt:lpwstr>
      </vt:variant>
      <vt:variant>
        <vt:i4>1114163</vt:i4>
      </vt:variant>
      <vt:variant>
        <vt:i4>419</vt:i4>
      </vt:variant>
      <vt:variant>
        <vt:i4>0</vt:i4>
      </vt:variant>
      <vt:variant>
        <vt:i4>5</vt:i4>
      </vt:variant>
      <vt:variant>
        <vt:lpwstr/>
      </vt:variant>
      <vt:variant>
        <vt:lpwstr>_Toc222730038</vt:lpwstr>
      </vt:variant>
      <vt:variant>
        <vt:i4>1114163</vt:i4>
      </vt:variant>
      <vt:variant>
        <vt:i4>413</vt:i4>
      </vt:variant>
      <vt:variant>
        <vt:i4>0</vt:i4>
      </vt:variant>
      <vt:variant>
        <vt:i4>5</vt:i4>
      </vt:variant>
      <vt:variant>
        <vt:lpwstr/>
      </vt:variant>
      <vt:variant>
        <vt:lpwstr>_Toc222730037</vt:lpwstr>
      </vt:variant>
      <vt:variant>
        <vt:i4>1114163</vt:i4>
      </vt:variant>
      <vt:variant>
        <vt:i4>407</vt:i4>
      </vt:variant>
      <vt:variant>
        <vt:i4>0</vt:i4>
      </vt:variant>
      <vt:variant>
        <vt:i4>5</vt:i4>
      </vt:variant>
      <vt:variant>
        <vt:lpwstr/>
      </vt:variant>
      <vt:variant>
        <vt:lpwstr>_Toc222730036</vt:lpwstr>
      </vt:variant>
      <vt:variant>
        <vt:i4>1114163</vt:i4>
      </vt:variant>
      <vt:variant>
        <vt:i4>401</vt:i4>
      </vt:variant>
      <vt:variant>
        <vt:i4>0</vt:i4>
      </vt:variant>
      <vt:variant>
        <vt:i4>5</vt:i4>
      </vt:variant>
      <vt:variant>
        <vt:lpwstr/>
      </vt:variant>
      <vt:variant>
        <vt:lpwstr>_Toc222730035</vt:lpwstr>
      </vt:variant>
      <vt:variant>
        <vt:i4>1114163</vt:i4>
      </vt:variant>
      <vt:variant>
        <vt:i4>395</vt:i4>
      </vt:variant>
      <vt:variant>
        <vt:i4>0</vt:i4>
      </vt:variant>
      <vt:variant>
        <vt:i4>5</vt:i4>
      </vt:variant>
      <vt:variant>
        <vt:lpwstr/>
      </vt:variant>
      <vt:variant>
        <vt:lpwstr>_Toc222730034</vt:lpwstr>
      </vt:variant>
      <vt:variant>
        <vt:i4>1114163</vt:i4>
      </vt:variant>
      <vt:variant>
        <vt:i4>389</vt:i4>
      </vt:variant>
      <vt:variant>
        <vt:i4>0</vt:i4>
      </vt:variant>
      <vt:variant>
        <vt:i4>5</vt:i4>
      </vt:variant>
      <vt:variant>
        <vt:lpwstr/>
      </vt:variant>
      <vt:variant>
        <vt:lpwstr>_Toc222730033</vt:lpwstr>
      </vt:variant>
      <vt:variant>
        <vt:i4>1114163</vt:i4>
      </vt:variant>
      <vt:variant>
        <vt:i4>383</vt:i4>
      </vt:variant>
      <vt:variant>
        <vt:i4>0</vt:i4>
      </vt:variant>
      <vt:variant>
        <vt:i4>5</vt:i4>
      </vt:variant>
      <vt:variant>
        <vt:lpwstr/>
      </vt:variant>
      <vt:variant>
        <vt:lpwstr>_Toc222730032</vt:lpwstr>
      </vt:variant>
      <vt:variant>
        <vt:i4>1114163</vt:i4>
      </vt:variant>
      <vt:variant>
        <vt:i4>377</vt:i4>
      </vt:variant>
      <vt:variant>
        <vt:i4>0</vt:i4>
      </vt:variant>
      <vt:variant>
        <vt:i4>5</vt:i4>
      </vt:variant>
      <vt:variant>
        <vt:lpwstr/>
      </vt:variant>
      <vt:variant>
        <vt:lpwstr>_Toc222730031</vt:lpwstr>
      </vt:variant>
      <vt:variant>
        <vt:i4>1114163</vt:i4>
      </vt:variant>
      <vt:variant>
        <vt:i4>371</vt:i4>
      </vt:variant>
      <vt:variant>
        <vt:i4>0</vt:i4>
      </vt:variant>
      <vt:variant>
        <vt:i4>5</vt:i4>
      </vt:variant>
      <vt:variant>
        <vt:lpwstr/>
      </vt:variant>
      <vt:variant>
        <vt:lpwstr>_Toc222730030</vt:lpwstr>
      </vt:variant>
      <vt:variant>
        <vt:i4>1048627</vt:i4>
      </vt:variant>
      <vt:variant>
        <vt:i4>365</vt:i4>
      </vt:variant>
      <vt:variant>
        <vt:i4>0</vt:i4>
      </vt:variant>
      <vt:variant>
        <vt:i4>5</vt:i4>
      </vt:variant>
      <vt:variant>
        <vt:lpwstr/>
      </vt:variant>
      <vt:variant>
        <vt:lpwstr>_Toc222730029</vt:lpwstr>
      </vt:variant>
      <vt:variant>
        <vt:i4>1048627</vt:i4>
      </vt:variant>
      <vt:variant>
        <vt:i4>359</vt:i4>
      </vt:variant>
      <vt:variant>
        <vt:i4>0</vt:i4>
      </vt:variant>
      <vt:variant>
        <vt:i4>5</vt:i4>
      </vt:variant>
      <vt:variant>
        <vt:lpwstr/>
      </vt:variant>
      <vt:variant>
        <vt:lpwstr>_Toc222730028</vt:lpwstr>
      </vt:variant>
      <vt:variant>
        <vt:i4>1048627</vt:i4>
      </vt:variant>
      <vt:variant>
        <vt:i4>353</vt:i4>
      </vt:variant>
      <vt:variant>
        <vt:i4>0</vt:i4>
      </vt:variant>
      <vt:variant>
        <vt:i4>5</vt:i4>
      </vt:variant>
      <vt:variant>
        <vt:lpwstr/>
      </vt:variant>
      <vt:variant>
        <vt:lpwstr>_Toc222730027</vt:lpwstr>
      </vt:variant>
      <vt:variant>
        <vt:i4>1048627</vt:i4>
      </vt:variant>
      <vt:variant>
        <vt:i4>347</vt:i4>
      </vt:variant>
      <vt:variant>
        <vt:i4>0</vt:i4>
      </vt:variant>
      <vt:variant>
        <vt:i4>5</vt:i4>
      </vt:variant>
      <vt:variant>
        <vt:lpwstr/>
      </vt:variant>
      <vt:variant>
        <vt:lpwstr>_Toc222730026</vt:lpwstr>
      </vt:variant>
      <vt:variant>
        <vt:i4>1048627</vt:i4>
      </vt:variant>
      <vt:variant>
        <vt:i4>341</vt:i4>
      </vt:variant>
      <vt:variant>
        <vt:i4>0</vt:i4>
      </vt:variant>
      <vt:variant>
        <vt:i4>5</vt:i4>
      </vt:variant>
      <vt:variant>
        <vt:lpwstr/>
      </vt:variant>
      <vt:variant>
        <vt:lpwstr>_Toc222730025</vt:lpwstr>
      </vt:variant>
      <vt:variant>
        <vt:i4>1048627</vt:i4>
      </vt:variant>
      <vt:variant>
        <vt:i4>335</vt:i4>
      </vt:variant>
      <vt:variant>
        <vt:i4>0</vt:i4>
      </vt:variant>
      <vt:variant>
        <vt:i4>5</vt:i4>
      </vt:variant>
      <vt:variant>
        <vt:lpwstr/>
      </vt:variant>
      <vt:variant>
        <vt:lpwstr>_Toc222730024</vt:lpwstr>
      </vt:variant>
      <vt:variant>
        <vt:i4>2031675</vt:i4>
      </vt:variant>
      <vt:variant>
        <vt:i4>326</vt:i4>
      </vt:variant>
      <vt:variant>
        <vt:i4>0</vt:i4>
      </vt:variant>
      <vt:variant>
        <vt:i4>5</vt:i4>
      </vt:variant>
      <vt:variant>
        <vt:lpwstr/>
      </vt:variant>
      <vt:variant>
        <vt:lpwstr>_Toc222728955</vt:lpwstr>
      </vt:variant>
      <vt:variant>
        <vt:i4>2031675</vt:i4>
      </vt:variant>
      <vt:variant>
        <vt:i4>320</vt:i4>
      </vt:variant>
      <vt:variant>
        <vt:i4>0</vt:i4>
      </vt:variant>
      <vt:variant>
        <vt:i4>5</vt:i4>
      </vt:variant>
      <vt:variant>
        <vt:lpwstr/>
      </vt:variant>
      <vt:variant>
        <vt:lpwstr>_Toc222728954</vt:lpwstr>
      </vt:variant>
      <vt:variant>
        <vt:i4>2031675</vt:i4>
      </vt:variant>
      <vt:variant>
        <vt:i4>314</vt:i4>
      </vt:variant>
      <vt:variant>
        <vt:i4>0</vt:i4>
      </vt:variant>
      <vt:variant>
        <vt:i4>5</vt:i4>
      </vt:variant>
      <vt:variant>
        <vt:lpwstr/>
      </vt:variant>
      <vt:variant>
        <vt:lpwstr>_Toc222728953</vt:lpwstr>
      </vt:variant>
      <vt:variant>
        <vt:i4>2031675</vt:i4>
      </vt:variant>
      <vt:variant>
        <vt:i4>308</vt:i4>
      </vt:variant>
      <vt:variant>
        <vt:i4>0</vt:i4>
      </vt:variant>
      <vt:variant>
        <vt:i4>5</vt:i4>
      </vt:variant>
      <vt:variant>
        <vt:lpwstr/>
      </vt:variant>
      <vt:variant>
        <vt:lpwstr>_Toc222728952</vt:lpwstr>
      </vt:variant>
      <vt:variant>
        <vt:i4>2031675</vt:i4>
      </vt:variant>
      <vt:variant>
        <vt:i4>302</vt:i4>
      </vt:variant>
      <vt:variant>
        <vt:i4>0</vt:i4>
      </vt:variant>
      <vt:variant>
        <vt:i4>5</vt:i4>
      </vt:variant>
      <vt:variant>
        <vt:lpwstr/>
      </vt:variant>
      <vt:variant>
        <vt:lpwstr>_Toc222728951</vt:lpwstr>
      </vt:variant>
      <vt:variant>
        <vt:i4>2031675</vt:i4>
      </vt:variant>
      <vt:variant>
        <vt:i4>296</vt:i4>
      </vt:variant>
      <vt:variant>
        <vt:i4>0</vt:i4>
      </vt:variant>
      <vt:variant>
        <vt:i4>5</vt:i4>
      </vt:variant>
      <vt:variant>
        <vt:lpwstr/>
      </vt:variant>
      <vt:variant>
        <vt:lpwstr>_Toc222728950</vt:lpwstr>
      </vt:variant>
      <vt:variant>
        <vt:i4>1966139</vt:i4>
      </vt:variant>
      <vt:variant>
        <vt:i4>290</vt:i4>
      </vt:variant>
      <vt:variant>
        <vt:i4>0</vt:i4>
      </vt:variant>
      <vt:variant>
        <vt:i4>5</vt:i4>
      </vt:variant>
      <vt:variant>
        <vt:lpwstr/>
      </vt:variant>
      <vt:variant>
        <vt:lpwstr>_Toc222728949</vt:lpwstr>
      </vt:variant>
      <vt:variant>
        <vt:i4>1966139</vt:i4>
      </vt:variant>
      <vt:variant>
        <vt:i4>284</vt:i4>
      </vt:variant>
      <vt:variant>
        <vt:i4>0</vt:i4>
      </vt:variant>
      <vt:variant>
        <vt:i4>5</vt:i4>
      </vt:variant>
      <vt:variant>
        <vt:lpwstr/>
      </vt:variant>
      <vt:variant>
        <vt:lpwstr>_Toc222728948</vt:lpwstr>
      </vt:variant>
      <vt:variant>
        <vt:i4>1966139</vt:i4>
      </vt:variant>
      <vt:variant>
        <vt:i4>278</vt:i4>
      </vt:variant>
      <vt:variant>
        <vt:i4>0</vt:i4>
      </vt:variant>
      <vt:variant>
        <vt:i4>5</vt:i4>
      </vt:variant>
      <vt:variant>
        <vt:lpwstr/>
      </vt:variant>
      <vt:variant>
        <vt:lpwstr>_Toc222728947</vt:lpwstr>
      </vt:variant>
      <vt:variant>
        <vt:i4>1966139</vt:i4>
      </vt:variant>
      <vt:variant>
        <vt:i4>272</vt:i4>
      </vt:variant>
      <vt:variant>
        <vt:i4>0</vt:i4>
      </vt:variant>
      <vt:variant>
        <vt:i4>5</vt:i4>
      </vt:variant>
      <vt:variant>
        <vt:lpwstr/>
      </vt:variant>
      <vt:variant>
        <vt:lpwstr>_Toc222728946</vt:lpwstr>
      </vt:variant>
      <vt:variant>
        <vt:i4>1966139</vt:i4>
      </vt:variant>
      <vt:variant>
        <vt:i4>266</vt:i4>
      </vt:variant>
      <vt:variant>
        <vt:i4>0</vt:i4>
      </vt:variant>
      <vt:variant>
        <vt:i4>5</vt:i4>
      </vt:variant>
      <vt:variant>
        <vt:lpwstr/>
      </vt:variant>
      <vt:variant>
        <vt:lpwstr>_Toc222728945</vt:lpwstr>
      </vt:variant>
      <vt:variant>
        <vt:i4>1966139</vt:i4>
      </vt:variant>
      <vt:variant>
        <vt:i4>260</vt:i4>
      </vt:variant>
      <vt:variant>
        <vt:i4>0</vt:i4>
      </vt:variant>
      <vt:variant>
        <vt:i4>5</vt:i4>
      </vt:variant>
      <vt:variant>
        <vt:lpwstr/>
      </vt:variant>
      <vt:variant>
        <vt:lpwstr>_Toc222728944</vt:lpwstr>
      </vt:variant>
      <vt:variant>
        <vt:i4>1966139</vt:i4>
      </vt:variant>
      <vt:variant>
        <vt:i4>254</vt:i4>
      </vt:variant>
      <vt:variant>
        <vt:i4>0</vt:i4>
      </vt:variant>
      <vt:variant>
        <vt:i4>5</vt:i4>
      </vt:variant>
      <vt:variant>
        <vt:lpwstr/>
      </vt:variant>
      <vt:variant>
        <vt:lpwstr>_Toc222728943</vt:lpwstr>
      </vt:variant>
      <vt:variant>
        <vt:i4>1966139</vt:i4>
      </vt:variant>
      <vt:variant>
        <vt:i4>248</vt:i4>
      </vt:variant>
      <vt:variant>
        <vt:i4>0</vt:i4>
      </vt:variant>
      <vt:variant>
        <vt:i4>5</vt:i4>
      </vt:variant>
      <vt:variant>
        <vt:lpwstr/>
      </vt:variant>
      <vt:variant>
        <vt:lpwstr>_Toc222728942</vt:lpwstr>
      </vt:variant>
      <vt:variant>
        <vt:i4>1966139</vt:i4>
      </vt:variant>
      <vt:variant>
        <vt:i4>242</vt:i4>
      </vt:variant>
      <vt:variant>
        <vt:i4>0</vt:i4>
      </vt:variant>
      <vt:variant>
        <vt:i4>5</vt:i4>
      </vt:variant>
      <vt:variant>
        <vt:lpwstr/>
      </vt:variant>
      <vt:variant>
        <vt:lpwstr>_Toc222728941</vt:lpwstr>
      </vt:variant>
      <vt:variant>
        <vt:i4>1966139</vt:i4>
      </vt:variant>
      <vt:variant>
        <vt:i4>236</vt:i4>
      </vt:variant>
      <vt:variant>
        <vt:i4>0</vt:i4>
      </vt:variant>
      <vt:variant>
        <vt:i4>5</vt:i4>
      </vt:variant>
      <vt:variant>
        <vt:lpwstr/>
      </vt:variant>
      <vt:variant>
        <vt:lpwstr>_Toc222728940</vt:lpwstr>
      </vt:variant>
      <vt:variant>
        <vt:i4>1638459</vt:i4>
      </vt:variant>
      <vt:variant>
        <vt:i4>230</vt:i4>
      </vt:variant>
      <vt:variant>
        <vt:i4>0</vt:i4>
      </vt:variant>
      <vt:variant>
        <vt:i4>5</vt:i4>
      </vt:variant>
      <vt:variant>
        <vt:lpwstr/>
      </vt:variant>
      <vt:variant>
        <vt:lpwstr>_Toc222728939</vt:lpwstr>
      </vt:variant>
      <vt:variant>
        <vt:i4>1638459</vt:i4>
      </vt:variant>
      <vt:variant>
        <vt:i4>224</vt:i4>
      </vt:variant>
      <vt:variant>
        <vt:i4>0</vt:i4>
      </vt:variant>
      <vt:variant>
        <vt:i4>5</vt:i4>
      </vt:variant>
      <vt:variant>
        <vt:lpwstr/>
      </vt:variant>
      <vt:variant>
        <vt:lpwstr>_Toc222728938</vt:lpwstr>
      </vt:variant>
      <vt:variant>
        <vt:i4>1638459</vt:i4>
      </vt:variant>
      <vt:variant>
        <vt:i4>218</vt:i4>
      </vt:variant>
      <vt:variant>
        <vt:i4>0</vt:i4>
      </vt:variant>
      <vt:variant>
        <vt:i4>5</vt:i4>
      </vt:variant>
      <vt:variant>
        <vt:lpwstr/>
      </vt:variant>
      <vt:variant>
        <vt:lpwstr>_Toc222728937</vt:lpwstr>
      </vt:variant>
      <vt:variant>
        <vt:i4>1638459</vt:i4>
      </vt:variant>
      <vt:variant>
        <vt:i4>212</vt:i4>
      </vt:variant>
      <vt:variant>
        <vt:i4>0</vt:i4>
      </vt:variant>
      <vt:variant>
        <vt:i4>5</vt:i4>
      </vt:variant>
      <vt:variant>
        <vt:lpwstr/>
      </vt:variant>
      <vt:variant>
        <vt:lpwstr>_Toc222728936</vt:lpwstr>
      </vt:variant>
      <vt:variant>
        <vt:i4>1638459</vt:i4>
      </vt:variant>
      <vt:variant>
        <vt:i4>206</vt:i4>
      </vt:variant>
      <vt:variant>
        <vt:i4>0</vt:i4>
      </vt:variant>
      <vt:variant>
        <vt:i4>5</vt:i4>
      </vt:variant>
      <vt:variant>
        <vt:lpwstr/>
      </vt:variant>
      <vt:variant>
        <vt:lpwstr>_Toc222728935</vt:lpwstr>
      </vt:variant>
      <vt:variant>
        <vt:i4>1638459</vt:i4>
      </vt:variant>
      <vt:variant>
        <vt:i4>200</vt:i4>
      </vt:variant>
      <vt:variant>
        <vt:i4>0</vt:i4>
      </vt:variant>
      <vt:variant>
        <vt:i4>5</vt:i4>
      </vt:variant>
      <vt:variant>
        <vt:lpwstr/>
      </vt:variant>
      <vt:variant>
        <vt:lpwstr>_Toc222728934</vt:lpwstr>
      </vt:variant>
      <vt:variant>
        <vt:i4>1638459</vt:i4>
      </vt:variant>
      <vt:variant>
        <vt:i4>194</vt:i4>
      </vt:variant>
      <vt:variant>
        <vt:i4>0</vt:i4>
      </vt:variant>
      <vt:variant>
        <vt:i4>5</vt:i4>
      </vt:variant>
      <vt:variant>
        <vt:lpwstr/>
      </vt:variant>
      <vt:variant>
        <vt:lpwstr>_Toc222728933</vt:lpwstr>
      </vt:variant>
      <vt:variant>
        <vt:i4>1638459</vt:i4>
      </vt:variant>
      <vt:variant>
        <vt:i4>188</vt:i4>
      </vt:variant>
      <vt:variant>
        <vt:i4>0</vt:i4>
      </vt:variant>
      <vt:variant>
        <vt:i4>5</vt:i4>
      </vt:variant>
      <vt:variant>
        <vt:lpwstr/>
      </vt:variant>
      <vt:variant>
        <vt:lpwstr>_Toc222728932</vt:lpwstr>
      </vt:variant>
      <vt:variant>
        <vt:i4>1638459</vt:i4>
      </vt:variant>
      <vt:variant>
        <vt:i4>182</vt:i4>
      </vt:variant>
      <vt:variant>
        <vt:i4>0</vt:i4>
      </vt:variant>
      <vt:variant>
        <vt:i4>5</vt:i4>
      </vt:variant>
      <vt:variant>
        <vt:lpwstr/>
      </vt:variant>
      <vt:variant>
        <vt:lpwstr>_Toc222728931</vt:lpwstr>
      </vt:variant>
      <vt:variant>
        <vt:i4>1638459</vt:i4>
      </vt:variant>
      <vt:variant>
        <vt:i4>176</vt:i4>
      </vt:variant>
      <vt:variant>
        <vt:i4>0</vt:i4>
      </vt:variant>
      <vt:variant>
        <vt:i4>5</vt:i4>
      </vt:variant>
      <vt:variant>
        <vt:lpwstr/>
      </vt:variant>
      <vt:variant>
        <vt:lpwstr>_Toc222728930</vt:lpwstr>
      </vt:variant>
      <vt:variant>
        <vt:i4>1572923</vt:i4>
      </vt:variant>
      <vt:variant>
        <vt:i4>170</vt:i4>
      </vt:variant>
      <vt:variant>
        <vt:i4>0</vt:i4>
      </vt:variant>
      <vt:variant>
        <vt:i4>5</vt:i4>
      </vt:variant>
      <vt:variant>
        <vt:lpwstr/>
      </vt:variant>
      <vt:variant>
        <vt:lpwstr>_Toc222728929</vt:lpwstr>
      </vt:variant>
      <vt:variant>
        <vt:i4>1572923</vt:i4>
      </vt:variant>
      <vt:variant>
        <vt:i4>164</vt:i4>
      </vt:variant>
      <vt:variant>
        <vt:i4>0</vt:i4>
      </vt:variant>
      <vt:variant>
        <vt:i4>5</vt:i4>
      </vt:variant>
      <vt:variant>
        <vt:lpwstr/>
      </vt:variant>
      <vt:variant>
        <vt:lpwstr>_Toc222728928</vt:lpwstr>
      </vt:variant>
      <vt:variant>
        <vt:i4>1572923</vt:i4>
      </vt:variant>
      <vt:variant>
        <vt:i4>158</vt:i4>
      </vt:variant>
      <vt:variant>
        <vt:i4>0</vt:i4>
      </vt:variant>
      <vt:variant>
        <vt:i4>5</vt:i4>
      </vt:variant>
      <vt:variant>
        <vt:lpwstr/>
      </vt:variant>
      <vt:variant>
        <vt:lpwstr>_Toc222728927</vt:lpwstr>
      </vt:variant>
      <vt:variant>
        <vt:i4>1572923</vt:i4>
      </vt:variant>
      <vt:variant>
        <vt:i4>152</vt:i4>
      </vt:variant>
      <vt:variant>
        <vt:i4>0</vt:i4>
      </vt:variant>
      <vt:variant>
        <vt:i4>5</vt:i4>
      </vt:variant>
      <vt:variant>
        <vt:lpwstr/>
      </vt:variant>
      <vt:variant>
        <vt:lpwstr>_Toc222728926</vt:lpwstr>
      </vt:variant>
      <vt:variant>
        <vt:i4>1572923</vt:i4>
      </vt:variant>
      <vt:variant>
        <vt:i4>146</vt:i4>
      </vt:variant>
      <vt:variant>
        <vt:i4>0</vt:i4>
      </vt:variant>
      <vt:variant>
        <vt:i4>5</vt:i4>
      </vt:variant>
      <vt:variant>
        <vt:lpwstr/>
      </vt:variant>
      <vt:variant>
        <vt:lpwstr>_Toc222728925</vt:lpwstr>
      </vt:variant>
      <vt:variant>
        <vt:i4>1572923</vt:i4>
      </vt:variant>
      <vt:variant>
        <vt:i4>140</vt:i4>
      </vt:variant>
      <vt:variant>
        <vt:i4>0</vt:i4>
      </vt:variant>
      <vt:variant>
        <vt:i4>5</vt:i4>
      </vt:variant>
      <vt:variant>
        <vt:lpwstr/>
      </vt:variant>
      <vt:variant>
        <vt:lpwstr>_Toc222728924</vt:lpwstr>
      </vt:variant>
      <vt:variant>
        <vt:i4>1572923</vt:i4>
      </vt:variant>
      <vt:variant>
        <vt:i4>134</vt:i4>
      </vt:variant>
      <vt:variant>
        <vt:i4>0</vt:i4>
      </vt:variant>
      <vt:variant>
        <vt:i4>5</vt:i4>
      </vt:variant>
      <vt:variant>
        <vt:lpwstr/>
      </vt:variant>
      <vt:variant>
        <vt:lpwstr>_Toc222728923</vt:lpwstr>
      </vt:variant>
      <vt:variant>
        <vt:i4>1572923</vt:i4>
      </vt:variant>
      <vt:variant>
        <vt:i4>128</vt:i4>
      </vt:variant>
      <vt:variant>
        <vt:i4>0</vt:i4>
      </vt:variant>
      <vt:variant>
        <vt:i4>5</vt:i4>
      </vt:variant>
      <vt:variant>
        <vt:lpwstr/>
      </vt:variant>
      <vt:variant>
        <vt:lpwstr>_Toc222728922</vt:lpwstr>
      </vt:variant>
      <vt:variant>
        <vt:i4>1572923</vt:i4>
      </vt:variant>
      <vt:variant>
        <vt:i4>122</vt:i4>
      </vt:variant>
      <vt:variant>
        <vt:i4>0</vt:i4>
      </vt:variant>
      <vt:variant>
        <vt:i4>5</vt:i4>
      </vt:variant>
      <vt:variant>
        <vt:lpwstr/>
      </vt:variant>
      <vt:variant>
        <vt:lpwstr>_Toc222728921</vt:lpwstr>
      </vt:variant>
      <vt:variant>
        <vt:i4>1572923</vt:i4>
      </vt:variant>
      <vt:variant>
        <vt:i4>116</vt:i4>
      </vt:variant>
      <vt:variant>
        <vt:i4>0</vt:i4>
      </vt:variant>
      <vt:variant>
        <vt:i4>5</vt:i4>
      </vt:variant>
      <vt:variant>
        <vt:lpwstr/>
      </vt:variant>
      <vt:variant>
        <vt:lpwstr>_Toc222728920</vt:lpwstr>
      </vt:variant>
      <vt:variant>
        <vt:i4>1769531</vt:i4>
      </vt:variant>
      <vt:variant>
        <vt:i4>110</vt:i4>
      </vt:variant>
      <vt:variant>
        <vt:i4>0</vt:i4>
      </vt:variant>
      <vt:variant>
        <vt:i4>5</vt:i4>
      </vt:variant>
      <vt:variant>
        <vt:lpwstr/>
      </vt:variant>
      <vt:variant>
        <vt:lpwstr>_Toc222728919</vt:lpwstr>
      </vt:variant>
      <vt:variant>
        <vt:i4>1769531</vt:i4>
      </vt:variant>
      <vt:variant>
        <vt:i4>104</vt:i4>
      </vt:variant>
      <vt:variant>
        <vt:i4>0</vt:i4>
      </vt:variant>
      <vt:variant>
        <vt:i4>5</vt:i4>
      </vt:variant>
      <vt:variant>
        <vt:lpwstr/>
      </vt:variant>
      <vt:variant>
        <vt:lpwstr>_Toc222728918</vt:lpwstr>
      </vt:variant>
      <vt:variant>
        <vt:i4>1769531</vt:i4>
      </vt:variant>
      <vt:variant>
        <vt:i4>98</vt:i4>
      </vt:variant>
      <vt:variant>
        <vt:i4>0</vt:i4>
      </vt:variant>
      <vt:variant>
        <vt:i4>5</vt:i4>
      </vt:variant>
      <vt:variant>
        <vt:lpwstr/>
      </vt:variant>
      <vt:variant>
        <vt:lpwstr>_Toc222728917</vt:lpwstr>
      </vt:variant>
      <vt:variant>
        <vt:i4>1769531</vt:i4>
      </vt:variant>
      <vt:variant>
        <vt:i4>92</vt:i4>
      </vt:variant>
      <vt:variant>
        <vt:i4>0</vt:i4>
      </vt:variant>
      <vt:variant>
        <vt:i4>5</vt:i4>
      </vt:variant>
      <vt:variant>
        <vt:lpwstr/>
      </vt:variant>
      <vt:variant>
        <vt:lpwstr>_Toc222728916</vt:lpwstr>
      </vt:variant>
      <vt:variant>
        <vt:i4>1769531</vt:i4>
      </vt:variant>
      <vt:variant>
        <vt:i4>86</vt:i4>
      </vt:variant>
      <vt:variant>
        <vt:i4>0</vt:i4>
      </vt:variant>
      <vt:variant>
        <vt:i4>5</vt:i4>
      </vt:variant>
      <vt:variant>
        <vt:lpwstr/>
      </vt:variant>
      <vt:variant>
        <vt:lpwstr>_Toc222728915</vt:lpwstr>
      </vt:variant>
      <vt:variant>
        <vt:i4>1769531</vt:i4>
      </vt:variant>
      <vt:variant>
        <vt:i4>80</vt:i4>
      </vt:variant>
      <vt:variant>
        <vt:i4>0</vt:i4>
      </vt:variant>
      <vt:variant>
        <vt:i4>5</vt:i4>
      </vt:variant>
      <vt:variant>
        <vt:lpwstr/>
      </vt:variant>
      <vt:variant>
        <vt:lpwstr>_Toc222728914</vt:lpwstr>
      </vt:variant>
      <vt:variant>
        <vt:i4>1769531</vt:i4>
      </vt:variant>
      <vt:variant>
        <vt:i4>74</vt:i4>
      </vt:variant>
      <vt:variant>
        <vt:i4>0</vt:i4>
      </vt:variant>
      <vt:variant>
        <vt:i4>5</vt:i4>
      </vt:variant>
      <vt:variant>
        <vt:lpwstr/>
      </vt:variant>
      <vt:variant>
        <vt:lpwstr>_Toc222728913</vt:lpwstr>
      </vt:variant>
      <vt:variant>
        <vt:i4>1769531</vt:i4>
      </vt:variant>
      <vt:variant>
        <vt:i4>68</vt:i4>
      </vt:variant>
      <vt:variant>
        <vt:i4>0</vt:i4>
      </vt:variant>
      <vt:variant>
        <vt:i4>5</vt:i4>
      </vt:variant>
      <vt:variant>
        <vt:lpwstr/>
      </vt:variant>
      <vt:variant>
        <vt:lpwstr>_Toc222728912</vt:lpwstr>
      </vt:variant>
      <vt:variant>
        <vt:i4>1769531</vt:i4>
      </vt:variant>
      <vt:variant>
        <vt:i4>62</vt:i4>
      </vt:variant>
      <vt:variant>
        <vt:i4>0</vt:i4>
      </vt:variant>
      <vt:variant>
        <vt:i4>5</vt:i4>
      </vt:variant>
      <vt:variant>
        <vt:lpwstr/>
      </vt:variant>
      <vt:variant>
        <vt:lpwstr>_Toc222728911</vt:lpwstr>
      </vt:variant>
      <vt:variant>
        <vt:i4>1769531</vt:i4>
      </vt:variant>
      <vt:variant>
        <vt:i4>56</vt:i4>
      </vt:variant>
      <vt:variant>
        <vt:i4>0</vt:i4>
      </vt:variant>
      <vt:variant>
        <vt:i4>5</vt:i4>
      </vt:variant>
      <vt:variant>
        <vt:lpwstr/>
      </vt:variant>
      <vt:variant>
        <vt:lpwstr>_Toc222728910</vt:lpwstr>
      </vt:variant>
      <vt:variant>
        <vt:i4>1703995</vt:i4>
      </vt:variant>
      <vt:variant>
        <vt:i4>50</vt:i4>
      </vt:variant>
      <vt:variant>
        <vt:i4>0</vt:i4>
      </vt:variant>
      <vt:variant>
        <vt:i4>5</vt:i4>
      </vt:variant>
      <vt:variant>
        <vt:lpwstr/>
      </vt:variant>
      <vt:variant>
        <vt:lpwstr>_Toc222728909</vt:lpwstr>
      </vt:variant>
      <vt:variant>
        <vt:i4>1703995</vt:i4>
      </vt:variant>
      <vt:variant>
        <vt:i4>44</vt:i4>
      </vt:variant>
      <vt:variant>
        <vt:i4>0</vt:i4>
      </vt:variant>
      <vt:variant>
        <vt:i4>5</vt:i4>
      </vt:variant>
      <vt:variant>
        <vt:lpwstr/>
      </vt:variant>
      <vt:variant>
        <vt:lpwstr>_Toc222728908</vt:lpwstr>
      </vt:variant>
      <vt:variant>
        <vt:i4>1703995</vt:i4>
      </vt:variant>
      <vt:variant>
        <vt:i4>38</vt:i4>
      </vt:variant>
      <vt:variant>
        <vt:i4>0</vt:i4>
      </vt:variant>
      <vt:variant>
        <vt:i4>5</vt:i4>
      </vt:variant>
      <vt:variant>
        <vt:lpwstr/>
      </vt:variant>
      <vt:variant>
        <vt:lpwstr>_Toc222728907</vt:lpwstr>
      </vt:variant>
      <vt:variant>
        <vt:i4>1703995</vt:i4>
      </vt:variant>
      <vt:variant>
        <vt:i4>32</vt:i4>
      </vt:variant>
      <vt:variant>
        <vt:i4>0</vt:i4>
      </vt:variant>
      <vt:variant>
        <vt:i4>5</vt:i4>
      </vt:variant>
      <vt:variant>
        <vt:lpwstr/>
      </vt:variant>
      <vt:variant>
        <vt:lpwstr>_Toc222728906</vt:lpwstr>
      </vt:variant>
      <vt:variant>
        <vt:i4>1703995</vt:i4>
      </vt:variant>
      <vt:variant>
        <vt:i4>26</vt:i4>
      </vt:variant>
      <vt:variant>
        <vt:i4>0</vt:i4>
      </vt:variant>
      <vt:variant>
        <vt:i4>5</vt:i4>
      </vt:variant>
      <vt:variant>
        <vt:lpwstr/>
      </vt:variant>
      <vt:variant>
        <vt:lpwstr>_Toc222728905</vt:lpwstr>
      </vt:variant>
      <vt:variant>
        <vt:i4>1703995</vt:i4>
      </vt:variant>
      <vt:variant>
        <vt:i4>20</vt:i4>
      </vt:variant>
      <vt:variant>
        <vt:i4>0</vt:i4>
      </vt:variant>
      <vt:variant>
        <vt:i4>5</vt:i4>
      </vt:variant>
      <vt:variant>
        <vt:lpwstr/>
      </vt:variant>
      <vt:variant>
        <vt:lpwstr>_Toc222728904</vt:lpwstr>
      </vt:variant>
      <vt:variant>
        <vt:i4>1703995</vt:i4>
      </vt:variant>
      <vt:variant>
        <vt:i4>14</vt:i4>
      </vt:variant>
      <vt:variant>
        <vt:i4>0</vt:i4>
      </vt:variant>
      <vt:variant>
        <vt:i4>5</vt:i4>
      </vt:variant>
      <vt:variant>
        <vt:lpwstr/>
      </vt:variant>
      <vt:variant>
        <vt:lpwstr>_Toc222728903</vt:lpwstr>
      </vt:variant>
      <vt:variant>
        <vt:i4>4259903</vt:i4>
      </vt:variant>
      <vt:variant>
        <vt:i4>3</vt:i4>
      </vt:variant>
      <vt:variant>
        <vt:i4>0</vt:i4>
      </vt:variant>
      <vt:variant>
        <vt:i4>5</vt:i4>
      </vt:variant>
      <vt:variant>
        <vt:lpwstr>mailto:InNav.all@qualcomm.com</vt:lpwstr>
      </vt:variant>
      <vt:variant>
        <vt:lpwstr/>
      </vt:variant>
      <vt:variant>
        <vt:i4>5767193</vt:i4>
      </vt:variant>
      <vt:variant>
        <vt:i4>6</vt:i4>
      </vt:variant>
      <vt:variant>
        <vt:i4>0</vt:i4>
      </vt:variant>
      <vt:variant>
        <vt:i4>5</vt:i4>
      </vt:variant>
      <vt:variant>
        <vt:lpwstr>http://www.cisco.com/en/US/docs/wireless/technology/location/deployment/guide/depgd.html</vt:lpwstr>
      </vt:variant>
      <vt:variant>
        <vt:lpwstr/>
      </vt:variant>
      <vt:variant>
        <vt:i4>5242968</vt:i4>
      </vt:variant>
      <vt:variant>
        <vt:i4>0</vt:i4>
      </vt:variant>
      <vt:variant>
        <vt:i4>0</vt:i4>
      </vt:variant>
      <vt:variant>
        <vt:i4>5</vt:i4>
      </vt:variant>
      <vt:variant>
        <vt:lpwstr>http://www.wipo.int/pctdb/en/wo.jsp?WO=2007063367&amp;IA=IB2006002560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Giladi</dc:creator>
  <cp:lastModifiedBy>Thomas Stockhammer</cp:lastModifiedBy>
  <cp:revision>5</cp:revision>
  <cp:lastPrinted>2014-07-29T22:01:00Z</cp:lastPrinted>
  <dcterms:created xsi:type="dcterms:W3CDTF">2014-07-29T21:51:00Z</dcterms:created>
  <dcterms:modified xsi:type="dcterms:W3CDTF">2014-07-29T22:01:00Z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2000102700</vt:i4>
  </property>
  <property fmtid="{D5CDD505-2E9C-101B-9397-08002B2CF9AE}" pid="4" name="LCID">
    <vt:i4>1033</vt:i4>
  </property>
  <property fmtid="{D5CDD505-2E9C-101B-9397-08002B2CF9AE}" pid="5" name="MTWinEqns">
    <vt:bool>true</vt:bool>
  </property>
  <property fmtid="{D5CDD505-2E9C-101B-9397-08002B2CF9AE}" pid="6" name="MTEquationSection">
    <vt:lpwstr>1</vt:lpwstr>
  </property>
  <property fmtid="{D5CDD505-2E9C-101B-9397-08002B2CF9AE}" pid="7" name="MTEquationNumber2">
    <vt:lpwstr>(#E1)</vt:lpwstr>
  </property>
  <property fmtid="{D5CDD505-2E9C-101B-9397-08002B2CF9AE}" pid="8" name="_NewReviewCycle">
    <vt:lpwstr/>
  </property>
  <property fmtid="{D5CDD505-2E9C-101B-9397-08002B2CF9AE}" pid="9" name="sflag">
    <vt:lpwstr>1370631597</vt:lpwstr>
  </property>
</Properties>
</file>