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619A" w:rsidRPr="002A65D9" w:rsidRDefault="0015619A" w:rsidP="0015619A">
      <w:pPr>
        <w:tabs>
          <w:tab w:val="left" w:pos="2127"/>
        </w:tabs>
        <w:spacing w:before="120" w:after="120"/>
        <w:rPr>
          <w:rFonts w:ascii="Arial" w:hAnsi="Arial" w:cs="Arial"/>
          <w:b/>
          <w:sz w:val="22"/>
          <w:lang w:val="en-GB"/>
        </w:rPr>
      </w:pPr>
      <w:r w:rsidRPr="002A65D9">
        <w:rPr>
          <w:rFonts w:ascii="Arial" w:hAnsi="Arial" w:cs="Arial"/>
          <w:b/>
          <w:sz w:val="22"/>
          <w:lang w:val="en-GB"/>
        </w:rPr>
        <w:t>Source:</w:t>
      </w:r>
      <w:r w:rsidRPr="002A65D9">
        <w:rPr>
          <w:rFonts w:ascii="Arial" w:hAnsi="Arial" w:cs="Arial"/>
          <w:b/>
          <w:sz w:val="22"/>
          <w:lang w:val="en-GB"/>
        </w:rPr>
        <w:tab/>
      </w:r>
      <w:r>
        <w:rPr>
          <w:rFonts w:ascii="Arial" w:hAnsi="Arial" w:cs="Arial" w:hint="eastAsia"/>
          <w:b/>
          <w:sz w:val="22"/>
          <w:lang w:val="en-GB"/>
        </w:rPr>
        <w:t>Samsung Electronics Co., Ltd.</w:t>
      </w:r>
    </w:p>
    <w:p w:rsidR="0015619A" w:rsidRPr="002A65D9" w:rsidRDefault="0015619A" w:rsidP="008C68F2">
      <w:pPr>
        <w:tabs>
          <w:tab w:val="left" w:pos="2127"/>
        </w:tabs>
        <w:spacing w:before="120" w:after="120"/>
        <w:rPr>
          <w:rFonts w:ascii="Arial" w:hAnsi="Arial" w:cs="Arial"/>
          <w:b/>
          <w:sz w:val="22"/>
          <w:lang w:val="en-GB"/>
        </w:rPr>
      </w:pPr>
      <w:r w:rsidRPr="002A65D9">
        <w:rPr>
          <w:rFonts w:ascii="Arial" w:hAnsi="Arial" w:cs="Arial"/>
          <w:b/>
          <w:sz w:val="22"/>
          <w:lang w:val="en-GB"/>
        </w:rPr>
        <w:t>Title:</w:t>
      </w:r>
      <w:r w:rsidRPr="002A65D9">
        <w:rPr>
          <w:rFonts w:ascii="Arial" w:hAnsi="Arial" w:cs="Arial"/>
          <w:b/>
          <w:sz w:val="22"/>
          <w:lang w:val="en-GB"/>
        </w:rPr>
        <w:tab/>
      </w:r>
      <w:r w:rsidR="0089438D">
        <w:rPr>
          <w:rFonts w:ascii="Arial" w:hAnsi="Arial" w:cs="Arial"/>
          <w:sz w:val="22"/>
          <w:lang w:val="en-GB"/>
        </w:rPr>
        <w:t>Backwards compatibility to FLUTE</w:t>
      </w:r>
    </w:p>
    <w:p w:rsidR="0015619A" w:rsidRPr="002A65D9" w:rsidRDefault="0015619A" w:rsidP="0015619A">
      <w:pPr>
        <w:tabs>
          <w:tab w:val="left" w:pos="2127"/>
        </w:tabs>
        <w:spacing w:before="120" w:after="120"/>
        <w:rPr>
          <w:rFonts w:ascii="Arial" w:hAnsi="Arial" w:cs="Arial"/>
          <w:b/>
          <w:sz w:val="22"/>
          <w:lang w:val="en-GB"/>
        </w:rPr>
      </w:pPr>
      <w:r w:rsidRPr="002A65D9">
        <w:rPr>
          <w:rFonts w:ascii="Arial" w:hAnsi="Arial" w:cs="Arial"/>
          <w:b/>
          <w:sz w:val="22"/>
          <w:lang w:val="en-GB"/>
        </w:rPr>
        <w:t>Document for:</w:t>
      </w:r>
      <w:r w:rsidRPr="002A65D9">
        <w:rPr>
          <w:rFonts w:ascii="Arial" w:hAnsi="Arial" w:cs="Arial"/>
          <w:b/>
          <w:sz w:val="22"/>
          <w:lang w:val="en-GB"/>
        </w:rPr>
        <w:tab/>
      </w:r>
      <w:r w:rsidR="00A13206">
        <w:rPr>
          <w:rFonts w:ascii="Arial" w:hAnsi="Arial" w:cs="Arial"/>
          <w:b/>
          <w:sz w:val="22"/>
          <w:lang w:val="en-GB"/>
        </w:rPr>
        <w:t>d</w:t>
      </w:r>
      <w:r w:rsidRPr="002A65D9">
        <w:rPr>
          <w:rFonts w:ascii="Arial" w:hAnsi="Arial" w:cs="Arial"/>
          <w:b/>
          <w:sz w:val="22"/>
          <w:lang w:val="en-GB"/>
        </w:rPr>
        <w:t>iscussion and agreement</w:t>
      </w:r>
    </w:p>
    <w:p w:rsidR="0015619A" w:rsidRPr="00093793" w:rsidRDefault="0015619A" w:rsidP="008C68F2">
      <w:pPr>
        <w:tabs>
          <w:tab w:val="left" w:pos="2127"/>
        </w:tabs>
        <w:spacing w:before="120" w:after="120"/>
        <w:rPr>
          <w:rFonts w:ascii="Arial" w:hAnsi="Arial" w:cs="Arial"/>
          <w:b/>
          <w:sz w:val="22"/>
          <w:lang w:val="en-GB"/>
        </w:rPr>
      </w:pPr>
      <w:r w:rsidRPr="002A65D9">
        <w:rPr>
          <w:rFonts w:ascii="Arial" w:hAnsi="Arial" w:cs="Arial"/>
          <w:b/>
          <w:sz w:val="22"/>
          <w:lang w:val="en-GB"/>
        </w:rPr>
        <w:t>Agenda Item:</w:t>
      </w:r>
      <w:r w:rsidRPr="002A65D9">
        <w:rPr>
          <w:rFonts w:ascii="Arial" w:hAnsi="Arial" w:cs="Arial"/>
          <w:b/>
          <w:sz w:val="22"/>
          <w:lang w:val="en-GB"/>
        </w:rPr>
        <w:tab/>
      </w:r>
      <w:r w:rsidR="008D1759">
        <w:rPr>
          <w:rFonts w:ascii="Arial" w:hAnsi="Arial" w:cs="Arial"/>
          <w:b/>
          <w:sz w:val="22"/>
          <w:lang w:val="en-GB"/>
        </w:rPr>
        <w:t>8</w:t>
      </w:r>
    </w:p>
    <w:p w:rsidR="0015619A" w:rsidRPr="00093793" w:rsidRDefault="0015619A" w:rsidP="0015619A">
      <w:pPr>
        <w:pStyle w:val="Heading1"/>
        <w:numPr>
          <w:ilvl w:val="0"/>
          <w:numId w:val="0"/>
        </w:numPr>
        <w:pBdr>
          <w:top w:val="single" w:sz="12" w:space="0" w:color="auto"/>
        </w:pBdr>
        <w:ind w:left="432" w:hanging="432"/>
      </w:pPr>
    </w:p>
    <w:p w:rsidR="005C3B80" w:rsidRDefault="005C3B80" w:rsidP="005C3B80">
      <w:pPr>
        <w:pStyle w:val="Heading1"/>
        <w:rPr>
          <w:rFonts w:cs="Calibri"/>
          <w:lang w:val="de-AT"/>
        </w:rPr>
      </w:pPr>
      <w:r w:rsidRPr="0015619A">
        <w:rPr>
          <w:rFonts w:cs="Calibri"/>
          <w:lang w:val="de-AT"/>
        </w:rPr>
        <w:t>Introduction</w:t>
      </w:r>
    </w:p>
    <w:p w:rsidR="008D1759" w:rsidRPr="00E66D6B" w:rsidRDefault="0089438D" w:rsidP="00E66D6B">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 xml:space="preserve">In this document, we discuss the issue of backwards-compatibility to </w:t>
      </w:r>
      <w:r w:rsidR="003A3D7C">
        <w:rPr>
          <w:rFonts w:ascii="Times New Roman" w:eastAsia="SimSun" w:hAnsi="Times New Roman"/>
          <w:kern w:val="0"/>
          <w:sz w:val="24"/>
          <w:szCs w:val="20"/>
          <w:lang w:eastAsia="en-US"/>
        </w:rPr>
        <w:t xml:space="preserve">FLUTE and ALC/LCT and how maintaining the backwards-compatibility may hinder the fulfilment of the requirements for the new protocol </w:t>
      </w:r>
    </w:p>
    <w:p w:rsidR="003A3D7C" w:rsidRDefault="003A3D7C" w:rsidP="00572D11">
      <w:pPr>
        <w:pStyle w:val="Heading1"/>
        <w:rPr>
          <w:rFonts w:eastAsia="Malgun Gothic"/>
        </w:rPr>
      </w:pPr>
      <w:r>
        <w:rPr>
          <w:rFonts w:eastAsia="Malgun Gothic"/>
        </w:rPr>
        <w:t>Discussion</w:t>
      </w:r>
    </w:p>
    <w:p w:rsidR="003A3D7C" w:rsidRPr="003A3D7C" w:rsidRDefault="003A3D7C" w:rsidP="003A3D7C">
      <w:pPr>
        <w:rPr>
          <w:lang w:eastAsia="en-US"/>
        </w:rPr>
      </w:pPr>
    </w:p>
    <w:p w:rsidR="00572D11" w:rsidRDefault="00292D89" w:rsidP="003A3D7C">
      <w:pPr>
        <w:pStyle w:val="Heading2"/>
        <w:rPr>
          <w:rFonts w:eastAsia="Malgun Gothic"/>
        </w:rPr>
      </w:pPr>
      <w:r>
        <w:rPr>
          <w:rFonts w:eastAsia="Malgun Gothic"/>
        </w:rPr>
        <w:t>ALC/LCT</w:t>
      </w:r>
    </w:p>
    <w:p w:rsidR="003A3D7C" w:rsidRPr="00E35114" w:rsidRDefault="003A3D7C" w:rsidP="00E35114">
      <w:pPr>
        <w:widowControl/>
        <w:wordWrap/>
        <w:overflowPunct w:val="0"/>
        <w:adjustRightInd w:val="0"/>
        <w:spacing w:after="180"/>
        <w:textAlignment w:val="baseline"/>
        <w:rPr>
          <w:rFonts w:ascii="Times New Roman" w:eastAsia="SimSun" w:hAnsi="Times New Roman"/>
          <w:kern w:val="0"/>
          <w:sz w:val="24"/>
          <w:szCs w:val="20"/>
          <w:lang w:eastAsia="en-US"/>
        </w:rPr>
      </w:pPr>
      <w:r w:rsidRPr="00E35114">
        <w:rPr>
          <w:rFonts w:ascii="Times New Roman" w:eastAsia="SimSun" w:hAnsi="Times New Roman"/>
          <w:kern w:val="0"/>
          <w:sz w:val="24"/>
          <w:szCs w:val="20"/>
          <w:lang w:eastAsia="en-US"/>
        </w:rPr>
        <w:t xml:space="preserve">FLUTE uses ALC which in turns uses a set of building blocks such as the LCT transport protocol, the </w:t>
      </w:r>
      <w:r w:rsidRPr="00E35114">
        <w:rPr>
          <w:rFonts w:ascii="Times New Roman" w:eastAsia="SimSun" w:hAnsi="Times New Roman"/>
          <w:kern w:val="0"/>
          <w:sz w:val="24"/>
          <w:szCs w:val="20"/>
          <w:lang w:eastAsia="en-US"/>
        </w:rPr>
        <w:t>multi-rate congestion control building block, the FEC building block, the packet identification building block</w:t>
      </w:r>
      <w:r w:rsidRPr="00E35114">
        <w:rPr>
          <w:rFonts w:ascii="Times New Roman" w:eastAsia="SimSun" w:hAnsi="Times New Roman"/>
          <w:kern w:val="0"/>
          <w:sz w:val="24"/>
          <w:szCs w:val="20"/>
          <w:lang w:eastAsia="en-US"/>
        </w:rPr>
        <w:t>.</w:t>
      </w:r>
      <w:r w:rsidRPr="00E35114">
        <w:rPr>
          <w:rFonts w:ascii="Times New Roman" w:eastAsia="SimSun" w:hAnsi="Times New Roman"/>
          <w:kern w:val="0"/>
          <w:sz w:val="24"/>
          <w:szCs w:val="20"/>
          <w:lang w:eastAsia="en-US"/>
        </w:rPr>
        <w:t xml:space="preserve"> </w:t>
      </w:r>
    </w:p>
    <w:p w:rsidR="00C86E31" w:rsidRDefault="003A3D7C" w:rsidP="00E35114">
      <w:pPr>
        <w:widowControl/>
        <w:wordWrap/>
        <w:overflowPunct w:val="0"/>
        <w:adjustRightInd w:val="0"/>
        <w:spacing w:after="180"/>
        <w:textAlignment w:val="baseline"/>
        <w:rPr>
          <w:rFonts w:ascii="Times New Roman" w:eastAsia="SimSun" w:hAnsi="Times New Roman"/>
          <w:kern w:val="0"/>
          <w:sz w:val="24"/>
          <w:szCs w:val="20"/>
          <w:lang w:eastAsia="en-US"/>
        </w:rPr>
      </w:pPr>
      <w:r w:rsidRPr="00E35114">
        <w:rPr>
          <w:rFonts w:ascii="Times New Roman" w:eastAsia="SimSun" w:hAnsi="Times New Roman"/>
          <w:kern w:val="0"/>
          <w:sz w:val="24"/>
          <w:szCs w:val="20"/>
          <w:lang w:eastAsia="en-US"/>
        </w:rPr>
        <w:t>ALC reuses the semantics of a session that LCT defines</w:t>
      </w:r>
      <w:r w:rsidR="00E35114">
        <w:rPr>
          <w:rFonts w:ascii="Times New Roman" w:eastAsia="SimSun" w:hAnsi="Times New Roman"/>
          <w:kern w:val="0"/>
          <w:sz w:val="24"/>
          <w:szCs w:val="20"/>
          <w:lang w:eastAsia="en-US"/>
        </w:rPr>
        <w:t xml:space="preserve">. As a consequence, it supports multiplexing multiple sessions to be multiplexed over the same SSM multicast flow (i.e. coming from the same source IP address and port number and targeted for the same multicast IP address and port number). At the same time it supports the concept of multiple channels, where the same session, sharing the same source IP address and port number may be sent to multiple different destination IP address and port numbers. While this flexibility may seem to be a benefit, it in fact results in complicated </w:t>
      </w:r>
      <w:r w:rsidR="00C86E31">
        <w:rPr>
          <w:rFonts w:ascii="Times New Roman" w:eastAsia="SimSun" w:hAnsi="Times New Roman"/>
          <w:kern w:val="0"/>
          <w:sz w:val="24"/>
          <w:szCs w:val="20"/>
          <w:lang w:eastAsia="en-US"/>
        </w:rPr>
        <w:t>client implementations, which has led current deployments to restrict their usage (e.g. no channel support).</w:t>
      </w:r>
    </w:p>
    <w:p w:rsidR="00356A48" w:rsidRDefault="00C86E31" w:rsidP="00E35114">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 xml:space="preserve">The usage of multiple building blocks was supposed to simplify the instantiation of new protocols. However, this feature complicates the instantiation of a protocol and creates cross dependencies which are not obvious to spot. For instance, the consequences on building the packets according the FEC building block </w:t>
      </w:r>
      <w:r w:rsidR="003A61F0">
        <w:rPr>
          <w:rFonts w:ascii="Times New Roman" w:eastAsia="SimSun" w:hAnsi="Times New Roman"/>
          <w:kern w:val="0"/>
          <w:sz w:val="24"/>
          <w:szCs w:val="20"/>
          <w:lang w:eastAsia="en-US"/>
        </w:rPr>
        <w:t xml:space="preserve">may have consequences on the rate adaptation or packet authentication building blocks. Rate adaptation building block on the other hand expects packets to be of the same size (with few exceptions). </w:t>
      </w:r>
      <w:r w:rsidR="0018530C">
        <w:rPr>
          <w:rFonts w:ascii="Times New Roman" w:eastAsia="SimSun" w:hAnsi="Times New Roman"/>
          <w:kern w:val="0"/>
          <w:sz w:val="24"/>
          <w:szCs w:val="20"/>
          <w:lang w:eastAsia="en-US"/>
        </w:rPr>
        <w:t xml:space="preserve">Also building blocks may define header extensions to the LCT packet header. </w:t>
      </w:r>
      <w:r w:rsidR="00356A48">
        <w:rPr>
          <w:rFonts w:ascii="Times New Roman" w:eastAsia="SimSun" w:hAnsi="Times New Roman"/>
          <w:kern w:val="0"/>
          <w:sz w:val="24"/>
          <w:szCs w:val="20"/>
          <w:lang w:eastAsia="en-US"/>
        </w:rPr>
        <w:t xml:space="preserve">It becomes more difficult to process the transmission of a transport object at the sender building block by building block separately. The result is typically a vertical implementation of the protocol instantiation. </w:t>
      </w:r>
    </w:p>
    <w:p w:rsidR="00356A48" w:rsidRDefault="00356A48" w:rsidP="00E35114">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The impacts of the different building blocks are also visible when addressing the requirements for the new protocol. For instance the FEC building block imposes the creation of equal size encoding symbols and the appending of the FEC information to each packet. This stands in contradiction to the following requirements:</w:t>
      </w:r>
    </w:p>
    <w:p w:rsidR="00356A48" w:rsidRPr="004E1BE4" w:rsidRDefault="00356A48" w:rsidP="00356A48">
      <w:pPr>
        <w:widowControl/>
        <w:numPr>
          <w:ilvl w:val="0"/>
          <w:numId w:val="25"/>
        </w:numPr>
        <w:tabs>
          <w:tab w:val="num" w:pos="720"/>
          <w:tab w:val="num" w:pos="1440"/>
        </w:tabs>
        <w:wordWrap/>
        <w:overflowPunct w:val="0"/>
        <w:adjustRightInd w:val="0"/>
        <w:spacing w:after="180"/>
        <w:jc w:val="left"/>
        <w:textAlignment w:val="baseline"/>
      </w:pPr>
      <w:r w:rsidRPr="000B7CAA">
        <w:t>Enable variable size source packets</w:t>
      </w:r>
      <w:r>
        <w:t xml:space="preserve">: </w:t>
      </w:r>
      <w:r w:rsidRPr="004E1BE4">
        <w:t>Source packet boundaries can be aligned with underlying media structure boundaries if desired</w:t>
      </w:r>
      <w:r>
        <w:t xml:space="preserve">. This may improve chunked delivery and </w:t>
      </w:r>
      <w:r>
        <w:lastRenderedPageBreak/>
        <w:t xml:space="preserve">may also provide additional error resilience as error concealment may be simplified if only single access units are lost. </w:t>
      </w:r>
    </w:p>
    <w:p w:rsidR="00356A48" w:rsidRPr="004E1BE4" w:rsidRDefault="00356A48" w:rsidP="00356A48">
      <w:pPr>
        <w:widowControl/>
        <w:numPr>
          <w:ilvl w:val="0"/>
          <w:numId w:val="25"/>
        </w:numPr>
        <w:tabs>
          <w:tab w:val="num" w:pos="720"/>
          <w:tab w:val="num" w:pos="1440"/>
        </w:tabs>
        <w:wordWrap/>
        <w:overflowPunct w:val="0"/>
        <w:adjustRightInd w:val="0"/>
        <w:spacing w:after="180"/>
        <w:jc w:val="left"/>
        <w:textAlignment w:val="baseline"/>
      </w:pPr>
      <w:r w:rsidRPr="000B7CAA">
        <w:t>Enable delivery of source content with no FEC semantics</w:t>
      </w:r>
      <w:r>
        <w:t>: In this case r</w:t>
      </w:r>
      <w:r w:rsidRPr="004E1BE4">
        <w:t>eceivers that don’t implement/need/underst</w:t>
      </w:r>
      <w:r>
        <w:t>and FEC can still receive the source stream. In addition, the same source stream can be easily mapped to multiple FEC configurations, e.g. different FEC schemes, different source block sizes, etc. This is in particular possible with systematic FEC codes such as the Raptor code defined TS26.346.</w:t>
      </w:r>
    </w:p>
    <w:p w:rsidR="00356A48" w:rsidRPr="00FB6138" w:rsidRDefault="00356A48" w:rsidP="00356A48">
      <w:pPr>
        <w:widowControl/>
        <w:numPr>
          <w:ilvl w:val="0"/>
          <w:numId w:val="25"/>
        </w:numPr>
        <w:tabs>
          <w:tab w:val="num" w:pos="720"/>
          <w:tab w:val="num" w:pos="1440"/>
        </w:tabs>
        <w:wordWrap/>
        <w:overflowPunct w:val="0"/>
        <w:adjustRightInd w:val="0"/>
        <w:spacing w:after="180"/>
        <w:jc w:val="left"/>
        <w:textAlignment w:val="baseline"/>
      </w:pPr>
      <w:r w:rsidRPr="000B7CAA">
        <w:t>Enable FEC object bundling</w:t>
      </w:r>
      <w:r>
        <w:t xml:space="preserve">: </w:t>
      </w:r>
      <w:r w:rsidRPr="00FB6138">
        <w:t>Provide FEC protection over multiple objects</w:t>
      </w:r>
      <w:r>
        <w:t>, which can increase the efficiency of FEC protection.</w:t>
      </w:r>
    </w:p>
    <w:p w:rsidR="003A3D7C" w:rsidRDefault="00356A48" w:rsidP="00E35114">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The FEC building block also limits the capability of a receiver to partially recover data.</w:t>
      </w:r>
      <w:r w:rsidR="0018530C">
        <w:rPr>
          <w:rFonts w:ascii="Times New Roman" w:eastAsia="SimSun" w:hAnsi="Times New Roman"/>
          <w:kern w:val="0"/>
          <w:sz w:val="24"/>
          <w:szCs w:val="20"/>
          <w:lang w:eastAsia="en-US"/>
        </w:rPr>
        <w:t xml:space="preserve"> </w:t>
      </w:r>
      <w:r w:rsidR="00986E96">
        <w:rPr>
          <w:rFonts w:ascii="Times New Roman" w:eastAsia="SimSun" w:hAnsi="Times New Roman"/>
          <w:kern w:val="0"/>
          <w:sz w:val="24"/>
          <w:szCs w:val="20"/>
          <w:lang w:eastAsia="en-US"/>
        </w:rPr>
        <w:t xml:space="preserve">The transport protocol was designed to deliver complete transport objects, thus the usage of equal size source blocks and encoding symbols. If the object is partially received, there is no ability for the receiver to make any meaningful usage of the received data because of the arbitrary handling. Also identifying meaningful boundaries in correctly received data requires extensive parsing and knowledge of the carried data, which is why an object will be reconstructed in its entirety before it gets passed to the application. This restriction is not acceptable for applications such as DASH over MBMS. </w:t>
      </w:r>
    </w:p>
    <w:p w:rsidR="00986E96" w:rsidRDefault="00986E96" w:rsidP="00E35114">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The LCT header is defined as follows:</w:t>
      </w:r>
    </w:p>
    <w:p w:rsidR="00986E96" w:rsidRPr="00D91166" w:rsidRDefault="00986E96" w:rsidP="00D91166">
      <w:pPr>
        <w:widowControl/>
        <w:wordWrap/>
        <w:overflowPunct w:val="0"/>
        <w:adjustRightInd w:val="0"/>
        <w:textAlignment w:val="baseline"/>
        <w:rPr>
          <w:rFonts w:ascii="Courier New" w:eastAsia="SimSun" w:hAnsi="Courier New" w:cs="Courier New"/>
          <w:kern w:val="0"/>
          <w:szCs w:val="20"/>
          <w:lang w:eastAsia="en-US"/>
        </w:rPr>
      </w:pPr>
      <w:r w:rsidRPr="00986E96">
        <w:rPr>
          <w:rFonts w:asciiTheme="minorHAnsi" w:eastAsia="SimSun" w:hAnsiTheme="minorHAnsi"/>
          <w:kern w:val="0"/>
          <w:szCs w:val="20"/>
          <w:lang w:eastAsia="en-US"/>
        </w:rPr>
        <w:t xml:space="preserve">  </w:t>
      </w:r>
      <w:r w:rsidRPr="00D91166">
        <w:rPr>
          <w:rFonts w:ascii="Courier New" w:eastAsia="SimSun" w:hAnsi="Courier New" w:cs="Courier New"/>
          <w:kern w:val="0"/>
          <w:szCs w:val="20"/>
          <w:lang w:eastAsia="en-US"/>
        </w:rPr>
        <w:t>0                   1                   2                   3</w:t>
      </w:r>
    </w:p>
    <w:p w:rsidR="00986E96" w:rsidRPr="00D91166" w:rsidRDefault="00986E96" w:rsidP="00D91166">
      <w:pPr>
        <w:widowControl/>
        <w:wordWrap/>
        <w:overflowPunct w:val="0"/>
        <w:adjustRightInd w:val="0"/>
        <w:textAlignment w:val="baseline"/>
        <w:rPr>
          <w:rFonts w:ascii="Courier New" w:eastAsia="SimSun" w:hAnsi="Courier New" w:cs="Courier New"/>
          <w:kern w:val="0"/>
          <w:szCs w:val="20"/>
          <w:lang w:eastAsia="en-US"/>
        </w:rPr>
      </w:pPr>
      <w:r w:rsidRPr="00D91166">
        <w:rPr>
          <w:rFonts w:ascii="Courier New" w:eastAsia="SimSun" w:hAnsi="Courier New" w:cs="Courier New"/>
          <w:kern w:val="0"/>
          <w:szCs w:val="20"/>
          <w:lang w:eastAsia="en-US"/>
        </w:rPr>
        <w:t xml:space="preserve">        0 1 2 3 4 5 6 7 8 9 0 1 2 3 4 5 6 7 8 9 0 1 2 3 4 5 6 7 8 9 0 1</w:t>
      </w:r>
    </w:p>
    <w:p w:rsidR="00986E96" w:rsidRPr="00D91166" w:rsidRDefault="00986E96" w:rsidP="00D91166">
      <w:pPr>
        <w:widowControl/>
        <w:wordWrap/>
        <w:overflowPunct w:val="0"/>
        <w:adjustRightInd w:val="0"/>
        <w:textAlignment w:val="baseline"/>
        <w:rPr>
          <w:rFonts w:ascii="Courier New" w:eastAsia="SimSun" w:hAnsi="Courier New" w:cs="Courier New"/>
          <w:kern w:val="0"/>
          <w:szCs w:val="20"/>
          <w:lang w:eastAsia="en-US"/>
        </w:rPr>
      </w:pPr>
      <w:r w:rsidRPr="00D91166">
        <w:rPr>
          <w:rFonts w:ascii="Courier New" w:eastAsia="SimSun" w:hAnsi="Courier New" w:cs="Courier New"/>
          <w:kern w:val="0"/>
          <w:szCs w:val="20"/>
          <w:lang w:eastAsia="en-US"/>
        </w:rPr>
        <w:t xml:space="preserve">       +-+-+-+-+-+-+-+-+-+-+-+-+-+-+-+-+-+-+-+-+-+-+-+-+-+-+-+-+-+-+-+-+</w:t>
      </w:r>
    </w:p>
    <w:p w:rsidR="00986E96" w:rsidRPr="00D91166" w:rsidRDefault="00986E96" w:rsidP="00D91166">
      <w:pPr>
        <w:widowControl/>
        <w:wordWrap/>
        <w:overflowPunct w:val="0"/>
        <w:adjustRightInd w:val="0"/>
        <w:textAlignment w:val="baseline"/>
        <w:rPr>
          <w:rFonts w:ascii="Courier New" w:eastAsia="SimSun" w:hAnsi="Courier New" w:cs="Courier New"/>
          <w:kern w:val="0"/>
          <w:szCs w:val="20"/>
          <w:lang w:eastAsia="en-US"/>
        </w:rPr>
      </w:pPr>
      <w:r w:rsidRPr="00D91166">
        <w:rPr>
          <w:rFonts w:ascii="Courier New" w:eastAsia="SimSun" w:hAnsi="Courier New" w:cs="Courier New"/>
          <w:kern w:val="0"/>
          <w:szCs w:val="20"/>
          <w:lang w:eastAsia="en-US"/>
        </w:rPr>
        <w:t xml:space="preserve">       |   V   | C |PSI|S| O |H|Res|A|B|   HDR_LEN     | Codepoint (CP)|</w:t>
      </w:r>
    </w:p>
    <w:p w:rsidR="00986E96" w:rsidRPr="00D91166" w:rsidRDefault="00986E96" w:rsidP="00D91166">
      <w:pPr>
        <w:widowControl/>
        <w:wordWrap/>
        <w:overflowPunct w:val="0"/>
        <w:adjustRightInd w:val="0"/>
        <w:textAlignment w:val="baseline"/>
        <w:rPr>
          <w:rFonts w:ascii="Courier New" w:eastAsia="SimSun" w:hAnsi="Courier New" w:cs="Courier New"/>
          <w:kern w:val="0"/>
          <w:szCs w:val="20"/>
          <w:lang w:eastAsia="en-US"/>
        </w:rPr>
      </w:pPr>
      <w:r w:rsidRPr="00D91166">
        <w:rPr>
          <w:rFonts w:ascii="Courier New" w:eastAsia="SimSun" w:hAnsi="Courier New" w:cs="Courier New"/>
          <w:kern w:val="0"/>
          <w:szCs w:val="20"/>
          <w:lang w:eastAsia="en-US"/>
        </w:rPr>
        <w:t xml:space="preserve">       +-+-+-+-+-+-+-+-+-+-+-+-+-+-+-+-+-+-+-+-+-+-+-+-+-+-+-+-+-+-+-+-+</w:t>
      </w:r>
    </w:p>
    <w:p w:rsidR="00986E96" w:rsidRPr="00D91166" w:rsidRDefault="00986E96" w:rsidP="00D91166">
      <w:pPr>
        <w:widowControl/>
        <w:wordWrap/>
        <w:overflowPunct w:val="0"/>
        <w:adjustRightInd w:val="0"/>
        <w:textAlignment w:val="baseline"/>
        <w:rPr>
          <w:rFonts w:ascii="Courier New" w:eastAsia="SimSun" w:hAnsi="Courier New" w:cs="Courier New"/>
          <w:kern w:val="0"/>
          <w:szCs w:val="20"/>
          <w:lang w:eastAsia="en-US"/>
        </w:rPr>
      </w:pPr>
      <w:r w:rsidRPr="00D91166">
        <w:rPr>
          <w:rFonts w:ascii="Courier New" w:eastAsia="SimSun" w:hAnsi="Courier New" w:cs="Courier New"/>
          <w:kern w:val="0"/>
          <w:szCs w:val="20"/>
          <w:lang w:eastAsia="en-US"/>
        </w:rPr>
        <w:t xml:space="preserve">       | Congestion Control Information (CCI, length = 32*(C+1) bits)  |</w:t>
      </w:r>
    </w:p>
    <w:p w:rsidR="00986E96" w:rsidRPr="00D91166" w:rsidRDefault="00986E96" w:rsidP="00D91166">
      <w:pPr>
        <w:widowControl/>
        <w:wordWrap/>
        <w:overflowPunct w:val="0"/>
        <w:adjustRightInd w:val="0"/>
        <w:textAlignment w:val="baseline"/>
        <w:rPr>
          <w:rFonts w:ascii="Courier New" w:eastAsia="SimSun" w:hAnsi="Courier New" w:cs="Courier New"/>
          <w:kern w:val="0"/>
          <w:szCs w:val="20"/>
          <w:lang w:eastAsia="en-US"/>
        </w:rPr>
      </w:pPr>
      <w:r w:rsidRPr="00D91166">
        <w:rPr>
          <w:rFonts w:ascii="Courier New" w:eastAsia="SimSun" w:hAnsi="Courier New" w:cs="Courier New"/>
          <w:kern w:val="0"/>
          <w:szCs w:val="20"/>
          <w:lang w:eastAsia="en-US"/>
        </w:rPr>
        <w:t xml:space="preserve">       |                          ...                                  |</w:t>
      </w:r>
    </w:p>
    <w:p w:rsidR="00986E96" w:rsidRPr="00D91166" w:rsidRDefault="00986E96" w:rsidP="00D91166">
      <w:pPr>
        <w:widowControl/>
        <w:wordWrap/>
        <w:overflowPunct w:val="0"/>
        <w:adjustRightInd w:val="0"/>
        <w:textAlignment w:val="baseline"/>
        <w:rPr>
          <w:rFonts w:ascii="Courier New" w:eastAsia="SimSun" w:hAnsi="Courier New" w:cs="Courier New"/>
          <w:kern w:val="0"/>
          <w:szCs w:val="20"/>
          <w:lang w:eastAsia="en-US"/>
        </w:rPr>
      </w:pPr>
      <w:r w:rsidRPr="00D91166">
        <w:rPr>
          <w:rFonts w:ascii="Courier New" w:eastAsia="SimSun" w:hAnsi="Courier New" w:cs="Courier New"/>
          <w:kern w:val="0"/>
          <w:szCs w:val="20"/>
          <w:lang w:eastAsia="en-US"/>
        </w:rPr>
        <w:t xml:space="preserve">       +-+-+-+-+-+-+-+-+-+-+-+-+-+-+-+-+-+-+-+-+-+-+-+-+-+-+-+-+-+-+-+-+</w:t>
      </w:r>
    </w:p>
    <w:p w:rsidR="00986E96" w:rsidRPr="00D91166" w:rsidRDefault="00986E96" w:rsidP="00D91166">
      <w:pPr>
        <w:widowControl/>
        <w:wordWrap/>
        <w:overflowPunct w:val="0"/>
        <w:adjustRightInd w:val="0"/>
        <w:textAlignment w:val="baseline"/>
        <w:rPr>
          <w:rFonts w:ascii="Courier New" w:eastAsia="SimSun" w:hAnsi="Courier New" w:cs="Courier New"/>
          <w:kern w:val="0"/>
          <w:szCs w:val="20"/>
          <w:lang w:eastAsia="en-US"/>
        </w:rPr>
      </w:pPr>
      <w:r w:rsidRPr="00D91166">
        <w:rPr>
          <w:rFonts w:ascii="Courier New" w:eastAsia="SimSun" w:hAnsi="Courier New" w:cs="Courier New"/>
          <w:kern w:val="0"/>
          <w:szCs w:val="20"/>
          <w:lang w:eastAsia="en-US"/>
        </w:rPr>
        <w:t xml:space="preserve">       |  Transport Session Identifier (TSI, length = 32*S+16*H bits)  |</w:t>
      </w:r>
    </w:p>
    <w:p w:rsidR="00986E96" w:rsidRPr="00D91166" w:rsidRDefault="00986E96" w:rsidP="00D91166">
      <w:pPr>
        <w:widowControl/>
        <w:wordWrap/>
        <w:overflowPunct w:val="0"/>
        <w:adjustRightInd w:val="0"/>
        <w:textAlignment w:val="baseline"/>
        <w:rPr>
          <w:rFonts w:ascii="Courier New" w:eastAsia="SimSun" w:hAnsi="Courier New" w:cs="Courier New"/>
          <w:kern w:val="0"/>
          <w:szCs w:val="20"/>
          <w:lang w:eastAsia="en-US"/>
        </w:rPr>
      </w:pPr>
      <w:r w:rsidRPr="00D91166">
        <w:rPr>
          <w:rFonts w:ascii="Courier New" w:eastAsia="SimSun" w:hAnsi="Courier New" w:cs="Courier New"/>
          <w:kern w:val="0"/>
          <w:szCs w:val="20"/>
          <w:lang w:eastAsia="en-US"/>
        </w:rPr>
        <w:t xml:space="preserve">       |                          ...                                  |</w:t>
      </w:r>
    </w:p>
    <w:p w:rsidR="00986E96" w:rsidRPr="00D91166" w:rsidRDefault="00986E96" w:rsidP="00D91166">
      <w:pPr>
        <w:widowControl/>
        <w:wordWrap/>
        <w:overflowPunct w:val="0"/>
        <w:adjustRightInd w:val="0"/>
        <w:textAlignment w:val="baseline"/>
        <w:rPr>
          <w:rFonts w:ascii="Courier New" w:eastAsia="SimSun" w:hAnsi="Courier New" w:cs="Courier New"/>
          <w:kern w:val="0"/>
          <w:szCs w:val="20"/>
          <w:lang w:eastAsia="en-US"/>
        </w:rPr>
      </w:pPr>
      <w:r w:rsidRPr="00D91166">
        <w:rPr>
          <w:rFonts w:ascii="Courier New" w:eastAsia="SimSun" w:hAnsi="Courier New" w:cs="Courier New"/>
          <w:kern w:val="0"/>
          <w:szCs w:val="20"/>
          <w:lang w:eastAsia="en-US"/>
        </w:rPr>
        <w:t xml:space="preserve">       +-+-+-+-+-+-+-+-+-+-+-+-+-+-+-+-+-+-+-+-+-+-+-+-+-+-+-+-+-+-+-+-+</w:t>
      </w:r>
    </w:p>
    <w:p w:rsidR="00986E96" w:rsidRPr="00D91166" w:rsidRDefault="00986E96" w:rsidP="00D91166">
      <w:pPr>
        <w:widowControl/>
        <w:wordWrap/>
        <w:overflowPunct w:val="0"/>
        <w:adjustRightInd w:val="0"/>
        <w:textAlignment w:val="baseline"/>
        <w:rPr>
          <w:rFonts w:ascii="Courier New" w:eastAsia="SimSun" w:hAnsi="Courier New" w:cs="Courier New"/>
          <w:kern w:val="0"/>
          <w:szCs w:val="20"/>
          <w:lang w:eastAsia="en-US"/>
        </w:rPr>
      </w:pPr>
      <w:r w:rsidRPr="00D91166">
        <w:rPr>
          <w:rFonts w:ascii="Courier New" w:eastAsia="SimSun" w:hAnsi="Courier New" w:cs="Courier New"/>
          <w:kern w:val="0"/>
          <w:szCs w:val="20"/>
          <w:lang w:eastAsia="en-US"/>
        </w:rPr>
        <w:t xml:space="preserve">       |   Transport Object Identifier (TOI, length = 32*O+16*H bits)  |</w:t>
      </w:r>
    </w:p>
    <w:p w:rsidR="00986E96" w:rsidRPr="00D91166" w:rsidRDefault="00986E96" w:rsidP="00D91166">
      <w:pPr>
        <w:widowControl/>
        <w:wordWrap/>
        <w:overflowPunct w:val="0"/>
        <w:adjustRightInd w:val="0"/>
        <w:textAlignment w:val="baseline"/>
        <w:rPr>
          <w:rFonts w:ascii="Courier New" w:eastAsia="SimSun" w:hAnsi="Courier New" w:cs="Courier New"/>
          <w:kern w:val="0"/>
          <w:szCs w:val="20"/>
          <w:lang w:eastAsia="en-US"/>
        </w:rPr>
      </w:pPr>
      <w:r w:rsidRPr="00D91166">
        <w:rPr>
          <w:rFonts w:ascii="Courier New" w:eastAsia="SimSun" w:hAnsi="Courier New" w:cs="Courier New"/>
          <w:kern w:val="0"/>
          <w:szCs w:val="20"/>
          <w:lang w:eastAsia="en-US"/>
        </w:rPr>
        <w:t xml:space="preserve">       |                          ...                                  |</w:t>
      </w:r>
    </w:p>
    <w:p w:rsidR="00986E96" w:rsidRPr="00D91166" w:rsidRDefault="00986E96" w:rsidP="00D91166">
      <w:pPr>
        <w:widowControl/>
        <w:wordWrap/>
        <w:overflowPunct w:val="0"/>
        <w:adjustRightInd w:val="0"/>
        <w:textAlignment w:val="baseline"/>
        <w:rPr>
          <w:rFonts w:ascii="Courier New" w:eastAsia="SimSun" w:hAnsi="Courier New" w:cs="Courier New"/>
          <w:kern w:val="0"/>
          <w:szCs w:val="20"/>
          <w:lang w:eastAsia="en-US"/>
        </w:rPr>
      </w:pPr>
      <w:r w:rsidRPr="00D91166">
        <w:rPr>
          <w:rFonts w:ascii="Courier New" w:eastAsia="SimSun" w:hAnsi="Courier New" w:cs="Courier New"/>
          <w:kern w:val="0"/>
          <w:szCs w:val="20"/>
          <w:lang w:eastAsia="en-US"/>
        </w:rPr>
        <w:t xml:space="preserve">       +-+-+-+-+-+-+-+-+-+-+-+-+-+-+-+-+-+-+-+-+-+-+-+-+-+-+-+-+-+-+-+-+</w:t>
      </w:r>
    </w:p>
    <w:p w:rsidR="00986E96" w:rsidRPr="00D91166" w:rsidRDefault="00986E96" w:rsidP="00D91166">
      <w:pPr>
        <w:widowControl/>
        <w:wordWrap/>
        <w:overflowPunct w:val="0"/>
        <w:adjustRightInd w:val="0"/>
        <w:textAlignment w:val="baseline"/>
        <w:rPr>
          <w:rFonts w:ascii="Courier New" w:eastAsia="SimSun" w:hAnsi="Courier New" w:cs="Courier New"/>
          <w:kern w:val="0"/>
          <w:szCs w:val="20"/>
          <w:lang w:eastAsia="en-US"/>
        </w:rPr>
      </w:pPr>
      <w:r w:rsidRPr="00D91166">
        <w:rPr>
          <w:rFonts w:ascii="Courier New" w:eastAsia="SimSun" w:hAnsi="Courier New" w:cs="Courier New"/>
          <w:kern w:val="0"/>
          <w:szCs w:val="20"/>
          <w:lang w:eastAsia="en-US"/>
        </w:rPr>
        <w:t xml:space="preserve">       |                Header Extensions (if applicable)              |</w:t>
      </w:r>
    </w:p>
    <w:p w:rsidR="00986E96" w:rsidRPr="00D91166" w:rsidRDefault="00986E96" w:rsidP="00D91166">
      <w:pPr>
        <w:widowControl/>
        <w:wordWrap/>
        <w:overflowPunct w:val="0"/>
        <w:adjustRightInd w:val="0"/>
        <w:textAlignment w:val="baseline"/>
        <w:rPr>
          <w:rFonts w:ascii="Courier New" w:eastAsia="SimSun" w:hAnsi="Courier New" w:cs="Courier New"/>
          <w:kern w:val="0"/>
          <w:szCs w:val="20"/>
          <w:lang w:eastAsia="en-US"/>
        </w:rPr>
      </w:pPr>
      <w:r w:rsidRPr="00D91166">
        <w:rPr>
          <w:rFonts w:ascii="Courier New" w:eastAsia="SimSun" w:hAnsi="Courier New" w:cs="Courier New"/>
          <w:kern w:val="0"/>
          <w:szCs w:val="20"/>
          <w:lang w:eastAsia="en-US"/>
        </w:rPr>
        <w:t xml:space="preserve">       |                          ...                                  |</w:t>
      </w:r>
    </w:p>
    <w:p w:rsidR="00986E96" w:rsidRPr="00D91166" w:rsidRDefault="00986E96" w:rsidP="00D91166">
      <w:pPr>
        <w:widowControl/>
        <w:wordWrap/>
        <w:overflowPunct w:val="0"/>
        <w:adjustRightInd w:val="0"/>
        <w:textAlignment w:val="baseline"/>
        <w:rPr>
          <w:rFonts w:ascii="Courier New" w:eastAsia="SimSun" w:hAnsi="Courier New" w:cs="Courier New"/>
          <w:kern w:val="0"/>
          <w:szCs w:val="20"/>
          <w:lang w:eastAsia="en-US"/>
        </w:rPr>
      </w:pPr>
      <w:r w:rsidRPr="00D91166">
        <w:rPr>
          <w:rFonts w:ascii="Courier New" w:eastAsia="SimSun" w:hAnsi="Courier New" w:cs="Courier New"/>
          <w:kern w:val="0"/>
          <w:szCs w:val="20"/>
          <w:lang w:eastAsia="en-US"/>
        </w:rPr>
        <w:t xml:space="preserve">       +-+-+-+-+-+-+-+-+-+-+-+-+-+-+-+-+-+-+-+-+-+-+-+-+-+-+-+-+-+-+-+-+</w:t>
      </w:r>
    </w:p>
    <w:p w:rsidR="00986E96" w:rsidRPr="00986E96" w:rsidRDefault="00986E96" w:rsidP="00986E96">
      <w:pPr>
        <w:widowControl/>
        <w:wordWrap/>
        <w:overflowPunct w:val="0"/>
        <w:adjustRightInd w:val="0"/>
        <w:spacing w:after="180"/>
        <w:textAlignment w:val="baseline"/>
        <w:rPr>
          <w:rFonts w:ascii="Times New Roman" w:eastAsia="SimSun" w:hAnsi="Times New Roman"/>
          <w:kern w:val="0"/>
          <w:sz w:val="24"/>
          <w:szCs w:val="20"/>
          <w:lang w:eastAsia="en-US"/>
        </w:rPr>
      </w:pPr>
    </w:p>
    <w:p w:rsidR="00986E96" w:rsidRDefault="00986E96" w:rsidP="00986E96">
      <w:pPr>
        <w:widowControl/>
        <w:wordWrap/>
        <w:overflowPunct w:val="0"/>
        <w:adjustRightInd w:val="0"/>
        <w:spacing w:after="180"/>
        <w:textAlignment w:val="baseline"/>
        <w:rPr>
          <w:rFonts w:ascii="Times New Roman" w:eastAsia="SimSun" w:hAnsi="Times New Roman"/>
          <w:kern w:val="0"/>
          <w:sz w:val="24"/>
          <w:szCs w:val="20"/>
          <w:lang w:eastAsia="en-US"/>
        </w:rPr>
      </w:pPr>
      <w:r w:rsidRPr="00986E96">
        <w:rPr>
          <w:rFonts w:ascii="Times New Roman" w:eastAsia="SimSun" w:hAnsi="Times New Roman"/>
          <w:kern w:val="0"/>
          <w:sz w:val="24"/>
          <w:szCs w:val="20"/>
          <w:lang w:eastAsia="en-US"/>
        </w:rPr>
        <w:t xml:space="preserve">                    Figure 1: Default LCT Header Format</w:t>
      </w:r>
    </w:p>
    <w:p w:rsidR="00986E96" w:rsidRPr="00E35114" w:rsidRDefault="00D91166" w:rsidP="00986E96">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From the LCT packet header, it becomes clear that most of the information provided here are not used by most of the CDPs. For example, in the case of MBMS delivery, the information in the CCI, TSI, PSI (at least parts thereof). The usage of the A and B flags is not reliable, which makes them useless. Finally, the codepoint indication provides information that is replicated in FLUTE. Consequently, the potential for bit rate saving if those fields are removed amounts to more than 9 bytes per packet, which corresponds to about 1%.</w:t>
      </w:r>
    </w:p>
    <w:p w:rsidR="00292D89" w:rsidRDefault="00292D89" w:rsidP="003A3D7C">
      <w:pPr>
        <w:pStyle w:val="Heading2"/>
        <w:rPr>
          <w:rFonts w:eastAsia="Malgun Gothic"/>
        </w:rPr>
      </w:pPr>
      <w:r w:rsidRPr="00292D89">
        <w:rPr>
          <w:rFonts w:eastAsia="Malgun Gothic"/>
        </w:rPr>
        <w:lastRenderedPageBreak/>
        <w:t>FLUTE</w:t>
      </w:r>
    </w:p>
    <w:p w:rsidR="00D91166" w:rsidRPr="00D91166" w:rsidRDefault="00D91166" w:rsidP="00D91166">
      <w:pPr>
        <w:widowControl/>
        <w:wordWrap/>
        <w:overflowPunct w:val="0"/>
        <w:adjustRightInd w:val="0"/>
        <w:spacing w:after="180"/>
        <w:textAlignment w:val="baseline"/>
        <w:rPr>
          <w:rFonts w:ascii="Times New Roman" w:eastAsia="SimSun" w:hAnsi="Times New Roman"/>
          <w:kern w:val="0"/>
          <w:sz w:val="24"/>
          <w:szCs w:val="20"/>
          <w:lang w:eastAsia="en-US"/>
        </w:rPr>
      </w:pPr>
      <w:r w:rsidRPr="00D91166">
        <w:rPr>
          <w:rFonts w:ascii="Times New Roman" w:eastAsia="SimSun" w:hAnsi="Times New Roman"/>
          <w:kern w:val="0"/>
          <w:sz w:val="24"/>
          <w:szCs w:val="20"/>
          <w:lang w:eastAsia="en-US"/>
        </w:rPr>
        <w:t xml:space="preserve">FLUTE is a protocol instantiation that uses ALC and adds a file delivery table with a reserved TOI value. The main addition of FLUTE is the way to carry the metadata of the </w:t>
      </w:r>
      <w:r>
        <w:rPr>
          <w:rFonts w:ascii="Times New Roman" w:eastAsia="SimSun" w:hAnsi="Times New Roman"/>
          <w:kern w:val="0"/>
          <w:sz w:val="24"/>
          <w:szCs w:val="20"/>
          <w:lang w:eastAsia="en-US"/>
        </w:rPr>
        <w:t>transport object as well as the information related to the delivery configuration (e.g. FEC-related information). This by itself is a mix of information that are not related to each other and ought to be separated. When using FLUTE for the purpose of streaming, e.g. in the DASH over MBMS, several issues arise such as lack of connection between the transport object that are related, lower error resilience performance due to the FEC building block, processing delays at sender and receiver due again to the FEC building block, manipulation of source packets even if FEC is not used, dependency on the FDT. These issues have been already discussed in detail and were used to motivate for the creation of a new protocol.</w:t>
      </w:r>
    </w:p>
    <w:p w:rsidR="0015619A" w:rsidRDefault="00572D11" w:rsidP="0015619A">
      <w:pPr>
        <w:pStyle w:val="Heading1"/>
        <w:keepLines/>
        <w:tabs>
          <w:tab w:val="num" w:pos="432"/>
        </w:tabs>
        <w:overflowPunct w:val="0"/>
        <w:autoSpaceDE w:val="0"/>
        <w:autoSpaceDN w:val="0"/>
        <w:adjustRightInd w:val="0"/>
        <w:spacing w:after="180"/>
        <w:jc w:val="left"/>
        <w:textAlignment w:val="baseline"/>
        <w:rPr>
          <w:rFonts w:eastAsia="Malgun Gothic" w:cs="Calibri"/>
          <w:lang w:eastAsia="ko-KR"/>
        </w:rPr>
      </w:pPr>
      <w:r>
        <w:rPr>
          <w:rFonts w:eastAsia="Malgun Gothic" w:cs="Calibri" w:hint="eastAsia"/>
          <w:lang w:eastAsia="ko-KR"/>
        </w:rPr>
        <w:t>Conclusion</w:t>
      </w:r>
      <w:r w:rsidR="00FA3741">
        <w:rPr>
          <w:rFonts w:eastAsia="Malgun Gothic" w:cs="Calibri"/>
          <w:lang w:eastAsia="ko-KR"/>
        </w:rPr>
        <w:t xml:space="preserve"> and Proposal</w:t>
      </w:r>
    </w:p>
    <w:p w:rsidR="00D91166" w:rsidRPr="00D91166" w:rsidRDefault="00D91166" w:rsidP="00D91166">
      <w:pPr>
        <w:widowControl/>
        <w:wordWrap/>
        <w:overflowPunct w:val="0"/>
        <w:adjustRightInd w:val="0"/>
        <w:spacing w:after="180"/>
        <w:textAlignment w:val="baseline"/>
        <w:rPr>
          <w:rFonts w:ascii="Times New Roman" w:eastAsia="SimSun" w:hAnsi="Times New Roman"/>
          <w:kern w:val="0"/>
          <w:sz w:val="24"/>
          <w:szCs w:val="20"/>
          <w:lang w:eastAsia="en-US"/>
        </w:rPr>
      </w:pPr>
      <w:r w:rsidRPr="00D91166">
        <w:rPr>
          <w:rFonts w:ascii="Times New Roman" w:eastAsia="SimSun" w:hAnsi="Times New Roman"/>
          <w:kern w:val="0"/>
          <w:sz w:val="24"/>
          <w:szCs w:val="20"/>
          <w:lang w:eastAsia="en-US"/>
        </w:rPr>
        <w:t xml:space="preserve">From the above discussion, it is obvious that the FEC building block, among others, is responsible for many of the issues that arise when using FLUTE for streaming purposes. </w:t>
      </w:r>
      <w:r>
        <w:rPr>
          <w:rFonts w:ascii="Times New Roman" w:eastAsia="SimSun" w:hAnsi="Times New Roman"/>
          <w:kern w:val="0"/>
          <w:sz w:val="24"/>
          <w:szCs w:val="20"/>
          <w:lang w:eastAsia="en-US"/>
        </w:rPr>
        <w:t>However, the FEC building block is a core part of ALC/LCT and by consequence of any protocol instantiation that builds up on them. The other building blocks are mainly not used but still consume space in each packet. We propose that the new protocol be develop</w:t>
      </w:r>
      <w:r w:rsidR="00007A10">
        <w:rPr>
          <w:rFonts w:ascii="Times New Roman" w:eastAsia="SimSun" w:hAnsi="Times New Roman"/>
          <w:kern w:val="0"/>
          <w:sz w:val="24"/>
          <w:szCs w:val="20"/>
          <w:lang w:eastAsia="en-US"/>
        </w:rPr>
        <w:t>ed independently of ALC/LCT and in a way to avoid the issues that the usage of ALC/LCT results in.</w:t>
      </w:r>
      <w:bookmarkStart w:id="0" w:name="_GoBack"/>
      <w:bookmarkEnd w:id="0"/>
    </w:p>
    <w:p w:rsidR="00916B92" w:rsidRDefault="00916B92" w:rsidP="00916B92">
      <w:pPr>
        <w:pStyle w:val="Heading1"/>
        <w:keepLines/>
        <w:tabs>
          <w:tab w:val="num" w:pos="432"/>
        </w:tabs>
        <w:overflowPunct w:val="0"/>
        <w:autoSpaceDE w:val="0"/>
        <w:autoSpaceDN w:val="0"/>
        <w:adjustRightInd w:val="0"/>
        <w:spacing w:after="180"/>
        <w:jc w:val="left"/>
        <w:textAlignment w:val="baseline"/>
        <w:rPr>
          <w:rFonts w:eastAsia="Malgun Gothic" w:cs="Calibri"/>
          <w:lang w:eastAsia="ko-KR"/>
        </w:rPr>
      </w:pPr>
      <w:r>
        <w:rPr>
          <w:rFonts w:eastAsia="Malgun Gothic" w:cs="Calibri" w:hint="eastAsia"/>
          <w:lang w:eastAsia="ko-KR"/>
        </w:rPr>
        <w:t>References</w:t>
      </w:r>
    </w:p>
    <w:p w:rsidR="00916B92" w:rsidRPr="00E35114" w:rsidRDefault="00E35114" w:rsidP="008C68F2">
      <w:pPr>
        <w:rPr>
          <w:rFonts w:ascii="Times New Roman" w:eastAsia="SimSun" w:hAnsi="Times New Roman"/>
          <w:kern w:val="0"/>
          <w:sz w:val="24"/>
          <w:szCs w:val="20"/>
          <w:lang w:eastAsia="en-US"/>
        </w:rPr>
      </w:pPr>
      <w:r w:rsidRPr="00E35114">
        <w:rPr>
          <w:rFonts w:ascii="Times New Roman" w:eastAsia="SimSun" w:hAnsi="Times New Roman"/>
          <w:kern w:val="0"/>
          <w:sz w:val="24"/>
          <w:szCs w:val="20"/>
          <w:lang w:eastAsia="en-US"/>
        </w:rPr>
        <w:t>[1]</w:t>
      </w:r>
      <w:r w:rsidRPr="00E35114">
        <w:rPr>
          <w:rFonts w:ascii="Times New Roman" w:eastAsia="SimSun" w:hAnsi="Times New Roman"/>
          <w:kern w:val="0"/>
          <w:sz w:val="24"/>
          <w:szCs w:val="20"/>
          <w:lang w:eastAsia="en-US"/>
        </w:rPr>
        <w:tab/>
        <w:t xml:space="preserve">IETF RFC 5775, Asynchronous Layered Coding (ALC) Protocol Instantiation </w:t>
      </w:r>
    </w:p>
    <w:p w:rsidR="00E35114" w:rsidRPr="00E35114" w:rsidRDefault="00E35114" w:rsidP="008C68F2">
      <w:pPr>
        <w:rPr>
          <w:rFonts w:ascii="Times New Roman" w:eastAsia="SimSun" w:hAnsi="Times New Roman"/>
          <w:kern w:val="0"/>
          <w:sz w:val="24"/>
          <w:szCs w:val="20"/>
          <w:lang w:eastAsia="en-US"/>
        </w:rPr>
      </w:pPr>
      <w:r w:rsidRPr="00E35114">
        <w:rPr>
          <w:rFonts w:ascii="Times New Roman" w:eastAsia="SimSun" w:hAnsi="Times New Roman"/>
          <w:kern w:val="0"/>
          <w:sz w:val="24"/>
          <w:szCs w:val="20"/>
          <w:lang w:eastAsia="en-US"/>
        </w:rPr>
        <w:t>[2]</w:t>
      </w:r>
      <w:r w:rsidRPr="00E35114">
        <w:rPr>
          <w:rFonts w:ascii="Times New Roman" w:eastAsia="SimSun" w:hAnsi="Times New Roman"/>
          <w:kern w:val="0"/>
          <w:sz w:val="24"/>
          <w:szCs w:val="20"/>
          <w:lang w:eastAsia="en-US"/>
        </w:rPr>
        <w:tab/>
        <w:t>IETF RFC 6726, FLUTE – File Delivery over Unidirectional Transport</w:t>
      </w:r>
    </w:p>
    <w:p w:rsidR="00E35114" w:rsidRPr="00E35114" w:rsidRDefault="00E35114" w:rsidP="008C68F2">
      <w:pPr>
        <w:rPr>
          <w:rFonts w:ascii="Times New Roman" w:eastAsia="SimSun" w:hAnsi="Times New Roman"/>
          <w:kern w:val="0"/>
          <w:sz w:val="24"/>
          <w:szCs w:val="20"/>
          <w:lang w:eastAsia="en-US"/>
        </w:rPr>
      </w:pPr>
      <w:r w:rsidRPr="00E35114">
        <w:rPr>
          <w:rFonts w:ascii="Times New Roman" w:eastAsia="SimSun" w:hAnsi="Times New Roman"/>
          <w:kern w:val="0"/>
          <w:sz w:val="24"/>
          <w:szCs w:val="20"/>
          <w:lang w:eastAsia="en-US"/>
        </w:rPr>
        <w:t>[3]</w:t>
      </w:r>
      <w:r w:rsidRPr="00E35114">
        <w:rPr>
          <w:rFonts w:ascii="Times New Roman" w:eastAsia="SimSun" w:hAnsi="Times New Roman"/>
          <w:kern w:val="0"/>
          <w:sz w:val="24"/>
          <w:szCs w:val="20"/>
          <w:lang w:eastAsia="en-US"/>
        </w:rPr>
        <w:tab/>
        <w:t>IETF RFC 5651, Layered Coding Transport (LCT) Building Block</w:t>
      </w:r>
    </w:p>
    <w:sectPr w:rsidR="00E35114" w:rsidRPr="00E35114" w:rsidSect="008405D3">
      <w:headerReference w:type="default" r:id="rId8"/>
      <w:pgSz w:w="11906" w:h="16838"/>
      <w:pgMar w:top="1699" w:right="1440" w:bottom="1440" w:left="1440" w:header="850" w:footer="994" w:gutter="0"/>
      <w:lnNumType w:countBy="1"/>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4785" w:rsidRDefault="00414785"/>
  </w:endnote>
  <w:endnote w:type="continuationSeparator" w:id="0">
    <w:p w:rsidR="00414785" w:rsidRDefault="004147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4785" w:rsidRDefault="00414785"/>
  </w:footnote>
  <w:footnote w:type="continuationSeparator" w:id="0">
    <w:p w:rsidR="00414785" w:rsidRDefault="0041478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438D" w:rsidRPr="0015619A" w:rsidRDefault="0089438D" w:rsidP="008C68F2">
    <w:pPr>
      <w:tabs>
        <w:tab w:val="right" w:pos="9072"/>
      </w:tabs>
      <w:rPr>
        <w:rFonts w:ascii="Calibri" w:eastAsia="SimSun" w:hAnsi="Calibri" w:cs="Calibri"/>
        <w:b/>
        <w:i/>
        <w:color w:val="FF0000"/>
        <w:szCs w:val="20"/>
        <w:lang w:eastAsia="zh-CN"/>
      </w:rPr>
    </w:pPr>
    <w:r w:rsidRPr="0015619A">
      <w:rPr>
        <w:rFonts w:ascii="Calibri" w:hAnsi="Calibri" w:cs="Calibri"/>
        <w:b/>
        <w:szCs w:val="20"/>
      </w:rPr>
      <w:t>TSG SA4#7</w:t>
    </w:r>
    <w:r>
      <w:rPr>
        <w:rFonts w:ascii="Calibri" w:hAnsi="Calibri" w:cs="Calibri"/>
        <w:b/>
        <w:szCs w:val="20"/>
      </w:rPr>
      <w:t>5</w:t>
    </w:r>
    <w:r w:rsidRPr="0015619A">
      <w:rPr>
        <w:rFonts w:ascii="Calibri" w:hAnsi="Calibri" w:cs="Calibri"/>
        <w:b/>
        <w:szCs w:val="20"/>
      </w:rPr>
      <w:t xml:space="preserve"> meeting</w:t>
    </w:r>
    <w:r>
      <w:rPr>
        <w:rFonts w:ascii="Calibri" w:hAnsi="Calibri" w:cs="Calibri" w:hint="eastAsia"/>
        <w:b/>
        <w:szCs w:val="20"/>
      </w:rPr>
      <w:t xml:space="preserve"> </w:t>
    </w:r>
    <w:r>
      <w:rPr>
        <w:rFonts w:ascii="Calibri" w:hAnsi="Calibri" w:cs="Calibri" w:hint="eastAsia"/>
        <w:b/>
        <w:szCs w:val="20"/>
      </w:rPr>
      <w:tab/>
    </w:r>
    <w:r w:rsidRPr="0015619A">
      <w:rPr>
        <w:rFonts w:ascii="Calibri" w:hAnsi="Calibri" w:cs="Calibri"/>
        <w:b/>
        <w:i/>
        <w:szCs w:val="20"/>
      </w:rPr>
      <w:t>Tdoc S4-1</w:t>
    </w:r>
    <w:r>
      <w:rPr>
        <w:rFonts w:ascii="Calibri" w:hAnsi="Calibri" w:cs="Calibri"/>
        <w:b/>
        <w:i/>
        <w:szCs w:val="20"/>
      </w:rPr>
      <w:t>3</w:t>
    </w:r>
    <w:r w:rsidR="0018530C">
      <w:rPr>
        <w:rFonts w:ascii="Calibri" w:hAnsi="Calibri" w:cs="Calibri"/>
        <w:b/>
        <w:i/>
        <w:szCs w:val="20"/>
      </w:rPr>
      <w:t>1029</w:t>
    </w:r>
  </w:p>
  <w:p w:rsidR="0089438D" w:rsidRPr="00916B92" w:rsidRDefault="0089438D" w:rsidP="008C68F2">
    <w:pPr>
      <w:tabs>
        <w:tab w:val="right" w:pos="9072"/>
      </w:tabs>
      <w:rPr>
        <w:rFonts w:ascii="Calibri" w:eastAsia="SimSun" w:hAnsi="Calibri" w:cs="Calibri"/>
        <w:szCs w:val="20"/>
      </w:rPr>
    </w:pPr>
    <w:r>
      <w:rPr>
        <w:rFonts w:ascii="Calibri" w:hAnsi="Calibri" w:cs="Calibri"/>
        <w:szCs w:val="20"/>
        <w:lang w:eastAsia="zh-CN"/>
      </w:rPr>
      <w:t>23</w:t>
    </w:r>
    <w:r w:rsidRPr="0015619A">
      <w:rPr>
        <w:rFonts w:ascii="Calibri" w:hAnsi="Calibri" w:cs="Calibri"/>
        <w:szCs w:val="20"/>
        <w:lang w:eastAsia="zh-CN"/>
      </w:rPr>
      <w:t>-</w:t>
    </w:r>
    <w:r>
      <w:rPr>
        <w:rFonts w:ascii="Calibri" w:hAnsi="Calibri" w:cs="Calibri"/>
        <w:szCs w:val="20"/>
        <w:lang w:eastAsia="zh-CN"/>
      </w:rPr>
      <w:t>27</w:t>
    </w:r>
    <w:r w:rsidRPr="0015619A">
      <w:rPr>
        <w:rFonts w:ascii="Calibri" w:hAnsi="Calibri" w:cs="Calibri"/>
        <w:szCs w:val="20"/>
        <w:lang w:eastAsia="zh-CN"/>
      </w:rPr>
      <w:t xml:space="preserve"> </w:t>
    </w:r>
    <w:r>
      <w:rPr>
        <w:rFonts w:ascii="Calibri" w:hAnsi="Calibri" w:cs="Calibri"/>
        <w:szCs w:val="20"/>
        <w:lang w:eastAsia="zh-CN"/>
      </w:rPr>
      <w:t>September</w:t>
    </w:r>
    <w:r w:rsidRPr="0015619A">
      <w:rPr>
        <w:rFonts w:ascii="Calibri" w:hAnsi="Calibri" w:cs="Calibri"/>
        <w:szCs w:val="20"/>
        <w:lang w:eastAsia="zh-CN"/>
      </w:rPr>
      <w:t xml:space="preserve">, </w:t>
    </w:r>
    <w:r>
      <w:rPr>
        <w:rFonts w:ascii="Calibri" w:hAnsi="Calibri" w:cs="Calibri"/>
        <w:szCs w:val="20"/>
        <w:lang w:eastAsia="zh-CN"/>
      </w:rPr>
      <w:t>Vancouver</w:t>
    </w:r>
    <w:r w:rsidRPr="0015619A">
      <w:rPr>
        <w:rFonts w:ascii="Calibri" w:hAnsi="Calibri" w:cs="Calibri"/>
        <w:szCs w:val="20"/>
        <w:lang w:eastAsia="zh-CN"/>
      </w:rPr>
      <w:t xml:space="preserve">, </w:t>
    </w:r>
    <w:r>
      <w:rPr>
        <w:rFonts w:ascii="Calibri" w:hAnsi="Calibri" w:cs="Calibri"/>
        <w:szCs w:val="20"/>
        <w:lang w:eastAsia="zh-CN"/>
      </w:rPr>
      <w:t>CA</w:t>
    </w:r>
    <w:r w:rsidRPr="0015619A">
      <w:rPr>
        <w:rFonts w:ascii="Calibri" w:hAnsi="Calibri" w:cs="Calibri"/>
        <w:szCs w:val="20"/>
        <w:lang w:eastAsia="zh-CN"/>
      </w:rPr>
      <w:tab/>
    </w:r>
    <w:r>
      <w:rPr>
        <w:rFonts w:ascii="Calibri" w:hAnsi="Calibri" w:cs="Calibri" w:hint="eastAsia"/>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D07D78"/>
    <w:multiLevelType w:val="hybridMultilevel"/>
    <w:tmpl w:val="94B67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AE038A"/>
    <w:multiLevelType w:val="hybridMultilevel"/>
    <w:tmpl w:val="E1CCE716"/>
    <w:lvl w:ilvl="0" w:tplc="F02C4F4C">
      <w:start w:val="26"/>
      <w:numFmt w:val="bullet"/>
      <w:lvlText w:val="-"/>
      <w:lvlJc w:val="left"/>
      <w:pPr>
        <w:ind w:left="800" w:hanging="400"/>
      </w:pPr>
      <w:rPr>
        <w:rFonts w:ascii="Arial" w:eastAsia="Times New Roman"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AB8305E"/>
    <w:multiLevelType w:val="hybridMultilevel"/>
    <w:tmpl w:val="9D5C7EFE"/>
    <w:lvl w:ilvl="0" w:tplc="5DE6B796">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EAF559D"/>
    <w:multiLevelType w:val="hybridMultilevel"/>
    <w:tmpl w:val="3C9455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B6760A"/>
    <w:multiLevelType w:val="hybridMultilevel"/>
    <w:tmpl w:val="05A627A8"/>
    <w:lvl w:ilvl="0" w:tplc="76B0B86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BCF483D2">
      <w:start w:val="5"/>
      <w:numFmt w:val="bullet"/>
      <w:lvlText w:val=""/>
      <w:lvlJc w:val="left"/>
      <w:pPr>
        <w:ind w:left="1960" w:hanging="360"/>
      </w:pPr>
      <w:rPr>
        <w:rFonts w:ascii="Wingdings" w:eastAsia="Malgun Gothic" w:hAnsi="Wingdings"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25655D04"/>
    <w:multiLevelType w:val="multilevel"/>
    <w:tmpl w:val="94D0602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4"/>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nsid w:val="26D7466D"/>
    <w:multiLevelType w:val="hybridMultilevel"/>
    <w:tmpl w:val="23EA34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FF5A22"/>
    <w:multiLevelType w:val="hybridMultilevel"/>
    <w:tmpl w:val="09D242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40386970"/>
    <w:multiLevelType w:val="hybridMultilevel"/>
    <w:tmpl w:val="9C2A8BBE"/>
    <w:lvl w:ilvl="0" w:tplc="FC7A70C6">
      <w:start w:val="3"/>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6659418A"/>
    <w:multiLevelType w:val="hybridMultilevel"/>
    <w:tmpl w:val="18CA5502"/>
    <w:lvl w:ilvl="0" w:tplc="5DE6B796">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67DE05EC"/>
    <w:multiLevelType w:val="hybridMultilevel"/>
    <w:tmpl w:val="BF14F3F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3BF2DB0"/>
    <w:multiLevelType w:val="hybridMultilevel"/>
    <w:tmpl w:val="CA5269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nsid w:val="75E8078C"/>
    <w:multiLevelType w:val="hybridMultilevel"/>
    <w:tmpl w:val="67D4A888"/>
    <w:lvl w:ilvl="0" w:tplc="F02C4F4C">
      <w:start w:val="26"/>
      <w:numFmt w:val="bullet"/>
      <w:lvlText w:val="-"/>
      <w:lvlJc w:val="left"/>
      <w:pPr>
        <w:ind w:left="1140" w:hanging="420"/>
      </w:pPr>
      <w:rPr>
        <w:rFonts w:ascii="Arial" w:eastAsia="Times New Roman" w:hAnsi="Aria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7D4A587B"/>
    <w:multiLevelType w:val="hybridMultilevel"/>
    <w:tmpl w:val="844A7EF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3"/>
  </w:num>
  <w:num w:numId="3">
    <w:abstractNumId w:val="14"/>
  </w:num>
  <w:num w:numId="4">
    <w:abstractNumId w:val="12"/>
  </w:num>
  <w:num w:numId="5">
    <w:abstractNumId w:val="8"/>
  </w:num>
  <w:num w:numId="6">
    <w:abstractNumId w:val="15"/>
  </w:num>
  <w:num w:numId="7">
    <w:abstractNumId w:val="7"/>
  </w:num>
  <w:num w:numId="8">
    <w:abstractNumId w:val="13"/>
  </w:num>
  <w:num w:numId="9">
    <w:abstractNumId w:val="13"/>
  </w:num>
  <w:num w:numId="10">
    <w:abstractNumId w:val="11"/>
  </w:num>
  <w:num w:numId="11">
    <w:abstractNumId w:val="13"/>
  </w:num>
  <w:num w:numId="12">
    <w:abstractNumId w:val="5"/>
  </w:num>
  <w:num w:numId="13">
    <w:abstractNumId w:val="13"/>
  </w:num>
  <w:num w:numId="14">
    <w:abstractNumId w:val="13"/>
  </w:num>
  <w:num w:numId="15">
    <w:abstractNumId w:val="1"/>
  </w:num>
  <w:num w:numId="16">
    <w:abstractNumId w:val="9"/>
  </w:num>
  <w:num w:numId="17">
    <w:abstractNumId w:val="2"/>
  </w:num>
  <w:num w:numId="18">
    <w:abstractNumId w:val="0"/>
  </w:num>
  <w:num w:numId="19">
    <w:abstractNumId w:val="13"/>
  </w:num>
  <w:num w:numId="20">
    <w:abstractNumId w:val="13"/>
  </w:num>
  <w:num w:numId="21">
    <w:abstractNumId w:val="6"/>
  </w:num>
  <w:num w:numId="22">
    <w:abstractNumId w:val="3"/>
  </w:num>
  <w:num w:numId="23">
    <w:abstractNumId w:val="13"/>
  </w:num>
  <w:num w:numId="24">
    <w:abstractNumId w:val="13"/>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A9A"/>
    <w:rsid w:val="00007A10"/>
    <w:rsid w:val="00013139"/>
    <w:rsid w:val="000352B6"/>
    <w:rsid w:val="000533A1"/>
    <w:rsid w:val="00062DC4"/>
    <w:rsid w:val="00084864"/>
    <w:rsid w:val="00090E6E"/>
    <w:rsid w:val="000A339D"/>
    <w:rsid w:val="000B5E39"/>
    <w:rsid w:val="000B762B"/>
    <w:rsid w:val="000D7CD8"/>
    <w:rsid w:val="000E483F"/>
    <w:rsid w:val="000E66DB"/>
    <w:rsid w:val="0010769E"/>
    <w:rsid w:val="00117759"/>
    <w:rsid w:val="0015619A"/>
    <w:rsid w:val="00172BCB"/>
    <w:rsid w:val="001809CF"/>
    <w:rsid w:val="0018530C"/>
    <w:rsid w:val="001C1BFF"/>
    <w:rsid w:val="001D406D"/>
    <w:rsid w:val="001D62D2"/>
    <w:rsid w:val="001D70FB"/>
    <w:rsid w:val="001E1FFB"/>
    <w:rsid w:val="001F42B3"/>
    <w:rsid w:val="002041EB"/>
    <w:rsid w:val="00220E59"/>
    <w:rsid w:val="00240328"/>
    <w:rsid w:val="00270396"/>
    <w:rsid w:val="00292D89"/>
    <w:rsid w:val="002A1398"/>
    <w:rsid w:val="002A233F"/>
    <w:rsid w:val="002C59ED"/>
    <w:rsid w:val="00312298"/>
    <w:rsid w:val="00316AA2"/>
    <w:rsid w:val="0032133D"/>
    <w:rsid w:val="00326D99"/>
    <w:rsid w:val="00356A48"/>
    <w:rsid w:val="00367349"/>
    <w:rsid w:val="003A3D7C"/>
    <w:rsid w:val="003A61F0"/>
    <w:rsid w:val="0040048F"/>
    <w:rsid w:val="00414785"/>
    <w:rsid w:val="0048770D"/>
    <w:rsid w:val="00490430"/>
    <w:rsid w:val="00490945"/>
    <w:rsid w:val="004A2ECA"/>
    <w:rsid w:val="004B35CF"/>
    <w:rsid w:val="004D3C01"/>
    <w:rsid w:val="004E4629"/>
    <w:rsid w:val="004F3C6B"/>
    <w:rsid w:val="00522EFD"/>
    <w:rsid w:val="0054205B"/>
    <w:rsid w:val="0056356C"/>
    <w:rsid w:val="00572D11"/>
    <w:rsid w:val="00595EC5"/>
    <w:rsid w:val="005B58A0"/>
    <w:rsid w:val="005C3B80"/>
    <w:rsid w:val="005E5A28"/>
    <w:rsid w:val="00621899"/>
    <w:rsid w:val="00635558"/>
    <w:rsid w:val="00647AD4"/>
    <w:rsid w:val="0066196A"/>
    <w:rsid w:val="0068117D"/>
    <w:rsid w:val="006B0EB0"/>
    <w:rsid w:val="006D4DF6"/>
    <w:rsid w:val="006E14DC"/>
    <w:rsid w:val="00767C27"/>
    <w:rsid w:val="00780448"/>
    <w:rsid w:val="007A6127"/>
    <w:rsid w:val="007F1E93"/>
    <w:rsid w:val="008405D3"/>
    <w:rsid w:val="0084450C"/>
    <w:rsid w:val="008568C5"/>
    <w:rsid w:val="0089438D"/>
    <w:rsid w:val="008A326C"/>
    <w:rsid w:val="008B36B6"/>
    <w:rsid w:val="008B4A1F"/>
    <w:rsid w:val="008C68F2"/>
    <w:rsid w:val="008D1759"/>
    <w:rsid w:val="00916B92"/>
    <w:rsid w:val="009400CD"/>
    <w:rsid w:val="00954EF6"/>
    <w:rsid w:val="00984A55"/>
    <w:rsid w:val="00986E96"/>
    <w:rsid w:val="009908E5"/>
    <w:rsid w:val="00A13206"/>
    <w:rsid w:val="00A36389"/>
    <w:rsid w:val="00A65538"/>
    <w:rsid w:val="00A76C0E"/>
    <w:rsid w:val="00A92EF1"/>
    <w:rsid w:val="00AC59AE"/>
    <w:rsid w:val="00AE63CA"/>
    <w:rsid w:val="00B06561"/>
    <w:rsid w:val="00B17DAE"/>
    <w:rsid w:val="00B21549"/>
    <w:rsid w:val="00B23CB3"/>
    <w:rsid w:val="00B54BB4"/>
    <w:rsid w:val="00B948E8"/>
    <w:rsid w:val="00BB5D39"/>
    <w:rsid w:val="00BC7B5C"/>
    <w:rsid w:val="00BD49E3"/>
    <w:rsid w:val="00C20899"/>
    <w:rsid w:val="00C5363A"/>
    <w:rsid w:val="00C676A7"/>
    <w:rsid w:val="00C86E31"/>
    <w:rsid w:val="00CA2A9A"/>
    <w:rsid w:val="00CA63C9"/>
    <w:rsid w:val="00CB037C"/>
    <w:rsid w:val="00D11BE0"/>
    <w:rsid w:val="00D4313A"/>
    <w:rsid w:val="00D65FDE"/>
    <w:rsid w:val="00D76C3C"/>
    <w:rsid w:val="00D76E30"/>
    <w:rsid w:val="00D83FC5"/>
    <w:rsid w:val="00D91166"/>
    <w:rsid w:val="00DA1369"/>
    <w:rsid w:val="00DE6AA3"/>
    <w:rsid w:val="00DF1611"/>
    <w:rsid w:val="00E14AE8"/>
    <w:rsid w:val="00E35114"/>
    <w:rsid w:val="00E66D6B"/>
    <w:rsid w:val="00E858E1"/>
    <w:rsid w:val="00EC124F"/>
    <w:rsid w:val="00ED0CA9"/>
    <w:rsid w:val="00ED70CF"/>
    <w:rsid w:val="00EF6392"/>
    <w:rsid w:val="00F137B0"/>
    <w:rsid w:val="00F420FA"/>
    <w:rsid w:val="00F47ADE"/>
    <w:rsid w:val="00F6184E"/>
    <w:rsid w:val="00F75511"/>
    <w:rsid w:val="00F83313"/>
    <w:rsid w:val="00FA180C"/>
    <w:rsid w:val="00FA3741"/>
    <w:rsid w:val="00FC6C51"/>
    <w:rsid w:val="00FE529D"/>
    <w:rsid w:val="00FE5BB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D0BEE8D-06E0-4929-9654-661294525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5A28"/>
    <w:pPr>
      <w:widowControl w:val="0"/>
      <w:wordWrap w:val="0"/>
      <w:autoSpaceDE w:val="0"/>
      <w:autoSpaceDN w:val="0"/>
      <w:jc w:val="both"/>
    </w:pPr>
    <w:rPr>
      <w:kern w:val="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
    <w:basedOn w:val="Normal"/>
    <w:next w:val="Normal"/>
    <w:link w:val="Heading1Char"/>
    <w:qFormat/>
    <w:rsid w:val="005C3B80"/>
    <w:pPr>
      <w:keepNext/>
      <w:widowControl/>
      <w:numPr>
        <w:numId w:val="2"/>
      </w:numPr>
      <w:wordWrap/>
      <w:autoSpaceDE/>
      <w:autoSpaceDN/>
      <w:spacing w:before="240" w:after="60"/>
      <w:outlineLvl w:val="0"/>
    </w:pPr>
    <w:rPr>
      <w:rFonts w:ascii="Calibri" w:eastAsia="Times New Roman" w:hAnsi="Calibri"/>
      <w:b/>
      <w:bCs/>
      <w:kern w:val="32"/>
      <w:sz w:val="32"/>
      <w:szCs w:val="32"/>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rsid w:val="005C3B80"/>
    <w:pPr>
      <w:keepNext/>
      <w:widowControl/>
      <w:numPr>
        <w:ilvl w:val="1"/>
        <w:numId w:val="2"/>
      </w:numPr>
      <w:wordWrap/>
      <w:autoSpaceDE/>
      <w:autoSpaceDN/>
      <w:spacing w:before="240" w:after="60"/>
      <w:outlineLvl w:val="1"/>
    </w:pPr>
    <w:rPr>
      <w:rFonts w:ascii="Calibri" w:eastAsia="Times New Roman" w:hAnsi="Calibri"/>
      <w:b/>
      <w:bCs/>
      <w:i/>
      <w:iCs/>
      <w:kern w:val="0"/>
      <w:sz w:val="28"/>
      <w:szCs w:val="28"/>
      <w:lang w:eastAsia="en-US"/>
    </w:rPr>
  </w:style>
  <w:style w:type="paragraph" w:styleId="Heading3">
    <w:name w:val="heading 3"/>
    <w:aliases w:val="H3,h3,H31,Titre 3,Org Heading 1"/>
    <w:basedOn w:val="Normal"/>
    <w:next w:val="Normal"/>
    <w:link w:val="Heading3Char"/>
    <w:qFormat/>
    <w:rsid w:val="005C3B80"/>
    <w:pPr>
      <w:keepNext/>
      <w:widowControl/>
      <w:numPr>
        <w:ilvl w:val="2"/>
        <w:numId w:val="2"/>
      </w:numPr>
      <w:wordWrap/>
      <w:autoSpaceDE/>
      <w:autoSpaceDN/>
      <w:spacing w:before="240" w:after="60"/>
      <w:outlineLvl w:val="2"/>
    </w:pPr>
    <w:rPr>
      <w:rFonts w:ascii="Calibri" w:eastAsia="Times New Roman" w:hAnsi="Calibri"/>
      <w:b/>
      <w:bCs/>
      <w:kern w:val="0"/>
      <w:sz w:val="26"/>
      <w:szCs w:val="26"/>
      <w:lang w:eastAsia="en-US"/>
    </w:rPr>
  </w:style>
  <w:style w:type="paragraph" w:styleId="Heading4">
    <w:name w:val="heading 4"/>
    <w:aliases w:val="h4,H4,H41,Titre 4,Org Heading 2,Heading 4 Char1 Char,Heading 4 Char Char Char"/>
    <w:basedOn w:val="Normal"/>
    <w:next w:val="Normal"/>
    <w:link w:val="Heading4Char"/>
    <w:uiPriority w:val="9"/>
    <w:qFormat/>
    <w:rsid w:val="005C3B80"/>
    <w:pPr>
      <w:keepNext/>
      <w:widowControl/>
      <w:numPr>
        <w:ilvl w:val="3"/>
        <w:numId w:val="2"/>
      </w:numPr>
      <w:wordWrap/>
      <w:autoSpaceDE/>
      <w:autoSpaceDN/>
      <w:spacing w:before="240" w:after="60"/>
      <w:outlineLvl w:val="3"/>
    </w:pPr>
    <w:rPr>
      <w:rFonts w:ascii="Cambria" w:eastAsia="Times New Roman" w:hAnsi="Cambria"/>
      <w:b/>
      <w:bCs/>
      <w:kern w:val="0"/>
      <w:sz w:val="28"/>
      <w:szCs w:val="28"/>
      <w:lang w:eastAsia="en-US"/>
    </w:rPr>
  </w:style>
  <w:style w:type="paragraph" w:styleId="Heading5">
    <w:name w:val="heading 5"/>
    <w:aliases w:val="H5,Appendix A to X,Heading 5   Appendix A to X,5 sub-bullet,sb,4,h5,Indent,H51,Titre 5,DO NOT USE_h5"/>
    <w:basedOn w:val="Normal"/>
    <w:next w:val="Normal"/>
    <w:link w:val="Heading5Char"/>
    <w:uiPriority w:val="9"/>
    <w:qFormat/>
    <w:rsid w:val="005C3B80"/>
    <w:pPr>
      <w:widowControl/>
      <w:numPr>
        <w:ilvl w:val="4"/>
        <w:numId w:val="2"/>
      </w:numPr>
      <w:wordWrap/>
      <w:autoSpaceDE/>
      <w:autoSpaceDN/>
      <w:spacing w:before="240" w:after="60"/>
      <w:outlineLvl w:val="4"/>
    </w:pPr>
    <w:rPr>
      <w:rFonts w:ascii="Cambria" w:eastAsia="Times New Roman" w:hAnsi="Cambria"/>
      <w:b/>
      <w:bCs/>
      <w:i/>
      <w:iCs/>
      <w:kern w:val="0"/>
      <w:sz w:val="26"/>
      <w:szCs w:val="26"/>
      <w:lang w:eastAsia="en-US"/>
    </w:rPr>
  </w:style>
  <w:style w:type="paragraph" w:styleId="Heading6">
    <w:name w:val="heading 6"/>
    <w:aliases w:val="TOC header,Bullet list,sub-dash,sd,5,Appendix,T1,h6,H6,H61,Titre 6"/>
    <w:basedOn w:val="Normal"/>
    <w:next w:val="Normal"/>
    <w:link w:val="Heading6Char"/>
    <w:uiPriority w:val="9"/>
    <w:qFormat/>
    <w:rsid w:val="005C3B80"/>
    <w:pPr>
      <w:widowControl/>
      <w:numPr>
        <w:ilvl w:val="5"/>
        <w:numId w:val="2"/>
      </w:numPr>
      <w:wordWrap/>
      <w:autoSpaceDE/>
      <w:autoSpaceDN/>
      <w:spacing w:before="240" w:after="60"/>
      <w:outlineLvl w:val="5"/>
    </w:pPr>
    <w:rPr>
      <w:rFonts w:ascii="Cambria" w:eastAsia="Times New Roman" w:hAnsi="Cambria"/>
      <w:b/>
      <w:bCs/>
      <w:kern w:val="0"/>
      <w:sz w:val="22"/>
      <w:lang w:eastAsia="en-US"/>
    </w:rPr>
  </w:style>
  <w:style w:type="paragraph" w:styleId="Heading7">
    <w:name w:val="heading 7"/>
    <w:aliases w:val="Bulleted list,L7"/>
    <w:basedOn w:val="Normal"/>
    <w:next w:val="Normal"/>
    <w:link w:val="Heading7Char"/>
    <w:qFormat/>
    <w:rsid w:val="005C3B80"/>
    <w:pPr>
      <w:widowControl/>
      <w:numPr>
        <w:ilvl w:val="6"/>
        <w:numId w:val="2"/>
      </w:numPr>
      <w:wordWrap/>
      <w:autoSpaceDE/>
      <w:autoSpaceDN/>
      <w:spacing w:before="240" w:after="60"/>
      <w:outlineLvl w:val="6"/>
    </w:pPr>
    <w:rPr>
      <w:rFonts w:ascii="Cambria" w:eastAsia="Times New Roman" w:hAnsi="Cambria"/>
      <w:kern w:val="0"/>
      <w:sz w:val="24"/>
      <w:szCs w:val="24"/>
      <w:lang w:eastAsia="en-US"/>
    </w:rPr>
  </w:style>
  <w:style w:type="paragraph" w:styleId="Heading8">
    <w:name w:val="heading 8"/>
    <w:aliases w:val="Table Heading,Legal Level 1.1.1.,Center Bold"/>
    <w:basedOn w:val="Normal"/>
    <w:next w:val="Normal"/>
    <w:link w:val="Heading8Char"/>
    <w:qFormat/>
    <w:rsid w:val="005C3B80"/>
    <w:pPr>
      <w:widowControl/>
      <w:numPr>
        <w:ilvl w:val="7"/>
        <w:numId w:val="2"/>
      </w:numPr>
      <w:wordWrap/>
      <w:autoSpaceDE/>
      <w:autoSpaceDN/>
      <w:spacing w:before="240" w:after="60"/>
      <w:outlineLvl w:val="7"/>
    </w:pPr>
    <w:rPr>
      <w:rFonts w:ascii="Cambria" w:eastAsia="Times New Roman" w:hAnsi="Cambria"/>
      <w:i/>
      <w:iCs/>
      <w:kern w:val="0"/>
      <w:sz w:val="24"/>
      <w:szCs w:val="24"/>
      <w:lang w:eastAsia="en-US"/>
    </w:rPr>
  </w:style>
  <w:style w:type="paragraph" w:styleId="Heading9">
    <w:name w:val="heading 9"/>
    <w:aliases w:val="Figure Heading,FH,Titre 10"/>
    <w:basedOn w:val="Normal"/>
    <w:next w:val="Normal"/>
    <w:link w:val="Heading9Char"/>
    <w:qFormat/>
    <w:rsid w:val="005C3B80"/>
    <w:pPr>
      <w:widowControl/>
      <w:numPr>
        <w:ilvl w:val="8"/>
        <w:numId w:val="2"/>
      </w:numPr>
      <w:wordWrap/>
      <w:autoSpaceDE/>
      <w:autoSpaceDN/>
      <w:spacing w:before="240" w:after="60"/>
      <w:outlineLvl w:val="8"/>
    </w:pPr>
    <w:rPr>
      <w:rFonts w:ascii="Calibri" w:eastAsia="Times New Roman" w:hAnsi="Calibri"/>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72"/>
    <w:qFormat/>
    <w:rsid w:val="00CA2A9A"/>
    <w:pPr>
      <w:ind w:leftChars="400" w:left="800"/>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5C3B80"/>
    <w:rPr>
      <w:rFonts w:ascii="Calibri" w:eastAsia="Times New Roman" w:hAnsi="Calibri"/>
      <w:b/>
      <w:bCs/>
      <w:kern w:val="32"/>
      <w:sz w:val="32"/>
      <w:szCs w:val="32"/>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5C3B80"/>
    <w:rPr>
      <w:rFonts w:ascii="Calibri" w:eastAsia="Times New Roman" w:hAnsi="Calibri"/>
      <w:b/>
      <w:bCs/>
      <w:i/>
      <w:iCs/>
      <w:sz w:val="28"/>
      <w:szCs w:val="28"/>
      <w:lang w:eastAsia="en-US"/>
    </w:rPr>
  </w:style>
  <w:style w:type="character" w:customStyle="1" w:styleId="Heading3Char">
    <w:name w:val="Heading 3 Char"/>
    <w:aliases w:val="H3 Char,h3 Char,H31 Char,Titre 3 Char,Org Heading 1 Char"/>
    <w:basedOn w:val="DefaultParagraphFont"/>
    <w:link w:val="Heading3"/>
    <w:rsid w:val="005C3B80"/>
    <w:rPr>
      <w:rFonts w:ascii="Calibri" w:eastAsia="Times New Roman" w:hAnsi="Calibri" w:cs="Times New Roman"/>
      <w:b/>
      <w:bCs/>
      <w:kern w:val="0"/>
      <w:sz w:val="26"/>
      <w:szCs w:val="26"/>
      <w:lang w:eastAsia="en-US"/>
    </w:rPr>
  </w:style>
  <w:style w:type="character" w:customStyle="1" w:styleId="Heading4Char">
    <w:name w:val="Heading 4 Char"/>
    <w:aliases w:val="h4 Char,H4 Char,H41 Char,Titre 4 Char,Org Heading 2 Char,Heading 4 Char1 Char Char,Heading 4 Char Char Char Char"/>
    <w:basedOn w:val="DefaultParagraphFont"/>
    <w:link w:val="Heading4"/>
    <w:uiPriority w:val="9"/>
    <w:rsid w:val="005C3B80"/>
    <w:rPr>
      <w:rFonts w:ascii="Cambria" w:eastAsia="Times New Roman" w:hAnsi="Cambria" w:cs="Times New Roman"/>
      <w:b/>
      <w:bCs/>
      <w:kern w:val="0"/>
      <w:sz w:val="28"/>
      <w:szCs w:val="28"/>
      <w:lang w:eastAsia="en-US"/>
    </w:rPr>
  </w:style>
  <w:style w:type="character" w:customStyle="1" w:styleId="Heading5Char">
    <w:name w:val="Heading 5 Char"/>
    <w:aliases w:val="H5 Char,Appendix A to X Char,Heading 5   Appendix A to X Char,5 sub-bullet Char,sb Char,4 Char,h5 Char,Indent Char,H51 Char,Titre 5 Char,DO NOT USE_h5 Char"/>
    <w:basedOn w:val="DefaultParagraphFont"/>
    <w:link w:val="Heading5"/>
    <w:uiPriority w:val="9"/>
    <w:rsid w:val="005C3B80"/>
    <w:rPr>
      <w:rFonts w:ascii="Cambria" w:eastAsia="Times New Roman" w:hAnsi="Cambria" w:cs="Times New Roman"/>
      <w:b/>
      <w:bCs/>
      <w:i/>
      <w:iCs/>
      <w:kern w:val="0"/>
      <w:sz w:val="26"/>
      <w:szCs w:val="26"/>
      <w:lang w:eastAsia="en-US"/>
    </w:rPr>
  </w:style>
  <w:style w:type="character" w:customStyle="1" w:styleId="Heading6Char">
    <w:name w:val="Heading 6 Char"/>
    <w:aliases w:val="TOC header Char,Bullet list Char,sub-dash Char,sd Char,5 Char,Appendix Char,T1 Char,h6 Char,H6 Char,H61 Char,Titre 6 Char"/>
    <w:basedOn w:val="DefaultParagraphFont"/>
    <w:link w:val="Heading6"/>
    <w:uiPriority w:val="9"/>
    <w:rsid w:val="005C3B80"/>
    <w:rPr>
      <w:rFonts w:ascii="Cambria" w:eastAsia="Times New Roman" w:hAnsi="Cambria" w:cs="Times New Roman"/>
      <w:b/>
      <w:bCs/>
      <w:kern w:val="0"/>
      <w:sz w:val="22"/>
      <w:lang w:eastAsia="en-US"/>
    </w:rPr>
  </w:style>
  <w:style w:type="character" w:customStyle="1" w:styleId="Heading7Char">
    <w:name w:val="Heading 7 Char"/>
    <w:aliases w:val="Bulleted list Char,L7 Char"/>
    <w:basedOn w:val="DefaultParagraphFont"/>
    <w:link w:val="Heading7"/>
    <w:rsid w:val="005C3B80"/>
    <w:rPr>
      <w:rFonts w:ascii="Cambria" w:eastAsia="Times New Roman" w:hAnsi="Cambria" w:cs="Times New Roman"/>
      <w:kern w:val="0"/>
      <w:sz w:val="24"/>
      <w:szCs w:val="24"/>
      <w:lang w:eastAsia="en-US"/>
    </w:rPr>
  </w:style>
  <w:style w:type="character" w:customStyle="1" w:styleId="Heading8Char">
    <w:name w:val="Heading 8 Char"/>
    <w:aliases w:val="Table Heading Char,Legal Level 1.1.1. Char,Center Bold Char"/>
    <w:basedOn w:val="DefaultParagraphFont"/>
    <w:link w:val="Heading8"/>
    <w:rsid w:val="005C3B80"/>
    <w:rPr>
      <w:rFonts w:ascii="Cambria" w:eastAsia="Times New Roman" w:hAnsi="Cambria" w:cs="Times New Roman"/>
      <w:i/>
      <w:iCs/>
      <w:kern w:val="0"/>
      <w:sz w:val="24"/>
      <w:szCs w:val="24"/>
      <w:lang w:eastAsia="en-US"/>
    </w:rPr>
  </w:style>
  <w:style w:type="character" w:customStyle="1" w:styleId="Heading9Char">
    <w:name w:val="Heading 9 Char"/>
    <w:aliases w:val="Figure Heading Char,FH Char,Titre 10 Char"/>
    <w:basedOn w:val="DefaultParagraphFont"/>
    <w:link w:val="Heading9"/>
    <w:rsid w:val="005C3B80"/>
    <w:rPr>
      <w:rFonts w:ascii="Calibri" w:eastAsia="Times New Roman" w:hAnsi="Calibri" w:cs="Times New Roman"/>
      <w:kern w:val="0"/>
      <w:sz w:val="22"/>
      <w:lang w:eastAsia="en-US"/>
    </w:rPr>
  </w:style>
  <w:style w:type="paragraph" w:styleId="DocumentMap">
    <w:name w:val="Document Map"/>
    <w:basedOn w:val="Normal"/>
    <w:link w:val="DocumentMapChar"/>
    <w:uiPriority w:val="99"/>
    <w:semiHidden/>
    <w:unhideWhenUsed/>
    <w:rsid w:val="005C3B80"/>
    <w:rPr>
      <w:rFonts w:ascii="Gulim" w:eastAsia="Gulim"/>
      <w:sz w:val="18"/>
      <w:szCs w:val="18"/>
    </w:rPr>
  </w:style>
  <w:style w:type="character" w:customStyle="1" w:styleId="DocumentMapChar">
    <w:name w:val="Document Map Char"/>
    <w:basedOn w:val="DefaultParagraphFont"/>
    <w:link w:val="DocumentMap"/>
    <w:uiPriority w:val="99"/>
    <w:semiHidden/>
    <w:rsid w:val="005C3B80"/>
    <w:rPr>
      <w:rFonts w:ascii="Gulim" w:eastAsia="Gulim"/>
      <w:sz w:val="18"/>
      <w:szCs w:val="18"/>
    </w:rPr>
  </w:style>
  <w:style w:type="paragraph" w:styleId="Header">
    <w:name w:val="header"/>
    <w:basedOn w:val="Normal"/>
    <w:link w:val="HeaderChar"/>
    <w:uiPriority w:val="99"/>
    <w:unhideWhenUsed/>
    <w:rsid w:val="00C676A7"/>
    <w:pPr>
      <w:tabs>
        <w:tab w:val="center" w:pos="4513"/>
        <w:tab w:val="right" w:pos="9026"/>
      </w:tabs>
      <w:snapToGrid w:val="0"/>
    </w:pPr>
  </w:style>
  <w:style w:type="character" w:customStyle="1" w:styleId="HeaderChar">
    <w:name w:val="Header Char"/>
    <w:basedOn w:val="DefaultParagraphFont"/>
    <w:link w:val="Header"/>
    <w:uiPriority w:val="99"/>
    <w:rsid w:val="00C676A7"/>
    <w:rPr>
      <w:kern w:val="2"/>
      <w:szCs w:val="22"/>
    </w:rPr>
  </w:style>
  <w:style w:type="paragraph" w:styleId="Footer">
    <w:name w:val="footer"/>
    <w:basedOn w:val="Normal"/>
    <w:link w:val="FooterChar"/>
    <w:uiPriority w:val="99"/>
    <w:unhideWhenUsed/>
    <w:rsid w:val="00C676A7"/>
    <w:pPr>
      <w:tabs>
        <w:tab w:val="center" w:pos="4513"/>
        <w:tab w:val="right" w:pos="9026"/>
      </w:tabs>
      <w:snapToGrid w:val="0"/>
    </w:pPr>
  </w:style>
  <w:style w:type="character" w:customStyle="1" w:styleId="FooterChar">
    <w:name w:val="Footer Char"/>
    <w:basedOn w:val="DefaultParagraphFont"/>
    <w:link w:val="Footer"/>
    <w:uiPriority w:val="99"/>
    <w:rsid w:val="00C676A7"/>
    <w:rPr>
      <w:kern w:val="2"/>
      <w:szCs w:val="22"/>
    </w:rPr>
  </w:style>
  <w:style w:type="paragraph" w:styleId="BalloonText">
    <w:name w:val="Balloon Text"/>
    <w:basedOn w:val="Normal"/>
    <w:link w:val="BalloonTextChar"/>
    <w:uiPriority w:val="99"/>
    <w:semiHidden/>
    <w:unhideWhenUsed/>
    <w:rsid w:val="00954EF6"/>
    <w:rPr>
      <w:sz w:val="18"/>
      <w:szCs w:val="18"/>
    </w:rPr>
  </w:style>
  <w:style w:type="character" w:customStyle="1" w:styleId="BalloonTextChar">
    <w:name w:val="Balloon Text Char"/>
    <w:basedOn w:val="DefaultParagraphFont"/>
    <w:link w:val="BalloonText"/>
    <w:uiPriority w:val="99"/>
    <w:semiHidden/>
    <w:rsid w:val="00954EF6"/>
    <w:rPr>
      <w:rFonts w:ascii="Malgun Gothic" w:eastAsia="Malgun Gothic" w:hAnsi="Malgun Gothic" w:cs="Times New Roman"/>
      <w:kern w:val="2"/>
      <w:sz w:val="18"/>
      <w:szCs w:val="18"/>
    </w:rPr>
  </w:style>
  <w:style w:type="table" w:styleId="TableGrid">
    <w:name w:val="Table Grid"/>
    <w:basedOn w:val="TableNormal"/>
    <w:uiPriority w:val="59"/>
    <w:rsid w:val="006811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PlainTable4">
    <w:name w:val="Plain Table 4"/>
    <w:basedOn w:val="TableNormal"/>
    <w:uiPriority w:val="44"/>
    <w:rsid w:val="0068117D"/>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68117D"/>
    <w:rPr>
      <w:color w:val="808080"/>
    </w:rPr>
  </w:style>
  <w:style w:type="character" w:styleId="LineNumber">
    <w:name w:val="line number"/>
    <w:basedOn w:val="DefaultParagraphFont"/>
    <w:uiPriority w:val="99"/>
    <w:semiHidden/>
    <w:unhideWhenUsed/>
    <w:rsid w:val="008405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15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BC806-E664-40B6-A8E1-55B32F2FB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3</Pages>
  <Words>1115</Words>
  <Characters>6362</Characters>
  <Application>Microsoft Office Word</Application>
  <DocSecurity>0</DocSecurity>
  <Lines>53</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Imed Bouazizi</cp:lastModifiedBy>
  <cp:revision>12</cp:revision>
  <dcterms:created xsi:type="dcterms:W3CDTF">2013-09-18T14:55:00Z</dcterms:created>
  <dcterms:modified xsi:type="dcterms:W3CDTF">2013-09-23T20:31:00Z</dcterms:modified>
</cp:coreProperties>
</file>