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6A1A153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D023DF" w:rsidRPr="00D023D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B16324">
        <w:rPr>
          <w:b/>
          <w:noProof/>
          <w:sz w:val="24"/>
        </w:rPr>
        <w:t>13</w:t>
      </w:r>
      <w:r w:rsidR="006B5363">
        <w:rPr>
          <w:b/>
          <w:noProof/>
          <w:sz w:val="24"/>
        </w:rPr>
        <w:t>5</w:t>
      </w:r>
      <w:r>
        <w:fldChar w:fldCharType="begin"/>
      </w:r>
      <w:r>
        <w:instrText xml:space="preserve"> DOCPROPERTY  MtgSeq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A05B13" w:rsidRPr="00A05B13">
          <w:t xml:space="preserve"> </w:t>
        </w:r>
        <w:r w:rsidR="00A05B13" w:rsidRPr="00A05B13">
          <w:rPr>
            <w:b/>
            <w:i/>
            <w:noProof/>
            <w:sz w:val="28"/>
          </w:rPr>
          <w:t>S4-260266</w:t>
        </w:r>
        <w:r w:rsidR="00E0316A" w:rsidRPr="00E0316A">
          <w:rPr>
            <w:b/>
            <w:i/>
            <w:noProof/>
            <w:sz w:val="28"/>
          </w:rPr>
          <w:t xml:space="preserve"> </w:t>
        </w:r>
      </w:fldSimple>
    </w:p>
    <w:p w14:paraId="7CB45193" w14:textId="1FA2BA4B" w:rsidR="001E41F3" w:rsidRDefault="006B5363" w:rsidP="006B5363">
      <w:pPr>
        <w:pStyle w:val="CRCoverPage"/>
        <w:outlineLvl w:val="0"/>
        <w:rPr>
          <w:b/>
          <w:noProof/>
          <w:sz w:val="24"/>
        </w:rPr>
      </w:pPr>
      <w:r w:rsidRPr="006B5363">
        <w:rPr>
          <w:b/>
          <w:noProof/>
          <w:sz w:val="24"/>
        </w:rPr>
        <w:fldChar w:fldCharType="begin"/>
      </w:r>
      <w:r w:rsidRPr="006B5363">
        <w:rPr>
          <w:b/>
          <w:noProof/>
          <w:sz w:val="24"/>
        </w:rPr>
        <w:instrText xml:space="preserve"> DOCPROPERTY  Location  \* MERGEFORMAT </w:instrText>
      </w:r>
      <w:r w:rsidRPr="006B5363">
        <w:rPr>
          <w:b/>
          <w:noProof/>
          <w:sz w:val="24"/>
        </w:rPr>
        <w:fldChar w:fldCharType="separate"/>
      </w:r>
      <w:r w:rsidRPr="006B5363">
        <w:rPr>
          <w:b/>
          <w:noProof/>
          <w:sz w:val="24"/>
        </w:rPr>
        <w:t>India</w:t>
      </w:r>
      <w:r w:rsidRPr="006B5363">
        <w:rPr>
          <w:b/>
          <w:noProof/>
          <w:sz w:val="24"/>
        </w:rPr>
        <w:fldChar w:fldCharType="end"/>
      </w:r>
      <w:r w:rsidRPr="006B5363">
        <w:rPr>
          <w:b/>
          <w:noProof/>
          <w:sz w:val="24"/>
        </w:rPr>
        <w:t xml:space="preserve">, </w:t>
      </w:r>
      <w:r w:rsidRPr="006B5363">
        <w:rPr>
          <w:b/>
          <w:noProof/>
          <w:sz w:val="24"/>
        </w:rPr>
        <w:fldChar w:fldCharType="begin"/>
      </w:r>
      <w:r w:rsidRPr="006B5363">
        <w:rPr>
          <w:b/>
          <w:noProof/>
          <w:sz w:val="24"/>
        </w:rPr>
        <w:instrText xml:space="preserve"> DOCPROPERTY  Country  \* MERGEFORMAT </w:instrText>
      </w:r>
      <w:r w:rsidRPr="006B5363">
        <w:rPr>
          <w:b/>
          <w:noProof/>
          <w:sz w:val="24"/>
        </w:rPr>
        <w:fldChar w:fldCharType="separate"/>
      </w:r>
      <w:r w:rsidRPr="006B5363">
        <w:rPr>
          <w:b/>
          <w:noProof/>
          <w:sz w:val="24"/>
        </w:rPr>
        <w:t>India</w:t>
      </w:r>
      <w:r w:rsidRPr="006B5363">
        <w:rPr>
          <w:b/>
          <w:noProof/>
          <w:sz w:val="24"/>
        </w:rPr>
        <w:fldChar w:fldCharType="end"/>
      </w:r>
      <w:r w:rsidRPr="006B5363">
        <w:rPr>
          <w:b/>
          <w:noProof/>
          <w:sz w:val="24"/>
        </w:rPr>
        <w:t xml:space="preserve">, </w:t>
      </w:r>
      <w:r w:rsidRPr="006B5363">
        <w:rPr>
          <w:b/>
          <w:noProof/>
          <w:sz w:val="24"/>
        </w:rPr>
        <w:fldChar w:fldCharType="begin"/>
      </w:r>
      <w:r w:rsidRPr="006B5363">
        <w:rPr>
          <w:b/>
          <w:noProof/>
          <w:sz w:val="24"/>
        </w:rPr>
        <w:instrText xml:space="preserve"> DOCPROPERTY  StartDate  \* MERGEFORMAT </w:instrText>
      </w:r>
      <w:r w:rsidRPr="006B5363">
        <w:rPr>
          <w:b/>
          <w:noProof/>
          <w:sz w:val="24"/>
        </w:rPr>
        <w:fldChar w:fldCharType="separate"/>
      </w:r>
      <w:r w:rsidRPr="006B5363">
        <w:rPr>
          <w:b/>
          <w:noProof/>
          <w:sz w:val="24"/>
        </w:rPr>
        <w:t>9th Feb 2026</w:t>
      </w:r>
      <w:r w:rsidRPr="006B5363">
        <w:rPr>
          <w:b/>
          <w:noProof/>
          <w:sz w:val="24"/>
        </w:rPr>
        <w:fldChar w:fldCharType="end"/>
      </w:r>
      <w:r w:rsidRPr="006B5363">
        <w:rPr>
          <w:b/>
          <w:noProof/>
          <w:sz w:val="24"/>
        </w:rPr>
        <w:t xml:space="preserve"> - </w:t>
      </w:r>
      <w:r w:rsidRPr="006B5363">
        <w:rPr>
          <w:b/>
          <w:noProof/>
          <w:sz w:val="24"/>
        </w:rPr>
        <w:fldChar w:fldCharType="begin"/>
      </w:r>
      <w:r w:rsidRPr="006B5363">
        <w:rPr>
          <w:b/>
          <w:noProof/>
          <w:sz w:val="24"/>
        </w:rPr>
        <w:instrText xml:space="preserve"> DOCPROPERTY  EndDate  \* MERGEFORMAT </w:instrText>
      </w:r>
      <w:r w:rsidRPr="006B5363">
        <w:rPr>
          <w:b/>
          <w:noProof/>
          <w:sz w:val="24"/>
        </w:rPr>
        <w:fldChar w:fldCharType="separate"/>
      </w:r>
      <w:r w:rsidRPr="006B5363">
        <w:rPr>
          <w:b/>
          <w:noProof/>
          <w:sz w:val="24"/>
        </w:rPr>
        <w:t>13th Feb 2026</w:t>
      </w:r>
      <w:r w:rsidRPr="006B5363">
        <w:rPr>
          <w:b/>
          <w:noProof/>
          <w:sz w:val="24"/>
        </w:rPr>
        <w:fldChar w:fldCharType="end"/>
      </w:r>
      <w:r w:rsidR="00B35E20">
        <w:rPr>
          <w:b/>
          <w:noProof/>
          <w:sz w:val="24"/>
        </w:rPr>
        <w:tab/>
      </w:r>
      <w:r w:rsidR="00BD4FC7">
        <w:rPr>
          <w:b/>
          <w:noProof/>
          <w:sz w:val="24"/>
        </w:rPr>
        <w:t xml:space="preserve">   </w:t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  <w:r w:rsidR="00976AC7">
        <w:rPr>
          <w:b/>
          <w:noProof/>
          <w:sz w:val="22"/>
          <w:szCs w:val="1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E562549" w:rsidR="001E41F3" w:rsidRDefault="006F145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2593599" w:rsidR="001E41F3" w:rsidRPr="00410371" w:rsidRDefault="00D023D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D023DF">
                <w:rPr>
                  <w:b/>
                  <w:noProof/>
                  <w:sz w:val="28"/>
                </w:rPr>
                <w:t>26.</w:t>
              </w:r>
            </w:fldSimple>
            <w:r w:rsidR="006F1456">
              <w:rPr>
                <w:b/>
                <w:noProof/>
                <w:sz w:val="28"/>
              </w:rPr>
              <w:t>xxx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1D1CB0" w:rsidR="001E41F3" w:rsidRPr="00410371" w:rsidRDefault="00AB192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C637A3" w:rsidR="00E47B4D" w:rsidRPr="00E47B4D" w:rsidRDefault="00562136" w:rsidP="00E47B4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2E850A4" w:rsidR="001E41F3" w:rsidRPr="00410371" w:rsidRDefault="006B53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xx.x</w:t>
              </w:r>
              <w:r w:rsidR="00D023DF" w:rsidRPr="00D023DF">
                <w:rPr>
                  <w:b/>
                  <w:noProof/>
                  <w:sz w:val="28"/>
                </w:rPr>
                <w:t>.</w:t>
              </w:r>
              <w:r>
                <w:rPr>
                  <w:b/>
                  <w:noProof/>
                  <w:sz w:val="28"/>
                </w:rPr>
                <w:t>x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249A0A5F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2AB09B6" w:rsidR="00F25D98" w:rsidRDefault="00317A1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B02EA97" w:rsidR="001E41F3" w:rsidRDefault="00731E55">
            <w:pPr>
              <w:pStyle w:val="CRCoverPage"/>
              <w:spacing w:after="0"/>
              <w:ind w:left="100"/>
              <w:rPr>
                <w:noProof/>
              </w:rPr>
            </w:pPr>
            <w:r w:rsidRPr="00731E55">
              <w:t>[</w:t>
            </w:r>
            <w:r w:rsidR="00C37827" w:rsidRPr="00C37827">
              <w:t>FS_AIF_MED</w:t>
            </w:r>
            <w:r w:rsidRPr="00731E55">
              <w:t xml:space="preserve">] </w:t>
            </w:r>
            <w:r w:rsidR="00D22A56">
              <w:t>Stereo images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706F83" w:rsidR="001E41F3" w:rsidRDefault="00D023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Apple Inc.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45B85C" w:rsidR="001E41F3" w:rsidRDefault="00D023DF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A643C3" w:rsidR="001E41F3" w:rsidRDefault="00C37827">
            <w:pPr>
              <w:pStyle w:val="CRCoverPage"/>
              <w:spacing w:after="0"/>
              <w:ind w:left="100"/>
              <w:rPr>
                <w:noProof/>
              </w:rPr>
            </w:pPr>
            <w:r w:rsidRPr="00C37827">
              <w:t>FS_AIF_MED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B3C0244" w:rsidR="001E41F3" w:rsidRDefault="00D023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AB1929">
                <w:rPr>
                  <w:noProof/>
                </w:rPr>
                <w:t>6</w:t>
              </w:r>
              <w:r>
                <w:rPr>
                  <w:noProof/>
                </w:rPr>
                <w:t>-</w:t>
              </w:r>
              <w:r w:rsidR="00AB1929">
                <w:rPr>
                  <w:noProof/>
                </w:rPr>
                <w:t>02</w:t>
              </w:r>
              <w:r>
                <w:rPr>
                  <w:noProof/>
                </w:rPr>
                <w:t>-0</w:t>
              </w:r>
              <w:r w:rsidR="00AB1929">
                <w:rPr>
                  <w:noProof/>
                </w:rPr>
                <w:t>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1E6EEDE" w:rsidR="001E41F3" w:rsidRDefault="00C3782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E36B1F3" w:rsidR="001E41F3" w:rsidRDefault="00D023D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</w:t>
              </w:r>
            </w:fldSimple>
            <w:r w:rsidR="00AB1929">
              <w:rPr>
                <w:noProof/>
              </w:rPr>
              <w:t>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192C274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726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C97262" w:rsidRDefault="00C97262" w:rsidP="00C972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83BBDC5" w:rsidR="00BF6ED4" w:rsidRDefault="00054710" w:rsidP="007D2E48">
            <w:pPr>
              <w:rPr>
                <w:noProof/>
              </w:rPr>
            </w:pPr>
            <w:r>
              <w:rPr>
                <w:noProof/>
              </w:rPr>
              <w:t>Introduces a scenario of stereoscopic images as being used by products. This scenario is not addressed by SA4 specifications, although stereoscopic video formats are covered.</w:t>
            </w:r>
          </w:p>
        </w:tc>
      </w:tr>
      <w:tr w:rsidR="00C97262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C97262" w:rsidRDefault="00C97262" w:rsidP="00C972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C97262" w:rsidRDefault="00C97262" w:rsidP="00C972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7262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97262" w:rsidRDefault="00C97262" w:rsidP="00C972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ED94128" w:rsidR="00C97262" w:rsidRPr="00D023DF" w:rsidRDefault="00054710" w:rsidP="002C1BE6">
            <w:pPr>
              <w:pStyle w:val="CRCoverPage"/>
              <w:spacing w:after="0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Adds a new scenario of stereoscopic images.</w:t>
            </w:r>
          </w:p>
        </w:tc>
      </w:tr>
      <w:tr w:rsidR="00C97262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97262" w:rsidRDefault="00C97262" w:rsidP="00C972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97262" w:rsidRDefault="00C97262" w:rsidP="00C972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7262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97262" w:rsidRDefault="00C97262" w:rsidP="00C972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FC92223" w:rsidR="00C97262" w:rsidRDefault="00054710" w:rsidP="00ED065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Scenario of stereoscopic images will remain missing.</w:t>
            </w:r>
          </w:p>
        </w:tc>
      </w:tr>
      <w:tr w:rsidR="00C97262" w14:paraId="034AF533" w14:textId="77777777" w:rsidTr="00547111">
        <w:tc>
          <w:tcPr>
            <w:tcW w:w="2694" w:type="dxa"/>
            <w:gridSpan w:val="2"/>
          </w:tcPr>
          <w:p w14:paraId="39D9EB5B" w14:textId="77777777" w:rsidR="00C97262" w:rsidRDefault="00C97262" w:rsidP="00C9726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C97262" w:rsidRDefault="00C97262" w:rsidP="00C9726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726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C97262" w:rsidRDefault="00C97262" w:rsidP="00C9726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86A900B" w:rsidR="00C97262" w:rsidRDefault="00C97262" w:rsidP="00C9726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397B86" w:rsidR="001E41F3" w:rsidRDefault="00C972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6447ECC" w:rsidR="001E41F3" w:rsidRDefault="00C972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CC13E02" w:rsidR="001E41F3" w:rsidRDefault="00C972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7FFCA1D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2F470AB" w14:textId="77777777" w:rsidR="001E41F3" w:rsidRDefault="001E41F3">
      <w:pPr>
        <w:rPr>
          <w:noProof/>
        </w:rPr>
      </w:pPr>
    </w:p>
    <w:p w14:paraId="56B2148E" w14:textId="77777777" w:rsidR="009F5C67" w:rsidRDefault="009F5C67">
      <w:pPr>
        <w:rPr>
          <w:noProof/>
        </w:rPr>
      </w:pPr>
    </w:p>
    <w:p w14:paraId="57667FA0" w14:textId="6F56D82C" w:rsidR="00AA1CC3" w:rsidRDefault="00AA1CC3" w:rsidP="00C23512">
      <w:pPr>
        <w:pStyle w:val="Heading1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3" w:color="auto"/>
          <w:bar w:val="single" w:sz="4" w:color="auto"/>
        </w:pBdr>
        <w:jc w:val="center"/>
        <w:rPr>
          <w:color w:val="0432FF"/>
          <w:sz w:val="32"/>
          <w:szCs w:val="18"/>
        </w:rPr>
      </w:pPr>
      <w:bookmarkStart w:id="1" w:name="_Toc152687565"/>
      <w:bookmarkStart w:id="2" w:name="_Toc129708869"/>
      <w:bookmarkStart w:id="3" w:name="_Toc181014524"/>
      <w:bookmarkStart w:id="4" w:name="_Toc152687559"/>
      <w:bookmarkStart w:id="5" w:name="_Toc157685453"/>
      <w:bookmarkStart w:id="6" w:name="_Toc170384985"/>
      <w:r w:rsidRPr="00C23512">
        <w:rPr>
          <w:color w:val="0432FF"/>
          <w:sz w:val="32"/>
          <w:szCs w:val="18"/>
        </w:rPr>
        <w:t xml:space="preserve">* * * First Change </w:t>
      </w:r>
      <w:r w:rsidR="00D22A56">
        <w:rPr>
          <w:color w:val="0432FF"/>
          <w:sz w:val="32"/>
          <w:szCs w:val="18"/>
        </w:rPr>
        <w:t xml:space="preserve">(highlighted new </w:t>
      </w:r>
      <w:proofErr w:type="gramStart"/>
      <w:r w:rsidR="00D22A56">
        <w:rPr>
          <w:color w:val="0432FF"/>
          <w:sz w:val="32"/>
          <w:szCs w:val="18"/>
        </w:rPr>
        <w:t>text)</w:t>
      </w:r>
      <w:r w:rsidRPr="00C23512">
        <w:rPr>
          <w:color w:val="0432FF"/>
          <w:sz w:val="32"/>
          <w:szCs w:val="18"/>
        </w:rPr>
        <w:t>*</w:t>
      </w:r>
      <w:proofErr w:type="gramEnd"/>
      <w:r w:rsidRPr="00C23512">
        <w:rPr>
          <w:color w:val="0432FF"/>
          <w:sz w:val="32"/>
          <w:szCs w:val="18"/>
        </w:rPr>
        <w:t xml:space="preserve"> * *</w:t>
      </w:r>
    </w:p>
    <w:p w14:paraId="1F07E0D3" w14:textId="77777777" w:rsidR="008E7E8F" w:rsidRPr="008E7E8F" w:rsidRDefault="008E7E8F" w:rsidP="008E7E8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en-GB"/>
        </w:rPr>
      </w:pPr>
      <w:bookmarkStart w:id="7" w:name="_Toc22214898"/>
      <w:bookmarkStart w:id="8" w:name="_Toc23254031"/>
      <w:bookmarkStart w:id="9" w:name="_Toc97103544"/>
      <w:bookmarkStart w:id="10" w:name="_Toc100745495"/>
      <w:bookmarkStart w:id="11" w:name="_Toc101168753"/>
      <w:bookmarkStart w:id="12" w:name="_Toc112909524"/>
      <w:bookmarkStart w:id="13" w:name="_Toc112910023"/>
      <w:bookmarkStart w:id="14" w:name="_Toc159952449"/>
      <w:r w:rsidRPr="008E7E8F">
        <w:rPr>
          <w:rFonts w:ascii="Arial" w:hAnsi="Arial"/>
          <w:sz w:val="36"/>
          <w:lang w:eastAsia="en-GB"/>
        </w:rPr>
        <w:t>2</w:t>
      </w:r>
      <w:r w:rsidRPr="008E7E8F">
        <w:rPr>
          <w:rFonts w:ascii="Arial" w:hAnsi="Arial"/>
          <w:sz w:val="36"/>
          <w:lang w:eastAsia="en-GB"/>
        </w:rPr>
        <w:tab/>
        <w:t>References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0C48BC2C" w14:textId="77777777" w:rsidR="008E7E8F" w:rsidRPr="008E7E8F" w:rsidRDefault="008E7E8F" w:rsidP="008E7E8F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8E7E8F">
        <w:rPr>
          <w:lang w:eastAsia="en-GB"/>
        </w:rPr>
        <w:t>The following documents contain provisions which, through reference in this text, constitute provisions of the present document.</w:t>
      </w:r>
    </w:p>
    <w:p w14:paraId="5D679C54" w14:textId="77777777" w:rsidR="008E7E8F" w:rsidRPr="008E7E8F" w:rsidRDefault="008E7E8F" w:rsidP="008E7E8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en-GB"/>
        </w:rPr>
      </w:pPr>
      <w:r w:rsidRPr="008E7E8F">
        <w:rPr>
          <w:lang w:eastAsia="en-GB"/>
        </w:rPr>
        <w:lastRenderedPageBreak/>
        <w:t>-</w:t>
      </w:r>
      <w:r w:rsidRPr="008E7E8F">
        <w:rPr>
          <w:lang w:eastAsia="en-GB"/>
        </w:rPr>
        <w:tab/>
        <w:t>References are either specific (identified by date of publication, edition number, version number, etc.) or non</w:t>
      </w:r>
      <w:r w:rsidRPr="008E7E8F">
        <w:rPr>
          <w:lang w:eastAsia="en-GB"/>
        </w:rPr>
        <w:noBreakHyphen/>
        <w:t>specific.</w:t>
      </w:r>
    </w:p>
    <w:p w14:paraId="6AE53321" w14:textId="77777777" w:rsidR="008E7E8F" w:rsidRPr="008E7E8F" w:rsidRDefault="008E7E8F" w:rsidP="008E7E8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en-GB"/>
        </w:rPr>
      </w:pPr>
      <w:r w:rsidRPr="008E7E8F">
        <w:rPr>
          <w:lang w:eastAsia="en-GB"/>
        </w:rPr>
        <w:t>-</w:t>
      </w:r>
      <w:r w:rsidRPr="008E7E8F">
        <w:rPr>
          <w:lang w:eastAsia="en-GB"/>
        </w:rPr>
        <w:tab/>
        <w:t>For a specific reference, subsequent revisions do not apply.</w:t>
      </w:r>
    </w:p>
    <w:p w14:paraId="75E7796A" w14:textId="77777777" w:rsidR="008E7E8F" w:rsidRPr="008E7E8F" w:rsidRDefault="008E7E8F" w:rsidP="008E7E8F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en-GB"/>
        </w:rPr>
      </w:pPr>
      <w:r w:rsidRPr="008E7E8F">
        <w:rPr>
          <w:lang w:eastAsia="en-GB"/>
        </w:rPr>
        <w:t>-</w:t>
      </w:r>
      <w:r w:rsidRPr="008E7E8F">
        <w:rPr>
          <w:lang w:eastAsia="en-GB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8E7E8F">
        <w:rPr>
          <w:i/>
          <w:lang w:eastAsia="en-GB"/>
        </w:rPr>
        <w:t xml:space="preserve"> in the same Release as the present document</w:t>
      </w:r>
      <w:r w:rsidRPr="008E7E8F">
        <w:rPr>
          <w:lang w:eastAsia="en-GB"/>
        </w:rPr>
        <w:t>.</w:t>
      </w:r>
    </w:p>
    <w:p w14:paraId="6F91B230" w14:textId="4F7A8F23" w:rsidR="00B470F6" w:rsidRPr="00D22A56" w:rsidRDefault="008E7E8F" w:rsidP="00B470F6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val="en-US"/>
        </w:rPr>
      </w:pPr>
      <w:r w:rsidRPr="00D22A56">
        <w:rPr>
          <w:highlight w:val="yellow"/>
          <w:lang w:eastAsia="en-GB"/>
        </w:rPr>
        <w:t>[1]</w:t>
      </w:r>
      <w:r w:rsidRPr="00D22A56">
        <w:rPr>
          <w:highlight w:val="yellow"/>
          <w:lang w:eastAsia="en-GB"/>
        </w:rPr>
        <w:tab/>
      </w:r>
      <w:bookmarkStart w:id="15" w:name="OLE_LINK2"/>
      <w:r w:rsidR="00A7797D" w:rsidRPr="00D22A56">
        <w:rPr>
          <w:highlight w:val="yellow"/>
          <w:lang w:val="en-US"/>
        </w:rPr>
        <w:t xml:space="preserve">Canon Inc. "RF5.2mm F2.8 L Dual Fisheye" </w:t>
      </w:r>
      <w:r w:rsidR="0079532C" w:rsidRPr="00D22A56">
        <w:rPr>
          <w:highlight w:val="yellow"/>
          <w:lang w:val="en-US"/>
        </w:rPr>
        <w:t xml:space="preserve">[Online] </w:t>
      </w:r>
      <w:hyperlink r:id="rId12" w:history="1">
        <w:r w:rsidR="0079532C" w:rsidRPr="00D22A56">
          <w:rPr>
            <w:rStyle w:val="Hyperlink"/>
            <w:highlight w:val="yellow"/>
            <w:lang w:val="en-US"/>
          </w:rPr>
          <w:t>https://cam.start.canon/en/V001/manual/html/UG-00_Before_0040.html</w:t>
        </w:r>
      </w:hyperlink>
      <w:r w:rsidR="0079532C" w:rsidRPr="00D22A56">
        <w:rPr>
          <w:highlight w:val="yellow"/>
          <w:lang w:val="en-US"/>
        </w:rPr>
        <w:t xml:space="preserve"> </w:t>
      </w:r>
    </w:p>
    <w:bookmarkEnd w:id="15"/>
    <w:p w14:paraId="646C5683" w14:textId="789CB4AE" w:rsidR="00B470F6" w:rsidRPr="00D22A56" w:rsidRDefault="00B470F6" w:rsidP="00B470F6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val="en-US"/>
        </w:rPr>
      </w:pPr>
      <w:r w:rsidRPr="00D22A56">
        <w:rPr>
          <w:highlight w:val="yellow"/>
          <w:lang w:eastAsia="en-GB"/>
        </w:rPr>
        <w:t>[2]</w:t>
      </w:r>
      <w:r w:rsidRPr="00D22A56">
        <w:rPr>
          <w:highlight w:val="yellow"/>
          <w:lang w:eastAsia="en-GB"/>
        </w:rPr>
        <w:tab/>
      </w:r>
      <w:r w:rsidR="00A7797D" w:rsidRPr="00D22A56">
        <w:rPr>
          <w:highlight w:val="yellow"/>
          <w:lang w:val="en-US"/>
        </w:rPr>
        <w:t>Meta Quest for Creators. "</w:t>
      </w:r>
      <w:r w:rsidR="00366C9A" w:rsidRPr="00D22A56">
        <w:rPr>
          <w:highlight w:val="yellow"/>
          <w:lang w:val="en-US"/>
        </w:rPr>
        <w:t>Immersive Media Formats</w:t>
      </w:r>
      <w:r w:rsidR="00A7797D" w:rsidRPr="00D22A56">
        <w:rPr>
          <w:highlight w:val="yellow"/>
          <w:lang w:val="en-US"/>
        </w:rPr>
        <w:t xml:space="preserve">" </w:t>
      </w:r>
      <w:r w:rsidR="00F0575A" w:rsidRPr="00D22A56">
        <w:rPr>
          <w:highlight w:val="yellow"/>
          <w:lang w:val="en-US"/>
        </w:rPr>
        <w:t xml:space="preserve">[Online] </w:t>
      </w:r>
      <w:hyperlink r:id="rId13" w:history="1">
        <w:r w:rsidR="00F0575A" w:rsidRPr="00D22A56">
          <w:rPr>
            <w:rStyle w:val="Hyperlink"/>
            <w:highlight w:val="yellow"/>
            <w:lang w:val="en-US"/>
          </w:rPr>
          <w:t>https://creator.oculus.com/getting-started/immersive-media-formats/</w:t>
        </w:r>
      </w:hyperlink>
    </w:p>
    <w:p w14:paraId="6EA3C1AE" w14:textId="7DF4062F" w:rsidR="00B470F6" w:rsidRPr="00D22A56" w:rsidRDefault="00B470F6" w:rsidP="00B470F6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val="en-US"/>
        </w:rPr>
      </w:pPr>
      <w:r w:rsidRPr="00D22A56">
        <w:rPr>
          <w:highlight w:val="yellow"/>
          <w:lang w:eastAsia="en-GB"/>
        </w:rPr>
        <w:t>[3]</w:t>
      </w:r>
      <w:r w:rsidRPr="00D22A56">
        <w:rPr>
          <w:highlight w:val="yellow"/>
          <w:lang w:eastAsia="en-GB"/>
        </w:rPr>
        <w:tab/>
      </w:r>
      <w:r w:rsidR="00A7797D" w:rsidRPr="00D22A56">
        <w:rPr>
          <w:highlight w:val="yellow"/>
          <w:lang w:val="en-US"/>
        </w:rPr>
        <w:t xml:space="preserve">Apple Inc. "Creating Spatial Photos and Videos with Spatial Metadata" </w:t>
      </w:r>
      <w:r w:rsidR="00144CF2" w:rsidRPr="00D22A56">
        <w:rPr>
          <w:highlight w:val="yellow"/>
          <w:lang w:val="en-US"/>
        </w:rPr>
        <w:t xml:space="preserve">[Online] </w:t>
      </w:r>
      <w:hyperlink r:id="rId14" w:history="1">
        <w:r w:rsidR="00144CF2" w:rsidRPr="00D22A56">
          <w:rPr>
            <w:rStyle w:val="Hyperlink"/>
            <w:highlight w:val="yellow"/>
            <w:lang w:val="en-US"/>
          </w:rPr>
          <w:t>https://developer.apple.com/documentation/ImageIO/Creating-spatial-photos-and-videos-with-spatial-metadata</w:t>
        </w:r>
      </w:hyperlink>
    </w:p>
    <w:p w14:paraId="48550036" w14:textId="27CCA5C5" w:rsidR="00CD347A" w:rsidRPr="00DA4797" w:rsidRDefault="00CD347A" w:rsidP="00CD347A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highlight w:val="yellow"/>
          <w:lang w:eastAsia="en-GB"/>
        </w:rPr>
      </w:pPr>
      <w:r w:rsidRPr="00DA4797">
        <w:rPr>
          <w:highlight w:val="yellow"/>
          <w:lang w:eastAsia="en-GB"/>
        </w:rPr>
        <w:t xml:space="preserve">[3] </w:t>
      </w:r>
      <w:r w:rsidRPr="00DA4797">
        <w:rPr>
          <w:highlight w:val="yellow"/>
          <w:lang w:eastAsia="en-GB"/>
        </w:rPr>
        <w:tab/>
        <w:t>ISO/IEC 23008-12</w:t>
      </w:r>
      <w:r w:rsidR="00874231">
        <w:rPr>
          <w:highlight w:val="yellow"/>
          <w:lang w:eastAsia="en-GB"/>
        </w:rPr>
        <w:t>:2025</w:t>
      </w:r>
      <w:r>
        <w:rPr>
          <w:highlight w:val="yellow"/>
          <w:lang w:eastAsia="en-GB"/>
        </w:rPr>
        <w:t>,</w:t>
      </w:r>
      <w:r w:rsidRPr="00DA4797">
        <w:rPr>
          <w:highlight w:val="yellow"/>
          <w:lang w:eastAsia="en-GB"/>
        </w:rPr>
        <w:t xml:space="preserve"> "Information technology — High efficiency coding and media delivery in heterogeneous environments — Part 12: Image File Format"</w:t>
      </w:r>
    </w:p>
    <w:p w14:paraId="4919E500" w14:textId="3EC7E50B" w:rsidR="001544B1" w:rsidRPr="00D22A56" w:rsidRDefault="001544B1" w:rsidP="001544B1">
      <w:pPr>
        <w:keepLines/>
        <w:ind w:left="1702" w:hanging="1418"/>
        <w:rPr>
          <w:highlight w:val="yellow"/>
        </w:rPr>
      </w:pPr>
      <w:r w:rsidRPr="00D22A56">
        <w:rPr>
          <w:highlight w:val="yellow"/>
        </w:rPr>
        <w:t>[</w:t>
      </w:r>
      <w:r w:rsidR="001021FE" w:rsidRPr="00D22A56">
        <w:rPr>
          <w:highlight w:val="yellow"/>
        </w:rPr>
        <w:t>5</w:t>
      </w:r>
      <w:r w:rsidRPr="00D22A56">
        <w:rPr>
          <w:highlight w:val="yellow"/>
        </w:rPr>
        <w:t>]</w:t>
      </w:r>
      <w:r w:rsidRPr="00D22A56">
        <w:rPr>
          <w:highlight w:val="yellow"/>
        </w:rPr>
        <w:tab/>
      </w:r>
      <w:r w:rsidR="00874231" w:rsidRPr="00E24E90">
        <w:rPr>
          <w:highlight w:val="yellow"/>
        </w:rPr>
        <w:t>ISO/IEC 23008-2:2025</w:t>
      </w:r>
      <w:r w:rsidRPr="00E24E90">
        <w:rPr>
          <w:highlight w:val="yellow"/>
        </w:rPr>
        <w:t xml:space="preserve">: "Information technology — High efficiency coding and media delivery in heterogeneous environments — Part </w:t>
      </w:r>
      <w:r w:rsidRPr="00D22A56">
        <w:rPr>
          <w:highlight w:val="yellow"/>
        </w:rPr>
        <w:t>2: High efficiency video coding"</w:t>
      </w:r>
    </w:p>
    <w:p w14:paraId="2CEE2676" w14:textId="15AAA3BA" w:rsidR="002C09AF" w:rsidRPr="00075BFA" w:rsidRDefault="004D33E0" w:rsidP="002C09AF">
      <w:pPr>
        <w:keepLines/>
        <w:ind w:left="1702" w:hanging="1418"/>
      </w:pPr>
      <w:r w:rsidRPr="00D22A56">
        <w:rPr>
          <w:highlight w:val="yellow"/>
          <w:lang w:val="en-US"/>
        </w:rPr>
        <w:t>[6]</w:t>
      </w:r>
      <w:r w:rsidR="00F70DED" w:rsidRPr="00D22A56">
        <w:rPr>
          <w:highlight w:val="yellow"/>
          <w:lang w:val="en-US"/>
        </w:rPr>
        <w:tab/>
      </w:r>
      <w:r w:rsidR="002C09AF" w:rsidRPr="00D22A56">
        <w:rPr>
          <w:highlight w:val="yellow"/>
        </w:rPr>
        <w:t>3GPP TS 26.265: "</w:t>
      </w:r>
      <w:r w:rsidR="006D52F0" w:rsidRPr="00D22A56">
        <w:rPr>
          <w:highlight w:val="yellow"/>
        </w:rPr>
        <w:t>Media Delivery: Video Capabilities and Operation Points</w:t>
      </w:r>
      <w:r w:rsidR="002C09AF" w:rsidRPr="00D22A56">
        <w:rPr>
          <w:highlight w:val="yellow"/>
        </w:rPr>
        <w:t>"</w:t>
      </w:r>
    </w:p>
    <w:p w14:paraId="694DA392" w14:textId="47463B22" w:rsidR="004D33E0" w:rsidRPr="004D33E0" w:rsidRDefault="004D33E0" w:rsidP="004D33E0">
      <w:pPr>
        <w:keepLines/>
        <w:overflowPunct w:val="0"/>
        <w:autoSpaceDE w:val="0"/>
        <w:autoSpaceDN w:val="0"/>
        <w:adjustRightInd w:val="0"/>
        <w:ind w:left="1702" w:hanging="1418"/>
        <w:textAlignment w:val="baseline"/>
        <w:rPr>
          <w:lang w:val="en-US"/>
        </w:rPr>
      </w:pPr>
    </w:p>
    <w:p w14:paraId="713B6189" w14:textId="77777777" w:rsidR="00092D06" w:rsidRDefault="00092D06" w:rsidP="00161661">
      <w:pPr>
        <w:ind w:left="851" w:hanging="284"/>
      </w:pPr>
    </w:p>
    <w:p w14:paraId="33008814" w14:textId="586C4C40" w:rsidR="009A5200" w:rsidRDefault="009A5200" w:rsidP="009A5200">
      <w:pPr>
        <w:pStyle w:val="Heading1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3" w:color="auto"/>
          <w:bar w:val="single" w:sz="4" w:color="auto"/>
        </w:pBdr>
        <w:jc w:val="center"/>
        <w:rPr>
          <w:color w:val="0432FF"/>
          <w:sz w:val="32"/>
          <w:szCs w:val="18"/>
        </w:rPr>
      </w:pPr>
      <w:r w:rsidRPr="00C23512">
        <w:rPr>
          <w:color w:val="0432FF"/>
          <w:sz w:val="32"/>
          <w:szCs w:val="18"/>
        </w:rPr>
        <w:t xml:space="preserve">* * * </w:t>
      </w:r>
      <w:r>
        <w:rPr>
          <w:color w:val="0432FF"/>
          <w:sz w:val="32"/>
          <w:szCs w:val="18"/>
        </w:rPr>
        <w:t>Next</w:t>
      </w:r>
      <w:r w:rsidRPr="00C23512">
        <w:rPr>
          <w:color w:val="0432FF"/>
          <w:sz w:val="32"/>
          <w:szCs w:val="18"/>
        </w:rPr>
        <w:t xml:space="preserve"> Change</w:t>
      </w:r>
      <w:r w:rsidR="00D22A56">
        <w:rPr>
          <w:color w:val="0432FF"/>
          <w:sz w:val="32"/>
          <w:szCs w:val="18"/>
        </w:rPr>
        <w:t xml:space="preserve"> (new text)</w:t>
      </w:r>
      <w:r w:rsidRPr="00C23512">
        <w:rPr>
          <w:color w:val="0432FF"/>
          <w:sz w:val="32"/>
          <w:szCs w:val="18"/>
        </w:rPr>
        <w:t xml:space="preserve"> * * *</w:t>
      </w:r>
    </w:p>
    <w:p w14:paraId="4B251F12" w14:textId="25761AB4" w:rsidR="000E336A" w:rsidRPr="0071612B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en-GB"/>
        </w:rPr>
      </w:pPr>
      <w:bookmarkStart w:id="16" w:name="_Toc159952456"/>
      <w:r w:rsidRPr="0071612B">
        <w:rPr>
          <w:rFonts w:ascii="Arial" w:hAnsi="Arial"/>
          <w:sz w:val="32"/>
          <w:lang w:eastAsia="en-GB"/>
        </w:rPr>
        <w:t>5.</w:t>
      </w:r>
      <w:r>
        <w:rPr>
          <w:rFonts w:ascii="Arial" w:hAnsi="Arial"/>
          <w:sz w:val="32"/>
          <w:lang w:eastAsia="en-GB"/>
        </w:rPr>
        <w:t>x</w:t>
      </w:r>
      <w:r w:rsidRPr="0071612B">
        <w:rPr>
          <w:rFonts w:ascii="Arial" w:hAnsi="Arial"/>
          <w:sz w:val="32"/>
          <w:lang w:eastAsia="en-GB"/>
        </w:rPr>
        <w:tab/>
        <w:t>Scenario #</w:t>
      </w:r>
      <w:r w:rsidR="00CE2176">
        <w:rPr>
          <w:rFonts w:ascii="Arial" w:hAnsi="Arial"/>
          <w:sz w:val="32"/>
          <w:lang w:eastAsia="en-GB"/>
        </w:rPr>
        <w:t>xy</w:t>
      </w:r>
      <w:r w:rsidRPr="0071612B">
        <w:rPr>
          <w:rFonts w:ascii="Arial" w:hAnsi="Arial"/>
          <w:sz w:val="32"/>
          <w:lang w:eastAsia="en-GB"/>
        </w:rPr>
        <w:t xml:space="preserve">: </w:t>
      </w:r>
      <w:bookmarkEnd w:id="16"/>
      <w:r w:rsidR="00D22A56">
        <w:rPr>
          <w:rFonts w:ascii="Arial" w:hAnsi="Arial"/>
          <w:sz w:val="32"/>
          <w:lang w:eastAsia="en-GB"/>
        </w:rPr>
        <w:t>Usage of stereoscopic images</w:t>
      </w:r>
    </w:p>
    <w:p w14:paraId="6A25E375" w14:textId="77777777" w:rsidR="000E336A" w:rsidRPr="0071612B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17" w:name="_Toc137640730"/>
      <w:bookmarkStart w:id="18" w:name="_Toc159952457"/>
      <w:r w:rsidRPr="0071612B">
        <w:rPr>
          <w:rFonts w:ascii="Arial" w:hAnsi="Arial"/>
          <w:sz w:val="28"/>
          <w:lang w:eastAsia="en-GB"/>
        </w:rPr>
        <w:t>5.</w:t>
      </w:r>
      <w:r>
        <w:rPr>
          <w:rFonts w:ascii="Arial" w:hAnsi="Arial"/>
          <w:sz w:val="28"/>
          <w:lang w:eastAsia="en-GB"/>
        </w:rPr>
        <w:t>x</w:t>
      </w:r>
      <w:r w:rsidRPr="0071612B">
        <w:rPr>
          <w:rFonts w:ascii="Arial" w:hAnsi="Arial"/>
          <w:sz w:val="28"/>
          <w:lang w:eastAsia="en-GB"/>
        </w:rPr>
        <w:t>.1</w:t>
      </w:r>
      <w:r w:rsidRPr="0071612B">
        <w:rPr>
          <w:rFonts w:ascii="Arial" w:hAnsi="Arial"/>
          <w:sz w:val="28"/>
          <w:lang w:eastAsia="en-GB"/>
        </w:rPr>
        <w:tab/>
      </w:r>
      <w:bookmarkEnd w:id="17"/>
      <w:r w:rsidRPr="0071612B">
        <w:rPr>
          <w:rFonts w:ascii="Arial" w:hAnsi="Arial"/>
          <w:sz w:val="28"/>
          <w:lang w:eastAsia="en-GB"/>
        </w:rPr>
        <w:t>Overview</w:t>
      </w:r>
      <w:bookmarkEnd w:id="18"/>
    </w:p>
    <w:p w14:paraId="4A93EB40" w14:textId="38C0D196" w:rsidR="000E336A" w:rsidRPr="00D3256D" w:rsidRDefault="009F7577" w:rsidP="004764BE">
      <w:pPr>
        <w:overflowPunct w:val="0"/>
        <w:autoSpaceDE w:val="0"/>
        <w:autoSpaceDN w:val="0"/>
        <w:adjustRightInd w:val="0"/>
        <w:textAlignment w:val="baseline"/>
        <w:rPr>
          <w:lang w:val="en-US" w:eastAsia="en-GB"/>
        </w:rPr>
      </w:pPr>
      <w:r w:rsidRPr="009F7577">
        <w:rPr>
          <w:lang w:val="en-US" w:eastAsia="en-GB"/>
        </w:rPr>
        <w:t xml:space="preserve">Users are increasingly </w:t>
      </w:r>
      <w:r w:rsidR="00966E66">
        <w:rPr>
          <w:lang w:val="en-US" w:eastAsia="en-GB"/>
        </w:rPr>
        <w:t xml:space="preserve">employing </w:t>
      </w:r>
      <w:r w:rsidR="00966E66" w:rsidRPr="009F7577">
        <w:rPr>
          <w:lang w:val="en-US" w:eastAsia="en-GB"/>
        </w:rPr>
        <w:t xml:space="preserve">immersive </w:t>
      </w:r>
      <w:r w:rsidR="00966E66">
        <w:rPr>
          <w:lang w:val="en-US" w:eastAsia="en-GB"/>
        </w:rPr>
        <w:t xml:space="preserve">image </w:t>
      </w:r>
      <w:r w:rsidR="00966E66" w:rsidRPr="009F7577">
        <w:rPr>
          <w:lang w:val="en-US" w:eastAsia="en-GB"/>
        </w:rPr>
        <w:t>formats</w:t>
      </w:r>
      <w:r w:rsidRPr="009F7577">
        <w:rPr>
          <w:lang w:val="en-US" w:eastAsia="en-GB"/>
        </w:rPr>
        <w:t xml:space="preserve"> </w:t>
      </w:r>
      <w:r w:rsidR="00966E66">
        <w:rPr>
          <w:lang w:val="en-US" w:eastAsia="en-GB"/>
        </w:rPr>
        <w:t xml:space="preserve">in addition to </w:t>
      </w:r>
      <w:r w:rsidRPr="009F7577">
        <w:rPr>
          <w:lang w:val="en-US" w:eastAsia="en-GB"/>
        </w:rPr>
        <w:t xml:space="preserve">traditional photography, to </w:t>
      </w:r>
      <w:r w:rsidR="0088580F">
        <w:rPr>
          <w:lang w:val="en-US" w:eastAsia="en-GB"/>
        </w:rPr>
        <w:t>experience</w:t>
      </w:r>
      <w:r w:rsidRPr="009F7577">
        <w:rPr>
          <w:lang w:val="en-US" w:eastAsia="en-GB"/>
        </w:rPr>
        <w:t xml:space="preserve"> memories with greater emotional </w:t>
      </w:r>
      <w:r w:rsidR="007A505E">
        <w:rPr>
          <w:lang w:val="en-US" w:eastAsia="en-GB"/>
        </w:rPr>
        <w:t>impact</w:t>
      </w:r>
      <w:r w:rsidRPr="009F7577">
        <w:rPr>
          <w:lang w:val="en-US" w:eastAsia="en-GB"/>
        </w:rPr>
        <w:t xml:space="preserve">. To achieve this, modern capturing systems utilize dual capture configurations mimicking the natural separation of human vision [1]. </w:t>
      </w:r>
      <w:r w:rsidR="00A924ED" w:rsidRPr="00A924ED">
        <w:rPr>
          <w:lang w:val="en-US" w:eastAsia="en-GB"/>
        </w:rPr>
        <w:t>These stereoscopic images are then processed for playback on head-mounted displays (HMDs)</w:t>
      </w:r>
      <w:r w:rsidR="00A924ED">
        <w:rPr>
          <w:lang w:val="en-US" w:eastAsia="en-GB"/>
        </w:rPr>
        <w:t xml:space="preserve"> etc.</w:t>
      </w:r>
      <w:r w:rsidR="00A924ED" w:rsidRPr="00A924ED">
        <w:rPr>
          <w:lang w:val="en-US" w:eastAsia="en-GB"/>
        </w:rPr>
        <w:t xml:space="preserve"> where a unique image is rendered for each eye to create </w:t>
      </w:r>
      <w:r w:rsidR="00A924ED">
        <w:rPr>
          <w:lang w:val="en-US" w:eastAsia="en-GB"/>
        </w:rPr>
        <w:t xml:space="preserve">the </w:t>
      </w:r>
      <w:r w:rsidR="00A924ED" w:rsidRPr="00A924ED">
        <w:rPr>
          <w:lang w:val="en-US" w:eastAsia="en-GB"/>
        </w:rPr>
        <w:t xml:space="preserve">illusion of </w:t>
      </w:r>
      <w:r w:rsidR="00A924ED">
        <w:rPr>
          <w:lang w:val="en-US" w:eastAsia="en-GB"/>
        </w:rPr>
        <w:t>depth</w:t>
      </w:r>
      <w:r w:rsidR="00A924ED" w:rsidRPr="00A924ED">
        <w:rPr>
          <w:lang w:val="en-US" w:eastAsia="en-GB"/>
        </w:rPr>
        <w:t xml:space="preserve">. Commercial availability of such technologies has expanded, with devices now capable of mapping high-resolution captures onto specific projection standards like VR180 or VR360 [2]. </w:t>
      </w:r>
      <w:r w:rsidR="00340930" w:rsidRPr="00340930">
        <w:rPr>
          <w:lang w:eastAsia="en-GB"/>
        </w:rPr>
        <w:t>This allows the viewer to feel present within the captured scene, offering an experience</w:t>
      </w:r>
      <w:r w:rsidR="00340930">
        <w:rPr>
          <w:lang w:eastAsia="en-GB"/>
        </w:rPr>
        <w:t xml:space="preserve"> beyond</w:t>
      </w:r>
      <w:r w:rsidR="00340930" w:rsidRPr="00340930">
        <w:rPr>
          <w:lang w:eastAsia="en-GB"/>
        </w:rPr>
        <w:t xml:space="preserve"> standard photography.</w:t>
      </w:r>
      <w:r w:rsidR="004764BE">
        <w:rPr>
          <w:lang w:eastAsia="en-GB"/>
        </w:rPr>
        <w:t xml:space="preserve"> </w:t>
      </w:r>
      <w:r w:rsidR="004764BE" w:rsidRPr="004764BE">
        <w:rPr>
          <w:lang w:eastAsia="en-GB"/>
        </w:rPr>
        <w:t xml:space="preserve">This shift is further supported by viewing platforms that handle the </w:t>
      </w:r>
      <w:r w:rsidR="0061182E">
        <w:rPr>
          <w:lang w:eastAsia="en-GB"/>
        </w:rPr>
        <w:t>critical</w:t>
      </w:r>
      <w:r w:rsidR="004764BE" w:rsidRPr="004764BE">
        <w:rPr>
          <w:lang w:eastAsia="en-GB"/>
        </w:rPr>
        <w:t xml:space="preserve"> adjustments needed to </w:t>
      </w:r>
      <w:r w:rsidR="0061182E">
        <w:rPr>
          <w:lang w:eastAsia="en-GB"/>
        </w:rPr>
        <w:t>provide optimal user experience</w:t>
      </w:r>
      <w:r w:rsidR="004764BE" w:rsidRPr="004764BE">
        <w:rPr>
          <w:lang w:eastAsia="en-GB"/>
        </w:rPr>
        <w:t xml:space="preserve"> [3]</w:t>
      </w:r>
      <w:r w:rsidR="00216A21">
        <w:rPr>
          <w:lang w:eastAsia="en-GB"/>
        </w:rPr>
        <w:t>.</w:t>
      </w:r>
    </w:p>
    <w:p w14:paraId="27B4D7BC" w14:textId="77777777" w:rsidR="000E336A" w:rsidRPr="0071612B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19" w:name="_Toc159952458"/>
      <w:r w:rsidRPr="0071612B">
        <w:rPr>
          <w:rFonts w:ascii="Arial" w:hAnsi="Arial"/>
          <w:sz w:val="28"/>
          <w:lang w:eastAsia="en-GB"/>
        </w:rPr>
        <w:t>5.</w:t>
      </w:r>
      <w:r>
        <w:rPr>
          <w:rFonts w:ascii="Arial" w:hAnsi="Arial"/>
          <w:sz w:val="28"/>
          <w:lang w:eastAsia="en-GB"/>
        </w:rPr>
        <w:t>x</w:t>
      </w:r>
      <w:r w:rsidRPr="0071612B">
        <w:rPr>
          <w:rFonts w:ascii="Arial" w:hAnsi="Arial"/>
          <w:sz w:val="28"/>
          <w:lang w:eastAsia="en-GB"/>
        </w:rPr>
        <w:t>.2</w:t>
      </w:r>
      <w:r w:rsidRPr="0071612B">
        <w:rPr>
          <w:rFonts w:ascii="Arial" w:hAnsi="Arial"/>
          <w:sz w:val="28"/>
          <w:lang w:eastAsia="en-GB"/>
        </w:rPr>
        <w:tab/>
        <w:t>Review of previous work</w:t>
      </w:r>
      <w:bookmarkEnd w:id="19"/>
    </w:p>
    <w:p w14:paraId="5FC506D6" w14:textId="784370AC" w:rsidR="000E336A" w:rsidRPr="0071612B" w:rsidRDefault="001F3D13" w:rsidP="001F3D13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>
        <w:rPr>
          <w:lang w:eastAsia="en-GB"/>
        </w:rPr>
        <w:t>E</w:t>
      </w:r>
      <w:r w:rsidRPr="001F3D13">
        <w:rPr>
          <w:lang w:eastAsia="en-GB"/>
        </w:rPr>
        <w:t xml:space="preserve">fficient storage and delivery of </w:t>
      </w:r>
      <w:r>
        <w:rPr>
          <w:lang w:eastAsia="en-GB"/>
        </w:rPr>
        <w:t>stereo</w:t>
      </w:r>
      <w:r w:rsidRPr="001F3D13">
        <w:rPr>
          <w:lang w:eastAsia="en-GB"/>
        </w:rPr>
        <w:t xml:space="preserve"> assets rely on advanced formats, such as the High Efficiency Image File Format, which </w:t>
      </w:r>
      <w:r w:rsidR="00200A96">
        <w:rPr>
          <w:lang w:eastAsia="en-GB"/>
        </w:rPr>
        <w:t>combines</w:t>
      </w:r>
      <w:r w:rsidRPr="001F3D13">
        <w:rPr>
          <w:lang w:eastAsia="en-GB"/>
        </w:rPr>
        <w:t xml:space="preserve"> stereo pairs with essential metadata [</w:t>
      </w:r>
      <w:r w:rsidR="001021FE">
        <w:rPr>
          <w:lang w:eastAsia="en-GB"/>
        </w:rPr>
        <w:t>4</w:t>
      </w:r>
      <w:r w:rsidRPr="001F3D13">
        <w:rPr>
          <w:lang w:eastAsia="en-GB"/>
        </w:rPr>
        <w:t>]. To minimize bandwidth, modern codecs employ Multiview HEVC (MV-HEVC) to utilize inter-view prediction</w:t>
      </w:r>
      <w:r w:rsidR="00200A96">
        <w:rPr>
          <w:lang w:eastAsia="en-GB"/>
        </w:rPr>
        <w:t xml:space="preserve"> </w:t>
      </w:r>
      <w:r w:rsidRPr="001F3D13">
        <w:rPr>
          <w:lang w:eastAsia="en-GB"/>
        </w:rPr>
        <w:t>rather than storing two full redundant streams [</w:t>
      </w:r>
      <w:r w:rsidR="001021FE">
        <w:rPr>
          <w:lang w:eastAsia="en-GB"/>
        </w:rPr>
        <w:t>5</w:t>
      </w:r>
      <w:r w:rsidRPr="001F3D13">
        <w:rPr>
          <w:lang w:eastAsia="en-GB"/>
        </w:rPr>
        <w:t>].</w:t>
      </w:r>
      <w:r w:rsidR="00B73229">
        <w:rPr>
          <w:lang w:eastAsia="en-GB"/>
        </w:rPr>
        <w:t xml:space="preserve"> Usage of these tools for stereoscopic video has already been specified in 3GPP TS 26.265</w:t>
      </w:r>
      <w:r w:rsidR="00D506BE">
        <w:rPr>
          <w:lang w:eastAsia="en-GB"/>
        </w:rPr>
        <w:t xml:space="preserve"> [</w:t>
      </w:r>
      <w:r w:rsidR="001021FE">
        <w:rPr>
          <w:lang w:eastAsia="en-GB"/>
        </w:rPr>
        <w:t>6</w:t>
      </w:r>
      <w:r w:rsidR="00D506BE">
        <w:rPr>
          <w:lang w:eastAsia="en-GB"/>
        </w:rPr>
        <w:t>]</w:t>
      </w:r>
      <w:r w:rsidR="00B73229">
        <w:rPr>
          <w:lang w:eastAsia="en-GB"/>
        </w:rPr>
        <w:t>.</w:t>
      </w:r>
    </w:p>
    <w:p w14:paraId="24A41AC8" w14:textId="77777777" w:rsidR="000E336A" w:rsidRPr="0071612B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20" w:name="_Toc137640738"/>
      <w:bookmarkStart w:id="21" w:name="_Toc159952459"/>
      <w:bookmarkStart w:id="22" w:name="_Toc112909630"/>
      <w:bookmarkStart w:id="23" w:name="_Toc112910141"/>
      <w:r w:rsidRPr="0071612B">
        <w:rPr>
          <w:rFonts w:ascii="Arial" w:hAnsi="Arial"/>
          <w:sz w:val="28"/>
          <w:lang w:eastAsia="en-GB"/>
        </w:rPr>
        <w:t>5.</w:t>
      </w:r>
      <w:r>
        <w:rPr>
          <w:rFonts w:ascii="Arial" w:hAnsi="Arial"/>
          <w:sz w:val="28"/>
          <w:lang w:eastAsia="en-GB"/>
        </w:rPr>
        <w:t>x</w:t>
      </w:r>
      <w:r w:rsidRPr="0071612B">
        <w:rPr>
          <w:rFonts w:ascii="Arial" w:hAnsi="Arial"/>
          <w:sz w:val="28"/>
          <w:lang w:eastAsia="en-GB"/>
        </w:rPr>
        <w:t>.3</w:t>
      </w:r>
      <w:r w:rsidRPr="0071612B">
        <w:rPr>
          <w:rFonts w:ascii="Arial" w:hAnsi="Arial"/>
          <w:sz w:val="28"/>
          <w:lang w:eastAsia="en-GB"/>
        </w:rPr>
        <w:tab/>
        <w:t xml:space="preserve">Evaluation </w:t>
      </w:r>
      <w:bookmarkEnd w:id="20"/>
      <w:r w:rsidRPr="0071612B">
        <w:rPr>
          <w:rFonts w:ascii="Arial" w:hAnsi="Arial"/>
          <w:sz w:val="28"/>
          <w:lang w:eastAsia="en-GB"/>
        </w:rPr>
        <w:t>criteria and metrics</w:t>
      </w:r>
      <w:bookmarkEnd w:id="21"/>
    </w:p>
    <w:p w14:paraId="46A438BB" w14:textId="77777777" w:rsidR="000E336A" w:rsidRPr="0071612B" w:rsidRDefault="000E336A" w:rsidP="000E336A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color w:val="FF0000"/>
          <w:lang w:eastAsia="zh-CN"/>
        </w:rPr>
      </w:pPr>
      <w:r w:rsidRPr="00173E24">
        <w:rPr>
          <w:color w:val="FF0000"/>
          <w:lang w:eastAsia="zh-CN"/>
        </w:rPr>
        <w:t>Editor’s</w:t>
      </w:r>
      <w:r w:rsidR="00173E24" w:rsidRPr="00173E24">
        <w:rPr>
          <w:color w:val="FF0000"/>
          <w:lang w:eastAsia="zh-CN"/>
        </w:rPr>
        <w:t xml:space="preserve"> Note: </w:t>
      </w:r>
      <w:r>
        <w:rPr>
          <w:color w:val="FF0000"/>
          <w:lang w:eastAsia="zh-CN"/>
        </w:rPr>
        <w:t>To be completed.</w:t>
      </w:r>
    </w:p>
    <w:p w14:paraId="2521421D" w14:textId="77777777" w:rsidR="000E336A" w:rsidRPr="0071612B" w:rsidRDefault="000E336A" w:rsidP="000E336A">
      <w:pPr>
        <w:widowControl w:val="0"/>
        <w:overflowPunct w:val="0"/>
        <w:autoSpaceDE w:val="0"/>
        <w:autoSpaceDN w:val="0"/>
        <w:adjustRightInd w:val="0"/>
        <w:spacing w:after="120" w:line="240" w:lineRule="atLeast"/>
        <w:contextualSpacing/>
        <w:textAlignment w:val="baseline"/>
        <w:rPr>
          <w:lang w:eastAsia="ko-KR"/>
        </w:rPr>
      </w:pPr>
    </w:p>
    <w:p w14:paraId="07F226C2" w14:textId="77777777" w:rsidR="000E336A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24" w:name="_Toc159952460"/>
      <w:r w:rsidRPr="0071612B">
        <w:rPr>
          <w:rFonts w:ascii="Arial" w:hAnsi="Arial"/>
          <w:sz w:val="28"/>
          <w:lang w:eastAsia="en-GB"/>
        </w:rPr>
        <w:t>5.</w:t>
      </w:r>
      <w:r>
        <w:rPr>
          <w:rFonts w:ascii="Arial" w:hAnsi="Arial"/>
          <w:sz w:val="28"/>
          <w:lang w:eastAsia="en-GB"/>
        </w:rPr>
        <w:t>x</w:t>
      </w:r>
      <w:r w:rsidRPr="0071612B">
        <w:rPr>
          <w:rFonts w:ascii="Arial" w:hAnsi="Arial"/>
          <w:sz w:val="28"/>
          <w:lang w:eastAsia="en-GB"/>
        </w:rPr>
        <w:t>.4</w:t>
      </w:r>
      <w:r w:rsidRPr="0071612B">
        <w:rPr>
          <w:rFonts w:ascii="Arial" w:hAnsi="Arial"/>
          <w:sz w:val="28"/>
          <w:lang w:eastAsia="en-GB"/>
        </w:rPr>
        <w:tab/>
        <w:t xml:space="preserve">Evaluation </w:t>
      </w:r>
      <w:bookmarkEnd w:id="22"/>
      <w:bookmarkEnd w:id="23"/>
      <w:r w:rsidRPr="0071612B">
        <w:rPr>
          <w:rFonts w:ascii="Arial" w:hAnsi="Arial"/>
          <w:sz w:val="28"/>
          <w:lang w:eastAsia="en-GB"/>
        </w:rPr>
        <w:t>methodology</w:t>
      </w:r>
      <w:bookmarkEnd w:id="24"/>
    </w:p>
    <w:p w14:paraId="6FC59A3E" w14:textId="77777777" w:rsidR="000E336A" w:rsidRPr="0071612B" w:rsidRDefault="000E336A" w:rsidP="000E336A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color w:val="FF0000"/>
          <w:lang w:eastAsia="zh-CN"/>
        </w:rPr>
      </w:pPr>
      <w:r w:rsidRPr="00173E24">
        <w:rPr>
          <w:color w:val="FF0000"/>
          <w:lang w:eastAsia="zh-CN"/>
        </w:rPr>
        <w:t>Editor’s</w:t>
      </w:r>
      <w:r w:rsidR="00173E24" w:rsidRPr="00173E24">
        <w:rPr>
          <w:color w:val="FF0000"/>
          <w:lang w:eastAsia="zh-CN"/>
        </w:rPr>
        <w:t xml:space="preserve"> Note: </w:t>
      </w:r>
      <w:r>
        <w:rPr>
          <w:color w:val="FF0000"/>
          <w:lang w:eastAsia="zh-CN"/>
        </w:rPr>
        <w:t>To be completed.</w:t>
      </w:r>
    </w:p>
    <w:p w14:paraId="0ABB3E74" w14:textId="77777777" w:rsidR="000E336A" w:rsidRPr="0071612B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r w:rsidRPr="0071612B">
        <w:rPr>
          <w:rFonts w:ascii="Arial" w:hAnsi="Arial"/>
          <w:sz w:val="24"/>
          <w:lang w:eastAsia="en-GB"/>
        </w:rPr>
        <w:lastRenderedPageBreak/>
        <w:t>5.</w:t>
      </w:r>
      <w:r>
        <w:rPr>
          <w:rFonts w:ascii="Arial" w:hAnsi="Arial"/>
          <w:sz w:val="24"/>
          <w:lang w:eastAsia="en-GB"/>
        </w:rPr>
        <w:t>x</w:t>
      </w:r>
      <w:r w:rsidRPr="0071612B">
        <w:rPr>
          <w:rFonts w:ascii="Arial" w:hAnsi="Arial"/>
          <w:sz w:val="24"/>
          <w:lang w:eastAsia="en-GB"/>
        </w:rPr>
        <w:t>.4.1</w:t>
      </w:r>
      <w:r w:rsidRPr="0071612B">
        <w:rPr>
          <w:rFonts w:ascii="Arial" w:hAnsi="Arial"/>
          <w:sz w:val="24"/>
          <w:lang w:eastAsia="en-GB"/>
        </w:rPr>
        <w:tab/>
        <w:t>Objective performance evaluation</w:t>
      </w:r>
    </w:p>
    <w:p w14:paraId="4C579A44" w14:textId="77777777" w:rsidR="000E336A" w:rsidRPr="0071612B" w:rsidRDefault="000E336A" w:rsidP="000E336A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color w:val="FF0000"/>
          <w:lang w:eastAsia="zh-CN"/>
        </w:rPr>
      </w:pPr>
      <w:r w:rsidRPr="00173E24">
        <w:rPr>
          <w:color w:val="FF0000"/>
          <w:lang w:eastAsia="zh-CN"/>
        </w:rPr>
        <w:t>Editor’s</w:t>
      </w:r>
      <w:r w:rsidR="00173E24" w:rsidRPr="00173E24">
        <w:rPr>
          <w:color w:val="FF0000"/>
          <w:lang w:eastAsia="zh-CN"/>
        </w:rPr>
        <w:t xml:space="preserve"> Note: </w:t>
      </w:r>
      <w:r>
        <w:rPr>
          <w:color w:val="FF0000"/>
          <w:lang w:eastAsia="zh-CN"/>
        </w:rPr>
        <w:t>To be completed.</w:t>
      </w:r>
    </w:p>
    <w:p w14:paraId="57C61066" w14:textId="77777777" w:rsidR="000E336A" w:rsidRDefault="000E336A" w:rsidP="000E336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r w:rsidRPr="0071612B">
        <w:rPr>
          <w:rFonts w:ascii="Arial" w:hAnsi="Arial"/>
          <w:sz w:val="24"/>
          <w:lang w:eastAsia="en-GB"/>
        </w:rPr>
        <w:t>5.</w:t>
      </w:r>
      <w:r>
        <w:rPr>
          <w:rFonts w:ascii="Arial" w:hAnsi="Arial"/>
          <w:sz w:val="24"/>
          <w:lang w:eastAsia="en-GB"/>
        </w:rPr>
        <w:t>x</w:t>
      </w:r>
      <w:r w:rsidRPr="0071612B">
        <w:rPr>
          <w:rFonts w:ascii="Arial" w:hAnsi="Arial"/>
          <w:sz w:val="24"/>
          <w:lang w:eastAsia="en-GB"/>
        </w:rPr>
        <w:t>.4.2</w:t>
      </w:r>
      <w:r w:rsidRPr="0071612B">
        <w:rPr>
          <w:rFonts w:ascii="Arial" w:hAnsi="Arial"/>
          <w:sz w:val="24"/>
          <w:lang w:eastAsia="en-GB"/>
        </w:rPr>
        <w:tab/>
        <w:t>Subjective performance evaluation</w:t>
      </w:r>
    </w:p>
    <w:p w14:paraId="646FEFE5" w14:textId="77777777" w:rsidR="000E336A" w:rsidRPr="0071612B" w:rsidRDefault="000E336A" w:rsidP="000E336A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color w:val="FF0000"/>
          <w:lang w:eastAsia="zh-CN"/>
        </w:rPr>
      </w:pPr>
      <w:r w:rsidRPr="00173E24">
        <w:rPr>
          <w:color w:val="FF0000"/>
          <w:lang w:eastAsia="zh-CN"/>
        </w:rPr>
        <w:t>Editor’s</w:t>
      </w:r>
      <w:r w:rsidR="00173E24" w:rsidRPr="00173E24">
        <w:rPr>
          <w:color w:val="FF0000"/>
          <w:lang w:eastAsia="zh-CN"/>
        </w:rPr>
        <w:t xml:space="preserve"> Note: </w:t>
      </w:r>
      <w:r>
        <w:rPr>
          <w:color w:val="FF0000"/>
          <w:lang w:eastAsia="zh-CN"/>
        </w:rPr>
        <w:t>To be completed.</w:t>
      </w:r>
    </w:p>
    <w:p w14:paraId="04ACF628" w14:textId="5DC51FB4" w:rsidR="009A5200" w:rsidRDefault="009A5200" w:rsidP="0064477A"/>
    <w:p w14:paraId="36ED32DC" w14:textId="4ACDD432" w:rsidR="00BD3D4D" w:rsidRDefault="00BD3D4D" w:rsidP="00BD3D4D">
      <w:pPr>
        <w:pStyle w:val="Heading1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3" w:color="auto"/>
          <w:bar w:val="single" w:sz="4" w:color="auto"/>
        </w:pBdr>
        <w:jc w:val="center"/>
        <w:rPr>
          <w:color w:val="0432FF"/>
          <w:sz w:val="32"/>
          <w:szCs w:val="18"/>
        </w:rPr>
      </w:pPr>
      <w:r w:rsidRPr="00C23512">
        <w:rPr>
          <w:color w:val="0432FF"/>
          <w:sz w:val="32"/>
          <w:szCs w:val="18"/>
        </w:rPr>
        <w:t xml:space="preserve">* * * </w:t>
      </w:r>
      <w:r>
        <w:rPr>
          <w:color w:val="0432FF"/>
          <w:sz w:val="32"/>
          <w:szCs w:val="18"/>
        </w:rPr>
        <w:t>End of</w:t>
      </w:r>
      <w:r w:rsidRPr="00C23512">
        <w:rPr>
          <w:color w:val="0432FF"/>
          <w:sz w:val="32"/>
          <w:szCs w:val="18"/>
        </w:rPr>
        <w:t xml:space="preserve"> Change * * *</w:t>
      </w:r>
    </w:p>
    <w:bookmarkEnd w:id="1"/>
    <w:bookmarkEnd w:id="2"/>
    <w:bookmarkEnd w:id="3"/>
    <w:bookmarkEnd w:id="4"/>
    <w:bookmarkEnd w:id="5"/>
    <w:bookmarkEnd w:id="6"/>
    <w:p w14:paraId="1B44EDAB" w14:textId="77777777" w:rsidR="00BD3D4D" w:rsidRPr="004E14FF" w:rsidRDefault="00BD3D4D" w:rsidP="004E14FF"/>
    <w:sectPr w:rsidR="00BD3D4D" w:rsidRPr="004E14FF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F478" w14:textId="77777777" w:rsidR="00963D2E" w:rsidRDefault="00963D2E">
      <w:r>
        <w:separator/>
      </w:r>
    </w:p>
  </w:endnote>
  <w:endnote w:type="continuationSeparator" w:id="0">
    <w:p w14:paraId="3665D1C6" w14:textId="77777777" w:rsidR="00963D2E" w:rsidRDefault="0096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C3E90" w14:textId="77777777" w:rsidR="00963D2E" w:rsidRDefault="00963D2E">
      <w:r>
        <w:separator/>
      </w:r>
    </w:p>
  </w:footnote>
  <w:footnote w:type="continuationSeparator" w:id="0">
    <w:p w14:paraId="7C4DC1E2" w14:textId="77777777" w:rsidR="00963D2E" w:rsidRDefault="0096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2CA"/>
    <w:multiLevelType w:val="hybridMultilevel"/>
    <w:tmpl w:val="CE505A4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796C"/>
    <w:multiLevelType w:val="hybridMultilevel"/>
    <w:tmpl w:val="D4A8C0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2374A3"/>
    <w:multiLevelType w:val="hybridMultilevel"/>
    <w:tmpl w:val="B7E45CF0"/>
    <w:lvl w:ilvl="0" w:tplc="2BBAE14E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0F75265"/>
    <w:multiLevelType w:val="hybridMultilevel"/>
    <w:tmpl w:val="A320B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6CAEC0C6">
      <w:start w:val="26"/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7009176">
    <w:abstractNumId w:val="2"/>
  </w:num>
  <w:num w:numId="2" w16cid:durableId="926160345">
    <w:abstractNumId w:val="3"/>
  </w:num>
  <w:num w:numId="3" w16cid:durableId="2141874603">
    <w:abstractNumId w:val="0"/>
  </w:num>
  <w:num w:numId="4" w16cid:durableId="103376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63E"/>
    <w:rsid w:val="00054710"/>
    <w:rsid w:val="000572B6"/>
    <w:rsid w:val="00061C8E"/>
    <w:rsid w:val="00070E09"/>
    <w:rsid w:val="00092D06"/>
    <w:rsid w:val="000A6394"/>
    <w:rsid w:val="000B0D97"/>
    <w:rsid w:val="000B7FED"/>
    <w:rsid w:val="000C038A"/>
    <w:rsid w:val="000C6598"/>
    <w:rsid w:val="000C66B6"/>
    <w:rsid w:val="000D44B3"/>
    <w:rsid w:val="000E336A"/>
    <w:rsid w:val="000E432F"/>
    <w:rsid w:val="001021FE"/>
    <w:rsid w:val="001134AD"/>
    <w:rsid w:val="00144CF2"/>
    <w:rsid w:val="00145D43"/>
    <w:rsid w:val="001544B1"/>
    <w:rsid w:val="00161661"/>
    <w:rsid w:val="00166B41"/>
    <w:rsid w:val="00173E24"/>
    <w:rsid w:val="00191552"/>
    <w:rsid w:val="00192C46"/>
    <w:rsid w:val="001A08B3"/>
    <w:rsid w:val="001A0F52"/>
    <w:rsid w:val="001A7B60"/>
    <w:rsid w:val="001B52F0"/>
    <w:rsid w:val="001B7A65"/>
    <w:rsid w:val="001C4603"/>
    <w:rsid w:val="001D525C"/>
    <w:rsid w:val="001E41F3"/>
    <w:rsid w:val="001E7F33"/>
    <w:rsid w:val="001F06F1"/>
    <w:rsid w:val="001F3D13"/>
    <w:rsid w:val="00200A96"/>
    <w:rsid w:val="00216A21"/>
    <w:rsid w:val="002222C5"/>
    <w:rsid w:val="00227740"/>
    <w:rsid w:val="00240CDA"/>
    <w:rsid w:val="0026004D"/>
    <w:rsid w:val="002640DD"/>
    <w:rsid w:val="00275C33"/>
    <w:rsid w:val="00275D12"/>
    <w:rsid w:val="0028292E"/>
    <w:rsid w:val="00284FEB"/>
    <w:rsid w:val="002860C4"/>
    <w:rsid w:val="002A43E8"/>
    <w:rsid w:val="002B5741"/>
    <w:rsid w:val="002C09AF"/>
    <w:rsid w:val="002C1BE6"/>
    <w:rsid w:val="002C34AE"/>
    <w:rsid w:val="002E472E"/>
    <w:rsid w:val="002F11EA"/>
    <w:rsid w:val="002F5900"/>
    <w:rsid w:val="00305409"/>
    <w:rsid w:val="00315DBB"/>
    <w:rsid w:val="00317A11"/>
    <w:rsid w:val="00340930"/>
    <w:rsid w:val="00341322"/>
    <w:rsid w:val="003609EF"/>
    <w:rsid w:val="0036231A"/>
    <w:rsid w:val="00366C9A"/>
    <w:rsid w:val="00374DD4"/>
    <w:rsid w:val="003946F6"/>
    <w:rsid w:val="003A680F"/>
    <w:rsid w:val="003C728A"/>
    <w:rsid w:val="003C7C8E"/>
    <w:rsid w:val="003E1A36"/>
    <w:rsid w:val="00410371"/>
    <w:rsid w:val="00413BE7"/>
    <w:rsid w:val="004242F1"/>
    <w:rsid w:val="00426AC9"/>
    <w:rsid w:val="00427FCD"/>
    <w:rsid w:val="00447FB7"/>
    <w:rsid w:val="0045531B"/>
    <w:rsid w:val="004764BE"/>
    <w:rsid w:val="00497A6B"/>
    <w:rsid w:val="004A0264"/>
    <w:rsid w:val="004A6B32"/>
    <w:rsid w:val="004B75B7"/>
    <w:rsid w:val="004D0B1F"/>
    <w:rsid w:val="004D33E0"/>
    <w:rsid w:val="004E14FF"/>
    <w:rsid w:val="004F4BBD"/>
    <w:rsid w:val="00500D46"/>
    <w:rsid w:val="005111B0"/>
    <w:rsid w:val="005141D9"/>
    <w:rsid w:val="0051580D"/>
    <w:rsid w:val="00547111"/>
    <w:rsid w:val="00561FFA"/>
    <w:rsid w:val="00562136"/>
    <w:rsid w:val="0057361D"/>
    <w:rsid w:val="00581595"/>
    <w:rsid w:val="00592D74"/>
    <w:rsid w:val="005C3AFE"/>
    <w:rsid w:val="005E2C44"/>
    <w:rsid w:val="005F174B"/>
    <w:rsid w:val="0061182E"/>
    <w:rsid w:val="00621188"/>
    <w:rsid w:val="006216F5"/>
    <w:rsid w:val="006257ED"/>
    <w:rsid w:val="0064477A"/>
    <w:rsid w:val="00650481"/>
    <w:rsid w:val="00653DE4"/>
    <w:rsid w:val="00665C47"/>
    <w:rsid w:val="006730BB"/>
    <w:rsid w:val="00680BDD"/>
    <w:rsid w:val="00695808"/>
    <w:rsid w:val="006B46FB"/>
    <w:rsid w:val="006B5363"/>
    <w:rsid w:val="006D52F0"/>
    <w:rsid w:val="006E21FB"/>
    <w:rsid w:val="006F1456"/>
    <w:rsid w:val="006F624D"/>
    <w:rsid w:val="0071612B"/>
    <w:rsid w:val="007167C8"/>
    <w:rsid w:val="00731E55"/>
    <w:rsid w:val="007331CF"/>
    <w:rsid w:val="00747E11"/>
    <w:rsid w:val="00771FEF"/>
    <w:rsid w:val="00790BAB"/>
    <w:rsid w:val="00792342"/>
    <w:rsid w:val="0079532C"/>
    <w:rsid w:val="007977A8"/>
    <w:rsid w:val="007A505E"/>
    <w:rsid w:val="007B512A"/>
    <w:rsid w:val="007C2097"/>
    <w:rsid w:val="007D2E48"/>
    <w:rsid w:val="007D6A07"/>
    <w:rsid w:val="007E1362"/>
    <w:rsid w:val="007F7259"/>
    <w:rsid w:val="008040A8"/>
    <w:rsid w:val="008279FA"/>
    <w:rsid w:val="00836BA0"/>
    <w:rsid w:val="00856F6A"/>
    <w:rsid w:val="008620F1"/>
    <w:rsid w:val="008626E7"/>
    <w:rsid w:val="00870EE7"/>
    <w:rsid w:val="00874231"/>
    <w:rsid w:val="0088580F"/>
    <w:rsid w:val="008863B9"/>
    <w:rsid w:val="00886528"/>
    <w:rsid w:val="0089115A"/>
    <w:rsid w:val="00891E03"/>
    <w:rsid w:val="008A43F5"/>
    <w:rsid w:val="008A45A6"/>
    <w:rsid w:val="008C593A"/>
    <w:rsid w:val="008D3CCC"/>
    <w:rsid w:val="008E7E8F"/>
    <w:rsid w:val="008F3789"/>
    <w:rsid w:val="008F3E20"/>
    <w:rsid w:val="008F686C"/>
    <w:rsid w:val="009148DE"/>
    <w:rsid w:val="00921747"/>
    <w:rsid w:val="00933112"/>
    <w:rsid w:val="00941E30"/>
    <w:rsid w:val="009531B0"/>
    <w:rsid w:val="00954A9F"/>
    <w:rsid w:val="0096315C"/>
    <w:rsid w:val="00963D2E"/>
    <w:rsid w:val="00966E66"/>
    <w:rsid w:val="009741B3"/>
    <w:rsid w:val="00976AC7"/>
    <w:rsid w:val="009777D9"/>
    <w:rsid w:val="00991B88"/>
    <w:rsid w:val="009A5200"/>
    <w:rsid w:val="009A5753"/>
    <w:rsid w:val="009A579D"/>
    <w:rsid w:val="009C5DFC"/>
    <w:rsid w:val="009C6E29"/>
    <w:rsid w:val="009D1825"/>
    <w:rsid w:val="009E3297"/>
    <w:rsid w:val="009E63E6"/>
    <w:rsid w:val="009F5C67"/>
    <w:rsid w:val="009F714D"/>
    <w:rsid w:val="009F734F"/>
    <w:rsid w:val="009F7577"/>
    <w:rsid w:val="00A05B13"/>
    <w:rsid w:val="00A246B6"/>
    <w:rsid w:val="00A25C1E"/>
    <w:rsid w:val="00A47E70"/>
    <w:rsid w:val="00A50CF0"/>
    <w:rsid w:val="00A7671C"/>
    <w:rsid w:val="00A7797D"/>
    <w:rsid w:val="00A924ED"/>
    <w:rsid w:val="00AA1CC3"/>
    <w:rsid w:val="00AA2CBC"/>
    <w:rsid w:val="00AA69D0"/>
    <w:rsid w:val="00AB1929"/>
    <w:rsid w:val="00AC5820"/>
    <w:rsid w:val="00AD1CD8"/>
    <w:rsid w:val="00B06633"/>
    <w:rsid w:val="00B13200"/>
    <w:rsid w:val="00B16324"/>
    <w:rsid w:val="00B258BB"/>
    <w:rsid w:val="00B332A1"/>
    <w:rsid w:val="00B35E20"/>
    <w:rsid w:val="00B470F6"/>
    <w:rsid w:val="00B67B97"/>
    <w:rsid w:val="00B73229"/>
    <w:rsid w:val="00B837C6"/>
    <w:rsid w:val="00B8426D"/>
    <w:rsid w:val="00B8541C"/>
    <w:rsid w:val="00B968C8"/>
    <w:rsid w:val="00BA2804"/>
    <w:rsid w:val="00BA3EC5"/>
    <w:rsid w:val="00BA51D9"/>
    <w:rsid w:val="00BB5DFC"/>
    <w:rsid w:val="00BC0AC8"/>
    <w:rsid w:val="00BD279D"/>
    <w:rsid w:val="00BD3D4D"/>
    <w:rsid w:val="00BD4FC7"/>
    <w:rsid w:val="00BD66F4"/>
    <w:rsid w:val="00BD6BB8"/>
    <w:rsid w:val="00BE64C4"/>
    <w:rsid w:val="00BF635C"/>
    <w:rsid w:val="00BF6ED4"/>
    <w:rsid w:val="00C23512"/>
    <w:rsid w:val="00C37827"/>
    <w:rsid w:val="00C66BA2"/>
    <w:rsid w:val="00C870F6"/>
    <w:rsid w:val="00C90239"/>
    <w:rsid w:val="00C907B5"/>
    <w:rsid w:val="00C90F4E"/>
    <w:rsid w:val="00C95985"/>
    <w:rsid w:val="00C97262"/>
    <w:rsid w:val="00CC5026"/>
    <w:rsid w:val="00CC68D0"/>
    <w:rsid w:val="00CD347A"/>
    <w:rsid w:val="00CE2176"/>
    <w:rsid w:val="00CF02A2"/>
    <w:rsid w:val="00CF0DCE"/>
    <w:rsid w:val="00D023DF"/>
    <w:rsid w:val="00D03F9A"/>
    <w:rsid w:val="00D06D51"/>
    <w:rsid w:val="00D1352A"/>
    <w:rsid w:val="00D16EEC"/>
    <w:rsid w:val="00D22A56"/>
    <w:rsid w:val="00D24991"/>
    <w:rsid w:val="00D268DA"/>
    <w:rsid w:val="00D30EB2"/>
    <w:rsid w:val="00D3256D"/>
    <w:rsid w:val="00D50255"/>
    <w:rsid w:val="00D506BE"/>
    <w:rsid w:val="00D61421"/>
    <w:rsid w:val="00D6550B"/>
    <w:rsid w:val="00D66520"/>
    <w:rsid w:val="00D84AE9"/>
    <w:rsid w:val="00D9124E"/>
    <w:rsid w:val="00DA6A6B"/>
    <w:rsid w:val="00DB06F8"/>
    <w:rsid w:val="00DC1E66"/>
    <w:rsid w:val="00DE34CF"/>
    <w:rsid w:val="00E0316A"/>
    <w:rsid w:val="00E120D8"/>
    <w:rsid w:val="00E13F3D"/>
    <w:rsid w:val="00E242F1"/>
    <w:rsid w:val="00E24E90"/>
    <w:rsid w:val="00E34898"/>
    <w:rsid w:val="00E47B4D"/>
    <w:rsid w:val="00E7475A"/>
    <w:rsid w:val="00E778C5"/>
    <w:rsid w:val="00EA5DCC"/>
    <w:rsid w:val="00EB09B7"/>
    <w:rsid w:val="00ED0656"/>
    <w:rsid w:val="00EE2444"/>
    <w:rsid w:val="00EE7D7C"/>
    <w:rsid w:val="00F0575A"/>
    <w:rsid w:val="00F25D98"/>
    <w:rsid w:val="00F300FB"/>
    <w:rsid w:val="00F341EE"/>
    <w:rsid w:val="00F35ADE"/>
    <w:rsid w:val="00F370D2"/>
    <w:rsid w:val="00F41F76"/>
    <w:rsid w:val="00F54255"/>
    <w:rsid w:val="00F5658F"/>
    <w:rsid w:val="00F66677"/>
    <w:rsid w:val="00F70DED"/>
    <w:rsid w:val="00FB6386"/>
    <w:rsid w:val="00FB73E9"/>
    <w:rsid w:val="00F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,Titolo Sottosezio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9F5C6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9F5C6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9F5C6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F5C67"/>
    <w:rPr>
      <w:rFonts w:ascii="Arial" w:hAnsi="Arial"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F5C67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rsid w:val="009F5C67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rsid w:val="009F5C6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9F5C6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9F5C6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9F5C67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9F5C67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9F5C67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2Char">
    <w:name w:val="B2 Char"/>
    <w:link w:val="B2"/>
    <w:qFormat/>
    <w:rsid w:val="009F5C67"/>
    <w:rPr>
      <w:rFonts w:ascii="Times New Roman" w:hAnsi="Times New Roman"/>
      <w:lang w:val="en-GB" w:eastAsia="en-US"/>
    </w:rPr>
  </w:style>
  <w:style w:type="character" w:customStyle="1" w:styleId="Courier">
    <w:name w:val="Courier"/>
    <w:rsid w:val="009F5C67"/>
    <w:rPr>
      <w:rFonts w:ascii="Courier New" w:hAnsi="Courier New"/>
    </w:rPr>
  </w:style>
  <w:style w:type="paragraph" w:customStyle="1" w:styleId="code">
    <w:name w:val="code"/>
    <w:basedOn w:val="Normal"/>
    <w:next w:val="Normal"/>
    <w:link w:val="codeZchn"/>
    <w:qFormat/>
    <w:rsid w:val="009F5C67"/>
    <w:pPr>
      <w:keepLines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</w:pPr>
    <w:rPr>
      <w:rFonts w:ascii="Courier" w:eastAsia="MS Mincho" w:hAnsi="Courier"/>
      <w:szCs w:val="22"/>
    </w:rPr>
  </w:style>
  <w:style w:type="character" w:customStyle="1" w:styleId="codeZchn">
    <w:name w:val="code Zchn"/>
    <w:link w:val="code"/>
    <w:rsid w:val="009F5C67"/>
    <w:rPr>
      <w:rFonts w:ascii="Courier" w:eastAsia="MS Mincho" w:hAnsi="Courier"/>
      <w:szCs w:val="22"/>
      <w:lang w:val="en-GB" w:eastAsia="en-US"/>
    </w:rPr>
  </w:style>
  <w:style w:type="paragraph" w:styleId="Revision">
    <w:name w:val="Revision"/>
    <w:hidden/>
    <w:uiPriority w:val="99"/>
    <w:semiHidden/>
    <w:rsid w:val="009F5C67"/>
    <w:rPr>
      <w:rFonts w:ascii="Times New Roman" w:hAnsi="Times New Roman"/>
      <w:lang w:val="en-GB" w:eastAsia="en-US"/>
    </w:rPr>
  </w:style>
  <w:style w:type="table" w:styleId="GridTable4-Accent5">
    <w:name w:val="Grid Table 4 Accent 5"/>
    <w:basedOn w:val="TableNormal"/>
    <w:uiPriority w:val="49"/>
    <w:rsid w:val="00FF2E70"/>
    <w:rPr>
      <w:rFonts w:ascii="Times New Roman" w:hAnsi="Times New Roman"/>
      <w:lang w:val="en-GB" w:eastAsia="en-GB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alWeb">
    <w:name w:val="Normal (Web)"/>
    <w:basedOn w:val="Normal"/>
    <w:semiHidden/>
    <w:unhideWhenUsed/>
    <w:rsid w:val="00A924E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5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reator.oculus.com/getting-started/immersive-media-formats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cam.start.canon/en/V001/manual/html/UG-00_Before_0040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developer.apple.com/documentation/ImageIO/Creating-spatial-photos-and-videos-with-spatial-metadat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C:\Users\kimdodongw\Downloads\3gpp_70.dot</Template>
  <TotalTime>4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Waqar Zia</cp:lastModifiedBy>
  <cp:revision>3</cp:revision>
  <cp:lastPrinted>1900-01-01T08:00:00Z</cp:lastPrinted>
  <dcterms:created xsi:type="dcterms:W3CDTF">2026-02-10T07:08:00Z</dcterms:created>
  <dcterms:modified xsi:type="dcterms:W3CDTF">2026-02-10T07:12:00Z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/>
  </property>
  <property fmtid="{D5CDD505-2E9C-101B-9397-08002B2CF9AE}" pid="4" name="MtgTitle">
    <vt:lpwstr>-MBS SWG AH</vt:lpwstr>
  </property>
  <property fmtid="{D5CDD505-2E9C-101B-9397-08002B2CF9AE}" pid="5" name="Location">
    <vt:lpwstr>Paris</vt:lpwstr>
  </property>
  <property fmtid="{D5CDD505-2E9C-101B-9397-08002B2CF9AE}" pid="6" name="Country">
    <vt:lpwstr>France</vt:lpwstr>
  </property>
  <property fmtid="{D5CDD505-2E9C-101B-9397-08002B2CF9AE}" pid="7" name="StartDate">
    <vt:lpwstr>3rd Sep 2025</vt:lpwstr>
  </property>
  <property fmtid="{D5CDD505-2E9C-101B-9397-08002B2CF9AE}" pid="8" name="EndDate">
    <vt:lpwstr>5th Sep 2025</vt:lpwstr>
  </property>
  <property fmtid="{D5CDD505-2E9C-101B-9397-08002B2CF9AE}" pid="9" name="Tdoc#">
    <vt:lpwstr>S4aI250161</vt:lpwstr>
  </property>
  <property fmtid="{D5CDD505-2E9C-101B-9397-08002B2CF9AE}" pid="10" name="Spec#">
    <vt:lpwstr>26.143</vt:lpwstr>
  </property>
  <property fmtid="{D5CDD505-2E9C-101B-9397-08002B2CF9AE}" pid="11" name="Cr#">
    <vt:lpwstr>0005</vt:lpwstr>
  </property>
  <property fmtid="{D5CDD505-2E9C-101B-9397-08002B2CF9AE}" pid="12" name="Revision">
    <vt:lpwstr>4</vt:lpwstr>
  </property>
  <property fmtid="{D5CDD505-2E9C-101B-9397-08002B2CF9AE}" pid="13" name="Version">
    <vt:lpwstr>18.2.1</vt:lpwstr>
  </property>
  <property fmtid="{D5CDD505-2E9C-101B-9397-08002B2CF9AE}" pid="14" name="CrTitle">
    <vt:lpwstr>[MeME-MED] Media Messaging Enhancements</vt:lpwstr>
  </property>
  <property fmtid="{D5CDD505-2E9C-101B-9397-08002B2CF9AE}" pid="15" name="SourceIfWg">
    <vt:lpwstr>Qualcomm Incorporated, Dolby Laboratories, Apple Inc.</vt:lpwstr>
  </property>
  <property fmtid="{D5CDD505-2E9C-101B-9397-08002B2CF9AE}" pid="16" name="SourceIfTsg">
    <vt:lpwstr>S4</vt:lpwstr>
  </property>
  <property fmtid="{D5CDD505-2E9C-101B-9397-08002B2CF9AE}" pid="17" name="RelatedWis">
    <vt:lpwstr>MeME-MED</vt:lpwstr>
  </property>
  <property fmtid="{D5CDD505-2E9C-101B-9397-08002B2CF9AE}" pid="18" name="Cat">
    <vt:lpwstr>B</vt:lpwstr>
  </property>
  <property fmtid="{D5CDD505-2E9C-101B-9397-08002B2CF9AE}" pid="19" name="ResDate">
    <vt:lpwstr>2025-09-04</vt:lpwstr>
  </property>
  <property fmtid="{D5CDD505-2E9C-101B-9397-08002B2CF9AE}" pid="20" name="Release">
    <vt:lpwstr>Rel-19</vt:lpwstr>
  </property>
</Properties>
</file>