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289569" w14:textId="43187CE6" w:rsidR="007579BD" w:rsidRDefault="007579BD">
      <w:pPr>
        <w:pStyle w:val="CRCoverPage"/>
        <w:tabs>
          <w:tab w:val="right" w:pos="9638"/>
        </w:tabs>
        <w:spacing w:after="0"/>
        <w:rPr>
          <w:rFonts w:cs="Arial"/>
          <w:b/>
          <w:noProof/>
          <w:sz w:val="24"/>
          <w:lang w:val="nb-NO"/>
        </w:rPr>
      </w:pPr>
      <w:bookmarkStart w:id="0" w:name="_Hlk160011521"/>
      <w:r>
        <w:rPr>
          <w:rFonts w:cs="Arial"/>
          <w:b/>
          <w:noProof/>
          <w:sz w:val="24"/>
          <w:lang w:val="nb-NO"/>
        </w:rPr>
        <w:t>3GPP TSG-SA WG4 Meeting #13</w:t>
      </w:r>
      <w:r w:rsidR="009E5F5C">
        <w:rPr>
          <w:rFonts w:cs="Arial"/>
          <w:b/>
          <w:noProof/>
          <w:sz w:val="24"/>
          <w:lang w:val="nb-NO"/>
        </w:rPr>
        <w:t>2</w:t>
      </w:r>
      <w:r>
        <w:rPr>
          <w:rFonts w:cs="Arial"/>
          <w:b/>
          <w:noProof/>
          <w:sz w:val="24"/>
          <w:lang w:val="nb-NO"/>
        </w:rPr>
        <w:tab/>
        <w:t>S4-250</w:t>
      </w:r>
      <w:r w:rsidR="00870E45">
        <w:rPr>
          <w:rFonts w:cs="Arial"/>
          <w:b/>
          <w:noProof/>
          <w:sz w:val="24"/>
          <w:lang w:val="nb-NO"/>
        </w:rPr>
        <w:t>795</w:t>
      </w:r>
    </w:p>
    <w:p w14:paraId="2FC4CBD5" w14:textId="6C8609FF" w:rsidR="005B43B3" w:rsidRPr="007579BD" w:rsidRDefault="009E5F5C" w:rsidP="007579BD">
      <w:pPr>
        <w:pStyle w:val="CRCoverPage"/>
        <w:tabs>
          <w:tab w:val="right" w:pos="9638"/>
        </w:tabs>
        <w:spacing w:after="0"/>
        <w:rPr>
          <w:rFonts w:cs="Arial"/>
          <w:b/>
          <w:noProof/>
          <w:sz w:val="24"/>
          <w:lang w:val="nb-NO"/>
        </w:rPr>
      </w:pPr>
      <w:r>
        <w:rPr>
          <w:rFonts w:cs="Arial"/>
          <w:b/>
          <w:noProof/>
          <w:sz w:val="24"/>
          <w:lang w:val="nb-NO"/>
        </w:rPr>
        <w:t>Fukuoka</w:t>
      </w:r>
      <w:r w:rsidR="007579BD" w:rsidRPr="007579BD">
        <w:rPr>
          <w:rFonts w:cs="Arial"/>
          <w:b/>
          <w:noProof/>
          <w:sz w:val="24"/>
          <w:lang w:val="nb-NO"/>
        </w:rPr>
        <w:t xml:space="preserve">, </w:t>
      </w:r>
      <w:r>
        <w:rPr>
          <w:rFonts w:cs="Arial"/>
          <w:b/>
          <w:noProof/>
          <w:sz w:val="24"/>
          <w:lang w:val="nb-NO"/>
        </w:rPr>
        <w:t>JP</w:t>
      </w:r>
      <w:r w:rsidR="007579BD" w:rsidRPr="007579BD">
        <w:rPr>
          <w:rFonts w:cs="Arial"/>
          <w:b/>
          <w:noProof/>
          <w:sz w:val="24"/>
          <w:lang w:val="nb-NO"/>
        </w:rPr>
        <w:t xml:space="preserve">, </w:t>
      </w:r>
      <w:r>
        <w:rPr>
          <w:rFonts w:cs="Arial"/>
          <w:b/>
          <w:noProof/>
          <w:sz w:val="24"/>
          <w:lang w:val="nb-NO"/>
        </w:rPr>
        <w:t>19</w:t>
      </w:r>
      <w:r w:rsidR="007579BD" w:rsidRPr="007579BD">
        <w:rPr>
          <w:rFonts w:cs="Arial"/>
          <w:b/>
          <w:noProof/>
          <w:sz w:val="24"/>
          <w:lang w:val="nb-NO"/>
        </w:rPr>
        <w:t xml:space="preserve"> – </w:t>
      </w:r>
      <w:r>
        <w:rPr>
          <w:rFonts w:cs="Arial"/>
          <w:b/>
          <w:noProof/>
          <w:sz w:val="24"/>
          <w:lang w:val="nb-NO"/>
        </w:rPr>
        <w:t>23</w:t>
      </w:r>
      <w:r w:rsidR="007579BD" w:rsidRPr="007579BD">
        <w:rPr>
          <w:rFonts w:cs="Arial"/>
          <w:b/>
          <w:noProof/>
          <w:sz w:val="24"/>
          <w:lang w:val="nb-NO"/>
        </w:rPr>
        <w:t xml:space="preserve"> </w:t>
      </w:r>
      <w:r w:rsidR="00870E45">
        <w:rPr>
          <w:rFonts w:cs="Arial"/>
          <w:b/>
          <w:noProof/>
          <w:sz w:val="24"/>
          <w:lang w:val="nb-NO"/>
        </w:rPr>
        <w:t>May</w:t>
      </w:r>
      <w:r w:rsidR="007579BD" w:rsidRPr="007579BD">
        <w:rPr>
          <w:rFonts w:cs="Arial"/>
          <w:b/>
          <w:noProof/>
          <w:sz w:val="24"/>
          <w:lang w:val="nb-NO"/>
        </w:rPr>
        <w:t xml:space="preserve"> 2025</w:t>
      </w:r>
      <w:r w:rsidR="00235E1B" w:rsidRPr="007579BD">
        <w:rPr>
          <w:rFonts w:cs="Arial"/>
          <w:b/>
          <w:noProof/>
          <w:sz w:val="24"/>
          <w:lang w:val="nb-NO"/>
        </w:rPr>
        <w:tab/>
      </w:r>
    </w:p>
    <w:p w14:paraId="181195F8" w14:textId="77777777" w:rsidR="00235E1B" w:rsidRDefault="00235E1B" w:rsidP="00235E1B">
      <w:pPr>
        <w:tabs>
          <w:tab w:val="left" w:pos="2127"/>
        </w:tabs>
        <w:ind w:left="2127" w:hanging="2127"/>
        <w:jc w:val="both"/>
        <w:outlineLvl w:val="0"/>
        <w:rPr>
          <w:rFonts w:ascii="Arial" w:eastAsia="Batang" w:hAnsi="Arial"/>
          <w:b/>
          <w:sz w:val="24"/>
          <w:szCs w:val="24"/>
          <w:lang w:val="en-US" w:eastAsia="zh-CN"/>
        </w:rPr>
      </w:pPr>
    </w:p>
    <w:p w14:paraId="2BCC783B" w14:textId="145BBD11" w:rsidR="005B43B3" w:rsidRPr="006C2E80" w:rsidRDefault="005B43B3" w:rsidP="005B43B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05915" w:rsidRPr="00305915">
        <w:rPr>
          <w:rFonts w:ascii="Arial" w:eastAsia="Batang" w:hAnsi="Arial"/>
          <w:b/>
          <w:sz w:val="24"/>
          <w:szCs w:val="24"/>
          <w:lang w:val="en-US" w:eastAsia="zh-CN"/>
        </w:rPr>
        <w:t>Qualcomm Incorporated</w:t>
      </w:r>
      <w:r w:rsidR="00870E45" w:rsidRPr="00870E45">
        <w:rPr>
          <w:rFonts w:ascii="Arial" w:eastAsia="Batang" w:hAnsi="Arial"/>
          <w:b/>
          <w:sz w:val="24"/>
          <w:szCs w:val="24"/>
          <w:highlight w:val="yellow"/>
          <w:lang w:val="en-US" w:eastAsia="zh-CN"/>
        </w:rPr>
        <w:t>, others</w:t>
      </w:r>
    </w:p>
    <w:p w14:paraId="636B2843" w14:textId="77777777" w:rsidR="005B43B3" w:rsidRDefault="005B43B3" w:rsidP="005B43B3">
      <w:pPr>
        <w:tabs>
          <w:tab w:val="left" w:pos="2127"/>
        </w:tabs>
        <w:ind w:left="2127" w:hanging="2127"/>
        <w:jc w:val="both"/>
        <w:outlineLvl w:val="0"/>
        <w:rPr>
          <w:rFonts w:ascii="Arial" w:eastAsia="Batang" w:hAnsi="Arial" w:cs="Arial"/>
          <w:b/>
          <w:sz w:val="24"/>
          <w:szCs w:val="24"/>
          <w:lang w:eastAsia="zh-CN"/>
        </w:rPr>
      </w:pPr>
    </w:p>
    <w:p w14:paraId="5E2D3EB5" w14:textId="18943743" w:rsidR="005B43B3" w:rsidRPr="006C2E80" w:rsidRDefault="005B43B3" w:rsidP="005B43B3">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E5F5C" w:rsidRPr="009E5F5C">
        <w:rPr>
          <w:rFonts w:ascii="Arial" w:eastAsia="Batang" w:hAnsi="Arial" w:cs="Arial"/>
          <w:b/>
          <w:sz w:val="24"/>
          <w:szCs w:val="24"/>
          <w:lang w:eastAsia="zh-CN"/>
        </w:rPr>
        <w:t xml:space="preserve">New Work Item for </w:t>
      </w:r>
      <w:bookmarkStart w:id="1" w:name="_Hlk197979472"/>
      <w:r w:rsidR="009E5F5C" w:rsidRPr="009E5F5C">
        <w:rPr>
          <w:rFonts w:ascii="Arial" w:eastAsia="Batang" w:hAnsi="Arial" w:cs="Arial"/>
          <w:b/>
          <w:sz w:val="24"/>
          <w:szCs w:val="24"/>
          <w:lang w:eastAsia="zh-CN"/>
        </w:rPr>
        <w:t>Media Messaging Enhancements (MeME-MED)</w:t>
      </w:r>
      <w:bookmarkEnd w:id="1"/>
    </w:p>
    <w:p w14:paraId="60AF7B4A" w14:textId="77777777" w:rsidR="005B43B3" w:rsidRDefault="005B43B3" w:rsidP="005B43B3">
      <w:pPr>
        <w:tabs>
          <w:tab w:val="left" w:pos="2127"/>
        </w:tabs>
        <w:ind w:left="2127" w:hanging="2127"/>
        <w:jc w:val="both"/>
        <w:outlineLvl w:val="0"/>
        <w:rPr>
          <w:rFonts w:ascii="Arial" w:eastAsia="Batang" w:hAnsi="Arial"/>
          <w:b/>
          <w:sz w:val="24"/>
          <w:szCs w:val="24"/>
          <w:lang w:val="en-US" w:eastAsia="zh-CN"/>
        </w:rPr>
      </w:pPr>
    </w:p>
    <w:p w14:paraId="08CB8657" w14:textId="16E1FC68" w:rsidR="005B43B3" w:rsidRPr="006C2E80" w:rsidRDefault="005B43B3" w:rsidP="005B43B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7579BD">
        <w:rPr>
          <w:rFonts w:ascii="Arial" w:eastAsia="Batang" w:hAnsi="Arial"/>
          <w:b/>
          <w:sz w:val="24"/>
          <w:szCs w:val="24"/>
          <w:lang w:val="en-US" w:eastAsia="zh-CN"/>
        </w:rPr>
        <w:t>Agreement</w:t>
      </w:r>
    </w:p>
    <w:p w14:paraId="3E5EBEE1" w14:textId="77777777" w:rsidR="005B43B3" w:rsidRDefault="005B43B3" w:rsidP="005B43B3">
      <w:pPr>
        <w:tabs>
          <w:tab w:val="left" w:pos="2127"/>
        </w:tabs>
        <w:ind w:left="2127" w:hanging="2127"/>
        <w:jc w:val="both"/>
        <w:outlineLvl w:val="0"/>
        <w:rPr>
          <w:rFonts w:ascii="Arial" w:eastAsia="Batang" w:hAnsi="Arial"/>
          <w:b/>
          <w:sz w:val="24"/>
          <w:szCs w:val="24"/>
          <w:lang w:val="en-US" w:eastAsia="zh-CN"/>
        </w:rPr>
      </w:pPr>
    </w:p>
    <w:p w14:paraId="02ED7041" w14:textId="6BF087F8" w:rsidR="005B43B3" w:rsidRDefault="005B43B3" w:rsidP="005B43B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579BD">
        <w:rPr>
          <w:rFonts w:ascii="Arial" w:eastAsia="Batang" w:hAnsi="Arial"/>
          <w:b/>
          <w:sz w:val="24"/>
          <w:szCs w:val="24"/>
          <w:lang w:val="en-US" w:eastAsia="zh-CN"/>
        </w:rPr>
        <w:t>17.</w:t>
      </w:r>
      <w:r w:rsidR="00870E45">
        <w:rPr>
          <w:rFonts w:ascii="Arial" w:eastAsia="Batang" w:hAnsi="Arial"/>
          <w:b/>
          <w:sz w:val="24"/>
          <w:szCs w:val="24"/>
          <w:lang w:val="en-US" w:eastAsia="zh-CN"/>
        </w:rPr>
        <w:t>3</w:t>
      </w:r>
    </w:p>
    <w:bookmarkEnd w:id="0"/>
    <w:p w14:paraId="1468BC60" w14:textId="420935AC" w:rsidR="001E489F" w:rsidRPr="006868B6" w:rsidRDefault="001E489F" w:rsidP="001E489F">
      <w:pPr>
        <w:tabs>
          <w:tab w:val="left" w:pos="2127"/>
        </w:tabs>
        <w:ind w:left="2127" w:hanging="2127"/>
        <w:jc w:val="both"/>
        <w:outlineLvl w:val="0"/>
        <w:rPr>
          <w:rFonts w:ascii="Arial" w:eastAsia="Batang" w:hAnsi="Arial"/>
          <w:b/>
          <w:sz w:val="24"/>
          <w:szCs w:val="24"/>
          <w:lang w:val="en-US" w:eastAsia="zh-CN"/>
        </w:rPr>
      </w:pPr>
    </w:p>
    <w:p w14:paraId="17BB372B" w14:textId="77777777" w:rsidR="001E489F" w:rsidRPr="006868B6"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6868B6">
        <w:rPr>
          <w:rFonts w:ascii="Arial" w:eastAsia="Times New Roman" w:hAnsi="Arial" w:cs="Times New Roman"/>
          <w:color w:val="auto"/>
          <w:sz w:val="36"/>
          <w:szCs w:val="20"/>
          <w:lang w:eastAsia="ja-JP"/>
        </w:rPr>
        <w:t>3GPP™ Work Item Description</w:t>
      </w:r>
    </w:p>
    <w:p w14:paraId="04403B00" w14:textId="77777777" w:rsidR="001E489F" w:rsidRPr="006868B6" w:rsidRDefault="001E489F" w:rsidP="001E489F">
      <w:pPr>
        <w:jc w:val="center"/>
        <w:rPr>
          <w:rFonts w:cs="Arial"/>
          <w:noProof/>
        </w:rPr>
      </w:pPr>
      <w:r w:rsidRPr="006868B6">
        <w:rPr>
          <w:rFonts w:cs="Arial"/>
          <w:noProof/>
        </w:rPr>
        <w:t xml:space="preserve">Information on Work Items can be found at </w:t>
      </w:r>
      <w:hyperlink r:id="rId11" w:history="1">
        <w:r w:rsidRPr="006868B6">
          <w:rPr>
            <w:rFonts w:cs="Arial"/>
            <w:noProof/>
          </w:rPr>
          <w:t>http://www.3gpp.org/Work-Items</w:t>
        </w:r>
      </w:hyperlink>
      <w:r w:rsidRPr="006868B6">
        <w:rPr>
          <w:rFonts w:cs="Arial"/>
          <w:noProof/>
        </w:rPr>
        <w:t xml:space="preserve"> </w:t>
      </w:r>
      <w:r w:rsidRPr="006868B6">
        <w:rPr>
          <w:rFonts w:cs="Arial"/>
          <w:noProof/>
        </w:rPr>
        <w:br/>
      </w:r>
      <w:r w:rsidRPr="006868B6">
        <w:t xml:space="preserve">See also the </w:t>
      </w:r>
      <w:hyperlink r:id="rId12" w:history="1">
        <w:r w:rsidRPr="006868B6">
          <w:t>3GPP Working Procedures</w:t>
        </w:r>
      </w:hyperlink>
      <w:r w:rsidRPr="006868B6">
        <w:t xml:space="preserve">, article 39 and the TSG Working Methods in </w:t>
      </w:r>
      <w:hyperlink r:id="rId13" w:history="1">
        <w:r w:rsidRPr="006868B6">
          <w:t>3GPP TR 21.900</w:t>
        </w:r>
      </w:hyperlink>
    </w:p>
    <w:p w14:paraId="2F242254" w14:textId="12656FC1" w:rsidR="001E489F" w:rsidRPr="006868B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6868B6">
        <w:rPr>
          <w:rFonts w:ascii="Arial" w:eastAsia="Times New Roman" w:hAnsi="Arial" w:cs="Times New Roman"/>
          <w:color w:val="auto"/>
          <w:sz w:val="36"/>
          <w:szCs w:val="20"/>
          <w:lang w:eastAsia="ja-JP"/>
        </w:rPr>
        <w:t>Title:</w:t>
      </w:r>
      <w:r w:rsidR="00E0778E" w:rsidRPr="006868B6">
        <w:rPr>
          <w:rFonts w:ascii="Arial" w:eastAsia="Times New Roman" w:hAnsi="Arial" w:cs="Times New Roman"/>
          <w:color w:val="auto"/>
          <w:sz w:val="36"/>
          <w:szCs w:val="20"/>
          <w:lang w:eastAsia="ja-JP"/>
        </w:rPr>
        <w:t xml:space="preserve"> </w:t>
      </w:r>
      <w:r w:rsidR="00870E45" w:rsidRPr="00870E45">
        <w:rPr>
          <w:rFonts w:ascii="Arial" w:eastAsia="Times New Roman" w:hAnsi="Arial" w:cs="Times New Roman"/>
          <w:color w:val="auto"/>
          <w:sz w:val="36"/>
          <w:szCs w:val="20"/>
          <w:lang w:eastAsia="ja-JP"/>
        </w:rPr>
        <w:t>Media Messaging Enhancements</w:t>
      </w:r>
    </w:p>
    <w:p w14:paraId="1845B441" w14:textId="570F48F3" w:rsidR="001E489F" w:rsidRPr="006868B6" w:rsidRDefault="001E489F" w:rsidP="005568A7">
      <w:pPr>
        <w:pStyle w:val="Guidance"/>
        <w:spacing w:after="0"/>
      </w:pPr>
    </w:p>
    <w:p w14:paraId="4520DCE2" w14:textId="4E0211BB" w:rsidR="001E489F" w:rsidRPr="006868B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6868B6">
        <w:rPr>
          <w:rFonts w:ascii="Arial" w:eastAsia="Times New Roman" w:hAnsi="Arial" w:cs="Times New Roman"/>
          <w:color w:val="auto"/>
          <w:sz w:val="36"/>
          <w:szCs w:val="20"/>
          <w:lang w:eastAsia="ja-JP"/>
        </w:rPr>
        <w:t>Acronym:</w:t>
      </w:r>
      <w:r w:rsidR="009B4CB0">
        <w:rPr>
          <w:rFonts w:ascii="Arial" w:eastAsia="Times New Roman" w:hAnsi="Arial" w:cs="Times New Roman"/>
          <w:color w:val="auto"/>
          <w:sz w:val="36"/>
          <w:szCs w:val="20"/>
          <w:lang w:eastAsia="ja-JP"/>
        </w:rPr>
        <w:tab/>
      </w:r>
      <w:r w:rsidR="00870E45" w:rsidRPr="00870E45">
        <w:rPr>
          <w:rFonts w:ascii="Arial" w:eastAsia="Times New Roman" w:hAnsi="Arial" w:cs="Times New Roman"/>
          <w:color w:val="auto"/>
          <w:sz w:val="36"/>
          <w:szCs w:val="20"/>
          <w:lang w:eastAsia="ja-JP"/>
        </w:rPr>
        <w:t>MeME-MED</w:t>
      </w:r>
    </w:p>
    <w:p w14:paraId="18C69795" w14:textId="4CC5F49D" w:rsidR="001E489F" w:rsidRPr="006868B6" w:rsidRDefault="001E489F" w:rsidP="005568A7">
      <w:pPr>
        <w:pStyle w:val="Guidance"/>
        <w:spacing w:after="0"/>
      </w:pPr>
    </w:p>
    <w:p w14:paraId="2D6691C4" w14:textId="48C471A6" w:rsidR="00EE080E" w:rsidRPr="006868B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6868B6">
        <w:rPr>
          <w:rFonts w:ascii="Arial" w:eastAsia="Times New Roman" w:hAnsi="Arial" w:cs="Times New Roman"/>
          <w:color w:val="auto"/>
          <w:sz w:val="36"/>
          <w:szCs w:val="20"/>
          <w:lang w:eastAsia="ja-JP"/>
        </w:rPr>
        <w:t>Unique identifier:</w:t>
      </w:r>
      <w:r w:rsidRPr="006868B6">
        <w:rPr>
          <w:rFonts w:ascii="Arial" w:eastAsia="Times New Roman" w:hAnsi="Arial" w:cs="Times New Roman"/>
          <w:color w:val="auto"/>
          <w:sz w:val="36"/>
          <w:szCs w:val="20"/>
          <w:lang w:eastAsia="ja-JP"/>
        </w:rPr>
        <w:tab/>
      </w:r>
      <w:r w:rsidR="0005005E" w:rsidRPr="0005005E">
        <w:rPr>
          <w:rFonts w:ascii="Arial" w:eastAsia="Times New Roman" w:hAnsi="Arial" w:cs="Times New Roman"/>
          <w:color w:val="auto"/>
          <w:sz w:val="36"/>
          <w:szCs w:val="20"/>
          <w:highlight w:val="yellow"/>
          <w:lang w:eastAsia="ja-JP"/>
        </w:rPr>
        <w:t>tbd</w:t>
      </w:r>
    </w:p>
    <w:p w14:paraId="6340F223" w14:textId="78457CA5" w:rsidR="001E489F" w:rsidRPr="006868B6" w:rsidRDefault="001E489F" w:rsidP="005568A7">
      <w:pPr>
        <w:pStyle w:val="Guidance"/>
        <w:spacing w:after="0"/>
      </w:pPr>
    </w:p>
    <w:p w14:paraId="4D9605DA" w14:textId="66CA0E78" w:rsidR="001E489F" w:rsidRPr="006868B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6868B6">
        <w:rPr>
          <w:rFonts w:ascii="Arial" w:eastAsia="Times New Roman" w:hAnsi="Arial" w:cs="Times New Roman"/>
          <w:color w:val="auto"/>
          <w:sz w:val="36"/>
          <w:szCs w:val="20"/>
          <w:lang w:eastAsia="ja-JP"/>
        </w:rPr>
        <w:t>Potential target Release:</w:t>
      </w:r>
      <w:r w:rsidRPr="006868B6">
        <w:rPr>
          <w:rFonts w:ascii="Arial" w:eastAsia="Times New Roman" w:hAnsi="Arial" w:cs="Times New Roman"/>
          <w:color w:val="auto"/>
          <w:sz w:val="36"/>
          <w:szCs w:val="20"/>
          <w:lang w:eastAsia="ja-JP"/>
        </w:rPr>
        <w:tab/>
        <w:t>Rel-</w:t>
      </w:r>
      <w:r w:rsidR="00E0778E" w:rsidRPr="006868B6">
        <w:rPr>
          <w:rFonts w:ascii="Arial" w:eastAsia="Times New Roman" w:hAnsi="Arial" w:cs="Times New Roman"/>
          <w:color w:val="auto"/>
          <w:sz w:val="36"/>
          <w:szCs w:val="20"/>
          <w:lang w:eastAsia="ja-JP"/>
        </w:rPr>
        <w:t>19</w:t>
      </w:r>
    </w:p>
    <w:p w14:paraId="0F6B4D92" w14:textId="7099F9E4" w:rsidR="001E489F" w:rsidRPr="006868B6" w:rsidRDefault="001E489F" w:rsidP="005568A7">
      <w:pPr>
        <w:pStyle w:val="Guidance"/>
        <w:spacing w:after="0"/>
      </w:pPr>
    </w:p>
    <w:p w14:paraId="228B978F"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1</w:t>
      </w:r>
      <w:r w:rsidRPr="006868B6">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6868B6"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6868B6" w:rsidRDefault="001E489F" w:rsidP="005875D6">
            <w:pPr>
              <w:pStyle w:val="TAH"/>
            </w:pPr>
            <w:r w:rsidRPr="006868B6">
              <w:t>Affects:</w:t>
            </w:r>
          </w:p>
        </w:tc>
        <w:tc>
          <w:tcPr>
            <w:tcW w:w="1275" w:type="dxa"/>
            <w:tcBorders>
              <w:left w:val="nil"/>
              <w:bottom w:val="single" w:sz="12" w:space="0" w:color="auto"/>
            </w:tcBorders>
            <w:shd w:val="clear" w:color="auto" w:fill="E0E0E0"/>
          </w:tcPr>
          <w:p w14:paraId="17341A5A" w14:textId="77777777" w:rsidR="001E489F" w:rsidRPr="006868B6" w:rsidRDefault="001E489F" w:rsidP="005875D6">
            <w:pPr>
              <w:pStyle w:val="TAH"/>
            </w:pPr>
            <w:r w:rsidRPr="006868B6">
              <w:t>UICC apps</w:t>
            </w:r>
          </w:p>
        </w:tc>
        <w:tc>
          <w:tcPr>
            <w:tcW w:w="1037" w:type="dxa"/>
            <w:tcBorders>
              <w:bottom w:val="single" w:sz="12" w:space="0" w:color="auto"/>
            </w:tcBorders>
            <w:shd w:val="clear" w:color="auto" w:fill="E0E0E0"/>
          </w:tcPr>
          <w:p w14:paraId="44E3AEE9" w14:textId="77777777" w:rsidR="001E489F" w:rsidRPr="006868B6" w:rsidRDefault="001E489F" w:rsidP="005875D6">
            <w:pPr>
              <w:pStyle w:val="TAH"/>
            </w:pPr>
            <w:r w:rsidRPr="006868B6">
              <w:t>ME</w:t>
            </w:r>
          </w:p>
        </w:tc>
        <w:tc>
          <w:tcPr>
            <w:tcW w:w="850" w:type="dxa"/>
            <w:tcBorders>
              <w:bottom w:val="single" w:sz="12" w:space="0" w:color="auto"/>
            </w:tcBorders>
            <w:shd w:val="clear" w:color="auto" w:fill="E0E0E0"/>
          </w:tcPr>
          <w:p w14:paraId="6DB9EDAB" w14:textId="77777777" w:rsidR="001E489F" w:rsidRPr="006868B6" w:rsidRDefault="001E489F" w:rsidP="005875D6">
            <w:pPr>
              <w:pStyle w:val="TAH"/>
            </w:pPr>
            <w:r w:rsidRPr="006868B6">
              <w:t>AN</w:t>
            </w:r>
          </w:p>
        </w:tc>
        <w:tc>
          <w:tcPr>
            <w:tcW w:w="851" w:type="dxa"/>
            <w:tcBorders>
              <w:bottom w:val="single" w:sz="12" w:space="0" w:color="auto"/>
            </w:tcBorders>
            <w:shd w:val="clear" w:color="auto" w:fill="E0E0E0"/>
          </w:tcPr>
          <w:p w14:paraId="10DFAED6" w14:textId="77777777" w:rsidR="001E489F" w:rsidRPr="006868B6" w:rsidRDefault="001E489F" w:rsidP="005875D6">
            <w:pPr>
              <w:pStyle w:val="TAH"/>
            </w:pPr>
            <w:r w:rsidRPr="006868B6">
              <w:t>CN</w:t>
            </w:r>
          </w:p>
        </w:tc>
        <w:tc>
          <w:tcPr>
            <w:tcW w:w="1752" w:type="dxa"/>
            <w:tcBorders>
              <w:bottom w:val="single" w:sz="12" w:space="0" w:color="auto"/>
            </w:tcBorders>
            <w:shd w:val="clear" w:color="auto" w:fill="E0E0E0"/>
          </w:tcPr>
          <w:p w14:paraId="70430901" w14:textId="77777777" w:rsidR="001E489F" w:rsidRPr="006868B6" w:rsidRDefault="001E489F" w:rsidP="005875D6">
            <w:pPr>
              <w:pStyle w:val="TAH"/>
            </w:pPr>
            <w:r w:rsidRPr="006868B6">
              <w:t>Others (specify)</w:t>
            </w:r>
          </w:p>
        </w:tc>
      </w:tr>
      <w:tr w:rsidR="001E489F" w:rsidRPr="006868B6" w14:paraId="2388ADC1" w14:textId="77777777" w:rsidTr="005875D6">
        <w:trPr>
          <w:cantSplit/>
          <w:jc w:val="center"/>
        </w:trPr>
        <w:tc>
          <w:tcPr>
            <w:tcW w:w="1515" w:type="dxa"/>
            <w:tcBorders>
              <w:top w:val="nil"/>
              <w:right w:val="single" w:sz="12" w:space="0" w:color="auto"/>
            </w:tcBorders>
          </w:tcPr>
          <w:p w14:paraId="37483FE0" w14:textId="77777777" w:rsidR="001E489F" w:rsidRPr="006868B6" w:rsidRDefault="001E489F" w:rsidP="005875D6">
            <w:pPr>
              <w:pStyle w:val="TAH"/>
            </w:pPr>
            <w:r w:rsidRPr="006868B6">
              <w:t>Yes</w:t>
            </w:r>
          </w:p>
        </w:tc>
        <w:tc>
          <w:tcPr>
            <w:tcW w:w="1275" w:type="dxa"/>
            <w:tcBorders>
              <w:top w:val="nil"/>
              <w:left w:val="nil"/>
            </w:tcBorders>
          </w:tcPr>
          <w:p w14:paraId="69C748BE" w14:textId="77777777" w:rsidR="001E489F" w:rsidRPr="006868B6" w:rsidRDefault="001E489F" w:rsidP="005875D6">
            <w:pPr>
              <w:pStyle w:val="TAC"/>
            </w:pPr>
          </w:p>
        </w:tc>
        <w:tc>
          <w:tcPr>
            <w:tcW w:w="1037" w:type="dxa"/>
            <w:tcBorders>
              <w:top w:val="nil"/>
            </w:tcBorders>
          </w:tcPr>
          <w:p w14:paraId="1D3E8F18" w14:textId="5E149A09" w:rsidR="001E489F" w:rsidRPr="006868B6" w:rsidRDefault="00E0778E" w:rsidP="005875D6">
            <w:pPr>
              <w:pStyle w:val="TAC"/>
            </w:pPr>
            <w:r w:rsidRPr="006868B6">
              <w:t>X</w:t>
            </w:r>
          </w:p>
        </w:tc>
        <w:tc>
          <w:tcPr>
            <w:tcW w:w="850" w:type="dxa"/>
            <w:tcBorders>
              <w:top w:val="nil"/>
            </w:tcBorders>
          </w:tcPr>
          <w:p w14:paraId="04045F0B" w14:textId="77777777" w:rsidR="001E489F" w:rsidRPr="006868B6" w:rsidRDefault="001E489F" w:rsidP="005875D6">
            <w:pPr>
              <w:pStyle w:val="TAC"/>
            </w:pPr>
          </w:p>
        </w:tc>
        <w:tc>
          <w:tcPr>
            <w:tcW w:w="851" w:type="dxa"/>
            <w:tcBorders>
              <w:top w:val="nil"/>
            </w:tcBorders>
          </w:tcPr>
          <w:p w14:paraId="36BEDBE0" w14:textId="57662EFF" w:rsidR="001E489F" w:rsidRPr="006868B6" w:rsidRDefault="00E0778E" w:rsidP="005875D6">
            <w:pPr>
              <w:pStyle w:val="TAC"/>
            </w:pPr>
            <w:r w:rsidRPr="006868B6">
              <w:t>X</w:t>
            </w:r>
          </w:p>
        </w:tc>
        <w:tc>
          <w:tcPr>
            <w:tcW w:w="1752" w:type="dxa"/>
            <w:tcBorders>
              <w:top w:val="nil"/>
            </w:tcBorders>
          </w:tcPr>
          <w:p w14:paraId="5305E0AA" w14:textId="77777777" w:rsidR="001E489F" w:rsidRPr="006868B6" w:rsidRDefault="001E489F" w:rsidP="005875D6">
            <w:pPr>
              <w:pStyle w:val="TAC"/>
            </w:pPr>
          </w:p>
        </w:tc>
      </w:tr>
      <w:tr w:rsidR="001E489F" w:rsidRPr="006868B6" w14:paraId="624C6FF5" w14:textId="77777777" w:rsidTr="005875D6">
        <w:trPr>
          <w:cantSplit/>
          <w:jc w:val="center"/>
        </w:trPr>
        <w:tc>
          <w:tcPr>
            <w:tcW w:w="1515" w:type="dxa"/>
            <w:tcBorders>
              <w:right w:val="single" w:sz="12" w:space="0" w:color="auto"/>
            </w:tcBorders>
          </w:tcPr>
          <w:p w14:paraId="4D7E9057" w14:textId="77777777" w:rsidR="001E489F" w:rsidRPr="006868B6" w:rsidRDefault="001E489F" w:rsidP="005875D6">
            <w:pPr>
              <w:pStyle w:val="TAH"/>
            </w:pPr>
            <w:r w:rsidRPr="006868B6">
              <w:t>No</w:t>
            </w:r>
          </w:p>
        </w:tc>
        <w:tc>
          <w:tcPr>
            <w:tcW w:w="1275" w:type="dxa"/>
            <w:tcBorders>
              <w:left w:val="nil"/>
            </w:tcBorders>
          </w:tcPr>
          <w:p w14:paraId="0B744189" w14:textId="71972FE9" w:rsidR="001E489F" w:rsidRPr="006868B6" w:rsidRDefault="00E0778E" w:rsidP="005875D6">
            <w:pPr>
              <w:pStyle w:val="TAC"/>
            </w:pPr>
            <w:r w:rsidRPr="006868B6">
              <w:t>X</w:t>
            </w:r>
          </w:p>
        </w:tc>
        <w:tc>
          <w:tcPr>
            <w:tcW w:w="1037" w:type="dxa"/>
          </w:tcPr>
          <w:p w14:paraId="0602D5C7" w14:textId="77777777" w:rsidR="001E489F" w:rsidRPr="006868B6" w:rsidRDefault="001E489F" w:rsidP="005875D6">
            <w:pPr>
              <w:pStyle w:val="TAC"/>
            </w:pPr>
          </w:p>
        </w:tc>
        <w:tc>
          <w:tcPr>
            <w:tcW w:w="850" w:type="dxa"/>
          </w:tcPr>
          <w:p w14:paraId="35CFDED4" w14:textId="769FF56C" w:rsidR="001E489F" w:rsidRPr="006868B6" w:rsidRDefault="00E0778E" w:rsidP="005875D6">
            <w:pPr>
              <w:pStyle w:val="TAC"/>
            </w:pPr>
            <w:r w:rsidRPr="006868B6">
              <w:t>X</w:t>
            </w:r>
          </w:p>
        </w:tc>
        <w:tc>
          <w:tcPr>
            <w:tcW w:w="851" w:type="dxa"/>
          </w:tcPr>
          <w:p w14:paraId="02A432F3" w14:textId="77777777" w:rsidR="001E489F" w:rsidRPr="006868B6" w:rsidRDefault="001E489F" w:rsidP="005875D6">
            <w:pPr>
              <w:pStyle w:val="TAC"/>
            </w:pPr>
          </w:p>
        </w:tc>
        <w:tc>
          <w:tcPr>
            <w:tcW w:w="1752" w:type="dxa"/>
          </w:tcPr>
          <w:p w14:paraId="70435623" w14:textId="0625E3C7" w:rsidR="001E489F" w:rsidRPr="006868B6" w:rsidRDefault="00E0778E" w:rsidP="005875D6">
            <w:pPr>
              <w:pStyle w:val="TAC"/>
            </w:pPr>
            <w:r w:rsidRPr="006868B6">
              <w:t>X</w:t>
            </w:r>
          </w:p>
        </w:tc>
      </w:tr>
      <w:tr w:rsidR="001E489F" w:rsidRPr="006868B6" w14:paraId="552F1957" w14:textId="77777777" w:rsidTr="005875D6">
        <w:trPr>
          <w:cantSplit/>
          <w:jc w:val="center"/>
        </w:trPr>
        <w:tc>
          <w:tcPr>
            <w:tcW w:w="1515" w:type="dxa"/>
            <w:tcBorders>
              <w:right w:val="single" w:sz="12" w:space="0" w:color="auto"/>
            </w:tcBorders>
          </w:tcPr>
          <w:p w14:paraId="296FE27F" w14:textId="77777777" w:rsidR="001E489F" w:rsidRPr="006868B6" w:rsidRDefault="001E489F" w:rsidP="005875D6">
            <w:pPr>
              <w:pStyle w:val="TAH"/>
            </w:pPr>
            <w:r w:rsidRPr="006868B6">
              <w:t>Don't know</w:t>
            </w:r>
          </w:p>
        </w:tc>
        <w:tc>
          <w:tcPr>
            <w:tcW w:w="1275" w:type="dxa"/>
            <w:tcBorders>
              <w:left w:val="nil"/>
            </w:tcBorders>
          </w:tcPr>
          <w:p w14:paraId="4450E978" w14:textId="77777777" w:rsidR="001E489F" w:rsidRPr="006868B6" w:rsidRDefault="001E489F" w:rsidP="005875D6">
            <w:pPr>
              <w:pStyle w:val="TAC"/>
            </w:pPr>
          </w:p>
        </w:tc>
        <w:tc>
          <w:tcPr>
            <w:tcW w:w="1037" w:type="dxa"/>
          </w:tcPr>
          <w:p w14:paraId="6F19776F" w14:textId="77777777" w:rsidR="001E489F" w:rsidRPr="006868B6" w:rsidRDefault="001E489F" w:rsidP="005875D6">
            <w:pPr>
              <w:pStyle w:val="TAC"/>
            </w:pPr>
          </w:p>
        </w:tc>
        <w:tc>
          <w:tcPr>
            <w:tcW w:w="850" w:type="dxa"/>
          </w:tcPr>
          <w:p w14:paraId="3F07CB2B" w14:textId="77777777" w:rsidR="001E489F" w:rsidRPr="006868B6" w:rsidRDefault="001E489F" w:rsidP="005875D6">
            <w:pPr>
              <w:pStyle w:val="TAC"/>
            </w:pPr>
          </w:p>
        </w:tc>
        <w:tc>
          <w:tcPr>
            <w:tcW w:w="851" w:type="dxa"/>
          </w:tcPr>
          <w:p w14:paraId="290A158D" w14:textId="77777777" w:rsidR="001E489F" w:rsidRPr="006868B6" w:rsidRDefault="001E489F" w:rsidP="005875D6">
            <w:pPr>
              <w:pStyle w:val="TAC"/>
            </w:pPr>
          </w:p>
        </w:tc>
        <w:tc>
          <w:tcPr>
            <w:tcW w:w="1752" w:type="dxa"/>
          </w:tcPr>
          <w:p w14:paraId="02E98F67" w14:textId="77777777" w:rsidR="001E489F" w:rsidRPr="006868B6" w:rsidRDefault="001E489F" w:rsidP="005875D6">
            <w:pPr>
              <w:pStyle w:val="TAC"/>
            </w:pPr>
          </w:p>
        </w:tc>
      </w:tr>
    </w:tbl>
    <w:p w14:paraId="0AEBFDEC" w14:textId="77777777" w:rsidR="001E489F" w:rsidRPr="006868B6" w:rsidRDefault="001E489F" w:rsidP="001E489F"/>
    <w:p w14:paraId="1A78ECA7"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2</w:t>
      </w:r>
      <w:r w:rsidRPr="006868B6">
        <w:rPr>
          <w:b w:val="0"/>
          <w:sz w:val="36"/>
          <w:lang w:eastAsia="ja-JP"/>
        </w:rPr>
        <w:tab/>
        <w:t>Classification of the Work Item and linked work items</w:t>
      </w:r>
    </w:p>
    <w:p w14:paraId="2C1B72B3" w14:textId="77777777" w:rsidR="001E489F" w:rsidRPr="006868B6"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6868B6">
        <w:rPr>
          <w:b w:val="0"/>
          <w:sz w:val="32"/>
          <w:lang w:eastAsia="ja-JP"/>
        </w:rPr>
        <w:t>2.1</w:t>
      </w:r>
      <w:r w:rsidRPr="006868B6">
        <w:rPr>
          <w:b w:val="0"/>
          <w:sz w:val="32"/>
          <w:lang w:eastAsia="ja-JP"/>
        </w:rPr>
        <w:tab/>
        <w:t>Primary classification</w:t>
      </w:r>
    </w:p>
    <w:p w14:paraId="340C0110" w14:textId="77777777" w:rsidR="001E489F" w:rsidRPr="006868B6" w:rsidRDefault="001E489F" w:rsidP="005568A7">
      <w:pPr>
        <w:keepNext/>
      </w:pPr>
      <w:r w:rsidRPr="006868B6">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6868B6" w14:paraId="2F643D0D" w14:textId="77777777" w:rsidTr="005875D6">
        <w:trPr>
          <w:cantSplit/>
          <w:jc w:val="center"/>
        </w:trPr>
        <w:tc>
          <w:tcPr>
            <w:tcW w:w="452" w:type="dxa"/>
          </w:tcPr>
          <w:p w14:paraId="24027F16" w14:textId="1D624FE5" w:rsidR="007861B8" w:rsidRPr="006868B6" w:rsidRDefault="007861B8" w:rsidP="005875D6">
            <w:pPr>
              <w:pStyle w:val="TAC"/>
            </w:pPr>
          </w:p>
        </w:tc>
        <w:tc>
          <w:tcPr>
            <w:tcW w:w="2917" w:type="dxa"/>
            <w:shd w:val="clear" w:color="auto" w:fill="E0E0E0"/>
          </w:tcPr>
          <w:p w14:paraId="0ED22864" w14:textId="40716C1E" w:rsidR="007861B8" w:rsidRPr="006868B6" w:rsidRDefault="007861B8" w:rsidP="005875D6">
            <w:pPr>
              <w:pStyle w:val="TAH"/>
              <w:ind w:right="-99"/>
              <w:jc w:val="left"/>
              <w:rPr>
                <w:b w:val="0"/>
                <w:bCs/>
                <w:color w:val="0000FF"/>
              </w:rPr>
            </w:pPr>
            <w:r w:rsidRPr="006868B6">
              <w:rPr>
                <w:b w:val="0"/>
                <w:bCs/>
                <w:color w:val="0000FF"/>
                <w:sz w:val="20"/>
              </w:rPr>
              <w:t xml:space="preserve">Study </w:t>
            </w:r>
          </w:p>
        </w:tc>
      </w:tr>
      <w:tr w:rsidR="007861B8" w:rsidRPr="006868B6" w14:paraId="1C6330D2" w14:textId="77777777" w:rsidTr="005875D6">
        <w:trPr>
          <w:cantSplit/>
          <w:jc w:val="center"/>
        </w:trPr>
        <w:tc>
          <w:tcPr>
            <w:tcW w:w="452" w:type="dxa"/>
          </w:tcPr>
          <w:p w14:paraId="3386E275" w14:textId="77777777" w:rsidR="007861B8" w:rsidRPr="006868B6" w:rsidRDefault="007861B8" w:rsidP="005875D6">
            <w:pPr>
              <w:pStyle w:val="TAC"/>
            </w:pPr>
          </w:p>
        </w:tc>
        <w:tc>
          <w:tcPr>
            <w:tcW w:w="2917" w:type="dxa"/>
            <w:shd w:val="clear" w:color="auto" w:fill="E0E0E0"/>
          </w:tcPr>
          <w:p w14:paraId="58AA67F6" w14:textId="77777777" w:rsidR="007861B8" w:rsidRPr="006868B6" w:rsidRDefault="007861B8" w:rsidP="005875D6">
            <w:pPr>
              <w:pStyle w:val="TAH"/>
              <w:ind w:right="-99"/>
              <w:jc w:val="left"/>
              <w:rPr>
                <w:b w:val="0"/>
                <w:bCs/>
                <w:color w:val="auto"/>
              </w:rPr>
            </w:pPr>
            <w:r w:rsidRPr="006868B6">
              <w:rPr>
                <w:b w:val="0"/>
                <w:bCs/>
                <w:color w:val="auto"/>
                <w:sz w:val="20"/>
              </w:rPr>
              <w:t>Normative – Stage 1</w:t>
            </w:r>
          </w:p>
        </w:tc>
      </w:tr>
      <w:tr w:rsidR="007861B8" w:rsidRPr="006868B6" w14:paraId="07A6662E" w14:textId="77777777" w:rsidTr="005875D6">
        <w:trPr>
          <w:cantSplit/>
          <w:jc w:val="center"/>
        </w:trPr>
        <w:tc>
          <w:tcPr>
            <w:tcW w:w="452" w:type="dxa"/>
          </w:tcPr>
          <w:p w14:paraId="2454A3B6" w14:textId="0549399B" w:rsidR="007861B8" w:rsidRPr="006868B6" w:rsidRDefault="007861B8" w:rsidP="005875D6">
            <w:pPr>
              <w:pStyle w:val="TAC"/>
            </w:pPr>
          </w:p>
        </w:tc>
        <w:tc>
          <w:tcPr>
            <w:tcW w:w="2917" w:type="dxa"/>
            <w:shd w:val="clear" w:color="auto" w:fill="E0E0E0"/>
          </w:tcPr>
          <w:p w14:paraId="5E19322A" w14:textId="77777777" w:rsidR="007861B8" w:rsidRPr="006868B6" w:rsidRDefault="007861B8" w:rsidP="005875D6">
            <w:pPr>
              <w:pStyle w:val="TAH"/>
              <w:ind w:right="-99"/>
              <w:jc w:val="left"/>
              <w:rPr>
                <w:b w:val="0"/>
                <w:bCs/>
                <w:color w:val="auto"/>
              </w:rPr>
            </w:pPr>
            <w:r w:rsidRPr="006868B6">
              <w:rPr>
                <w:b w:val="0"/>
                <w:bCs/>
                <w:color w:val="auto"/>
                <w:sz w:val="20"/>
              </w:rPr>
              <w:t>Normative – Stage 2</w:t>
            </w:r>
          </w:p>
        </w:tc>
      </w:tr>
      <w:tr w:rsidR="007861B8" w:rsidRPr="006868B6" w14:paraId="3FA3CD8A" w14:textId="77777777" w:rsidTr="005875D6">
        <w:trPr>
          <w:cantSplit/>
          <w:jc w:val="center"/>
        </w:trPr>
        <w:tc>
          <w:tcPr>
            <w:tcW w:w="452" w:type="dxa"/>
          </w:tcPr>
          <w:p w14:paraId="15AA9BED" w14:textId="653397FE" w:rsidR="007861B8" w:rsidRPr="006868B6" w:rsidRDefault="00A44DB6" w:rsidP="005875D6">
            <w:pPr>
              <w:pStyle w:val="TAC"/>
            </w:pPr>
            <w:r>
              <w:t>X</w:t>
            </w:r>
          </w:p>
        </w:tc>
        <w:tc>
          <w:tcPr>
            <w:tcW w:w="2917" w:type="dxa"/>
            <w:shd w:val="clear" w:color="auto" w:fill="E0E0E0"/>
          </w:tcPr>
          <w:p w14:paraId="4D2C82D4" w14:textId="77777777" w:rsidR="007861B8" w:rsidRPr="006868B6" w:rsidRDefault="007861B8" w:rsidP="005875D6">
            <w:pPr>
              <w:pStyle w:val="TAH"/>
              <w:ind w:right="-99"/>
              <w:jc w:val="left"/>
              <w:rPr>
                <w:b w:val="0"/>
                <w:bCs/>
                <w:color w:val="auto"/>
              </w:rPr>
            </w:pPr>
            <w:r w:rsidRPr="006868B6">
              <w:rPr>
                <w:b w:val="0"/>
                <w:bCs/>
                <w:color w:val="auto"/>
                <w:sz w:val="20"/>
              </w:rPr>
              <w:t>Normative – Stage 3</w:t>
            </w:r>
          </w:p>
        </w:tc>
      </w:tr>
      <w:tr w:rsidR="007861B8" w:rsidRPr="006868B6" w14:paraId="24494143" w14:textId="77777777" w:rsidTr="005875D6">
        <w:trPr>
          <w:cantSplit/>
          <w:jc w:val="center"/>
        </w:trPr>
        <w:tc>
          <w:tcPr>
            <w:tcW w:w="452" w:type="dxa"/>
          </w:tcPr>
          <w:p w14:paraId="0A110EC3" w14:textId="77777777" w:rsidR="007861B8" w:rsidRPr="006868B6" w:rsidRDefault="007861B8" w:rsidP="005875D6">
            <w:pPr>
              <w:pStyle w:val="TAC"/>
            </w:pPr>
          </w:p>
        </w:tc>
        <w:tc>
          <w:tcPr>
            <w:tcW w:w="2917" w:type="dxa"/>
            <w:shd w:val="clear" w:color="auto" w:fill="E0E0E0"/>
          </w:tcPr>
          <w:p w14:paraId="4B700A55" w14:textId="77777777" w:rsidR="007861B8" w:rsidRPr="006868B6" w:rsidRDefault="007861B8" w:rsidP="005875D6">
            <w:pPr>
              <w:pStyle w:val="TAH"/>
              <w:ind w:right="-99"/>
              <w:jc w:val="left"/>
              <w:rPr>
                <w:b w:val="0"/>
                <w:bCs/>
                <w:color w:val="auto"/>
              </w:rPr>
            </w:pPr>
            <w:r w:rsidRPr="006868B6">
              <w:rPr>
                <w:b w:val="0"/>
                <w:bCs/>
                <w:color w:val="auto"/>
                <w:sz w:val="20"/>
              </w:rPr>
              <w:t>Normative – Other*</w:t>
            </w:r>
          </w:p>
        </w:tc>
      </w:tr>
    </w:tbl>
    <w:p w14:paraId="29596DC6" w14:textId="5A4D976F" w:rsidR="007861B8" w:rsidRPr="006868B6" w:rsidRDefault="007861B8" w:rsidP="007861B8">
      <w:pPr>
        <w:ind w:right="-99"/>
        <w:rPr>
          <w:b/>
        </w:rPr>
      </w:pPr>
      <w:r w:rsidRPr="006868B6">
        <w:rPr>
          <w:b/>
        </w:rPr>
        <w:t xml:space="preserve">* Other = </w:t>
      </w:r>
      <w:r w:rsidR="00B63284" w:rsidRPr="006868B6">
        <w:rPr>
          <w:b/>
        </w:rPr>
        <w:t xml:space="preserve">e.g. </w:t>
      </w:r>
      <w:r w:rsidRPr="006868B6">
        <w:rPr>
          <w:b/>
        </w:rPr>
        <w:t>testing</w:t>
      </w:r>
    </w:p>
    <w:p w14:paraId="7820CC98" w14:textId="77777777" w:rsidR="001E489F" w:rsidRPr="006868B6"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6868B6">
        <w:rPr>
          <w:b w:val="0"/>
          <w:sz w:val="32"/>
          <w:lang w:eastAsia="ja-JP"/>
        </w:rPr>
        <w:lastRenderedPageBreak/>
        <w:t>2.2</w:t>
      </w:r>
      <w:r w:rsidRPr="006868B6">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47"/>
        <w:gridCol w:w="1526"/>
        <w:gridCol w:w="1056"/>
        <w:gridCol w:w="2627"/>
      </w:tblGrid>
      <w:tr w:rsidR="001E489F" w:rsidRPr="006868B6" w14:paraId="3C7FF478" w14:textId="77777777" w:rsidTr="00643E40">
        <w:trPr>
          <w:cantSplit/>
          <w:jc w:val="center"/>
        </w:trPr>
        <w:tc>
          <w:tcPr>
            <w:tcW w:w="0" w:type="auto"/>
            <w:gridSpan w:val="4"/>
            <w:shd w:val="clear" w:color="auto" w:fill="E0E0E0"/>
          </w:tcPr>
          <w:p w14:paraId="2DFF76DE" w14:textId="6A2F6182" w:rsidR="001E489F" w:rsidRPr="006868B6" w:rsidRDefault="001E489F" w:rsidP="005875D6">
            <w:pPr>
              <w:pStyle w:val="TAH"/>
              <w:ind w:right="-99"/>
              <w:jc w:val="left"/>
            </w:pPr>
            <w:r w:rsidRPr="006868B6">
              <w:t xml:space="preserve"> Parent Work / Study Items </w:t>
            </w:r>
          </w:p>
        </w:tc>
      </w:tr>
      <w:tr w:rsidR="001E489F" w:rsidRPr="006868B6" w14:paraId="747C89BC" w14:textId="77777777" w:rsidTr="00643E40">
        <w:trPr>
          <w:cantSplit/>
          <w:jc w:val="center"/>
        </w:trPr>
        <w:tc>
          <w:tcPr>
            <w:tcW w:w="0" w:type="auto"/>
            <w:shd w:val="clear" w:color="auto" w:fill="E0E0E0"/>
          </w:tcPr>
          <w:p w14:paraId="13D286EC" w14:textId="77777777" w:rsidR="001E489F" w:rsidRPr="006868B6" w:rsidDel="00C02DF6" w:rsidRDefault="001E489F" w:rsidP="005875D6">
            <w:pPr>
              <w:pStyle w:val="TAH"/>
              <w:ind w:right="-99"/>
              <w:jc w:val="left"/>
            </w:pPr>
            <w:r w:rsidRPr="006868B6">
              <w:t>Acronym</w:t>
            </w:r>
          </w:p>
        </w:tc>
        <w:tc>
          <w:tcPr>
            <w:tcW w:w="0" w:type="auto"/>
            <w:shd w:val="clear" w:color="auto" w:fill="E0E0E0"/>
          </w:tcPr>
          <w:p w14:paraId="0E8ED1B9" w14:textId="77777777" w:rsidR="001E489F" w:rsidRPr="006868B6" w:rsidDel="00C02DF6" w:rsidRDefault="001E489F" w:rsidP="005875D6">
            <w:pPr>
              <w:pStyle w:val="TAH"/>
              <w:ind w:right="-99"/>
              <w:jc w:val="left"/>
            </w:pPr>
            <w:r w:rsidRPr="006868B6">
              <w:t>Working Group</w:t>
            </w:r>
          </w:p>
        </w:tc>
        <w:tc>
          <w:tcPr>
            <w:tcW w:w="0" w:type="auto"/>
            <w:shd w:val="clear" w:color="auto" w:fill="E0E0E0"/>
          </w:tcPr>
          <w:p w14:paraId="18104C59" w14:textId="77777777" w:rsidR="001E489F" w:rsidRPr="006868B6" w:rsidRDefault="001E489F" w:rsidP="005875D6">
            <w:pPr>
              <w:pStyle w:val="TAH"/>
              <w:ind w:right="-99"/>
              <w:jc w:val="left"/>
            </w:pPr>
            <w:r w:rsidRPr="006868B6">
              <w:t>Unique ID</w:t>
            </w:r>
          </w:p>
        </w:tc>
        <w:tc>
          <w:tcPr>
            <w:tcW w:w="0" w:type="auto"/>
            <w:shd w:val="clear" w:color="auto" w:fill="E0E0E0"/>
          </w:tcPr>
          <w:p w14:paraId="444DB744" w14:textId="77777777" w:rsidR="001E489F" w:rsidRPr="006868B6" w:rsidRDefault="001E489F" w:rsidP="005875D6">
            <w:pPr>
              <w:pStyle w:val="TAH"/>
              <w:ind w:right="-99"/>
              <w:jc w:val="left"/>
            </w:pPr>
            <w:r w:rsidRPr="006868B6">
              <w:t>Title (as in 3GPP Work Plan)</w:t>
            </w:r>
          </w:p>
        </w:tc>
      </w:tr>
      <w:tr w:rsidR="001E489F" w:rsidRPr="006868B6" w14:paraId="1326EDDC" w14:textId="77777777" w:rsidTr="00643E40">
        <w:trPr>
          <w:cantSplit/>
          <w:jc w:val="center"/>
        </w:trPr>
        <w:tc>
          <w:tcPr>
            <w:tcW w:w="0" w:type="auto"/>
          </w:tcPr>
          <w:p w14:paraId="68BCEFEC" w14:textId="6252FE31" w:rsidR="001E489F" w:rsidRPr="006868B6" w:rsidRDefault="00D67799" w:rsidP="005875D6">
            <w:pPr>
              <w:pStyle w:val="TAL"/>
            </w:pPr>
            <w:r>
              <w:t>FS_MeMe</w:t>
            </w:r>
          </w:p>
        </w:tc>
        <w:tc>
          <w:tcPr>
            <w:tcW w:w="0" w:type="auto"/>
          </w:tcPr>
          <w:p w14:paraId="334D300A" w14:textId="499711E0" w:rsidR="001E489F" w:rsidRPr="006868B6" w:rsidRDefault="00C46488" w:rsidP="005875D6">
            <w:pPr>
              <w:pStyle w:val="TAL"/>
            </w:pPr>
            <w:r>
              <w:t>S4</w:t>
            </w:r>
          </w:p>
        </w:tc>
        <w:tc>
          <w:tcPr>
            <w:tcW w:w="0" w:type="auto"/>
          </w:tcPr>
          <w:p w14:paraId="3338BA6A" w14:textId="16F7D344" w:rsidR="001E489F" w:rsidRPr="006868B6" w:rsidRDefault="006672F3" w:rsidP="005875D6">
            <w:pPr>
              <w:pStyle w:val="TAL"/>
            </w:pPr>
            <w:r w:rsidRPr="006672F3">
              <w:rPr>
                <w:lang w:val="de-DE"/>
              </w:rPr>
              <w:t>1030005</w:t>
            </w:r>
          </w:p>
        </w:tc>
        <w:tc>
          <w:tcPr>
            <w:tcW w:w="0" w:type="auto"/>
          </w:tcPr>
          <w:p w14:paraId="225432A0" w14:textId="79041E65" w:rsidR="001E489F" w:rsidRPr="006868B6" w:rsidRDefault="006672F3" w:rsidP="005875D6">
            <w:pPr>
              <w:pStyle w:val="TAL"/>
            </w:pPr>
            <w:r>
              <w:t>Media Messaging Phase 2</w:t>
            </w:r>
          </w:p>
        </w:tc>
      </w:tr>
    </w:tbl>
    <w:p w14:paraId="577FBA35" w14:textId="77777777" w:rsidR="001E489F" w:rsidRPr="006868B6" w:rsidRDefault="001E489F" w:rsidP="001E489F"/>
    <w:p w14:paraId="5A176050" w14:textId="77777777" w:rsidR="001E489F" w:rsidRPr="006868B6"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6868B6">
        <w:rPr>
          <w:rFonts w:ascii="Arial" w:hAnsi="Arial"/>
          <w:sz w:val="28"/>
          <w:lang w:eastAsia="ja-JP"/>
        </w:rPr>
        <w:t>2.3</w:t>
      </w:r>
      <w:r w:rsidRPr="006868B6">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6868B6" w14:paraId="41F645CA" w14:textId="77777777" w:rsidTr="005875D6">
        <w:trPr>
          <w:cantSplit/>
          <w:jc w:val="center"/>
        </w:trPr>
        <w:tc>
          <w:tcPr>
            <w:tcW w:w="9526" w:type="dxa"/>
            <w:gridSpan w:val="3"/>
            <w:shd w:val="clear" w:color="auto" w:fill="E0E0E0"/>
          </w:tcPr>
          <w:p w14:paraId="44A32604" w14:textId="77777777" w:rsidR="001E489F" w:rsidRPr="006868B6" w:rsidRDefault="001E489F" w:rsidP="005875D6">
            <w:pPr>
              <w:pStyle w:val="TAH"/>
            </w:pPr>
            <w:r w:rsidRPr="006868B6">
              <w:t>Other related Work /Study Items (if any)</w:t>
            </w:r>
          </w:p>
        </w:tc>
      </w:tr>
      <w:tr w:rsidR="001E489F" w:rsidRPr="006868B6" w14:paraId="73374411" w14:textId="77777777" w:rsidTr="005875D6">
        <w:trPr>
          <w:cantSplit/>
          <w:jc w:val="center"/>
        </w:trPr>
        <w:tc>
          <w:tcPr>
            <w:tcW w:w="1101" w:type="dxa"/>
            <w:shd w:val="clear" w:color="auto" w:fill="E0E0E0"/>
          </w:tcPr>
          <w:p w14:paraId="1FE02429" w14:textId="77777777" w:rsidR="001E489F" w:rsidRPr="006868B6" w:rsidRDefault="001E489F" w:rsidP="005875D6">
            <w:pPr>
              <w:pStyle w:val="TAH"/>
            </w:pPr>
            <w:r w:rsidRPr="006868B6">
              <w:t>Unique ID</w:t>
            </w:r>
          </w:p>
        </w:tc>
        <w:tc>
          <w:tcPr>
            <w:tcW w:w="3326" w:type="dxa"/>
            <w:shd w:val="clear" w:color="auto" w:fill="E0E0E0"/>
          </w:tcPr>
          <w:p w14:paraId="74D80133" w14:textId="77777777" w:rsidR="001E489F" w:rsidRPr="006868B6" w:rsidRDefault="001E489F" w:rsidP="005875D6">
            <w:pPr>
              <w:pStyle w:val="TAH"/>
            </w:pPr>
            <w:r w:rsidRPr="006868B6">
              <w:t>Title</w:t>
            </w:r>
          </w:p>
        </w:tc>
        <w:tc>
          <w:tcPr>
            <w:tcW w:w="5099" w:type="dxa"/>
            <w:shd w:val="clear" w:color="auto" w:fill="E0E0E0"/>
          </w:tcPr>
          <w:p w14:paraId="1DB2E63C" w14:textId="77777777" w:rsidR="001E489F" w:rsidRPr="006868B6" w:rsidRDefault="001E489F" w:rsidP="005875D6">
            <w:pPr>
              <w:pStyle w:val="TAH"/>
            </w:pPr>
            <w:r w:rsidRPr="006868B6">
              <w:t>Nature of relationship</w:t>
            </w:r>
          </w:p>
        </w:tc>
      </w:tr>
      <w:tr w:rsidR="00B83EEB" w:rsidRPr="006868B6" w14:paraId="0B66CC3F" w14:textId="77777777" w:rsidTr="005875D6">
        <w:trPr>
          <w:cantSplit/>
          <w:jc w:val="center"/>
        </w:trPr>
        <w:tc>
          <w:tcPr>
            <w:tcW w:w="1101" w:type="dxa"/>
          </w:tcPr>
          <w:p w14:paraId="2A3B29D4" w14:textId="48876AF2" w:rsidR="00B83EEB" w:rsidRPr="006868B6" w:rsidRDefault="00466C81" w:rsidP="00B83EEB">
            <w:pPr>
              <w:pStyle w:val="TAL"/>
            </w:pPr>
            <w:r w:rsidRPr="00466C81">
              <w:t>1000015</w:t>
            </w:r>
          </w:p>
        </w:tc>
        <w:tc>
          <w:tcPr>
            <w:tcW w:w="3326" w:type="dxa"/>
          </w:tcPr>
          <w:p w14:paraId="3AC061FD" w14:textId="089E8F13" w:rsidR="00B83EEB" w:rsidRPr="006868B6" w:rsidRDefault="00D1115D" w:rsidP="00B83EEB">
            <w:pPr>
              <w:pStyle w:val="TAL"/>
            </w:pPr>
            <w:r w:rsidRPr="00D1115D">
              <w:t>5G-Advanced media profiles for messaging services (PROMISE)</w:t>
            </w:r>
          </w:p>
        </w:tc>
        <w:tc>
          <w:tcPr>
            <w:tcW w:w="5099" w:type="dxa"/>
          </w:tcPr>
          <w:p w14:paraId="017BF4B1" w14:textId="06FC5505" w:rsidR="00B83EEB" w:rsidRPr="006868B6" w:rsidRDefault="00D1115D" w:rsidP="00B83EEB">
            <w:pPr>
              <w:pStyle w:val="Guidance"/>
              <w:rPr>
                <w:rFonts w:ascii="Arial" w:hAnsi="Arial" w:cs="Arial"/>
                <w:i w:val="0"/>
                <w:iCs/>
                <w:sz w:val="18"/>
                <w:szCs w:val="18"/>
              </w:rPr>
            </w:pPr>
            <w:r>
              <w:rPr>
                <w:rFonts w:ascii="Arial" w:hAnsi="Arial" w:cs="Arial"/>
                <w:i w:val="0"/>
                <w:iCs/>
                <w:sz w:val="18"/>
                <w:szCs w:val="18"/>
              </w:rPr>
              <w:t>This work item created the initial version of TS 26.143 defining messaging profiles.</w:t>
            </w:r>
          </w:p>
        </w:tc>
      </w:tr>
    </w:tbl>
    <w:p w14:paraId="271E2800"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3</w:t>
      </w:r>
      <w:r w:rsidRPr="006868B6">
        <w:rPr>
          <w:b w:val="0"/>
          <w:sz w:val="36"/>
          <w:lang w:eastAsia="ja-JP"/>
        </w:rPr>
        <w:tab/>
        <w:t>Justification</w:t>
      </w:r>
    </w:p>
    <w:p w14:paraId="41A58601" w14:textId="1C90B582" w:rsidR="00136DA2" w:rsidRPr="00136DA2" w:rsidRDefault="00136DA2" w:rsidP="00136DA2">
      <w:pPr>
        <w:keepNext/>
        <w:overflowPunct w:val="0"/>
        <w:autoSpaceDE w:val="0"/>
        <w:autoSpaceDN w:val="0"/>
        <w:adjustRightInd w:val="0"/>
        <w:spacing w:after="180"/>
        <w:textAlignment w:val="baseline"/>
        <w:rPr>
          <w:rFonts w:eastAsia="Malgun Gothic"/>
          <w:lang w:eastAsia="ko-KR"/>
        </w:rPr>
      </w:pPr>
      <w:r w:rsidRPr="00136DA2">
        <w:rPr>
          <w:rFonts w:eastAsia="Malgun Gothic"/>
          <w:lang w:eastAsia="ko-KR"/>
        </w:rPr>
        <w:t xml:space="preserve">TS 26.143 defines capabilities and profiles for messaging services. The profiles in TS 26.143 are aligned with TS 26.140.  The container format is based on IETF RFC 2045 as the format for the MMBPs. In addition, the profiles permit to encapsulate encapsulation of real-time video into the 3GP file format using the baseline profile. The container does not support external bodies, i.e. the MMBP is expected to be delivered as a single message. The media types for the player address basic text, audio/speech, images, video, text/subtitle, 3D scenes including AR as well as simple HTML-5 presentations. For the content generator, the supported media types in this profile are basic text, audio/speech, images, video, and text. </w:t>
      </w:r>
    </w:p>
    <w:p w14:paraId="215BD73B" w14:textId="35A031B6" w:rsidR="006A2C04" w:rsidRPr="006868B6" w:rsidRDefault="00FC179C" w:rsidP="006A2C04">
      <w:pPr>
        <w:keepNext/>
        <w:overflowPunct w:val="0"/>
        <w:autoSpaceDE w:val="0"/>
        <w:autoSpaceDN w:val="0"/>
        <w:adjustRightInd w:val="0"/>
        <w:spacing w:after="180"/>
        <w:textAlignment w:val="baseline"/>
        <w:rPr>
          <w:rFonts w:eastAsia="Malgun Gothic"/>
          <w:lang w:eastAsia="ko-KR"/>
        </w:rPr>
      </w:pPr>
      <w:r>
        <w:rPr>
          <w:rFonts w:eastAsia="Malgun Gothic"/>
          <w:lang w:eastAsia="ko-KR"/>
        </w:rPr>
        <w:t>Additional s</w:t>
      </w:r>
      <w:r w:rsidR="004D00F7" w:rsidRPr="006868B6">
        <w:rPr>
          <w:rFonts w:eastAsia="Malgun Gothic"/>
          <w:lang w:eastAsia="ko-KR"/>
        </w:rPr>
        <w:t>tage-</w:t>
      </w:r>
      <w:r w:rsidR="004B1E00">
        <w:rPr>
          <w:rFonts w:eastAsia="Malgun Gothic"/>
          <w:lang w:eastAsia="ko-KR"/>
        </w:rPr>
        <w:t>3</w:t>
      </w:r>
      <w:r w:rsidR="004D00F7" w:rsidRPr="006868B6">
        <w:rPr>
          <w:rFonts w:eastAsia="Malgun Gothic"/>
          <w:lang w:eastAsia="ko-KR"/>
        </w:rPr>
        <w:t xml:space="preserve"> work has been recommended</w:t>
      </w:r>
      <w:r w:rsidR="00004E7F" w:rsidRPr="006868B6">
        <w:rPr>
          <w:rFonts w:eastAsia="Malgun Gothic"/>
          <w:lang w:eastAsia="ko-KR"/>
        </w:rPr>
        <w:t xml:space="preserve"> </w:t>
      </w:r>
      <w:r w:rsidR="00C04613" w:rsidRPr="006868B6">
        <w:rPr>
          <w:rFonts w:eastAsia="Malgun Gothic"/>
          <w:lang w:eastAsia="ko-KR"/>
        </w:rPr>
        <w:t xml:space="preserve">in clause </w:t>
      </w:r>
      <w:r w:rsidR="00942D75">
        <w:rPr>
          <w:rFonts w:eastAsia="Malgun Gothic"/>
          <w:lang w:eastAsia="ko-KR"/>
        </w:rPr>
        <w:t>6</w:t>
      </w:r>
      <w:r w:rsidR="00C04613" w:rsidRPr="006868B6">
        <w:rPr>
          <w:rFonts w:eastAsia="Malgun Gothic"/>
          <w:lang w:eastAsia="ko-KR"/>
        </w:rPr>
        <w:t>.</w:t>
      </w:r>
      <w:r w:rsidR="00942D75">
        <w:rPr>
          <w:rFonts w:eastAsia="Malgun Gothic"/>
          <w:lang w:eastAsia="ko-KR"/>
        </w:rPr>
        <w:t>3</w:t>
      </w:r>
      <w:r w:rsidR="00C04613" w:rsidRPr="006868B6">
        <w:rPr>
          <w:rFonts w:eastAsia="Malgun Gothic"/>
          <w:lang w:eastAsia="ko-KR"/>
        </w:rPr>
        <w:t>.</w:t>
      </w:r>
      <w:r w:rsidR="00942D75">
        <w:rPr>
          <w:rFonts w:eastAsia="Malgun Gothic"/>
          <w:lang w:eastAsia="ko-KR"/>
        </w:rPr>
        <w:t>2</w:t>
      </w:r>
      <w:r w:rsidR="00C04613" w:rsidRPr="006868B6">
        <w:rPr>
          <w:rFonts w:eastAsia="Malgun Gothic"/>
          <w:lang w:eastAsia="ko-KR"/>
        </w:rPr>
        <w:t xml:space="preserve"> of TR </w:t>
      </w:r>
      <w:r w:rsidR="00FC0D07">
        <w:rPr>
          <w:rFonts w:eastAsia="Malgun Gothic"/>
          <w:lang w:eastAsia="ko-KR"/>
        </w:rPr>
        <w:t>26.841</w:t>
      </w:r>
      <w:r w:rsidR="004D00F7" w:rsidRPr="006868B6">
        <w:rPr>
          <w:rFonts w:eastAsia="Malgun Gothic"/>
          <w:lang w:eastAsia="ko-KR"/>
        </w:rPr>
        <w:t>:</w:t>
      </w:r>
    </w:p>
    <w:p w14:paraId="5797C029" w14:textId="77777777" w:rsidR="008C07C8" w:rsidRPr="008C07C8" w:rsidRDefault="008C07C8" w:rsidP="008C07C8">
      <w:pPr>
        <w:keepNext/>
        <w:spacing w:after="180"/>
        <w:ind w:left="568" w:hanging="284"/>
        <w:rPr>
          <w:rFonts w:eastAsiaTheme="minorEastAsia"/>
        </w:rPr>
      </w:pPr>
      <w:r w:rsidRPr="008C07C8">
        <w:rPr>
          <w:rFonts w:eastAsiaTheme="minorEastAsia"/>
        </w:rPr>
        <w:t>1.</w:t>
      </w:r>
      <w:r w:rsidRPr="008C07C8">
        <w:rPr>
          <w:rFonts w:eastAsiaTheme="minorEastAsia"/>
        </w:rPr>
        <w:tab/>
        <w:t xml:space="preserve">For </w:t>
      </w:r>
      <w:r w:rsidRPr="008C07C8">
        <w:rPr>
          <w:rFonts w:eastAsiaTheme="minorEastAsia"/>
          <w:i/>
          <w:iCs/>
        </w:rPr>
        <w:t>Key Topic #3: Support of external body content and late binding</w:t>
      </w:r>
      <w:r w:rsidRPr="008C07C8">
        <w:rPr>
          <w:rFonts w:eastAsiaTheme="minorEastAsia"/>
        </w:rPr>
        <w:t xml:space="preserve"> as introduced in clause 5.3 and based on the conclusions in clause 5.3.4:</w:t>
      </w:r>
    </w:p>
    <w:p w14:paraId="11C38A11" w14:textId="77777777" w:rsidR="008C07C8" w:rsidRPr="008C07C8" w:rsidRDefault="008C07C8" w:rsidP="008C07C8">
      <w:pPr>
        <w:keepNext/>
        <w:spacing w:after="180"/>
        <w:ind w:left="568" w:hanging="284"/>
        <w:rPr>
          <w:rFonts w:eastAsiaTheme="minorEastAsia"/>
        </w:rPr>
      </w:pPr>
      <w:r w:rsidRPr="008C07C8">
        <w:rPr>
          <w:rFonts w:eastAsiaTheme="minorEastAsia"/>
        </w:rPr>
        <w:t>2.</w:t>
      </w:r>
      <w:r w:rsidRPr="008C07C8">
        <w:rPr>
          <w:rFonts w:eastAsiaTheme="minorEastAsia"/>
        </w:rPr>
        <w:tab/>
        <w:t xml:space="preserve">For </w:t>
      </w:r>
      <w:r w:rsidRPr="008C07C8">
        <w:rPr>
          <w:rFonts w:eastAsiaTheme="minorEastAsia"/>
          <w:i/>
          <w:iCs/>
        </w:rPr>
        <w:t>Key Topic #4: DRM and encrypted content</w:t>
      </w:r>
      <w:r w:rsidRPr="008C07C8">
        <w:rPr>
          <w:rFonts w:eastAsiaTheme="minorEastAsia"/>
        </w:rPr>
        <w:t xml:space="preserve"> as introduced in clause 5.4 and based on the conclusions in clause 5.4.4:</w:t>
      </w:r>
    </w:p>
    <w:p w14:paraId="00116F16" w14:textId="77777777" w:rsidR="008C07C8" w:rsidRPr="008C07C8" w:rsidRDefault="008C07C8" w:rsidP="008C07C8">
      <w:pPr>
        <w:keepNext/>
        <w:spacing w:after="180"/>
        <w:ind w:left="568" w:hanging="284"/>
        <w:rPr>
          <w:rFonts w:eastAsiaTheme="minorEastAsia"/>
        </w:rPr>
      </w:pPr>
      <w:r w:rsidRPr="008C07C8">
        <w:rPr>
          <w:rFonts w:eastAsiaTheme="minorEastAsia"/>
        </w:rPr>
        <w:t>3.</w:t>
      </w:r>
      <w:r w:rsidRPr="008C07C8">
        <w:rPr>
          <w:rFonts w:eastAsiaTheme="minorEastAsia"/>
        </w:rPr>
        <w:tab/>
        <w:t xml:space="preserve">For </w:t>
      </w:r>
      <w:r w:rsidRPr="008C07C8">
        <w:rPr>
          <w:rFonts w:eastAsiaTheme="minorEastAsia"/>
          <w:i/>
          <w:iCs/>
        </w:rPr>
        <w:t xml:space="preserve">Key Topic #5: Additional media experiences </w:t>
      </w:r>
      <w:r w:rsidRPr="008C07C8">
        <w:rPr>
          <w:rFonts w:eastAsiaTheme="minorEastAsia"/>
        </w:rPr>
        <w:t>as introduced in clause 5.5 and based on the conclusions in clause 5.5.4:</w:t>
      </w:r>
    </w:p>
    <w:p w14:paraId="4D730560" w14:textId="7F5ED3A3" w:rsidR="008C07C8" w:rsidRPr="008C07C8" w:rsidRDefault="008C07C8" w:rsidP="008C07C8">
      <w:pPr>
        <w:keepNext/>
        <w:spacing w:after="180"/>
        <w:ind w:left="568" w:hanging="284"/>
        <w:rPr>
          <w:rFonts w:eastAsiaTheme="minorEastAsia"/>
        </w:rPr>
      </w:pPr>
      <w:r w:rsidRPr="008C07C8">
        <w:rPr>
          <w:rFonts w:eastAsiaTheme="minorEastAsia"/>
        </w:rPr>
        <w:t>4.</w:t>
      </w:r>
      <w:r w:rsidRPr="008C07C8">
        <w:rPr>
          <w:rFonts w:eastAsiaTheme="minorEastAsia"/>
        </w:rPr>
        <w:tab/>
        <w:t xml:space="preserve">For </w:t>
      </w:r>
      <w:r w:rsidRPr="008C07C8">
        <w:rPr>
          <w:rFonts w:eastAsiaTheme="minorEastAsia"/>
          <w:i/>
          <w:iCs/>
        </w:rPr>
        <w:t xml:space="preserve">Key Topic #6: Media Service Enabler </w:t>
      </w:r>
      <w:r w:rsidRPr="008C07C8">
        <w:rPr>
          <w:rFonts w:eastAsiaTheme="minorEastAsia"/>
        </w:rPr>
        <w:t>as introduced in clause 5.6 and based on the conclusions in clause 5.6.4:</w:t>
      </w:r>
    </w:p>
    <w:p w14:paraId="293AA72B" w14:textId="0B3D65B2" w:rsidR="001E489F" w:rsidRPr="006868B6" w:rsidRDefault="001E5986" w:rsidP="005568A7">
      <w:pPr>
        <w:overflowPunct w:val="0"/>
        <w:autoSpaceDE w:val="0"/>
        <w:autoSpaceDN w:val="0"/>
        <w:adjustRightInd w:val="0"/>
        <w:spacing w:after="180"/>
        <w:textAlignment w:val="baseline"/>
        <w:rPr>
          <w:rFonts w:eastAsia="Malgun Gothic"/>
          <w:lang w:eastAsia="ko-KR"/>
        </w:rPr>
      </w:pPr>
      <w:r w:rsidRPr="006868B6">
        <w:rPr>
          <w:rFonts w:eastAsia="Malgun Gothic"/>
          <w:lang w:eastAsia="ko-KR"/>
        </w:rPr>
        <w:t xml:space="preserve">The work item addresses </w:t>
      </w:r>
      <w:r w:rsidR="00CB6D7F" w:rsidRPr="006868B6">
        <w:rPr>
          <w:rFonts w:eastAsia="Malgun Gothic"/>
          <w:lang w:eastAsia="ko-KR"/>
        </w:rPr>
        <w:t>the</w:t>
      </w:r>
      <w:r w:rsidR="004B1E00">
        <w:rPr>
          <w:rFonts w:eastAsia="Malgun Gothic"/>
          <w:lang w:eastAsia="ko-KR"/>
        </w:rPr>
        <w:t xml:space="preserve"> stage-3</w:t>
      </w:r>
      <w:r w:rsidR="00CB6D7F" w:rsidRPr="006868B6">
        <w:rPr>
          <w:rFonts w:eastAsia="Malgun Gothic"/>
          <w:lang w:eastAsia="ko-KR"/>
        </w:rPr>
        <w:t xml:space="preserve"> updates </w:t>
      </w:r>
      <w:r w:rsidR="00591A6D" w:rsidRPr="006868B6">
        <w:rPr>
          <w:rFonts w:eastAsia="Malgun Gothic"/>
          <w:lang w:eastAsia="ko-KR"/>
        </w:rPr>
        <w:t>recommended</w:t>
      </w:r>
      <w:r w:rsidR="00CB6D7F" w:rsidRPr="006868B6">
        <w:rPr>
          <w:rFonts w:eastAsia="Malgun Gothic"/>
          <w:lang w:eastAsia="ko-KR"/>
        </w:rPr>
        <w:t xml:space="preserve"> above</w:t>
      </w:r>
      <w:r w:rsidRPr="006868B6">
        <w:rPr>
          <w:rFonts w:eastAsia="Malgun Gothic"/>
          <w:lang w:eastAsia="ko-KR"/>
        </w:rPr>
        <w:t>.</w:t>
      </w:r>
    </w:p>
    <w:p w14:paraId="4A2BDC03"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4</w:t>
      </w:r>
      <w:r w:rsidRPr="006868B6">
        <w:rPr>
          <w:b w:val="0"/>
          <w:sz w:val="36"/>
          <w:lang w:eastAsia="ja-JP"/>
        </w:rPr>
        <w:tab/>
        <w:t>Objective</w:t>
      </w:r>
    </w:p>
    <w:p w14:paraId="1AFE855C" w14:textId="6D49EA89" w:rsidR="00AC13CC" w:rsidRDefault="00AC13CC" w:rsidP="005568A7">
      <w:pPr>
        <w:keepNext/>
        <w:spacing w:after="160" w:line="259" w:lineRule="auto"/>
        <w:rPr>
          <w:rFonts w:eastAsia="Malgun Gothic"/>
          <w:lang w:eastAsia="ko-KR"/>
        </w:rPr>
      </w:pPr>
      <w:r w:rsidRPr="006868B6">
        <w:rPr>
          <w:rFonts w:eastAsia="Malgun Gothic"/>
          <w:lang w:eastAsia="ko-KR"/>
        </w:rPr>
        <w:t xml:space="preserve">The objective of this </w:t>
      </w:r>
      <w:r w:rsidR="00295885" w:rsidRPr="006868B6">
        <w:rPr>
          <w:rFonts w:eastAsia="Malgun Gothic"/>
          <w:lang w:eastAsia="ko-KR"/>
        </w:rPr>
        <w:t xml:space="preserve">work item is to address the </w:t>
      </w:r>
      <w:r w:rsidR="004F46BC" w:rsidRPr="006868B6">
        <w:rPr>
          <w:rFonts w:eastAsia="Malgun Gothic"/>
          <w:lang w:eastAsia="ko-KR"/>
        </w:rPr>
        <w:t>recommendations for stage-</w:t>
      </w:r>
      <w:r w:rsidR="00FA617D">
        <w:rPr>
          <w:rFonts w:eastAsia="Malgun Gothic"/>
          <w:lang w:eastAsia="ko-KR"/>
        </w:rPr>
        <w:t>3</w:t>
      </w:r>
      <w:r w:rsidR="004F46BC" w:rsidRPr="006868B6">
        <w:rPr>
          <w:rFonts w:eastAsia="Malgun Gothic"/>
          <w:lang w:eastAsia="ko-KR"/>
        </w:rPr>
        <w:t xml:space="preserve"> extensions of the FS_</w:t>
      </w:r>
      <w:r w:rsidR="008C07C8">
        <w:rPr>
          <w:rFonts w:eastAsia="Malgun Gothic"/>
          <w:lang w:eastAsia="ko-KR"/>
        </w:rPr>
        <w:t>MeMe study</w:t>
      </w:r>
      <w:r w:rsidR="004F46BC" w:rsidRPr="006868B6">
        <w:rPr>
          <w:rFonts w:eastAsia="Malgun Gothic"/>
          <w:lang w:eastAsia="ko-KR"/>
        </w:rPr>
        <w:t xml:space="preserve"> in </w:t>
      </w:r>
      <w:r w:rsidR="008C07C8">
        <w:rPr>
          <w:rFonts w:eastAsia="Malgun Gothic"/>
          <w:lang w:eastAsia="ko-KR"/>
        </w:rPr>
        <w:t>TS 26.143</w:t>
      </w:r>
      <w:r w:rsidR="009B40F9">
        <w:rPr>
          <w:rFonts w:eastAsia="Malgun Gothic"/>
          <w:lang w:eastAsia="ko-KR"/>
        </w:rPr>
        <w:t xml:space="preserve">. </w:t>
      </w:r>
      <w:r w:rsidRPr="006868B6">
        <w:rPr>
          <w:rFonts w:eastAsia="Malgun Gothic"/>
          <w:lang w:eastAsia="ko-KR"/>
        </w:rPr>
        <w:t>Specifically, the following objectives are identified:</w:t>
      </w:r>
    </w:p>
    <w:p w14:paraId="4F74179C" w14:textId="484F9E1E" w:rsidR="00152886" w:rsidRPr="00152886" w:rsidRDefault="00152886" w:rsidP="00152886">
      <w:pPr>
        <w:keepNext/>
        <w:spacing w:after="180"/>
        <w:ind w:left="568" w:hanging="284"/>
        <w:rPr>
          <w:rFonts w:eastAsiaTheme="minorEastAsia"/>
        </w:rPr>
      </w:pPr>
      <w:r w:rsidRPr="00152886">
        <w:rPr>
          <w:rFonts w:eastAsiaTheme="minorEastAsia"/>
        </w:rPr>
        <w:t>1.</w:t>
      </w:r>
      <w:r w:rsidRPr="00152886">
        <w:rPr>
          <w:rFonts w:eastAsiaTheme="minorEastAsia"/>
        </w:rPr>
        <w:tab/>
        <w:t xml:space="preserve">For </w:t>
      </w:r>
      <w:r w:rsidRPr="00152886">
        <w:rPr>
          <w:rFonts w:eastAsiaTheme="minorEastAsia"/>
          <w:i/>
          <w:iCs/>
        </w:rPr>
        <w:t>Key Topic #3: Support of external body content and late binding</w:t>
      </w:r>
      <w:r w:rsidRPr="00152886">
        <w:rPr>
          <w:rFonts w:eastAsiaTheme="minorEastAsia"/>
        </w:rPr>
        <w:t xml:space="preserve"> as introduced in clause 5.3 and based on the conclusions in clause 5.3.4</w:t>
      </w:r>
      <w:r w:rsidR="00EE59EC">
        <w:rPr>
          <w:rFonts w:eastAsiaTheme="minorEastAsia"/>
        </w:rPr>
        <w:t xml:space="preserve"> </w:t>
      </w:r>
      <w:r w:rsidR="00EE59EC" w:rsidRPr="00152886">
        <w:rPr>
          <w:rFonts w:eastAsiaTheme="minorEastAsia"/>
          <w:lang w:eastAsia="ko-KR"/>
        </w:rPr>
        <w:t xml:space="preserve">of </w:t>
      </w:r>
      <w:r w:rsidR="00EE59EC">
        <w:rPr>
          <w:rFonts w:eastAsiaTheme="minorEastAsia"/>
          <w:lang w:eastAsia="ko-KR"/>
        </w:rPr>
        <w:t>TR 26.841</w:t>
      </w:r>
      <w:r w:rsidRPr="00152886">
        <w:rPr>
          <w:rFonts w:eastAsiaTheme="minorEastAsia"/>
        </w:rPr>
        <w:t>:</w:t>
      </w:r>
    </w:p>
    <w:p w14:paraId="33BA9A88" w14:textId="77777777" w:rsidR="00152886" w:rsidRPr="00152886" w:rsidRDefault="00152886" w:rsidP="00152886">
      <w:pPr>
        <w:spacing w:after="180"/>
        <w:ind w:left="851" w:hanging="284"/>
        <w:rPr>
          <w:rFonts w:eastAsiaTheme="minorEastAsia"/>
          <w:lang w:eastAsia="ko-KR"/>
        </w:rPr>
      </w:pPr>
      <w:r w:rsidRPr="00152886">
        <w:rPr>
          <w:rFonts w:eastAsiaTheme="minorEastAsia"/>
          <w:lang w:eastAsia="ko-KR"/>
        </w:rPr>
        <w:t>a.</w:t>
      </w:r>
      <w:r w:rsidRPr="00152886">
        <w:rPr>
          <w:rFonts w:eastAsiaTheme="minorEastAsia"/>
          <w:lang w:eastAsia="ko-KR"/>
        </w:rPr>
        <w:tab/>
        <w:t xml:space="preserve">Add in clause 5.2.1 in the Player and Decoding capabilities the functionality to support </w:t>
      </w:r>
      <w:r w:rsidRPr="00152886">
        <w:rPr>
          <w:rFonts w:ascii="Courier New" w:eastAsiaTheme="minorEastAsia" w:hAnsi="Courier New" w:cs="Courier New"/>
          <w:lang w:eastAsia="ko-KR"/>
        </w:rPr>
        <w:t>message/external-body</w:t>
      </w:r>
      <w:r w:rsidRPr="00152886">
        <w:rPr>
          <w:rFonts w:eastAsiaTheme="minorEastAsia"/>
          <w:lang w:eastAsia="ko-KR"/>
        </w:rPr>
        <w:t xml:space="preserve"> as defined in RFC 2046.</w:t>
      </w:r>
    </w:p>
    <w:p w14:paraId="18C72B99" w14:textId="3C5B2134" w:rsidR="00152886" w:rsidRPr="00152886" w:rsidRDefault="00152886" w:rsidP="00152886">
      <w:pPr>
        <w:spacing w:after="180"/>
        <w:ind w:left="851" w:hanging="284"/>
        <w:rPr>
          <w:rFonts w:eastAsiaTheme="minorEastAsia"/>
          <w:lang w:eastAsia="ko-KR"/>
        </w:rPr>
      </w:pPr>
      <w:r w:rsidRPr="00152886">
        <w:rPr>
          <w:rFonts w:eastAsiaTheme="minorEastAsia"/>
          <w:lang w:eastAsia="ko-KR"/>
        </w:rPr>
        <w:t>b.</w:t>
      </w:r>
      <w:r w:rsidRPr="00152886">
        <w:rPr>
          <w:rFonts w:eastAsiaTheme="minorEastAsia"/>
          <w:lang w:eastAsia="ko-KR"/>
        </w:rPr>
        <w:tab/>
        <w:t>Add a new Manifest-based container format in a generic manner in a new subclause of clause 5 in TS 26.143 and reference the clause from clause 5.2</w:t>
      </w:r>
      <w:r w:rsidR="00EE59EC">
        <w:rPr>
          <w:rFonts w:eastAsiaTheme="minorEastAsia"/>
          <w:lang w:eastAsia="ko-KR"/>
        </w:rPr>
        <w:t xml:space="preserve"> </w:t>
      </w:r>
      <w:r w:rsidR="00EE59EC" w:rsidRPr="00152886">
        <w:rPr>
          <w:rFonts w:eastAsiaTheme="minorEastAsia"/>
          <w:lang w:eastAsia="ko-KR"/>
        </w:rPr>
        <w:t xml:space="preserve">of </w:t>
      </w:r>
      <w:r w:rsidR="00EE59EC">
        <w:rPr>
          <w:rFonts w:eastAsiaTheme="minorEastAsia"/>
          <w:lang w:eastAsia="ko-KR"/>
        </w:rPr>
        <w:t>TR 26.841</w:t>
      </w:r>
      <w:r w:rsidR="00EE59EC">
        <w:rPr>
          <w:rFonts w:eastAsiaTheme="minorEastAsia"/>
          <w:lang w:eastAsia="ko-KR"/>
        </w:rPr>
        <w:t>.</w:t>
      </w:r>
    </w:p>
    <w:p w14:paraId="2BE05E68" w14:textId="5A273A1F" w:rsidR="00152886" w:rsidRPr="00152886" w:rsidRDefault="00152886" w:rsidP="00152886">
      <w:pPr>
        <w:spacing w:after="180"/>
        <w:ind w:left="851" w:hanging="284"/>
        <w:rPr>
          <w:rFonts w:eastAsiaTheme="minorEastAsia"/>
          <w:lang w:eastAsia="ko-KR"/>
        </w:rPr>
      </w:pPr>
      <w:r w:rsidRPr="00152886">
        <w:rPr>
          <w:rFonts w:eastAsiaTheme="minorEastAsia"/>
          <w:lang w:eastAsia="ko-KR"/>
        </w:rPr>
        <w:t>c.</w:t>
      </w:r>
      <w:r w:rsidRPr="00152886">
        <w:rPr>
          <w:rFonts w:eastAsiaTheme="minorEastAsia"/>
          <w:lang w:eastAsia="ko-KR"/>
        </w:rPr>
        <w:tab/>
        <w:t>Provide an instantiation for a DASH-based MPD based on the existing DASH-based storage formats identified in clause 5.3.3.1.2</w:t>
      </w:r>
      <w:r w:rsidR="00EE59EC">
        <w:rPr>
          <w:rFonts w:eastAsiaTheme="minorEastAsia"/>
          <w:lang w:eastAsia="ko-KR"/>
        </w:rPr>
        <w:t xml:space="preserve"> </w:t>
      </w:r>
      <w:r w:rsidR="00EE59EC" w:rsidRPr="00152886">
        <w:rPr>
          <w:rFonts w:eastAsiaTheme="minorEastAsia"/>
          <w:lang w:eastAsia="ko-KR"/>
        </w:rPr>
        <w:t xml:space="preserve">of </w:t>
      </w:r>
      <w:r w:rsidR="00EE59EC">
        <w:rPr>
          <w:rFonts w:eastAsiaTheme="minorEastAsia"/>
          <w:lang w:eastAsia="ko-KR"/>
        </w:rPr>
        <w:t>TR 26.841</w:t>
      </w:r>
    </w:p>
    <w:p w14:paraId="59927CBE" w14:textId="77777777" w:rsidR="00152886" w:rsidRPr="00152886" w:rsidRDefault="00152886" w:rsidP="00152886">
      <w:pPr>
        <w:spacing w:after="180"/>
        <w:ind w:left="851" w:hanging="284"/>
        <w:rPr>
          <w:rFonts w:eastAsiaTheme="minorEastAsia"/>
          <w:lang w:eastAsia="ko-KR"/>
        </w:rPr>
      </w:pPr>
      <w:r w:rsidRPr="00152886">
        <w:rPr>
          <w:rFonts w:eastAsiaTheme="minorEastAsia"/>
          <w:lang w:eastAsia="ko-KR"/>
        </w:rPr>
        <w:t>d.</w:t>
      </w:r>
      <w:r w:rsidRPr="00152886">
        <w:rPr>
          <w:rFonts w:eastAsiaTheme="minorEastAsia"/>
          <w:lang w:eastAsia="ko-KR"/>
        </w:rPr>
        <w:tab/>
        <w:t>Define a reference client implementation based on DASH-IF IOP v4.3 and dash.js for content selection in an Annex of TS 26.143.</w:t>
      </w:r>
    </w:p>
    <w:p w14:paraId="63C8715E" w14:textId="77777777" w:rsidR="00152886" w:rsidRPr="00152886" w:rsidRDefault="00152886" w:rsidP="00152886">
      <w:pPr>
        <w:spacing w:after="180"/>
        <w:ind w:left="851" w:hanging="284"/>
        <w:rPr>
          <w:rFonts w:eastAsiaTheme="minorEastAsia"/>
          <w:lang w:eastAsia="ko-KR"/>
        </w:rPr>
      </w:pPr>
      <w:r w:rsidRPr="00152886">
        <w:rPr>
          <w:rFonts w:eastAsiaTheme="minorEastAsia"/>
          <w:lang w:eastAsia="ko-KR"/>
        </w:rPr>
        <w:t>e.</w:t>
      </w:r>
      <w:r w:rsidRPr="00152886">
        <w:rPr>
          <w:rFonts w:eastAsiaTheme="minorEastAsia"/>
          <w:lang w:eastAsia="ko-KR"/>
        </w:rPr>
        <w:tab/>
        <w:t>Create a new Manifest-based MMBP Player Profile that permits the following options</w:t>
      </w:r>
    </w:p>
    <w:p w14:paraId="1BB21604" w14:textId="77777777" w:rsidR="00152886" w:rsidRPr="00152886" w:rsidRDefault="00152886" w:rsidP="00152886">
      <w:pPr>
        <w:spacing w:after="180"/>
        <w:ind w:left="1135" w:hanging="284"/>
        <w:rPr>
          <w:rFonts w:eastAsiaTheme="minorEastAsia"/>
          <w:lang w:eastAsia="ko-KR"/>
        </w:rPr>
      </w:pPr>
      <w:r w:rsidRPr="00152886">
        <w:rPr>
          <w:rFonts w:eastAsiaTheme="minorEastAsia"/>
          <w:lang w:eastAsia="ko-KR"/>
        </w:rPr>
        <w:t>-</w:t>
      </w:r>
      <w:r w:rsidRPr="00152886">
        <w:rPr>
          <w:rFonts w:eastAsiaTheme="minorEastAsia"/>
          <w:lang w:eastAsia="ko-KR"/>
        </w:rPr>
        <w:tab/>
        <w:t>external referencing</w:t>
      </w:r>
    </w:p>
    <w:p w14:paraId="1A035C64" w14:textId="77777777" w:rsidR="00152886" w:rsidRPr="00152886" w:rsidRDefault="00152886" w:rsidP="00152886">
      <w:pPr>
        <w:spacing w:after="180"/>
        <w:ind w:left="1135" w:hanging="284"/>
        <w:rPr>
          <w:rFonts w:eastAsiaTheme="minorEastAsia"/>
          <w:lang w:eastAsia="ko-KR"/>
        </w:rPr>
      </w:pPr>
      <w:r w:rsidRPr="00152886">
        <w:rPr>
          <w:rFonts w:eastAsiaTheme="minorEastAsia"/>
          <w:lang w:eastAsia="ko-KR"/>
        </w:rPr>
        <w:t xml:space="preserve">- </w:t>
      </w:r>
      <w:r w:rsidRPr="00152886">
        <w:rPr>
          <w:rFonts w:eastAsiaTheme="minorEastAsia"/>
          <w:lang w:eastAsia="ko-KR"/>
        </w:rPr>
        <w:tab/>
        <w:t>referencing of DASH MPDs</w:t>
      </w:r>
    </w:p>
    <w:p w14:paraId="0DFC2001" w14:textId="77777777" w:rsidR="00152886" w:rsidRPr="00152886" w:rsidRDefault="00152886" w:rsidP="00152886">
      <w:pPr>
        <w:spacing w:after="180"/>
        <w:ind w:left="1135" w:hanging="284"/>
        <w:rPr>
          <w:rFonts w:eastAsiaTheme="minorEastAsia"/>
          <w:lang w:eastAsia="ko-KR"/>
        </w:rPr>
      </w:pPr>
      <w:r w:rsidRPr="00152886">
        <w:rPr>
          <w:rFonts w:eastAsiaTheme="minorEastAsia"/>
          <w:lang w:eastAsia="ko-KR"/>
        </w:rPr>
        <w:t xml:space="preserve">-  </w:t>
      </w:r>
      <w:r w:rsidRPr="00152886">
        <w:rPr>
          <w:rFonts w:eastAsiaTheme="minorEastAsia"/>
          <w:lang w:eastAsia="ko-KR"/>
        </w:rPr>
        <w:tab/>
        <w:t>referencing of HLS M3U8</w:t>
      </w:r>
    </w:p>
    <w:p w14:paraId="1C647845" w14:textId="77777777" w:rsidR="00152886" w:rsidRPr="00152886" w:rsidRDefault="00152886" w:rsidP="00152886">
      <w:pPr>
        <w:spacing w:after="180"/>
        <w:ind w:left="1135" w:hanging="284"/>
        <w:rPr>
          <w:rFonts w:eastAsiaTheme="minorEastAsia"/>
          <w:lang w:eastAsia="ko-KR"/>
        </w:rPr>
      </w:pPr>
      <w:r w:rsidRPr="00152886">
        <w:rPr>
          <w:rFonts w:eastAsiaTheme="minorEastAsia"/>
          <w:lang w:eastAsia="ko-KR"/>
        </w:rPr>
        <w:lastRenderedPageBreak/>
        <w:t>-</w:t>
      </w:r>
      <w:r w:rsidRPr="00152886">
        <w:rPr>
          <w:rFonts w:eastAsiaTheme="minorEastAsia"/>
          <w:lang w:eastAsia="ko-KR"/>
        </w:rPr>
        <w:tab/>
        <w:t>the included content in the presentations conforms to the content defined in TS 26.143</w:t>
      </w:r>
    </w:p>
    <w:p w14:paraId="5566A17E" w14:textId="77777777" w:rsidR="00152886" w:rsidRPr="00152886" w:rsidRDefault="00152886" w:rsidP="00152886">
      <w:pPr>
        <w:spacing w:after="180"/>
        <w:ind w:left="1135" w:hanging="284"/>
        <w:rPr>
          <w:rFonts w:eastAsiaTheme="minorEastAsia"/>
          <w:lang w:eastAsia="ko-KR"/>
        </w:rPr>
      </w:pPr>
      <w:r w:rsidRPr="00152886">
        <w:rPr>
          <w:rFonts w:eastAsiaTheme="minorEastAsia"/>
          <w:lang w:eastAsia="ko-KR"/>
        </w:rPr>
        <w:t>-</w:t>
      </w:r>
      <w:r w:rsidRPr="00152886">
        <w:rPr>
          <w:rFonts w:eastAsiaTheme="minorEastAsia"/>
          <w:lang w:eastAsia="ko-KR"/>
        </w:rPr>
        <w:tab/>
        <w:t>a DASH profile identifier is provided</w:t>
      </w:r>
    </w:p>
    <w:p w14:paraId="5D4E41FA" w14:textId="4B208818" w:rsidR="00152886" w:rsidRPr="00152886" w:rsidRDefault="00152886" w:rsidP="00152886">
      <w:pPr>
        <w:spacing w:after="180"/>
        <w:ind w:left="1135" w:hanging="284"/>
        <w:rPr>
          <w:rFonts w:eastAsiaTheme="minorEastAsia"/>
          <w:lang w:eastAsia="ko-KR"/>
        </w:rPr>
      </w:pPr>
      <w:r w:rsidRPr="00152886">
        <w:rPr>
          <w:rFonts w:eastAsiaTheme="minorEastAsia"/>
          <w:lang w:eastAsia="ko-KR"/>
        </w:rPr>
        <w:t>-</w:t>
      </w:r>
      <w:r w:rsidRPr="00152886">
        <w:rPr>
          <w:rFonts w:eastAsiaTheme="minorEastAsia"/>
          <w:lang w:eastAsia="ko-KR"/>
        </w:rPr>
        <w:tab/>
        <w:t xml:space="preserve">add the call flow in 5.3.2 </w:t>
      </w:r>
      <w:r w:rsidR="00EE59EC" w:rsidRPr="00152886">
        <w:rPr>
          <w:rFonts w:eastAsiaTheme="minorEastAsia"/>
          <w:lang w:eastAsia="ko-KR"/>
        </w:rPr>
        <w:t xml:space="preserve">of </w:t>
      </w:r>
      <w:r w:rsidR="00EE59EC">
        <w:rPr>
          <w:rFonts w:eastAsiaTheme="minorEastAsia"/>
          <w:lang w:eastAsia="ko-KR"/>
        </w:rPr>
        <w:t>TR 26.841</w:t>
      </w:r>
      <w:r w:rsidR="00EE59EC">
        <w:rPr>
          <w:rFonts w:eastAsiaTheme="minorEastAsia"/>
          <w:lang w:eastAsia="ko-KR"/>
        </w:rPr>
        <w:t xml:space="preserve"> </w:t>
      </w:r>
      <w:r w:rsidRPr="00152886">
        <w:rPr>
          <w:rFonts w:eastAsiaTheme="minorEastAsia"/>
          <w:lang w:eastAsia="ko-KR"/>
        </w:rPr>
        <w:t xml:space="preserve">to the profile </w:t>
      </w:r>
    </w:p>
    <w:p w14:paraId="1E46008B" w14:textId="473ECCDC" w:rsidR="00152886" w:rsidRPr="00152886" w:rsidRDefault="00152886" w:rsidP="00152886">
      <w:pPr>
        <w:spacing w:after="180"/>
        <w:ind w:left="851" w:hanging="284"/>
        <w:rPr>
          <w:rFonts w:eastAsiaTheme="minorEastAsia"/>
          <w:lang w:eastAsia="ko-KR"/>
        </w:rPr>
      </w:pPr>
      <w:r w:rsidRPr="00152886">
        <w:rPr>
          <w:rFonts w:eastAsiaTheme="minorEastAsia"/>
          <w:lang w:eastAsia="ko-KR"/>
        </w:rPr>
        <w:t>f.</w:t>
      </w:r>
      <w:r w:rsidRPr="00152886">
        <w:rPr>
          <w:rFonts w:eastAsiaTheme="minorEastAsia"/>
          <w:lang w:eastAsia="ko-KR"/>
        </w:rPr>
        <w:tab/>
        <w:t>Add an example to the Annex aligned with the one in clause 5.3.3.1.4</w:t>
      </w:r>
      <w:r w:rsidR="00EE59EC">
        <w:rPr>
          <w:rFonts w:eastAsiaTheme="minorEastAsia"/>
          <w:lang w:eastAsia="ko-KR"/>
        </w:rPr>
        <w:t xml:space="preserve"> </w:t>
      </w:r>
      <w:r w:rsidR="00EE59EC" w:rsidRPr="00152886">
        <w:rPr>
          <w:rFonts w:eastAsiaTheme="minorEastAsia"/>
          <w:lang w:eastAsia="ko-KR"/>
        </w:rPr>
        <w:t xml:space="preserve">of </w:t>
      </w:r>
      <w:r w:rsidR="00EE59EC">
        <w:rPr>
          <w:rFonts w:eastAsiaTheme="minorEastAsia"/>
          <w:lang w:eastAsia="ko-KR"/>
        </w:rPr>
        <w:t>TR 26.841</w:t>
      </w:r>
      <w:r w:rsidRPr="00152886">
        <w:rPr>
          <w:rFonts w:eastAsiaTheme="minorEastAsia"/>
          <w:lang w:eastAsia="ko-KR"/>
        </w:rPr>
        <w:t xml:space="preserve"> </w:t>
      </w:r>
    </w:p>
    <w:p w14:paraId="7E8F9D79" w14:textId="7663EB29" w:rsidR="00152886" w:rsidRPr="00152886" w:rsidRDefault="00152886" w:rsidP="00152886">
      <w:pPr>
        <w:keepNext/>
        <w:spacing w:after="180"/>
        <w:ind w:left="568" w:hanging="284"/>
        <w:rPr>
          <w:rFonts w:eastAsiaTheme="minorEastAsia"/>
        </w:rPr>
      </w:pPr>
      <w:r w:rsidRPr="00152886">
        <w:rPr>
          <w:rFonts w:eastAsiaTheme="minorEastAsia"/>
        </w:rPr>
        <w:t>2.</w:t>
      </w:r>
      <w:r w:rsidRPr="00152886">
        <w:rPr>
          <w:rFonts w:eastAsiaTheme="minorEastAsia"/>
        </w:rPr>
        <w:tab/>
        <w:t xml:space="preserve">For </w:t>
      </w:r>
      <w:r w:rsidRPr="00152886">
        <w:rPr>
          <w:rFonts w:eastAsiaTheme="minorEastAsia"/>
          <w:i/>
          <w:iCs/>
        </w:rPr>
        <w:t>Key Topic #4: DRM and encrypted content</w:t>
      </w:r>
      <w:r w:rsidRPr="00152886">
        <w:rPr>
          <w:rFonts w:eastAsiaTheme="minorEastAsia"/>
        </w:rPr>
        <w:t xml:space="preserve"> as introduced in clause 5.4 and based on the conclusions in clause 5.4.4</w:t>
      </w:r>
      <w:r w:rsidR="00EE59EC">
        <w:rPr>
          <w:rFonts w:eastAsiaTheme="minorEastAsia"/>
        </w:rPr>
        <w:t xml:space="preserve"> </w:t>
      </w:r>
      <w:r w:rsidR="00EE59EC" w:rsidRPr="00152886">
        <w:rPr>
          <w:rFonts w:eastAsiaTheme="minorEastAsia"/>
          <w:lang w:eastAsia="ko-KR"/>
        </w:rPr>
        <w:t xml:space="preserve">of </w:t>
      </w:r>
      <w:r w:rsidR="00EE59EC">
        <w:rPr>
          <w:rFonts w:eastAsiaTheme="minorEastAsia"/>
          <w:lang w:eastAsia="ko-KR"/>
        </w:rPr>
        <w:t>TR 26.841</w:t>
      </w:r>
      <w:r w:rsidRPr="00152886">
        <w:rPr>
          <w:rFonts w:eastAsiaTheme="minorEastAsia"/>
        </w:rPr>
        <w:t>:</w:t>
      </w:r>
    </w:p>
    <w:p w14:paraId="66992803" w14:textId="6040F9D5" w:rsidR="00152886" w:rsidRPr="00152886" w:rsidRDefault="00152886" w:rsidP="00152886">
      <w:pPr>
        <w:spacing w:after="180"/>
        <w:ind w:left="851" w:hanging="284"/>
        <w:rPr>
          <w:rFonts w:eastAsiaTheme="minorEastAsia"/>
          <w:lang w:eastAsia="ko-KR"/>
        </w:rPr>
      </w:pPr>
      <w:r w:rsidRPr="00152886">
        <w:rPr>
          <w:rFonts w:eastAsiaTheme="minorEastAsia"/>
          <w:lang w:eastAsia="ko-KR"/>
        </w:rPr>
        <w:t>a.</w:t>
      </w:r>
      <w:r w:rsidRPr="00152886">
        <w:rPr>
          <w:rFonts w:eastAsiaTheme="minorEastAsia"/>
          <w:lang w:eastAsia="ko-KR"/>
        </w:rPr>
        <w:tab/>
        <w:t>Address all extensions documented in clause 5.3.4</w:t>
      </w:r>
      <w:r w:rsidR="00EE59EC">
        <w:rPr>
          <w:rFonts w:eastAsiaTheme="minorEastAsia"/>
          <w:lang w:eastAsia="ko-KR"/>
        </w:rPr>
        <w:t xml:space="preserve"> </w:t>
      </w:r>
      <w:r w:rsidR="00EE59EC" w:rsidRPr="00152886">
        <w:rPr>
          <w:rFonts w:eastAsiaTheme="minorEastAsia"/>
          <w:lang w:eastAsia="ko-KR"/>
        </w:rPr>
        <w:t xml:space="preserve">of </w:t>
      </w:r>
      <w:r w:rsidR="00EE59EC">
        <w:rPr>
          <w:rFonts w:eastAsiaTheme="minorEastAsia"/>
          <w:lang w:eastAsia="ko-KR"/>
        </w:rPr>
        <w:t>TR 26.841</w:t>
      </w:r>
    </w:p>
    <w:p w14:paraId="1CA0DB13" w14:textId="77777777" w:rsidR="00152886" w:rsidRPr="00152886" w:rsidRDefault="00152886" w:rsidP="00152886">
      <w:pPr>
        <w:spacing w:after="180"/>
        <w:ind w:left="851" w:hanging="284"/>
        <w:rPr>
          <w:rFonts w:eastAsiaTheme="minorEastAsia"/>
          <w:lang w:val="en-US" w:eastAsia="ko-KR"/>
        </w:rPr>
      </w:pPr>
      <w:r w:rsidRPr="00152886">
        <w:rPr>
          <w:rFonts w:eastAsiaTheme="minorEastAsia"/>
          <w:lang w:eastAsia="ko-KR"/>
        </w:rPr>
        <w:t>b.</w:t>
      </w:r>
      <w:r w:rsidRPr="00152886">
        <w:rPr>
          <w:rFonts w:eastAsiaTheme="minorEastAsia"/>
          <w:lang w:eastAsia="ko-KR"/>
        </w:rPr>
        <w:tab/>
        <w:t>Permit Content Protection to be signalled in the manifest.</w:t>
      </w:r>
    </w:p>
    <w:p w14:paraId="62013587" w14:textId="57081E4F" w:rsidR="00152886" w:rsidRPr="00152886" w:rsidRDefault="00152886" w:rsidP="00152886">
      <w:pPr>
        <w:keepNext/>
        <w:spacing w:after="180"/>
        <w:ind w:left="568" w:hanging="284"/>
        <w:rPr>
          <w:rFonts w:eastAsiaTheme="minorEastAsia"/>
        </w:rPr>
      </w:pPr>
      <w:r w:rsidRPr="00152886">
        <w:rPr>
          <w:rFonts w:eastAsiaTheme="minorEastAsia"/>
        </w:rPr>
        <w:t>3.</w:t>
      </w:r>
      <w:r w:rsidRPr="00152886">
        <w:rPr>
          <w:rFonts w:eastAsiaTheme="minorEastAsia"/>
        </w:rPr>
        <w:tab/>
        <w:t xml:space="preserve">For </w:t>
      </w:r>
      <w:r w:rsidRPr="00152886">
        <w:rPr>
          <w:rFonts w:eastAsiaTheme="minorEastAsia"/>
          <w:i/>
          <w:iCs/>
        </w:rPr>
        <w:t xml:space="preserve">Key Topic #5: Additional media experiences </w:t>
      </w:r>
      <w:r w:rsidRPr="00152886">
        <w:rPr>
          <w:rFonts w:eastAsiaTheme="minorEastAsia"/>
        </w:rPr>
        <w:t>as introduced in clause 5.5 and based on the conclusions in clause 5.5.4</w:t>
      </w:r>
      <w:r w:rsidR="00EE59EC">
        <w:rPr>
          <w:rFonts w:eastAsiaTheme="minorEastAsia"/>
        </w:rPr>
        <w:t xml:space="preserve"> </w:t>
      </w:r>
      <w:r w:rsidR="00EE59EC" w:rsidRPr="00152886">
        <w:rPr>
          <w:rFonts w:eastAsiaTheme="minorEastAsia"/>
          <w:lang w:eastAsia="ko-KR"/>
        </w:rPr>
        <w:t xml:space="preserve">of </w:t>
      </w:r>
      <w:r w:rsidR="00EE59EC">
        <w:rPr>
          <w:rFonts w:eastAsiaTheme="minorEastAsia"/>
          <w:lang w:eastAsia="ko-KR"/>
        </w:rPr>
        <w:t>TR 26.841</w:t>
      </w:r>
      <w:r w:rsidRPr="00152886">
        <w:rPr>
          <w:rFonts w:eastAsiaTheme="minorEastAsia"/>
        </w:rPr>
        <w:t>:</w:t>
      </w:r>
    </w:p>
    <w:p w14:paraId="636F5CC6" w14:textId="446920CD" w:rsidR="00152886" w:rsidRPr="00152886" w:rsidRDefault="00152886" w:rsidP="00152886">
      <w:pPr>
        <w:spacing w:after="180"/>
        <w:ind w:left="851" w:hanging="284"/>
        <w:rPr>
          <w:rFonts w:eastAsiaTheme="minorEastAsia"/>
        </w:rPr>
      </w:pPr>
      <w:r w:rsidRPr="00152886">
        <w:rPr>
          <w:rFonts w:eastAsiaTheme="minorEastAsia"/>
        </w:rPr>
        <w:t>a.</w:t>
      </w:r>
      <w:r w:rsidRPr="00152886">
        <w:rPr>
          <w:rFonts w:eastAsiaTheme="minorEastAsia"/>
        </w:rPr>
        <w:tab/>
        <w:t>Advanced media experiences including beyond 2D formats and signals as defined in TS 26.265 should be enabled for Messaging services. The detailed parameters are expected to be defined in TS 26.265 in a service-independent manner.</w:t>
      </w:r>
    </w:p>
    <w:p w14:paraId="424704E0" w14:textId="59D4CAF8" w:rsidR="00152886" w:rsidRPr="00152886" w:rsidRDefault="00152886" w:rsidP="00152886">
      <w:pPr>
        <w:spacing w:after="180"/>
        <w:ind w:left="851" w:hanging="284"/>
        <w:rPr>
          <w:rFonts w:eastAsiaTheme="minorEastAsia"/>
        </w:rPr>
      </w:pPr>
      <w:r w:rsidRPr="00152886">
        <w:rPr>
          <w:rFonts w:eastAsiaTheme="minorEastAsia"/>
        </w:rPr>
        <w:t>b.</w:t>
      </w:r>
      <w:r w:rsidRPr="00152886">
        <w:rPr>
          <w:rFonts w:eastAsiaTheme="minorEastAsia"/>
        </w:rPr>
        <w:tab/>
        <w:t>Associated encoding and decoding capabilities are also defined in TS 26.265</w:t>
      </w:r>
    </w:p>
    <w:p w14:paraId="3992E343" w14:textId="537B834E" w:rsidR="00152886" w:rsidRPr="00152886" w:rsidRDefault="00152886" w:rsidP="00152886">
      <w:pPr>
        <w:spacing w:after="180"/>
        <w:ind w:left="851" w:hanging="284"/>
        <w:rPr>
          <w:rFonts w:eastAsiaTheme="minorEastAsia"/>
        </w:rPr>
      </w:pPr>
      <w:r w:rsidRPr="00152886">
        <w:rPr>
          <w:rFonts w:eastAsiaTheme="minorEastAsia"/>
        </w:rPr>
        <w:t>c.</w:t>
      </w:r>
      <w:r w:rsidRPr="00152886">
        <w:rPr>
          <w:rFonts w:eastAsiaTheme="minorEastAsia"/>
        </w:rPr>
        <w:tab/>
        <w:t>System Operation Points are not addressed in TS 26.265 in its entirety, i.e. the definition of a track format needs to be addressed in TS 26.143 when referencing an operation point. Usage of system integration functionalities defined in TS 26.265 should be re-used.</w:t>
      </w:r>
    </w:p>
    <w:p w14:paraId="53254BAB" w14:textId="77777777" w:rsidR="00152886" w:rsidRPr="00152886" w:rsidRDefault="00152886" w:rsidP="00152886">
      <w:pPr>
        <w:spacing w:after="180"/>
        <w:ind w:left="851" w:hanging="284"/>
        <w:rPr>
          <w:rFonts w:eastAsiaTheme="minorEastAsia"/>
        </w:rPr>
      </w:pPr>
      <w:r w:rsidRPr="00152886">
        <w:rPr>
          <w:rFonts w:eastAsiaTheme="minorEastAsia"/>
        </w:rPr>
        <w:t>d.</w:t>
      </w:r>
      <w:r w:rsidRPr="00152886">
        <w:rPr>
          <w:rFonts w:eastAsiaTheme="minorEastAsia"/>
        </w:rPr>
        <w:tab/>
        <w:t>Media Type signalling including codecs parameters should be defined in TS 26.265 and referenced in TS 26.143.</w:t>
      </w:r>
    </w:p>
    <w:p w14:paraId="58D4C027" w14:textId="77777777" w:rsidR="00152886" w:rsidRPr="00152886" w:rsidRDefault="00152886" w:rsidP="00152886">
      <w:pPr>
        <w:spacing w:after="180"/>
        <w:ind w:left="851" w:hanging="284"/>
        <w:rPr>
          <w:rFonts w:eastAsiaTheme="minorEastAsia"/>
        </w:rPr>
      </w:pPr>
      <w:r w:rsidRPr="00152886">
        <w:rPr>
          <w:rFonts w:eastAsiaTheme="minorEastAsia"/>
        </w:rPr>
        <w:t>e.</w:t>
      </w:r>
      <w:r w:rsidRPr="00152886">
        <w:rPr>
          <w:rFonts w:eastAsiaTheme="minorEastAsia"/>
        </w:rPr>
        <w:tab/>
        <w:t>recommended to support relevant operation points supporting beyond 2D video formats as defined in TS 26.265 in TS 26.143, addressing the above functionalities</w:t>
      </w:r>
    </w:p>
    <w:p w14:paraId="74DC7A9F" w14:textId="52070615" w:rsidR="00152886" w:rsidRPr="00152886" w:rsidRDefault="00152886" w:rsidP="00152886">
      <w:pPr>
        <w:keepNext/>
        <w:spacing w:after="180"/>
        <w:ind w:left="568" w:hanging="284"/>
        <w:rPr>
          <w:rFonts w:eastAsiaTheme="minorEastAsia"/>
        </w:rPr>
      </w:pPr>
      <w:r w:rsidRPr="00152886">
        <w:rPr>
          <w:rFonts w:eastAsiaTheme="minorEastAsia"/>
        </w:rPr>
        <w:t>4.</w:t>
      </w:r>
      <w:r w:rsidRPr="00152886">
        <w:rPr>
          <w:rFonts w:eastAsiaTheme="minorEastAsia"/>
        </w:rPr>
        <w:tab/>
        <w:t xml:space="preserve">For </w:t>
      </w:r>
      <w:r w:rsidRPr="00152886">
        <w:rPr>
          <w:rFonts w:eastAsiaTheme="minorEastAsia"/>
          <w:i/>
          <w:iCs/>
        </w:rPr>
        <w:t xml:space="preserve">Key Topic #6: Media Service Enabler </w:t>
      </w:r>
      <w:r w:rsidRPr="00152886">
        <w:rPr>
          <w:rFonts w:eastAsiaTheme="minorEastAsia"/>
        </w:rPr>
        <w:t>as introduced in clause 5.6 and based on the conclusions in clause 5.6.4</w:t>
      </w:r>
      <w:r w:rsidR="00EE59EC">
        <w:rPr>
          <w:rFonts w:eastAsiaTheme="minorEastAsia"/>
        </w:rPr>
        <w:t xml:space="preserve"> </w:t>
      </w:r>
      <w:r w:rsidR="00EE59EC" w:rsidRPr="00152886">
        <w:rPr>
          <w:rFonts w:eastAsiaTheme="minorEastAsia"/>
          <w:lang w:eastAsia="ko-KR"/>
        </w:rPr>
        <w:t xml:space="preserve">of </w:t>
      </w:r>
      <w:r w:rsidR="00EE59EC">
        <w:rPr>
          <w:rFonts w:eastAsiaTheme="minorEastAsia"/>
          <w:lang w:eastAsia="ko-KR"/>
        </w:rPr>
        <w:t>TR 26.841</w:t>
      </w:r>
      <w:r w:rsidRPr="00152886">
        <w:rPr>
          <w:rFonts w:eastAsiaTheme="minorEastAsia"/>
        </w:rPr>
        <w:t>:</w:t>
      </w:r>
    </w:p>
    <w:p w14:paraId="49591987" w14:textId="77777777" w:rsidR="00152886" w:rsidRPr="00152886" w:rsidRDefault="00152886" w:rsidP="00152886">
      <w:pPr>
        <w:spacing w:after="180"/>
        <w:ind w:left="851" w:hanging="284"/>
        <w:rPr>
          <w:rFonts w:eastAsiaTheme="minorEastAsia"/>
          <w:lang w:eastAsia="ko-KR"/>
        </w:rPr>
      </w:pPr>
      <w:r w:rsidRPr="00152886">
        <w:rPr>
          <w:rFonts w:eastAsiaTheme="minorEastAsia"/>
          <w:lang w:eastAsia="ko-KR"/>
        </w:rPr>
        <w:t>a.</w:t>
      </w:r>
      <w:r w:rsidRPr="00152886">
        <w:rPr>
          <w:rFonts w:eastAsiaTheme="minorEastAsia"/>
          <w:lang w:eastAsia="ko-KR"/>
        </w:rPr>
        <w:tab/>
        <w:t>Connect TS 26.143 to 3GPP TR 26.857 that it fulfils some MSE concepts</w:t>
      </w:r>
    </w:p>
    <w:p w14:paraId="7A351BF1" w14:textId="1B5B2F6C" w:rsidR="00152886" w:rsidRPr="00152886" w:rsidRDefault="00152886" w:rsidP="00152886">
      <w:pPr>
        <w:spacing w:after="180"/>
        <w:ind w:left="851" w:hanging="284"/>
        <w:rPr>
          <w:rFonts w:eastAsiaTheme="minorEastAsia"/>
          <w:lang w:eastAsia="ko-KR"/>
        </w:rPr>
      </w:pPr>
      <w:r w:rsidRPr="00152886">
        <w:rPr>
          <w:rFonts w:eastAsiaTheme="minorEastAsia"/>
          <w:lang w:eastAsia="ko-KR"/>
        </w:rPr>
        <w:t>b.</w:t>
      </w:r>
      <w:r w:rsidRPr="00152886">
        <w:rPr>
          <w:rFonts w:eastAsiaTheme="minorEastAsia"/>
          <w:lang w:eastAsia="ko-KR"/>
        </w:rPr>
        <w:tab/>
        <w:t xml:space="preserve">Add a call flow to TS 26.143 aligned with what is in clause 4.1 of </w:t>
      </w:r>
      <w:r w:rsidR="00EE59EC">
        <w:rPr>
          <w:rFonts w:eastAsiaTheme="minorEastAsia"/>
          <w:lang w:eastAsia="ko-KR"/>
        </w:rPr>
        <w:t>TR 26.841</w:t>
      </w:r>
    </w:p>
    <w:p w14:paraId="627DECD4" w14:textId="77777777" w:rsidR="00152886" w:rsidRPr="00152886" w:rsidRDefault="00152886" w:rsidP="00152886">
      <w:pPr>
        <w:spacing w:after="180"/>
        <w:ind w:left="851" w:hanging="284"/>
        <w:rPr>
          <w:rFonts w:eastAsiaTheme="minorEastAsia"/>
          <w:lang w:eastAsia="ko-KR"/>
        </w:rPr>
      </w:pPr>
      <w:r w:rsidRPr="00152886">
        <w:rPr>
          <w:rFonts w:eastAsiaTheme="minorEastAsia"/>
          <w:lang w:eastAsia="ko-KR"/>
        </w:rPr>
        <w:t>c.</w:t>
      </w:r>
      <w:r w:rsidRPr="00152886">
        <w:rPr>
          <w:rFonts w:eastAsiaTheme="minorEastAsia"/>
          <w:lang w:eastAsia="ko-KR"/>
        </w:rPr>
        <w:tab/>
        <w:t>Add a set of stage-2 APIs and parameter that can be assigned to player and generator</w:t>
      </w:r>
    </w:p>
    <w:p w14:paraId="2825E5EC" w14:textId="1D9DDB68" w:rsidR="0027226C" w:rsidRPr="007321D5" w:rsidRDefault="00152886" w:rsidP="007321D5">
      <w:pPr>
        <w:spacing w:after="180"/>
        <w:ind w:left="851" w:hanging="284"/>
        <w:rPr>
          <w:rFonts w:eastAsiaTheme="minorEastAsia"/>
          <w:lang w:eastAsia="ko-KR"/>
        </w:rPr>
      </w:pPr>
      <w:r w:rsidRPr="00152886">
        <w:rPr>
          <w:rFonts w:eastAsiaTheme="minorEastAsia"/>
          <w:lang w:eastAsia="ko-KR"/>
        </w:rPr>
        <w:t>d.</w:t>
      </w:r>
      <w:r w:rsidRPr="00152886">
        <w:rPr>
          <w:rFonts w:eastAsiaTheme="minorEastAsia"/>
          <w:lang w:eastAsia="ko-KR"/>
        </w:rPr>
        <w:tab/>
        <w:t>Add more examples for content offerings</w:t>
      </w:r>
    </w:p>
    <w:p w14:paraId="06C148E4" w14:textId="7E81CA7B" w:rsidR="00AC13CC" w:rsidRPr="006868B6" w:rsidRDefault="007321D5" w:rsidP="00AC13CC">
      <w:pPr>
        <w:spacing w:after="180"/>
        <w:ind w:left="568" w:hanging="284"/>
        <w:rPr>
          <w:rFonts w:eastAsia="Malgun Gothic"/>
          <w:lang w:val="en-US"/>
        </w:rPr>
      </w:pPr>
      <w:r>
        <w:rPr>
          <w:rFonts w:eastAsia="Malgun Gothic"/>
          <w:lang w:val="en-US"/>
        </w:rPr>
        <w:t>5</w:t>
      </w:r>
      <w:r w:rsidR="00AC13CC" w:rsidRPr="006868B6">
        <w:rPr>
          <w:rFonts w:eastAsia="Malgun Gothic"/>
          <w:lang w:val="en-US"/>
        </w:rPr>
        <w:t>.</w:t>
      </w:r>
      <w:r w:rsidR="00AC13CC" w:rsidRPr="006868B6">
        <w:rPr>
          <w:rFonts w:eastAsia="Malgun Gothic"/>
          <w:lang w:val="en-US"/>
        </w:rPr>
        <w:tab/>
        <w:t>Coordinate work with other 3GPP groups as needed.</w:t>
      </w:r>
      <w:r w:rsidR="00B2496D">
        <w:rPr>
          <w:rFonts w:eastAsia="Malgun Gothic"/>
          <w:lang w:val="en-US"/>
        </w:rPr>
        <w:t xml:space="preserve"> </w:t>
      </w:r>
    </w:p>
    <w:p w14:paraId="401615BD" w14:textId="7D3677EE" w:rsidR="00AC13CC" w:rsidRPr="006868B6" w:rsidRDefault="007321D5" w:rsidP="00AC13CC">
      <w:pPr>
        <w:spacing w:after="180"/>
        <w:ind w:left="568" w:hanging="284"/>
        <w:rPr>
          <w:rFonts w:eastAsia="Malgun Gothic"/>
          <w:lang w:val="en-US"/>
        </w:rPr>
      </w:pPr>
      <w:r>
        <w:rPr>
          <w:rFonts w:eastAsia="Malgun Gothic"/>
          <w:lang w:val="en-US"/>
        </w:rPr>
        <w:t>6</w:t>
      </w:r>
      <w:r w:rsidR="00AC13CC" w:rsidRPr="006868B6">
        <w:rPr>
          <w:rFonts w:eastAsia="Malgun Gothic"/>
          <w:lang w:val="en-US"/>
        </w:rPr>
        <w:t>.</w:t>
      </w:r>
      <w:r w:rsidR="00AC13CC" w:rsidRPr="006868B6">
        <w:rPr>
          <w:rFonts w:eastAsia="Malgun Gothic"/>
          <w:lang w:val="en-US"/>
        </w:rPr>
        <w:tab/>
        <w:t xml:space="preserve">Coordinate work with external organizations such as </w:t>
      </w:r>
      <w:r w:rsidR="005B38C1" w:rsidRPr="006868B6">
        <w:rPr>
          <w:rFonts w:eastAsia="Malgun Gothic"/>
          <w:lang w:val="en-US"/>
        </w:rPr>
        <w:t>SVTA (primari</w:t>
      </w:r>
      <w:r w:rsidR="00344E7E" w:rsidRPr="006868B6">
        <w:rPr>
          <w:rFonts w:eastAsia="Malgun Gothic"/>
          <w:lang w:val="en-US"/>
        </w:rPr>
        <w:t>ly the</w:t>
      </w:r>
      <w:r w:rsidR="005B38C1" w:rsidRPr="006868B6">
        <w:rPr>
          <w:rFonts w:eastAsia="Malgun Gothic"/>
          <w:lang w:val="en-US"/>
        </w:rPr>
        <w:t xml:space="preserve"> </w:t>
      </w:r>
      <w:r w:rsidR="00AC13CC" w:rsidRPr="006868B6">
        <w:rPr>
          <w:rFonts w:eastAsia="Malgun Gothic"/>
          <w:lang w:val="en-US"/>
        </w:rPr>
        <w:t>DASH-IF</w:t>
      </w:r>
      <w:r w:rsidR="00344E7E" w:rsidRPr="006868B6">
        <w:rPr>
          <w:rFonts w:eastAsia="Malgun Gothic"/>
          <w:lang w:val="en-US"/>
        </w:rPr>
        <w:t xml:space="preserve"> WG)</w:t>
      </w:r>
      <w:r w:rsidR="00AC13CC" w:rsidRPr="006868B6">
        <w:rPr>
          <w:rFonts w:eastAsia="Malgun Gothic"/>
          <w:lang w:val="en-US"/>
        </w:rPr>
        <w:t xml:space="preserve">, CTA WAVE, ISO/IEC JTC29 WG3 (MPEG Systems), 5G-MAG, DVB </w:t>
      </w:r>
      <w:r w:rsidR="00344E7E" w:rsidRPr="006868B6">
        <w:rPr>
          <w:rFonts w:eastAsia="Malgun Gothic"/>
          <w:lang w:val="en-US"/>
        </w:rPr>
        <w:t>and/</w:t>
      </w:r>
      <w:r w:rsidR="00AC13CC" w:rsidRPr="006868B6">
        <w:rPr>
          <w:rFonts w:eastAsia="Malgun Gothic"/>
          <w:lang w:val="en-US"/>
        </w:rPr>
        <w:t>or IETF, as needed.</w:t>
      </w:r>
    </w:p>
    <w:p w14:paraId="409CA454" w14:textId="3808D418"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5</w:t>
      </w:r>
      <w:r w:rsidRPr="006868B6">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6868B6"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6868B6" w:rsidRDefault="001E489F" w:rsidP="005875D6">
            <w:pPr>
              <w:pStyle w:val="TAH"/>
            </w:pPr>
            <w:r w:rsidRPr="006868B6">
              <w:t>New specifications {One line per specification. Create/delete lines as needed}</w:t>
            </w:r>
          </w:p>
        </w:tc>
      </w:tr>
      <w:tr w:rsidR="001E489F" w:rsidRPr="006868B6"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6868B6" w:rsidRDefault="001E489F" w:rsidP="005875D6">
            <w:pPr>
              <w:pStyle w:val="TAH"/>
            </w:pPr>
            <w:r w:rsidRPr="006868B6">
              <w:t xml:space="preserve">Type </w:t>
            </w:r>
          </w:p>
        </w:tc>
        <w:tc>
          <w:tcPr>
            <w:tcW w:w="1134" w:type="dxa"/>
            <w:shd w:val="clear" w:color="auto" w:fill="D9D9D9"/>
            <w:tcMar>
              <w:left w:w="57" w:type="dxa"/>
              <w:right w:w="57" w:type="dxa"/>
            </w:tcMar>
          </w:tcPr>
          <w:p w14:paraId="20FC5D3B" w14:textId="77777777" w:rsidR="001E489F" w:rsidRPr="006868B6" w:rsidRDefault="001E489F" w:rsidP="005875D6">
            <w:pPr>
              <w:pStyle w:val="TAH"/>
            </w:pPr>
            <w:r w:rsidRPr="006868B6">
              <w:t>TS/TR number</w:t>
            </w:r>
          </w:p>
        </w:tc>
        <w:tc>
          <w:tcPr>
            <w:tcW w:w="2409" w:type="dxa"/>
            <w:shd w:val="clear" w:color="auto" w:fill="D9D9D9"/>
            <w:tcMar>
              <w:left w:w="57" w:type="dxa"/>
              <w:right w:w="57" w:type="dxa"/>
            </w:tcMar>
          </w:tcPr>
          <w:p w14:paraId="0C917615" w14:textId="77777777" w:rsidR="001E489F" w:rsidRPr="006868B6" w:rsidRDefault="001E489F" w:rsidP="005875D6">
            <w:pPr>
              <w:pStyle w:val="TAH"/>
            </w:pPr>
            <w:r w:rsidRPr="006868B6">
              <w:t>Title</w:t>
            </w:r>
          </w:p>
        </w:tc>
        <w:tc>
          <w:tcPr>
            <w:tcW w:w="993" w:type="dxa"/>
            <w:shd w:val="clear" w:color="auto" w:fill="D9D9D9"/>
            <w:tcMar>
              <w:left w:w="57" w:type="dxa"/>
              <w:right w:w="57" w:type="dxa"/>
            </w:tcMar>
          </w:tcPr>
          <w:p w14:paraId="436BA858" w14:textId="77777777" w:rsidR="001E489F" w:rsidRPr="006868B6" w:rsidRDefault="001E489F" w:rsidP="005875D6">
            <w:pPr>
              <w:pStyle w:val="TAH"/>
            </w:pPr>
            <w:r w:rsidRPr="006868B6">
              <w:t xml:space="preserve">For info </w:t>
            </w:r>
            <w:r w:rsidRPr="006868B6">
              <w:br/>
              <w:t xml:space="preserve">at TSG# </w:t>
            </w:r>
          </w:p>
        </w:tc>
        <w:tc>
          <w:tcPr>
            <w:tcW w:w="1074" w:type="dxa"/>
            <w:shd w:val="clear" w:color="auto" w:fill="D9D9D9"/>
            <w:tcMar>
              <w:left w:w="57" w:type="dxa"/>
              <w:right w:w="57" w:type="dxa"/>
            </w:tcMar>
          </w:tcPr>
          <w:p w14:paraId="142611F6" w14:textId="77777777" w:rsidR="001E489F" w:rsidRPr="006868B6" w:rsidRDefault="001E489F" w:rsidP="005875D6">
            <w:pPr>
              <w:pStyle w:val="TAH"/>
            </w:pPr>
            <w:r w:rsidRPr="006868B6">
              <w:t>For approval at TSG#</w:t>
            </w:r>
          </w:p>
        </w:tc>
        <w:tc>
          <w:tcPr>
            <w:tcW w:w="2186" w:type="dxa"/>
            <w:shd w:val="clear" w:color="auto" w:fill="D9D9D9"/>
            <w:tcMar>
              <w:left w:w="57" w:type="dxa"/>
              <w:right w:w="57" w:type="dxa"/>
            </w:tcMar>
          </w:tcPr>
          <w:p w14:paraId="138BC39E" w14:textId="77777777" w:rsidR="001E489F" w:rsidRPr="006868B6" w:rsidRDefault="001E489F" w:rsidP="005875D6">
            <w:pPr>
              <w:pStyle w:val="TAH"/>
            </w:pPr>
            <w:r w:rsidRPr="006868B6">
              <w:t>Rapporteur</w:t>
            </w:r>
          </w:p>
        </w:tc>
      </w:tr>
      <w:tr w:rsidR="001E489F" w:rsidRPr="006868B6" w14:paraId="32944FCA" w14:textId="77777777" w:rsidTr="005875D6">
        <w:trPr>
          <w:cantSplit/>
          <w:jc w:val="center"/>
        </w:trPr>
        <w:tc>
          <w:tcPr>
            <w:tcW w:w="1617" w:type="dxa"/>
          </w:tcPr>
          <w:p w14:paraId="36EA8E77" w14:textId="77777777" w:rsidR="001E489F" w:rsidRPr="006868B6" w:rsidRDefault="001E489F" w:rsidP="005875D6">
            <w:pPr>
              <w:pStyle w:val="TAL"/>
            </w:pPr>
          </w:p>
        </w:tc>
        <w:tc>
          <w:tcPr>
            <w:tcW w:w="1134" w:type="dxa"/>
          </w:tcPr>
          <w:p w14:paraId="5F684E95" w14:textId="77777777" w:rsidR="001E489F" w:rsidRPr="006868B6" w:rsidRDefault="001E489F" w:rsidP="005875D6">
            <w:pPr>
              <w:pStyle w:val="TAL"/>
            </w:pPr>
          </w:p>
        </w:tc>
        <w:tc>
          <w:tcPr>
            <w:tcW w:w="2409" w:type="dxa"/>
          </w:tcPr>
          <w:p w14:paraId="3F9BA4C9" w14:textId="77777777" w:rsidR="001E489F" w:rsidRPr="006868B6" w:rsidRDefault="001E489F" w:rsidP="005875D6">
            <w:pPr>
              <w:pStyle w:val="TAL"/>
            </w:pPr>
          </w:p>
        </w:tc>
        <w:tc>
          <w:tcPr>
            <w:tcW w:w="993" w:type="dxa"/>
          </w:tcPr>
          <w:p w14:paraId="510D9A1F" w14:textId="77777777" w:rsidR="001E489F" w:rsidRPr="006868B6" w:rsidRDefault="001E489F" w:rsidP="005875D6">
            <w:pPr>
              <w:pStyle w:val="TAL"/>
            </w:pPr>
          </w:p>
        </w:tc>
        <w:tc>
          <w:tcPr>
            <w:tcW w:w="1074" w:type="dxa"/>
          </w:tcPr>
          <w:p w14:paraId="11DE6EB5" w14:textId="77777777" w:rsidR="001E489F" w:rsidRPr="006868B6" w:rsidRDefault="001E489F" w:rsidP="005875D6">
            <w:pPr>
              <w:pStyle w:val="TAL"/>
            </w:pPr>
          </w:p>
        </w:tc>
        <w:tc>
          <w:tcPr>
            <w:tcW w:w="2186" w:type="dxa"/>
          </w:tcPr>
          <w:p w14:paraId="1D49C842" w14:textId="77777777" w:rsidR="001E489F" w:rsidRPr="006868B6" w:rsidRDefault="001E489F" w:rsidP="005875D6">
            <w:pPr>
              <w:pStyle w:val="TAL"/>
            </w:pPr>
          </w:p>
        </w:tc>
      </w:tr>
    </w:tbl>
    <w:p w14:paraId="7EC5BA9E" w14:textId="77777777" w:rsidR="001E489F" w:rsidRPr="006868B6"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6868B6"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6868B6" w:rsidRDefault="001E489F" w:rsidP="005875D6">
            <w:pPr>
              <w:pStyle w:val="TAH"/>
            </w:pPr>
            <w:r w:rsidRPr="006868B6">
              <w:t>Impacted existing TS/TR {One line per specification. Create/delete lines as needed}</w:t>
            </w:r>
          </w:p>
        </w:tc>
      </w:tr>
      <w:tr w:rsidR="001E489F" w:rsidRPr="006868B6"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6868B6" w:rsidRDefault="001E489F" w:rsidP="005875D6">
            <w:pPr>
              <w:pStyle w:val="TAH"/>
            </w:pPr>
            <w:r w:rsidRPr="006868B6">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6868B6" w:rsidRDefault="001E489F" w:rsidP="005875D6">
            <w:pPr>
              <w:pStyle w:val="TAH"/>
            </w:pPr>
            <w:r w:rsidRPr="006868B6">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6868B6" w:rsidRDefault="001E489F" w:rsidP="005875D6">
            <w:pPr>
              <w:pStyle w:val="TAH"/>
            </w:pPr>
            <w:r w:rsidRPr="006868B6">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6868B6" w:rsidRDefault="001E489F" w:rsidP="005875D6">
            <w:pPr>
              <w:pStyle w:val="TAH"/>
            </w:pPr>
            <w:r w:rsidRPr="006868B6">
              <w:t>Remarks</w:t>
            </w:r>
          </w:p>
        </w:tc>
      </w:tr>
      <w:tr w:rsidR="00AF59E8" w:rsidRPr="006868B6"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0AB6DB5" w:rsidR="00AF59E8" w:rsidRPr="006868B6" w:rsidRDefault="00AF59E8" w:rsidP="00AF59E8">
            <w:pPr>
              <w:pStyle w:val="TAL"/>
              <w:rPr>
                <w:rFonts w:cs="Arial"/>
              </w:rPr>
            </w:pPr>
            <w:r w:rsidRPr="006868B6">
              <w:rPr>
                <w:rFonts w:eastAsia="Malgun Gothic" w:cs="Arial"/>
              </w:rPr>
              <w:t>26.</w:t>
            </w:r>
            <w:r w:rsidR="007321D5">
              <w:rPr>
                <w:rFonts w:eastAsia="Malgun Gothic" w:cs="Arial"/>
              </w:rPr>
              <w:t>143</w:t>
            </w:r>
          </w:p>
        </w:tc>
        <w:tc>
          <w:tcPr>
            <w:tcW w:w="4344" w:type="dxa"/>
            <w:tcBorders>
              <w:top w:val="single" w:sz="4" w:space="0" w:color="auto"/>
              <w:left w:val="single" w:sz="4" w:space="0" w:color="auto"/>
              <w:bottom w:val="single" w:sz="4" w:space="0" w:color="auto"/>
              <w:right w:val="single" w:sz="4" w:space="0" w:color="auto"/>
            </w:tcBorders>
          </w:tcPr>
          <w:p w14:paraId="5829B976" w14:textId="21620E4D" w:rsidR="00AF59E8" w:rsidRPr="006868B6" w:rsidRDefault="007321D5" w:rsidP="00AF59E8">
            <w:pPr>
              <w:pStyle w:val="TAL"/>
              <w:rPr>
                <w:rFonts w:cs="Arial"/>
              </w:rPr>
            </w:pPr>
            <w:r>
              <w:rPr>
                <w:rFonts w:eastAsia="Malgun Gothic" w:cs="Arial"/>
              </w:rPr>
              <w:t>Media Messaging Enhancements</w:t>
            </w:r>
          </w:p>
        </w:tc>
        <w:tc>
          <w:tcPr>
            <w:tcW w:w="1417" w:type="dxa"/>
            <w:tcBorders>
              <w:top w:val="single" w:sz="4" w:space="0" w:color="auto"/>
              <w:left w:val="single" w:sz="4" w:space="0" w:color="auto"/>
              <w:bottom w:val="single" w:sz="4" w:space="0" w:color="auto"/>
              <w:right w:val="single" w:sz="4" w:space="0" w:color="auto"/>
            </w:tcBorders>
          </w:tcPr>
          <w:p w14:paraId="4EEA2B52" w14:textId="77777777" w:rsidR="00AF59E8" w:rsidRPr="006868B6" w:rsidRDefault="00AF59E8" w:rsidP="00AF59E8">
            <w:pPr>
              <w:pStyle w:val="TAL"/>
              <w:rPr>
                <w:rFonts w:eastAsia="Malgun Gothic" w:cs="Arial"/>
                <w:iCs/>
              </w:rPr>
            </w:pPr>
            <w:r w:rsidRPr="006868B6">
              <w:rPr>
                <w:rFonts w:eastAsia="Malgun Gothic" w:cs="Arial"/>
                <w:iCs/>
              </w:rPr>
              <w:t>SA#10</w:t>
            </w:r>
            <w:r>
              <w:rPr>
                <w:rFonts w:eastAsia="Malgun Gothic" w:cs="Arial"/>
                <w:iCs/>
              </w:rPr>
              <w:t>9</w:t>
            </w:r>
          </w:p>
          <w:p w14:paraId="53BCD47C" w14:textId="088CD1B1" w:rsidR="00AF59E8" w:rsidRPr="006868B6" w:rsidRDefault="00AF59E8" w:rsidP="00AF59E8">
            <w:pPr>
              <w:pStyle w:val="TAL"/>
              <w:rPr>
                <w:rFonts w:cs="Arial"/>
              </w:rPr>
            </w:pPr>
            <w:r w:rsidRPr="006868B6">
              <w:rPr>
                <w:rFonts w:eastAsia="Malgun Gothic" w:cs="Arial"/>
                <w:iCs/>
              </w:rPr>
              <w:t>(</w:t>
            </w:r>
            <w:r>
              <w:rPr>
                <w:rFonts w:eastAsia="Malgun Gothic" w:cs="Arial"/>
                <w:iCs/>
              </w:rPr>
              <w:t>Sep</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0E30731D" w14:textId="49CB6E33" w:rsidR="00AF59E8" w:rsidRPr="006868B6" w:rsidRDefault="00AF59E8" w:rsidP="00AF59E8">
            <w:pPr>
              <w:pStyle w:val="TAL"/>
              <w:rPr>
                <w:rFonts w:cs="Arial"/>
              </w:rPr>
            </w:pPr>
          </w:p>
        </w:tc>
      </w:tr>
    </w:tbl>
    <w:p w14:paraId="2FE095C7" w14:textId="77777777" w:rsidR="001E489F" w:rsidRPr="006868B6" w:rsidRDefault="001E489F" w:rsidP="001E489F"/>
    <w:p w14:paraId="55DEC2A4"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lastRenderedPageBreak/>
        <w:t>6</w:t>
      </w:r>
      <w:r w:rsidRPr="006868B6">
        <w:rPr>
          <w:b w:val="0"/>
          <w:sz w:val="36"/>
          <w:lang w:eastAsia="ja-JP"/>
        </w:rPr>
        <w:tab/>
        <w:t>Work item Rapporteur(s)</w:t>
      </w:r>
    </w:p>
    <w:p w14:paraId="7113F0E0" w14:textId="61CFFC88" w:rsidR="001E489F" w:rsidRDefault="00955EE1" w:rsidP="006F4075">
      <w:pPr>
        <w:keepNext/>
        <w:overflowPunct w:val="0"/>
        <w:autoSpaceDE w:val="0"/>
        <w:autoSpaceDN w:val="0"/>
        <w:adjustRightInd w:val="0"/>
        <w:spacing w:after="180"/>
        <w:ind w:right="-99"/>
        <w:textAlignment w:val="baseline"/>
      </w:pPr>
      <w:r w:rsidRPr="006868B6">
        <w:rPr>
          <w:rFonts w:eastAsia="Malgun Gothic"/>
          <w:iCs/>
          <w:lang w:eastAsia="en-GB"/>
        </w:rPr>
        <w:t xml:space="preserve">Thomas Stockhammer, Qualcomm Incorporated, </w:t>
      </w:r>
      <w:hyperlink r:id="rId14" w:history="1">
        <w:r w:rsidRPr="006868B6">
          <w:rPr>
            <w:rStyle w:val="Hyperlink"/>
            <w:rFonts w:eastAsia="Malgun Gothic"/>
            <w:iCs/>
            <w:lang w:eastAsia="en-GB"/>
          </w:rPr>
          <w:t>tsto@qti.qualcomm.com</w:t>
        </w:r>
      </w:hyperlink>
    </w:p>
    <w:p w14:paraId="72743EA7"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7</w:t>
      </w:r>
      <w:r w:rsidRPr="006868B6">
        <w:rPr>
          <w:b w:val="0"/>
          <w:sz w:val="36"/>
          <w:lang w:eastAsia="ja-JP"/>
        </w:rPr>
        <w:tab/>
        <w:t>Work item leadership</w:t>
      </w:r>
    </w:p>
    <w:p w14:paraId="0B385801" w14:textId="0AD6A90A" w:rsidR="001E489F" w:rsidRPr="006868B6" w:rsidRDefault="00F94EC5" w:rsidP="001E489F">
      <w:pPr>
        <w:pStyle w:val="Guidance"/>
        <w:rPr>
          <w:i w:val="0"/>
          <w:iCs/>
        </w:rPr>
      </w:pPr>
      <w:r w:rsidRPr="006868B6">
        <w:rPr>
          <w:i w:val="0"/>
          <w:iCs/>
        </w:rPr>
        <w:t>SA4</w:t>
      </w:r>
    </w:p>
    <w:p w14:paraId="68A766BD"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8</w:t>
      </w:r>
      <w:r w:rsidRPr="006868B6">
        <w:rPr>
          <w:b w:val="0"/>
          <w:sz w:val="36"/>
          <w:lang w:eastAsia="ja-JP"/>
        </w:rPr>
        <w:tab/>
        <w:t>Aspects that involve other WGs</w:t>
      </w:r>
    </w:p>
    <w:p w14:paraId="2A6F63E0" w14:textId="04079D9F" w:rsidR="00F94EC5" w:rsidRPr="006868B6" w:rsidRDefault="007321D5" w:rsidP="00F94EC5">
      <w:pPr>
        <w:rPr>
          <w:lang w:eastAsia="en-GB"/>
        </w:rPr>
      </w:pPr>
      <w:r>
        <w:rPr>
          <w:lang w:eastAsia="en-GB"/>
        </w:rPr>
        <w:t>Nothing identified.</w:t>
      </w:r>
    </w:p>
    <w:p w14:paraId="28E68586"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9</w:t>
      </w:r>
      <w:r w:rsidRPr="006868B6">
        <w:rPr>
          <w:b w:val="0"/>
          <w:sz w:val="36"/>
          <w:lang w:eastAsia="ja-JP"/>
        </w:rPr>
        <w:tab/>
        <w:t>Supporting Individual Members</w:t>
      </w:r>
    </w:p>
    <w:p w14:paraId="1ADD8258" w14:textId="6A287836" w:rsidR="0027226C" w:rsidRPr="006868B6" w:rsidRDefault="0027226C" w:rsidP="005568A7">
      <w:pPr>
        <w:pStyle w:val="EditorsNote"/>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8"/>
      </w:tblGrid>
      <w:tr w:rsidR="00F94EC5" w:rsidRPr="006868B6" w14:paraId="086BD7AE" w14:textId="77777777" w:rsidTr="003A1B9F">
        <w:trPr>
          <w:jc w:val="center"/>
        </w:trPr>
        <w:tc>
          <w:tcPr>
            <w:tcW w:w="0" w:type="auto"/>
            <w:shd w:val="clear" w:color="auto" w:fill="E0E0E0"/>
          </w:tcPr>
          <w:p w14:paraId="0229609B" w14:textId="77777777" w:rsidR="00F94EC5" w:rsidRPr="006868B6" w:rsidRDefault="00F94EC5" w:rsidP="003A1B9F">
            <w:pPr>
              <w:keepNext/>
              <w:keepLines/>
              <w:overflowPunct w:val="0"/>
              <w:autoSpaceDE w:val="0"/>
              <w:autoSpaceDN w:val="0"/>
              <w:adjustRightInd w:val="0"/>
              <w:jc w:val="center"/>
              <w:textAlignment w:val="baseline"/>
              <w:rPr>
                <w:rFonts w:ascii="Arial" w:eastAsia="Malgun Gothic" w:hAnsi="Arial"/>
                <w:b/>
                <w:sz w:val="18"/>
                <w:lang w:eastAsia="en-GB"/>
              </w:rPr>
            </w:pPr>
            <w:r w:rsidRPr="006868B6">
              <w:rPr>
                <w:rFonts w:ascii="Arial" w:eastAsia="Malgun Gothic" w:hAnsi="Arial"/>
                <w:b/>
                <w:sz w:val="18"/>
                <w:lang w:eastAsia="en-GB"/>
              </w:rPr>
              <w:t>Supporting IM name</w:t>
            </w:r>
          </w:p>
        </w:tc>
      </w:tr>
      <w:tr w:rsidR="00547A9D" w:rsidRPr="00235E1B" w14:paraId="715AC6A5" w14:textId="77777777" w:rsidTr="003A1B9F">
        <w:trPr>
          <w:jc w:val="center"/>
        </w:trPr>
        <w:tc>
          <w:tcPr>
            <w:tcW w:w="0" w:type="auto"/>
            <w:shd w:val="clear" w:color="auto" w:fill="auto"/>
          </w:tcPr>
          <w:p w14:paraId="7883BF9C" w14:textId="36B367D8" w:rsidR="00547A9D" w:rsidRPr="0005005E" w:rsidRDefault="00547A9D" w:rsidP="00547A9D">
            <w:pPr>
              <w:keepNext/>
              <w:keepLines/>
              <w:overflowPunct w:val="0"/>
              <w:autoSpaceDE w:val="0"/>
              <w:autoSpaceDN w:val="0"/>
              <w:adjustRightInd w:val="0"/>
              <w:textAlignment w:val="baseline"/>
              <w:rPr>
                <w:rFonts w:ascii="Arial" w:eastAsia="Malgun Gothic" w:hAnsi="Arial"/>
                <w:sz w:val="18"/>
                <w:lang w:eastAsia="en-GB"/>
              </w:rPr>
            </w:pPr>
            <w:r>
              <w:rPr>
                <w:rFonts w:ascii="Arial" w:eastAsia="Malgun Gothic" w:hAnsi="Arial"/>
                <w:sz w:val="18"/>
                <w:lang w:eastAsia="en-GB"/>
              </w:rPr>
              <w:t>Qualcomm Incorporated</w:t>
            </w:r>
          </w:p>
        </w:tc>
      </w:tr>
      <w:tr w:rsidR="00547A9D" w:rsidRPr="004C0D38" w14:paraId="4D0205C7" w14:textId="77777777" w:rsidTr="003A1B9F">
        <w:trPr>
          <w:jc w:val="center"/>
        </w:trPr>
        <w:tc>
          <w:tcPr>
            <w:tcW w:w="0" w:type="auto"/>
            <w:shd w:val="clear" w:color="auto" w:fill="auto"/>
          </w:tcPr>
          <w:p w14:paraId="42839543" w14:textId="6DB1B6E8" w:rsidR="00547A9D" w:rsidRPr="004C0D38" w:rsidRDefault="00547A9D" w:rsidP="00547A9D">
            <w:pPr>
              <w:keepNext/>
              <w:keepLines/>
              <w:overflowPunct w:val="0"/>
              <w:autoSpaceDE w:val="0"/>
              <w:autoSpaceDN w:val="0"/>
              <w:adjustRightInd w:val="0"/>
              <w:textAlignment w:val="baseline"/>
              <w:rPr>
                <w:rFonts w:ascii="Arial" w:eastAsia="Malgun Gothic" w:hAnsi="Arial"/>
                <w:sz w:val="18"/>
                <w:highlight w:val="yellow"/>
              </w:rPr>
            </w:pPr>
            <w:r w:rsidRPr="004C0D38">
              <w:rPr>
                <w:rFonts w:ascii="Arial" w:eastAsia="Malgun Gothic" w:hAnsi="Arial"/>
                <w:sz w:val="18"/>
                <w:highlight w:val="yellow"/>
                <w:lang w:eastAsia="en-GB"/>
              </w:rPr>
              <w:t>Dolby France SAS</w:t>
            </w:r>
          </w:p>
        </w:tc>
      </w:tr>
      <w:tr w:rsidR="00547A9D" w:rsidRPr="004C0D38" w14:paraId="35E054F1" w14:textId="77777777" w:rsidTr="003A1B9F">
        <w:trPr>
          <w:jc w:val="center"/>
        </w:trPr>
        <w:tc>
          <w:tcPr>
            <w:tcW w:w="0" w:type="auto"/>
            <w:shd w:val="clear" w:color="auto" w:fill="auto"/>
          </w:tcPr>
          <w:p w14:paraId="06779D75" w14:textId="2DD11F51" w:rsidR="00547A9D" w:rsidRPr="004C0D38" w:rsidRDefault="00547A9D" w:rsidP="00547A9D">
            <w:pPr>
              <w:keepNext/>
              <w:keepLines/>
              <w:overflowPunct w:val="0"/>
              <w:autoSpaceDE w:val="0"/>
              <w:autoSpaceDN w:val="0"/>
              <w:adjustRightInd w:val="0"/>
              <w:textAlignment w:val="baseline"/>
              <w:rPr>
                <w:rFonts w:ascii="Arial" w:eastAsia="Malgun Gothic" w:hAnsi="Arial"/>
                <w:sz w:val="18"/>
                <w:highlight w:val="yellow"/>
              </w:rPr>
            </w:pPr>
            <w:r w:rsidRPr="004C0D38">
              <w:rPr>
                <w:rFonts w:ascii="Arial" w:eastAsia="Malgun Gothic" w:hAnsi="Arial"/>
                <w:sz w:val="18"/>
                <w:highlight w:val="yellow"/>
                <w:lang w:eastAsia="en-GB"/>
              </w:rPr>
              <w:t>AT&amp;T</w:t>
            </w:r>
          </w:p>
        </w:tc>
      </w:tr>
      <w:tr w:rsidR="00547A9D" w:rsidRPr="004C0D38" w14:paraId="00E68DF5" w14:textId="77777777" w:rsidTr="003A1B9F">
        <w:trPr>
          <w:jc w:val="center"/>
        </w:trPr>
        <w:tc>
          <w:tcPr>
            <w:tcW w:w="0" w:type="auto"/>
            <w:shd w:val="clear" w:color="auto" w:fill="auto"/>
          </w:tcPr>
          <w:p w14:paraId="76D267D7" w14:textId="240D0210" w:rsidR="00547A9D" w:rsidRPr="004C0D38" w:rsidRDefault="00547A9D" w:rsidP="00547A9D">
            <w:pPr>
              <w:keepNext/>
              <w:keepLines/>
              <w:overflowPunct w:val="0"/>
              <w:autoSpaceDE w:val="0"/>
              <w:autoSpaceDN w:val="0"/>
              <w:adjustRightInd w:val="0"/>
              <w:textAlignment w:val="baseline"/>
              <w:rPr>
                <w:rFonts w:ascii="Arial" w:eastAsia="Malgun Gothic" w:hAnsi="Arial"/>
                <w:sz w:val="18"/>
                <w:highlight w:val="yellow"/>
              </w:rPr>
            </w:pPr>
            <w:r w:rsidRPr="004C0D38">
              <w:rPr>
                <w:rFonts w:ascii="Arial" w:eastAsia="Malgun Gothic" w:hAnsi="Arial"/>
                <w:sz w:val="18"/>
                <w:highlight w:val="yellow"/>
                <w:lang w:eastAsia="en-GB"/>
              </w:rPr>
              <w:t>Xiaomi</w:t>
            </w:r>
          </w:p>
        </w:tc>
      </w:tr>
      <w:tr w:rsidR="00547A9D" w:rsidRPr="004C0D38" w14:paraId="700EF5CD" w14:textId="77777777" w:rsidTr="003A1B9F">
        <w:trPr>
          <w:jc w:val="center"/>
        </w:trPr>
        <w:tc>
          <w:tcPr>
            <w:tcW w:w="0" w:type="auto"/>
            <w:shd w:val="clear" w:color="auto" w:fill="auto"/>
          </w:tcPr>
          <w:p w14:paraId="27E0A461" w14:textId="15BDDB41" w:rsidR="00547A9D" w:rsidRPr="004C0D38" w:rsidRDefault="00547A9D" w:rsidP="00547A9D">
            <w:pPr>
              <w:keepNext/>
              <w:keepLines/>
              <w:overflowPunct w:val="0"/>
              <w:autoSpaceDE w:val="0"/>
              <w:autoSpaceDN w:val="0"/>
              <w:adjustRightInd w:val="0"/>
              <w:textAlignment w:val="baseline"/>
              <w:rPr>
                <w:rFonts w:ascii="Arial" w:eastAsia="Malgun Gothic" w:hAnsi="Arial"/>
                <w:sz w:val="18"/>
                <w:highlight w:val="yellow"/>
              </w:rPr>
            </w:pPr>
            <w:r w:rsidRPr="004C0D38">
              <w:rPr>
                <w:rFonts w:ascii="Arial" w:eastAsia="Malgun Gothic" w:hAnsi="Arial"/>
                <w:sz w:val="18"/>
                <w:highlight w:val="yellow"/>
                <w:lang w:eastAsia="en-GB"/>
              </w:rPr>
              <w:t>Telecom Italia</w:t>
            </w:r>
          </w:p>
        </w:tc>
      </w:tr>
      <w:tr w:rsidR="00547A9D" w:rsidRPr="004C0D38" w14:paraId="16ACEA26" w14:textId="77777777" w:rsidTr="003A1B9F">
        <w:trPr>
          <w:jc w:val="center"/>
        </w:trPr>
        <w:tc>
          <w:tcPr>
            <w:tcW w:w="0" w:type="auto"/>
            <w:shd w:val="clear" w:color="auto" w:fill="auto"/>
          </w:tcPr>
          <w:p w14:paraId="79499382" w14:textId="69725BE1" w:rsidR="00547A9D" w:rsidRPr="004C0D38" w:rsidRDefault="00547A9D" w:rsidP="00547A9D">
            <w:pPr>
              <w:keepNext/>
              <w:keepLines/>
              <w:overflowPunct w:val="0"/>
              <w:autoSpaceDE w:val="0"/>
              <w:autoSpaceDN w:val="0"/>
              <w:adjustRightInd w:val="0"/>
              <w:textAlignment w:val="baseline"/>
              <w:rPr>
                <w:rFonts w:ascii="Arial" w:eastAsia="Malgun Gothic" w:hAnsi="Arial"/>
                <w:sz w:val="18"/>
                <w:highlight w:val="yellow"/>
              </w:rPr>
            </w:pPr>
            <w:r w:rsidRPr="004C0D38">
              <w:rPr>
                <w:rFonts w:ascii="Arial" w:eastAsia="Malgun Gothic" w:hAnsi="Arial"/>
                <w:sz w:val="18"/>
                <w:highlight w:val="yellow"/>
                <w:lang w:eastAsia="en-GB"/>
              </w:rPr>
              <w:t>Samsung Electronics Co. Ltd.</w:t>
            </w:r>
          </w:p>
        </w:tc>
      </w:tr>
      <w:tr w:rsidR="00547A9D" w:rsidRPr="004C0D38" w14:paraId="0C844486" w14:textId="77777777" w:rsidTr="003A1B9F">
        <w:trPr>
          <w:jc w:val="center"/>
        </w:trPr>
        <w:tc>
          <w:tcPr>
            <w:tcW w:w="0" w:type="auto"/>
            <w:shd w:val="clear" w:color="auto" w:fill="auto"/>
          </w:tcPr>
          <w:p w14:paraId="366CF1C8" w14:textId="02D0F0D4" w:rsidR="00547A9D" w:rsidRPr="004C0D38" w:rsidRDefault="00547A9D" w:rsidP="00547A9D">
            <w:pPr>
              <w:keepNext/>
              <w:keepLines/>
              <w:overflowPunct w:val="0"/>
              <w:autoSpaceDE w:val="0"/>
              <w:autoSpaceDN w:val="0"/>
              <w:adjustRightInd w:val="0"/>
              <w:textAlignment w:val="baseline"/>
              <w:rPr>
                <w:rFonts w:ascii="Arial" w:eastAsia="Malgun Gothic" w:hAnsi="Arial"/>
                <w:sz w:val="18"/>
                <w:highlight w:val="yellow"/>
              </w:rPr>
            </w:pPr>
            <w:r w:rsidRPr="004C0D38">
              <w:rPr>
                <w:rFonts w:ascii="Arial" w:eastAsia="Malgun Gothic" w:hAnsi="Arial"/>
                <w:sz w:val="18"/>
                <w:highlight w:val="yellow"/>
                <w:lang w:eastAsia="en-GB"/>
              </w:rPr>
              <w:t>Fraunhofer IIS</w:t>
            </w:r>
          </w:p>
        </w:tc>
      </w:tr>
      <w:tr w:rsidR="00547A9D" w:rsidRPr="00235E1B" w14:paraId="5A4F07C4" w14:textId="77777777" w:rsidTr="003A1B9F">
        <w:trPr>
          <w:jc w:val="center"/>
        </w:trPr>
        <w:tc>
          <w:tcPr>
            <w:tcW w:w="0" w:type="auto"/>
            <w:shd w:val="clear" w:color="auto" w:fill="auto"/>
          </w:tcPr>
          <w:p w14:paraId="0BDA8C8F" w14:textId="1A766569" w:rsidR="00547A9D" w:rsidRPr="0005005E" w:rsidRDefault="00547A9D" w:rsidP="00547A9D">
            <w:pPr>
              <w:keepNext/>
              <w:keepLines/>
              <w:overflowPunct w:val="0"/>
              <w:autoSpaceDE w:val="0"/>
              <w:autoSpaceDN w:val="0"/>
              <w:adjustRightInd w:val="0"/>
              <w:textAlignment w:val="baseline"/>
              <w:rPr>
                <w:rFonts w:ascii="Arial" w:eastAsia="Malgun Gothic" w:hAnsi="Arial"/>
                <w:sz w:val="18"/>
              </w:rPr>
            </w:pPr>
            <w:r w:rsidRPr="004C0D38">
              <w:rPr>
                <w:rFonts w:ascii="Arial" w:eastAsia="Malgun Gothic" w:hAnsi="Arial"/>
                <w:sz w:val="18"/>
                <w:highlight w:val="yellow"/>
                <w:lang w:eastAsia="en-GB"/>
              </w:rPr>
              <w:t>Interdigital Communications</w:t>
            </w: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1C61F" w14:textId="77777777" w:rsidR="00A623A7" w:rsidRDefault="00A623A7">
      <w:r>
        <w:separator/>
      </w:r>
    </w:p>
  </w:endnote>
  <w:endnote w:type="continuationSeparator" w:id="0">
    <w:p w14:paraId="0F185646" w14:textId="77777777" w:rsidR="00A623A7" w:rsidRDefault="00A62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9513A" w14:textId="77777777" w:rsidR="00A623A7" w:rsidRDefault="00A623A7">
      <w:r>
        <w:separator/>
      </w:r>
    </w:p>
  </w:footnote>
  <w:footnote w:type="continuationSeparator" w:id="0">
    <w:p w14:paraId="5CAAC61D" w14:textId="77777777" w:rsidR="00A623A7" w:rsidRDefault="00A623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43389"/>
    <w:multiLevelType w:val="hybridMultilevel"/>
    <w:tmpl w:val="B2F631B6"/>
    <w:lvl w:ilvl="0" w:tplc="0409000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02931"/>
    <w:multiLevelType w:val="hybridMultilevel"/>
    <w:tmpl w:val="B2F631B6"/>
    <w:lvl w:ilvl="0" w:tplc="FFFFFFF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6"/>
  </w:num>
  <w:num w:numId="8" w16cid:durableId="498347070">
    <w:abstractNumId w:val="7"/>
  </w:num>
  <w:num w:numId="9" w16cid:durableId="510535864">
    <w:abstractNumId w:val="0"/>
  </w:num>
  <w:num w:numId="10" w16cid:durableId="18333706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E7F"/>
    <w:rsid w:val="00005E54"/>
    <w:rsid w:val="00020F03"/>
    <w:rsid w:val="0002191A"/>
    <w:rsid w:val="0003016C"/>
    <w:rsid w:val="00030CD4"/>
    <w:rsid w:val="000344A1"/>
    <w:rsid w:val="0003640B"/>
    <w:rsid w:val="00042051"/>
    <w:rsid w:val="00046686"/>
    <w:rsid w:val="00046FDD"/>
    <w:rsid w:val="000475F1"/>
    <w:rsid w:val="0005005E"/>
    <w:rsid w:val="00050925"/>
    <w:rsid w:val="00054884"/>
    <w:rsid w:val="0005594E"/>
    <w:rsid w:val="00057E1E"/>
    <w:rsid w:val="0006182E"/>
    <w:rsid w:val="0006619D"/>
    <w:rsid w:val="00071141"/>
    <w:rsid w:val="000726EB"/>
    <w:rsid w:val="00072A7C"/>
    <w:rsid w:val="000775E7"/>
    <w:rsid w:val="0007775C"/>
    <w:rsid w:val="0008133D"/>
    <w:rsid w:val="0008163E"/>
    <w:rsid w:val="00084BB8"/>
    <w:rsid w:val="00094F23"/>
    <w:rsid w:val="000967F4"/>
    <w:rsid w:val="000A0480"/>
    <w:rsid w:val="000A49AE"/>
    <w:rsid w:val="000A6432"/>
    <w:rsid w:val="000B2BC9"/>
    <w:rsid w:val="000B704B"/>
    <w:rsid w:val="000C3E90"/>
    <w:rsid w:val="000D6D78"/>
    <w:rsid w:val="000E0429"/>
    <w:rsid w:val="000E0437"/>
    <w:rsid w:val="000F42E8"/>
    <w:rsid w:val="000F6E51"/>
    <w:rsid w:val="00102A24"/>
    <w:rsid w:val="00115B82"/>
    <w:rsid w:val="00116AEC"/>
    <w:rsid w:val="00123839"/>
    <w:rsid w:val="001244C2"/>
    <w:rsid w:val="0013259C"/>
    <w:rsid w:val="00135831"/>
    <w:rsid w:val="00136DA2"/>
    <w:rsid w:val="001376A6"/>
    <w:rsid w:val="001424CD"/>
    <w:rsid w:val="00142B18"/>
    <w:rsid w:val="0014389B"/>
    <w:rsid w:val="0014413C"/>
    <w:rsid w:val="00147777"/>
    <w:rsid w:val="00150C36"/>
    <w:rsid w:val="00152886"/>
    <w:rsid w:val="00155EB5"/>
    <w:rsid w:val="00157F50"/>
    <w:rsid w:val="00157FFB"/>
    <w:rsid w:val="001607AE"/>
    <w:rsid w:val="00166A1B"/>
    <w:rsid w:val="00167F4A"/>
    <w:rsid w:val="00170EDB"/>
    <w:rsid w:val="00172899"/>
    <w:rsid w:val="00180FBE"/>
    <w:rsid w:val="001912BA"/>
    <w:rsid w:val="00192528"/>
    <w:rsid w:val="00192B41"/>
    <w:rsid w:val="0019338C"/>
    <w:rsid w:val="00193EA6"/>
    <w:rsid w:val="00197E4A"/>
    <w:rsid w:val="001A2C3B"/>
    <w:rsid w:val="001A31EF"/>
    <w:rsid w:val="001A3E7E"/>
    <w:rsid w:val="001A6B62"/>
    <w:rsid w:val="001B01F1"/>
    <w:rsid w:val="001B2414"/>
    <w:rsid w:val="001B5421"/>
    <w:rsid w:val="001B5523"/>
    <w:rsid w:val="001B5D44"/>
    <w:rsid w:val="001B650D"/>
    <w:rsid w:val="001C1949"/>
    <w:rsid w:val="001C4D9B"/>
    <w:rsid w:val="001C7BD9"/>
    <w:rsid w:val="001D0B09"/>
    <w:rsid w:val="001E489F"/>
    <w:rsid w:val="001E50DB"/>
    <w:rsid w:val="001E5986"/>
    <w:rsid w:val="001E6729"/>
    <w:rsid w:val="001F7653"/>
    <w:rsid w:val="00202350"/>
    <w:rsid w:val="00203649"/>
    <w:rsid w:val="002042AE"/>
    <w:rsid w:val="002070CB"/>
    <w:rsid w:val="002208B2"/>
    <w:rsid w:val="00221438"/>
    <w:rsid w:val="002336A6"/>
    <w:rsid w:val="002336BF"/>
    <w:rsid w:val="00235E1B"/>
    <w:rsid w:val="00235F9B"/>
    <w:rsid w:val="00236BBA"/>
    <w:rsid w:val="00236D1F"/>
    <w:rsid w:val="002407FF"/>
    <w:rsid w:val="00241A03"/>
    <w:rsid w:val="00243051"/>
    <w:rsid w:val="00250F58"/>
    <w:rsid w:val="00253892"/>
    <w:rsid w:val="002541D3"/>
    <w:rsid w:val="00256429"/>
    <w:rsid w:val="00261508"/>
    <w:rsid w:val="0026253E"/>
    <w:rsid w:val="00267FCB"/>
    <w:rsid w:val="002717D3"/>
    <w:rsid w:val="00271A04"/>
    <w:rsid w:val="0027226C"/>
    <w:rsid w:val="00272D61"/>
    <w:rsid w:val="002750DB"/>
    <w:rsid w:val="002876DE"/>
    <w:rsid w:val="002919B7"/>
    <w:rsid w:val="00291EF2"/>
    <w:rsid w:val="00295885"/>
    <w:rsid w:val="00295D61"/>
    <w:rsid w:val="00297C1F"/>
    <w:rsid w:val="002A09E6"/>
    <w:rsid w:val="002B074C"/>
    <w:rsid w:val="002B2FE7"/>
    <w:rsid w:val="002B34EA"/>
    <w:rsid w:val="002B5361"/>
    <w:rsid w:val="002C1A84"/>
    <w:rsid w:val="002C1BA4"/>
    <w:rsid w:val="002C47B8"/>
    <w:rsid w:val="002C666A"/>
    <w:rsid w:val="002E397B"/>
    <w:rsid w:val="002E3AE2"/>
    <w:rsid w:val="002F22CF"/>
    <w:rsid w:val="002F34E4"/>
    <w:rsid w:val="002F7AC9"/>
    <w:rsid w:val="002F7CCB"/>
    <w:rsid w:val="00301992"/>
    <w:rsid w:val="003057FD"/>
    <w:rsid w:val="00305915"/>
    <w:rsid w:val="003101C6"/>
    <w:rsid w:val="00310E70"/>
    <w:rsid w:val="00313F3E"/>
    <w:rsid w:val="00320536"/>
    <w:rsid w:val="00325D25"/>
    <w:rsid w:val="00325E33"/>
    <w:rsid w:val="003275E6"/>
    <w:rsid w:val="00335A9B"/>
    <w:rsid w:val="00344E7E"/>
    <w:rsid w:val="00345D27"/>
    <w:rsid w:val="00345E53"/>
    <w:rsid w:val="00354553"/>
    <w:rsid w:val="003715B7"/>
    <w:rsid w:val="00376C60"/>
    <w:rsid w:val="00391EF4"/>
    <w:rsid w:val="00392C87"/>
    <w:rsid w:val="003936CA"/>
    <w:rsid w:val="003A02DA"/>
    <w:rsid w:val="003A5FFA"/>
    <w:rsid w:val="003A67E1"/>
    <w:rsid w:val="003A7108"/>
    <w:rsid w:val="003C6110"/>
    <w:rsid w:val="003D4593"/>
    <w:rsid w:val="003E29F7"/>
    <w:rsid w:val="003E2C8B"/>
    <w:rsid w:val="003E4AC7"/>
    <w:rsid w:val="003E5604"/>
    <w:rsid w:val="003E57A1"/>
    <w:rsid w:val="003E710B"/>
    <w:rsid w:val="003F1C0E"/>
    <w:rsid w:val="003F74A6"/>
    <w:rsid w:val="004008D7"/>
    <w:rsid w:val="0040145D"/>
    <w:rsid w:val="00404AA7"/>
    <w:rsid w:val="00411339"/>
    <w:rsid w:val="004131BD"/>
    <w:rsid w:val="004159BE"/>
    <w:rsid w:val="00416CEA"/>
    <w:rsid w:val="00421AFD"/>
    <w:rsid w:val="004246F2"/>
    <w:rsid w:val="00424FC3"/>
    <w:rsid w:val="00432048"/>
    <w:rsid w:val="0043657E"/>
    <w:rsid w:val="004378A6"/>
    <w:rsid w:val="00441468"/>
    <w:rsid w:val="00442C65"/>
    <w:rsid w:val="00451122"/>
    <w:rsid w:val="004518DB"/>
    <w:rsid w:val="004562FC"/>
    <w:rsid w:val="00460AF6"/>
    <w:rsid w:val="00466C81"/>
    <w:rsid w:val="00477EBC"/>
    <w:rsid w:val="00482246"/>
    <w:rsid w:val="00484421"/>
    <w:rsid w:val="00491391"/>
    <w:rsid w:val="00491D92"/>
    <w:rsid w:val="004A01BD"/>
    <w:rsid w:val="004A0A73"/>
    <w:rsid w:val="004A180A"/>
    <w:rsid w:val="004A661C"/>
    <w:rsid w:val="004B1E00"/>
    <w:rsid w:val="004C0D38"/>
    <w:rsid w:val="004C4C9B"/>
    <w:rsid w:val="004D00F7"/>
    <w:rsid w:val="004D1895"/>
    <w:rsid w:val="004D2FA0"/>
    <w:rsid w:val="004D75E4"/>
    <w:rsid w:val="004E1010"/>
    <w:rsid w:val="004F4172"/>
    <w:rsid w:val="004F46BC"/>
    <w:rsid w:val="004F7D31"/>
    <w:rsid w:val="0050202A"/>
    <w:rsid w:val="0050220D"/>
    <w:rsid w:val="00507903"/>
    <w:rsid w:val="0052032E"/>
    <w:rsid w:val="00520A7A"/>
    <w:rsid w:val="00521896"/>
    <w:rsid w:val="00522A80"/>
    <w:rsid w:val="0053004D"/>
    <w:rsid w:val="00535A39"/>
    <w:rsid w:val="00544D8F"/>
    <w:rsid w:val="00547699"/>
    <w:rsid w:val="00547A9D"/>
    <w:rsid w:val="00550A03"/>
    <w:rsid w:val="00553BDE"/>
    <w:rsid w:val="005568A7"/>
    <w:rsid w:val="00556F13"/>
    <w:rsid w:val="00562495"/>
    <w:rsid w:val="00565E0A"/>
    <w:rsid w:val="0057401B"/>
    <w:rsid w:val="00574E66"/>
    <w:rsid w:val="00577727"/>
    <w:rsid w:val="005777AF"/>
    <w:rsid w:val="0058443A"/>
    <w:rsid w:val="00586562"/>
    <w:rsid w:val="00590B24"/>
    <w:rsid w:val="00591A6D"/>
    <w:rsid w:val="00593DC4"/>
    <w:rsid w:val="0059529B"/>
    <w:rsid w:val="005954DD"/>
    <w:rsid w:val="005A3249"/>
    <w:rsid w:val="005A5C22"/>
    <w:rsid w:val="005A6ABC"/>
    <w:rsid w:val="005B091A"/>
    <w:rsid w:val="005B1577"/>
    <w:rsid w:val="005B2109"/>
    <w:rsid w:val="005B35A2"/>
    <w:rsid w:val="005B38C1"/>
    <w:rsid w:val="005B43B3"/>
    <w:rsid w:val="005C0CC6"/>
    <w:rsid w:val="005C0FFC"/>
    <w:rsid w:val="005C1D18"/>
    <w:rsid w:val="005C36A6"/>
    <w:rsid w:val="005C3F71"/>
    <w:rsid w:val="005C5A03"/>
    <w:rsid w:val="005C705A"/>
    <w:rsid w:val="005C7352"/>
    <w:rsid w:val="005D1F7E"/>
    <w:rsid w:val="005D2738"/>
    <w:rsid w:val="005D2848"/>
    <w:rsid w:val="005D312F"/>
    <w:rsid w:val="005D37AC"/>
    <w:rsid w:val="005D60FD"/>
    <w:rsid w:val="005E07CB"/>
    <w:rsid w:val="005E0BF8"/>
    <w:rsid w:val="005E0CF4"/>
    <w:rsid w:val="005E32BB"/>
    <w:rsid w:val="005E7235"/>
    <w:rsid w:val="005F041C"/>
    <w:rsid w:val="005F2E94"/>
    <w:rsid w:val="005F4A9A"/>
    <w:rsid w:val="005F4B34"/>
    <w:rsid w:val="005F6091"/>
    <w:rsid w:val="005F6298"/>
    <w:rsid w:val="006102C7"/>
    <w:rsid w:val="006138D1"/>
    <w:rsid w:val="00616E18"/>
    <w:rsid w:val="00620287"/>
    <w:rsid w:val="00623AED"/>
    <w:rsid w:val="0062580F"/>
    <w:rsid w:val="00627144"/>
    <w:rsid w:val="00632157"/>
    <w:rsid w:val="00633971"/>
    <w:rsid w:val="006341C6"/>
    <w:rsid w:val="00637718"/>
    <w:rsid w:val="00637B06"/>
    <w:rsid w:val="0064121E"/>
    <w:rsid w:val="00642894"/>
    <w:rsid w:val="00643E40"/>
    <w:rsid w:val="00650959"/>
    <w:rsid w:val="00654C4C"/>
    <w:rsid w:val="00660354"/>
    <w:rsid w:val="006606DB"/>
    <w:rsid w:val="00664464"/>
    <w:rsid w:val="00665B9B"/>
    <w:rsid w:val="006672F3"/>
    <w:rsid w:val="006750D4"/>
    <w:rsid w:val="0067616E"/>
    <w:rsid w:val="006868B6"/>
    <w:rsid w:val="00687DB3"/>
    <w:rsid w:val="00690725"/>
    <w:rsid w:val="00693606"/>
    <w:rsid w:val="00693D70"/>
    <w:rsid w:val="00694063"/>
    <w:rsid w:val="006975AE"/>
    <w:rsid w:val="006A0E66"/>
    <w:rsid w:val="006A2C04"/>
    <w:rsid w:val="006A32D1"/>
    <w:rsid w:val="006A3CF5"/>
    <w:rsid w:val="006A4B61"/>
    <w:rsid w:val="006B4BC6"/>
    <w:rsid w:val="006B60F8"/>
    <w:rsid w:val="006C0D7E"/>
    <w:rsid w:val="006C4D34"/>
    <w:rsid w:val="006C648F"/>
    <w:rsid w:val="006D03E2"/>
    <w:rsid w:val="006D0A8E"/>
    <w:rsid w:val="006D3D54"/>
    <w:rsid w:val="006E0D1B"/>
    <w:rsid w:val="006E1A49"/>
    <w:rsid w:val="006E3A55"/>
    <w:rsid w:val="006F1B00"/>
    <w:rsid w:val="006F2EEB"/>
    <w:rsid w:val="006F4075"/>
    <w:rsid w:val="006F4B7A"/>
    <w:rsid w:val="00700A59"/>
    <w:rsid w:val="00710142"/>
    <w:rsid w:val="00712E81"/>
    <w:rsid w:val="00715590"/>
    <w:rsid w:val="00723919"/>
    <w:rsid w:val="007261D3"/>
    <w:rsid w:val="007321D5"/>
    <w:rsid w:val="00733E86"/>
    <w:rsid w:val="00742445"/>
    <w:rsid w:val="007432F8"/>
    <w:rsid w:val="0074596C"/>
    <w:rsid w:val="00746B11"/>
    <w:rsid w:val="00750D12"/>
    <w:rsid w:val="00756BBB"/>
    <w:rsid w:val="007579BD"/>
    <w:rsid w:val="00761354"/>
    <w:rsid w:val="00761952"/>
    <w:rsid w:val="00761B9B"/>
    <w:rsid w:val="00762474"/>
    <w:rsid w:val="0076439E"/>
    <w:rsid w:val="007814A8"/>
    <w:rsid w:val="00781A62"/>
    <w:rsid w:val="00781CF2"/>
    <w:rsid w:val="00781F2F"/>
    <w:rsid w:val="00783C0E"/>
    <w:rsid w:val="007861B8"/>
    <w:rsid w:val="00787383"/>
    <w:rsid w:val="00791B51"/>
    <w:rsid w:val="007956F0"/>
    <w:rsid w:val="00795AD1"/>
    <w:rsid w:val="007968AA"/>
    <w:rsid w:val="007B5456"/>
    <w:rsid w:val="007B5F65"/>
    <w:rsid w:val="007C767B"/>
    <w:rsid w:val="007D3653"/>
    <w:rsid w:val="007D3C7C"/>
    <w:rsid w:val="007D687A"/>
    <w:rsid w:val="007D6EF7"/>
    <w:rsid w:val="007E176F"/>
    <w:rsid w:val="007E1BA0"/>
    <w:rsid w:val="007F1683"/>
    <w:rsid w:val="007F2297"/>
    <w:rsid w:val="007F55EC"/>
    <w:rsid w:val="007F6574"/>
    <w:rsid w:val="007F6C5B"/>
    <w:rsid w:val="00800830"/>
    <w:rsid w:val="00811C89"/>
    <w:rsid w:val="00831057"/>
    <w:rsid w:val="00837EF8"/>
    <w:rsid w:val="0084119C"/>
    <w:rsid w:val="00850568"/>
    <w:rsid w:val="00850CD4"/>
    <w:rsid w:val="00854A49"/>
    <w:rsid w:val="008578D0"/>
    <w:rsid w:val="008624DE"/>
    <w:rsid w:val="008634EB"/>
    <w:rsid w:val="00866945"/>
    <w:rsid w:val="00870E45"/>
    <w:rsid w:val="008758EA"/>
    <w:rsid w:val="00876295"/>
    <w:rsid w:val="00876BD5"/>
    <w:rsid w:val="00893ADE"/>
    <w:rsid w:val="00897C84"/>
    <w:rsid w:val="008A06BE"/>
    <w:rsid w:val="008A315C"/>
    <w:rsid w:val="008A350A"/>
    <w:rsid w:val="008A372B"/>
    <w:rsid w:val="008A56FD"/>
    <w:rsid w:val="008B6D61"/>
    <w:rsid w:val="008C0393"/>
    <w:rsid w:val="008C07C8"/>
    <w:rsid w:val="008C402F"/>
    <w:rsid w:val="008C64D8"/>
    <w:rsid w:val="008D2D8D"/>
    <w:rsid w:val="008D3DA6"/>
    <w:rsid w:val="008D5DA3"/>
    <w:rsid w:val="008E11BC"/>
    <w:rsid w:val="008E70F7"/>
    <w:rsid w:val="008F1D3B"/>
    <w:rsid w:val="008F7444"/>
    <w:rsid w:val="008F7A15"/>
    <w:rsid w:val="0091320C"/>
    <w:rsid w:val="0091321C"/>
    <w:rsid w:val="00913788"/>
    <w:rsid w:val="0091399A"/>
    <w:rsid w:val="00922D75"/>
    <w:rsid w:val="00926791"/>
    <w:rsid w:val="009337FD"/>
    <w:rsid w:val="00934305"/>
    <w:rsid w:val="0093661C"/>
    <w:rsid w:val="00937739"/>
    <w:rsid w:val="00940736"/>
    <w:rsid w:val="00941253"/>
    <w:rsid w:val="00942D75"/>
    <w:rsid w:val="0095038B"/>
    <w:rsid w:val="00950CF7"/>
    <w:rsid w:val="00955EE1"/>
    <w:rsid w:val="00960A44"/>
    <w:rsid w:val="0096558E"/>
    <w:rsid w:val="00970864"/>
    <w:rsid w:val="009736D5"/>
    <w:rsid w:val="009768C3"/>
    <w:rsid w:val="00977C43"/>
    <w:rsid w:val="0098195A"/>
    <w:rsid w:val="00983B85"/>
    <w:rsid w:val="00990EEE"/>
    <w:rsid w:val="00996533"/>
    <w:rsid w:val="00997377"/>
    <w:rsid w:val="009A0093"/>
    <w:rsid w:val="009A3833"/>
    <w:rsid w:val="009A4825"/>
    <w:rsid w:val="009A5F57"/>
    <w:rsid w:val="009A62E2"/>
    <w:rsid w:val="009A6D32"/>
    <w:rsid w:val="009B110B"/>
    <w:rsid w:val="009B13F0"/>
    <w:rsid w:val="009B196A"/>
    <w:rsid w:val="009B40F9"/>
    <w:rsid w:val="009B4CB0"/>
    <w:rsid w:val="009B5A7E"/>
    <w:rsid w:val="009C16EE"/>
    <w:rsid w:val="009D4EE0"/>
    <w:rsid w:val="009D5E48"/>
    <w:rsid w:val="009D6157"/>
    <w:rsid w:val="009D6D9F"/>
    <w:rsid w:val="009E0B41"/>
    <w:rsid w:val="009E1910"/>
    <w:rsid w:val="009E4079"/>
    <w:rsid w:val="009E5DBA"/>
    <w:rsid w:val="009E5F5C"/>
    <w:rsid w:val="009F36E6"/>
    <w:rsid w:val="009F6047"/>
    <w:rsid w:val="00A03D2A"/>
    <w:rsid w:val="00A04942"/>
    <w:rsid w:val="00A10ADB"/>
    <w:rsid w:val="00A144AB"/>
    <w:rsid w:val="00A151A1"/>
    <w:rsid w:val="00A173C4"/>
    <w:rsid w:val="00A17F01"/>
    <w:rsid w:val="00A23CF1"/>
    <w:rsid w:val="00A24557"/>
    <w:rsid w:val="00A248B2"/>
    <w:rsid w:val="00A267D7"/>
    <w:rsid w:val="00A27A64"/>
    <w:rsid w:val="00A33132"/>
    <w:rsid w:val="00A37F80"/>
    <w:rsid w:val="00A41C4B"/>
    <w:rsid w:val="00A44DB6"/>
    <w:rsid w:val="00A46B3F"/>
    <w:rsid w:val="00A46F30"/>
    <w:rsid w:val="00A539C2"/>
    <w:rsid w:val="00A608CC"/>
    <w:rsid w:val="00A61169"/>
    <w:rsid w:val="00A623A7"/>
    <w:rsid w:val="00A63024"/>
    <w:rsid w:val="00A65602"/>
    <w:rsid w:val="00A80047"/>
    <w:rsid w:val="00A82763"/>
    <w:rsid w:val="00A82FCC"/>
    <w:rsid w:val="00A8479D"/>
    <w:rsid w:val="00A906A4"/>
    <w:rsid w:val="00A97953"/>
    <w:rsid w:val="00A97A73"/>
    <w:rsid w:val="00AA1DB7"/>
    <w:rsid w:val="00AA574E"/>
    <w:rsid w:val="00AC13CC"/>
    <w:rsid w:val="00AC2DAC"/>
    <w:rsid w:val="00AD324E"/>
    <w:rsid w:val="00AD5B51"/>
    <w:rsid w:val="00AD7B78"/>
    <w:rsid w:val="00AE3674"/>
    <w:rsid w:val="00AF3C9B"/>
    <w:rsid w:val="00AF4118"/>
    <w:rsid w:val="00AF4BC7"/>
    <w:rsid w:val="00AF59E8"/>
    <w:rsid w:val="00AF7555"/>
    <w:rsid w:val="00AF75F0"/>
    <w:rsid w:val="00B00077"/>
    <w:rsid w:val="00B03107"/>
    <w:rsid w:val="00B07EF2"/>
    <w:rsid w:val="00B10820"/>
    <w:rsid w:val="00B1252E"/>
    <w:rsid w:val="00B16E03"/>
    <w:rsid w:val="00B1749C"/>
    <w:rsid w:val="00B2496D"/>
    <w:rsid w:val="00B24FDF"/>
    <w:rsid w:val="00B30214"/>
    <w:rsid w:val="00B3526C"/>
    <w:rsid w:val="00B376E0"/>
    <w:rsid w:val="00B40D7D"/>
    <w:rsid w:val="00B4207C"/>
    <w:rsid w:val="00B43DA4"/>
    <w:rsid w:val="00B45C31"/>
    <w:rsid w:val="00B47534"/>
    <w:rsid w:val="00B50B89"/>
    <w:rsid w:val="00B52AFB"/>
    <w:rsid w:val="00B5557E"/>
    <w:rsid w:val="00B57100"/>
    <w:rsid w:val="00B60E31"/>
    <w:rsid w:val="00B61FB8"/>
    <w:rsid w:val="00B62751"/>
    <w:rsid w:val="00B63284"/>
    <w:rsid w:val="00B678B5"/>
    <w:rsid w:val="00B70E49"/>
    <w:rsid w:val="00B75CE0"/>
    <w:rsid w:val="00B77EBC"/>
    <w:rsid w:val="00B83EEB"/>
    <w:rsid w:val="00B84B54"/>
    <w:rsid w:val="00B91920"/>
    <w:rsid w:val="00B92B0A"/>
    <w:rsid w:val="00B92BB6"/>
    <w:rsid w:val="00B92C7D"/>
    <w:rsid w:val="00B93BB2"/>
    <w:rsid w:val="00B9697B"/>
    <w:rsid w:val="00BA46C7"/>
    <w:rsid w:val="00BA4DA4"/>
    <w:rsid w:val="00BB6D15"/>
    <w:rsid w:val="00BB7B45"/>
    <w:rsid w:val="00BC137E"/>
    <w:rsid w:val="00BC2E5F"/>
    <w:rsid w:val="00BC39EF"/>
    <w:rsid w:val="00BC3C3C"/>
    <w:rsid w:val="00BC481E"/>
    <w:rsid w:val="00BC5AF6"/>
    <w:rsid w:val="00BC5B9D"/>
    <w:rsid w:val="00BC65CD"/>
    <w:rsid w:val="00BD3369"/>
    <w:rsid w:val="00BD3E51"/>
    <w:rsid w:val="00BE3E87"/>
    <w:rsid w:val="00BF0A84"/>
    <w:rsid w:val="00BF41D5"/>
    <w:rsid w:val="00BF4326"/>
    <w:rsid w:val="00BF5101"/>
    <w:rsid w:val="00C0359C"/>
    <w:rsid w:val="00C03706"/>
    <w:rsid w:val="00C03F46"/>
    <w:rsid w:val="00C04613"/>
    <w:rsid w:val="00C05B3A"/>
    <w:rsid w:val="00C159BC"/>
    <w:rsid w:val="00C15A54"/>
    <w:rsid w:val="00C2214E"/>
    <w:rsid w:val="00C247CD"/>
    <w:rsid w:val="00C2519B"/>
    <w:rsid w:val="00C267D8"/>
    <w:rsid w:val="00C278EB"/>
    <w:rsid w:val="00C32EA9"/>
    <w:rsid w:val="00C3782E"/>
    <w:rsid w:val="00C404D1"/>
    <w:rsid w:val="00C42176"/>
    <w:rsid w:val="00C42344"/>
    <w:rsid w:val="00C46488"/>
    <w:rsid w:val="00C505EB"/>
    <w:rsid w:val="00C52914"/>
    <w:rsid w:val="00C5567D"/>
    <w:rsid w:val="00C63F06"/>
    <w:rsid w:val="00C6590B"/>
    <w:rsid w:val="00C7131F"/>
    <w:rsid w:val="00C76753"/>
    <w:rsid w:val="00C8586A"/>
    <w:rsid w:val="00CA07AC"/>
    <w:rsid w:val="00CA2B4F"/>
    <w:rsid w:val="00CA5424"/>
    <w:rsid w:val="00CA5DB0"/>
    <w:rsid w:val="00CB6D7F"/>
    <w:rsid w:val="00CC084E"/>
    <w:rsid w:val="00CC58ED"/>
    <w:rsid w:val="00CD1CC9"/>
    <w:rsid w:val="00CD6D6B"/>
    <w:rsid w:val="00CE59AF"/>
    <w:rsid w:val="00CF0189"/>
    <w:rsid w:val="00D0135E"/>
    <w:rsid w:val="00D1115D"/>
    <w:rsid w:val="00D12EA0"/>
    <w:rsid w:val="00D145EC"/>
    <w:rsid w:val="00D15F48"/>
    <w:rsid w:val="00D21090"/>
    <w:rsid w:val="00D334CB"/>
    <w:rsid w:val="00D355FB"/>
    <w:rsid w:val="00D43C0B"/>
    <w:rsid w:val="00D44A74"/>
    <w:rsid w:val="00D542C4"/>
    <w:rsid w:val="00D562F5"/>
    <w:rsid w:val="00D57CD2"/>
    <w:rsid w:val="00D57E66"/>
    <w:rsid w:val="00D64C9B"/>
    <w:rsid w:val="00D67799"/>
    <w:rsid w:val="00D73350"/>
    <w:rsid w:val="00D82231"/>
    <w:rsid w:val="00D83BDF"/>
    <w:rsid w:val="00D84C82"/>
    <w:rsid w:val="00D8756E"/>
    <w:rsid w:val="00D9000A"/>
    <w:rsid w:val="00D938DD"/>
    <w:rsid w:val="00D95EAB"/>
    <w:rsid w:val="00D974EA"/>
    <w:rsid w:val="00DA29AC"/>
    <w:rsid w:val="00DA329A"/>
    <w:rsid w:val="00DB521B"/>
    <w:rsid w:val="00DC0F52"/>
    <w:rsid w:val="00DC4726"/>
    <w:rsid w:val="00DC628C"/>
    <w:rsid w:val="00DD0AAB"/>
    <w:rsid w:val="00DD3C66"/>
    <w:rsid w:val="00DD40D2"/>
    <w:rsid w:val="00DD51E1"/>
    <w:rsid w:val="00DE3B55"/>
    <w:rsid w:val="00DE5BBF"/>
    <w:rsid w:val="00DF01BE"/>
    <w:rsid w:val="00E003C0"/>
    <w:rsid w:val="00E013A9"/>
    <w:rsid w:val="00E03A99"/>
    <w:rsid w:val="00E041CD"/>
    <w:rsid w:val="00E0453E"/>
    <w:rsid w:val="00E06534"/>
    <w:rsid w:val="00E0778E"/>
    <w:rsid w:val="00E126A5"/>
    <w:rsid w:val="00E1463F"/>
    <w:rsid w:val="00E34AA9"/>
    <w:rsid w:val="00E363A9"/>
    <w:rsid w:val="00E413E0"/>
    <w:rsid w:val="00E52144"/>
    <w:rsid w:val="00E53AE3"/>
    <w:rsid w:val="00E5562B"/>
    <w:rsid w:val="00E5574A"/>
    <w:rsid w:val="00E607B1"/>
    <w:rsid w:val="00E6373C"/>
    <w:rsid w:val="00E64FB2"/>
    <w:rsid w:val="00E67B7D"/>
    <w:rsid w:val="00E81E2C"/>
    <w:rsid w:val="00E82FBF"/>
    <w:rsid w:val="00EA0813"/>
    <w:rsid w:val="00EA662E"/>
    <w:rsid w:val="00EB58F2"/>
    <w:rsid w:val="00EB5D2F"/>
    <w:rsid w:val="00EC10EC"/>
    <w:rsid w:val="00EC456C"/>
    <w:rsid w:val="00ED166C"/>
    <w:rsid w:val="00ED5FA6"/>
    <w:rsid w:val="00ED6080"/>
    <w:rsid w:val="00EE0176"/>
    <w:rsid w:val="00EE01E5"/>
    <w:rsid w:val="00EE080E"/>
    <w:rsid w:val="00EE4E51"/>
    <w:rsid w:val="00EE59EC"/>
    <w:rsid w:val="00EF0942"/>
    <w:rsid w:val="00EF291F"/>
    <w:rsid w:val="00F0218C"/>
    <w:rsid w:val="00F0251A"/>
    <w:rsid w:val="00F0393B"/>
    <w:rsid w:val="00F129F1"/>
    <w:rsid w:val="00F15D08"/>
    <w:rsid w:val="00F20E27"/>
    <w:rsid w:val="00F2484D"/>
    <w:rsid w:val="00F24CBA"/>
    <w:rsid w:val="00F313DD"/>
    <w:rsid w:val="00F33CF3"/>
    <w:rsid w:val="00F350F5"/>
    <w:rsid w:val="00F378BE"/>
    <w:rsid w:val="00F43120"/>
    <w:rsid w:val="00F44FF2"/>
    <w:rsid w:val="00F623A5"/>
    <w:rsid w:val="00F64378"/>
    <w:rsid w:val="00F6525E"/>
    <w:rsid w:val="00F664E7"/>
    <w:rsid w:val="00F67B72"/>
    <w:rsid w:val="00F67FC3"/>
    <w:rsid w:val="00F763A4"/>
    <w:rsid w:val="00F805E9"/>
    <w:rsid w:val="00F80D67"/>
    <w:rsid w:val="00F81CF2"/>
    <w:rsid w:val="00F82A04"/>
    <w:rsid w:val="00F83DF3"/>
    <w:rsid w:val="00F941B8"/>
    <w:rsid w:val="00F94EC5"/>
    <w:rsid w:val="00F96ED3"/>
    <w:rsid w:val="00FA2FE0"/>
    <w:rsid w:val="00FA5FA5"/>
    <w:rsid w:val="00FA617D"/>
    <w:rsid w:val="00FA6721"/>
    <w:rsid w:val="00FA7365"/>
    <w:rsid w:val="00FA79A7"/>
    <w:rsid w:val="00FB1885"/>
    <w:rsid w:val="00FC0D07"/>
    <w:rsid w:val="00FC179C"/>
    <w:rsid w:val="00FC3827"/>
    <w:rsid w:val="00FC643D"/>
    <w:rsid w:val="00FD1DAF"/>
    <w:rsid w:val="00FD246D"/>
    <w:rsid w:val="00FE3DCC"/>
    <w:rsid w:val="00FE53C8"/>
    <w:rsid w:val="00FE5FB7"/>
    <w:rsid w:val="00FF52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7777"/>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CRCoverPageZchn">
    <w:name w:val="CR Cover Page Zchn"/>
    <w:link w:val="CRCoverPage"/>
    <w:rsid w:val="00FD246D"/>
    <w:rPr>
      <w:rFonts w:ascii="Arial" w:hAnsi="Arial"/>
      <w:lang w:eastAsia="en-US"/>
    </w:rPr>
  </w:style>
  <w:style w:type="paragraph" w:styleId="CommentSubject">
    <w:name w:val="annotation subject"/>
    <w:basedOn w:val="CommentText"/>
    <w:next w:val="CommentText"/>
    <w:link w:val="CommentSubjectChar"/>
    <w:uiPriority w:val="99"/>
    <w:unhideWhenUsed/>
    <w:rsid w:val="00AC13CC"/>
    <w:pPr>
      <w:tabs>
        <w:tab w:val="clear" w:pos="1418"/>
        <w:tab w:val="clear" w:pos="4678"/>
        <w:tab w:val="clear" w:pos="5954"/>
        <w:tab w:val="clear" w:pos="7088"/>
      </w:tabs>
      <w:spacing w:after="160"/>
      <w:jc w:val="left"/>
    </w:pPr>
    <w:rPr>
      <w:rFonts w:ascii="Times New Roman" w:eastAsia="Malgun Gothic" w:hAnsi="Times New Roman" w:cs="Arial"/>
      <w:b/>
      <w:bCs/>
      <w:lang w:eastAsia="ko-KR"/>
    </w:rPr>
  </w:style>
  <w:style w:type="character" w:customStyle="1" w:styleId="CommentTextChar">
    <w:name w:val="Comment Text Char"/>
    <w:basedOn w:val="DefaultParagraphFont"/>
    <w:link w:val="CommentText"/>
    <w:semiHidden/>
    <w:rsid w:val="00AC13CC"/>
    <w:rPr>
      <w:rFonts w:ascii="Arial" w:hAnsi="Arial"/>
      <w:lang w:eastAsia="en-US"/>
    </w:rPr>
  </w:style>
  <w:style w:type="character" w:customStyle="1" w:styleId="CommentSubjectChar">
    <w:name w:val="Comment Subject Char"/>
    <w:basedOn w:val="CommentTextChar"/>
    <w:link w:val="CommentSubject"/>
    <w:uiPriority w:val="99"/>
    <w:rsid w:val="00AC13CC"/>
    <w:rPr>
      <w:rFonts w:ascii="Arial" w:eastAsia="Malgun Gothic" w:hAnsi="Arial" w:cs="Arial"/>
      <w:b/>
      <w:bCs/>
      <w:lang w:eastAsia="ko-KR"/>
    </w:rPr>
  </w:style>
  <w:style w:type="paragraph" w:styleId="BalloonText">
    <w:name w:val="Balloon Text"/>
    <w:basedOn w:val="Normal"/>
    <w:link w:val="BalloonTextChar"/>
    <w:uiPriority w:val="99"/>
    <w:semiHidden/>
    <w:unhideWhenUsed/>
    <w:rsid w:val="009C16EE"/>
    <w:rPr>
      <w:rFonts w:ascii="Segoe UI" w:eastAsiaTheme="minorEastAsia" w:hAnsi="Segoe UI" w:cs="Segoe UI"/>
      <w:sz w:val="18"/>
      <w:szCs w:val="18"/>
      <w:lang w:eastAsia="ko-KR"/>
    </w:rPr>
  </w:style>
  <w:style w:type="character" w:customStyle="1" w:styleId="BalloonTextChar">
    <w:name w:val="Balloon Text Char"/>
    <w:basedOn w:val="DefaultParagraphFont"/>
    <w:link w:val="BalloonText"/>
    <w:uiPriority w:val="99"/>
    <w:semiHidden/>
    <w:rsid w:val="009C16EE"/>
    <w:rPr>
      <w:rFonts w:ascii="Segoe UI" w:eastAsiaTheme="minorEastAsia" w:hAnsi="Segoe UI" w:cs="Segoe UI"/>
      <w:sz w:val="18"/>
      <w:szCs w:val="18"/>
      <w:lang w:eastAsia="ko-KR"/>
    </w:rPr>
  </w:style>
  <w:style w:type="paragraph" w:customStyle="1" w:styleId="NO">
    <w:name w:val="NO"/>
    <w:basedOn w:val="Normal"/>
    <w:rsid w:val="00955EE1"/>
    <w:pPr>
      <w:keepLines/>
      <w:spacing w:after="180"/>
      <w:ind w:left="1135" w:hanging="851"/>
    </w:pPr>
    <w:rPr>
      <w:rFonts w:eastAsia="Malgun Gothic"/>
    </w:rPr>
  </w:style>
  <w:style w:type="character" w:styleId="Hyperlink">
    <w:name w:val="Hyperlink"/>
    <w:basedOn w:val="DefaultParagraphFont"/>
    <w:uiPriority w:val="99"/>
    <w:unhideWhenUsed/>
    <w:rsid w:val="00955EE1"/>
    <w:rPr>
      <w:color w:val="0563C1" w:themeColor="hyperlink"/>
      <w:u w:val="single"/>
    </w:rPr>
  </w:style>
  <w:style w:type="paragraph" w:customStyle="1" w:styleId="EditorsNote">
    <w:name w:val="Editor's Note"/>
    <w:basedOn w:val="NO"/>
    <w:link w:val="EditorsNoteChar"/>
    <w:qFormat/>
    <w:rsid w:val="00B24FDF"/>
    <w:pPr>
      <w:ind w:left="1418" w:hanging="1134"/>
    </w:pPr>
    <w:rPr>
      <w:rFonts w:eastAsia="Times New Roman"/>
      <w:color w:val="FF0000"/>
    </w:rPr>
  </w:style>
  <w:style w:type="character" w:customStyle="1" w:styleId="EditorsNoteChar">
    <w:name w:val="Editor's Note Char"/>
    <w:link w:val="EditorsNote"/>
    <w:rsid w:val="00B24FDF"/>
    <w:rPr>
      <w:color w:val="FF0000"/>
      <w:lang w:eastAsia="en-US"/>
    </w:rPr>
  </w:style>
  <w:style w:type="paragraph" w:customStyle="1" w:styleId="B2">
    <w:name w:val="B2"/>
    <w:basedOn w:val="List2"/>
    <w:link w:val="B2Char"/>
    <w:qFormat/>
    <w:rsid w:val="00F6525E"/>
    <w:pPr>
      <w:spacing w:after="180"/>
      <w:ind w:left="851" w:hanging="284"/>
      <w:contextualSpacing w:val="0"/>
    </w:pPr>
  </w:style>
  <w:style w:type="paragraph" w:customStyle="1" w:styleId="B3">
    <w:name w:val="B3"/>
    <w:basedOn w:val="List3"/>
    <w:rsid w:val="00F6525E"/>
    <w:pPr>
      <w:spacing w:after="180"/>
      <w:ind w:left="1135" w:hanging="284"/>
      <w:contextualSpacing w:val="0"/>
    </w:pPr>
  </w:style>
  <w:style w:type="paragraph" w:customStyle="1" w:styleId="B4">
    <w:name w:val="B4"/>
    <w:basedOn w:val="List4"/>
    <w:rsid w:val="00F6525E"/>
    <w:pPr>
      <w:spacing w:after="180"/>
      <w:ind w:left="1418" w:hanging="284"/>
      <w:contextualSpacing w:val="0"/>
    </w:pPr>
  </w:style>
  <w:style w:type="character" w:customStyle="1" w:styleId="B2Char">
    <w:name w:val="B2 Char"/>
    <w:link w:val="B2"/>
    <w:qFormat/>
    <w:rsid w:val="00F6525E"/>
    <w:rPr>
      <w:lang w:eastAsia="en-US"/>
    </w:rPr>
  </w:style>
  <w:style w:type="paragraph" w:styleId="List2">
    <w:name w:val="List 2"/>
    <w:basedOn w:val="Normal"/>
    <w:rsid w:val="00F6525E"/>
    <w:pPr>
      <w:ind w:left="566" w:hanging="283"/>
      <w:contextualSpacing/>
    </w:pPr>
  </w:style>
  <w:style w:type="paragraph" w:styleId="List3">
    <w:name w:val="List 3"/>
    <w:basedOn w:val="Normal"/>
    <w:rsid w:val="00F6525E"/>
    <w:pPr>
      <w:ind w:left="849" w:hanging="283"/>
      <w:contextualSpacing/>
    </w:pPr>
  </w:style>
  <w:style w:type="paragraph" w:styleId="List4">
    <w:name w:val="List 4"/>
    <w:basedOn w:val="Normal"/>
    <w:rsid w:val="00F6525E"/>
    <w:pPr>
      <w:ind w:left="1132" w:hanging="283"/>
      <w:contextualSpacing/>
    </w:pPr>
  </w:style>
  <w:style w:type="character" w:customStyle="1" w:styleId="HeaderChar">
    <w:name w:val="Header Char"/>
    <w:basedOn w:val="DefaultParagraphFont"/>
    <w:link w:val="Header"/>
    <w:rsid w:val="005B43B3"/>
    <w:rPr>
      <w:lang w:eastAsia="en-US"/>
    </w:rPr>
  </w:style>
  <w:style w:type="character" w:customStyle="1" w:styleId="Codechar">
    <w:name w:val="Code (char)"/>
    <w:uiPriority w:val="1"/>
    <w:qFormat/>
    <w:rsid w:val="00664464"/>
    <w:rPr>
      <w:rFonts w:ascii="Arial" w:hAnsi="Arial"/>
      <w:i/>
      <w:sz w:val="18"/>
    </w:rPr>
  </w:style>
  <w:style w:type="character" w:styleId="CommentReference">
    <w:name w:val="annotation reference"/>
    <w:basedOn w:val="DefaultParagraphFont"/>
    <w:rsid w:val="00D562F5"/>
    <w:rPr>
      <w:sz w:val="16"/>
      <w:szCs w:val="16"/>
    </w:rPr>
  </w:style>
  <w:style w:type="character" w:styleId="UnresolvedMention">
    <w:name w:val="Unresolved Mention"/>
    <w:basedOn w:val="DefaultParagraphFont"/>
    <w:uiPriority w:val="99"/>
    <w:semiHidden/>
    <w:unhideWhenUsed/>
    <w:rsid w:val="00EE01E5"/>
    <w:rPr>
      <w:color w:val="605E5C"/>
      <w:shd w:val="clear" w:color="auto" w:fill="E1DFDD"/>
    </w:rPr>
  </w:style>
  <w:style w:type="character" w:customStyle="1" w:styleId="B1Char">
    <w:name w:val="B1 Char"/>
    <w:link w:val="B1"/>
    <w:qFormat/>
    <w:rsid w:val="008C07C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2043731">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477118">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8305883">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5347128">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164615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3557869">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0132247">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66129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6472923">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5381407">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6508415">
      <w:bodyDiv w:val="1"/>
      <w:marLeft w:val="0"/>
      <w:marRight w:val="0"/>
      <w:marTop w:val="0"/>
      <w:marBottom w:val="0"/>
      <w:divBdr>
        <w:top w:val="none" w:sz="0" w:space="0" w:color="auto"/>
        <w:left w:val="none" w:sz="0" w:space="0" w:color="auto"/>
        <w:bottom w:val="none" w:sz="0" w:space="0" w:color="auto"/>
        <w:right w:val="none" w:sz="0" w:space="0" w:color="auto"/>
      </w:divBdr>
    </w:div>
    <w:div w:id="176291966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7504779">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mailto:tsto@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205CEE-679E-4A20-9F97-37472B2AC68A}">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9C0A4B3C-899B-4DBB-890C-8EA2032230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36319A-083F-4872-B1A1-C0735371666E}">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18</TotalTime>
  <Pages>4</Pages>
  <Words>1036</Words>
  <Characters>5906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Thomas Stockhammer (25/05/12)</cp:lastModifiedBy>
  <cp:revision>23</cp:revision>
  <cp:lastPrinted>2001-04-23T09:30:00Z</cp:lastPrinted>
  <dcterms:created xsi:type="dcterms:W3CDTF">2025-05-12T19:56:00Z</dcterms:created>
  <dcterms:modified xsi:type="dcterms:W3CDTF">2025-05-12T20:18:00Z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y fmtid="{D5CDD505-2E9C-101B-9397-08002B2CF9AE}" pid="3" name="MSIP_Label_bcf26ed8-713a-4e6c-8a04-66607341a11c_Enabled">
    <vt:lpwstr>true</vt:lpwstr>
  </property>
  <property fmtid="{D5CDD505-2E9C-101B-9397-08002B2CF9AE}" pid="4" name="MSIP_Label_bcf26ed8-713a-4e6c-8a04-66607341a11c_SetDate">
    <vt:lpwstr>2025-02-20T15:45:07Z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c413657a-9a78-4e5d-9c90-e67f33126539</vt:lpwstr>
  </property>
  <property fmtid="{D5CDD505-2E9C-101B-9397-08002B2CF9AE}" pid="9" name="MSIP_Label_bcf26ed8-713a-4e6c-8a04-66607341a11c_ContentBits">
    <vt:lpwstr>0</vt:lpwstr>
  </property>
  <property fmtid="{D5CDD505-2E9C-101B-9397-08002B2CF9AE}" pid="10" name="MSIP_Label_bcf26ed8-713a-4e6c-8a04-66607341a11c_Tag">
    <vt:lpwstr>10, 0, 1, 1</vt:lpwstr>
  </property>
</Properties>
</file>