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852" w:rsidRPr="00944518" w:rsidRDefault="00E57852" w:rsidP="00E57852">
      <w:pPr>
        <w:tabs>
          <w:tab w:val="right" w:pos="9638"/>
        </w:tabs>
        <w:spacing w:after="0"/>
        <w:ind w:right="-57"/>
        <w:rPr>
          <w:rFonts w:eastAsia="Arial Unicode MS" w:cs="Arial"/>
          <w:b/>
          <w:bCs/>
          <w:color w:val="000000"/>
          <w:sz w:val="24"/>
          <w:lang w:eastAsia="ja-JP"/>
        </w:rPr>
      </w:pPr>
      <w:r w:rsidRPr="00944518">
        <w:rPr>
          <w:rFonts w:eastAsia="Arial Unicode MS" w:cs="Arial"/>
          <w:b/>
          <w:bCs/>
          <w:color w:val="000000"/>
          <w:sz w:val="24"/>
          <w:lang w:eastAsia="ja-JP"/>
        </w:rPr>
        <w:t>3GPP TSG-WG SA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4</w:t>
      </w:r>
      <w:r w:rsidRPr="00944518">
        <w:rPr>
          <w:rFonts w:eastAsia="Arial Unicode MS" w:cs="Arial"/>
          <w:b/>
          <w:bCs/>
          <w:color w:val="000000"/>
          <w:sz w:val="24"/>
          <w:lang w:eastAsia="ja-JP"/>
        </w:rPr>
        <w:t xml:space="preserve"> Meeting #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111-e</w:t>
      </w:r>
      <w:r w:rsidRPr="00944518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Pr="00944518">
        <w:rPr>
          <w:rFonts w:eastAsia="Arial Unicode MS" w:cs="Arial"/>
          <w:b/>
          <w:bCs/>
          <w:color w:val="000000"/>
          <w:sz w:val="24"/>
          <w:lang w:eastAsia="ja-JP"/>
        </w:rPr>
        <w:tab/>
      </w:r>
      <w:r>
        <w:rPr>
          <w:rFonts w:eastAsia="SimSun"/>
          <w:b/>
          <w:i/>
          <w:noProof/>
          <w:sz w:val="28"/>
        </w:rPr>
        <w:t>S4-20146</w:t>
      </w:r>
      <w:r>
        <w:rPr>
          <w:rFonts w:eastAsia="SimSun"/>
          <w:b/>
          <w:i/>
          <w:noProof/>
          <w:sz w:val="28"/>
        </w:rPr>
        <w:t>0</w:t>
      </w:r>
      <w:bookmarkStart w:id="0" w:name="_GoBack"/>
      <w:bookmarkEnd w:id="0"/>
    </w:p>
    <w:p w:rsidR="00E57852" w:rsidRDefault="00E57852" w:rsidP="00E57852">
      <w:pPr>
        <w:tabs>
          <w:tab w:val="right" w:pos="9638"/>
        </w:tabs>
        <w:spacing w:after="0"/>
        <w:ind w:right="-57"/>
        <w:rPr>
          <w:rFonts w:eastAsia="Arial Unicode MS" w:cs="Arial"/>
          <w:b/>
          <w:bCs/>
          <w:color w:val="000000"/>
          <w:sz w:val="24"/>
          <w:lang w:eastAsia="ja-JP"/>
        </w:rPr>
      </w:pPr>
      <w:r>
        <w:rPr>
          <w:rFonts w:eastAsia="Arial Unicode MS" w:cs="Arial"/>
          <w:b/>
          <w:bCs/>
          <w:color w:val="000000"/>
          <w:sz w:val="24"/>
          <w:lang w:eastAsia="ja-JP"/>
        </w:rPr>
        <w:t>Online Meeting</w:t>
      </w:r>
      <w:r w:rsidRPr="00944518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November</w:t>
      </w:r>
      <w:r w:rsidRPr="00944518">
        <w:rPr>
          <w:rFonts w:eastAsia="Arial Unicode MS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1</w:t>
      </w:r>
      <w:r w:rsidRPr="00944518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2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0</w:t>
      </w:r>
      <w:r w:rsidRPr="00944518">
        <w:rPr>
          <w:rFonts w:eastAsia="Arial Unicode MS" w:cs="Arial"/>
          <w:b/>
          <w:bCs/>
          <w:color w:val="000000"/>
          <w:sz w:val="24"/>
          <w:lang w:eastAsia="ja-JP"/>
        </w:rPr>
        <w:t>, 2020</w:t>
      </w:r>
    </w:p>
    <w:p w:rsidR="00E57852" w:rsidRDefault="00E57852" w:rsidP="00E57852">
      <w:pPr>
        <w:tabs>
          <w:tab w:val="right" w:pos="9638"/>
        </w:tabs>
        <w:spacing w:after="0"/>
        <w:ind w:right="-57"/>
        <w:rPr>
          <w:rFonts w:eastAsia="Arial Unicode MS" w:cs="Arial"/>
          <w:b/>
          <w:bCs/>
          <w:color w:val="000000"/>
          <w:sz w:val="24"/>
          <w:lang w:eastAsia="ja-JP"/>
        </w:rPr>
      </w:pPr>
      <w:r>
        <w:rPr>
          <w:rFonts w:eastAsia="Arial Unicode MS" w:cs="Arial"/>
          <w:b/>
          <w:bCs/>
          <w:noProof/>
          <w:color w:val="000000"/>
          <w:sz w:val="24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B694B" wp14:editId="30134FCB">
                <wp:simplePos x="0" y="0"/>
                <wp:positionH relativeFrom="column">
                  <wp:posOffset>6985</wp:posOffset>
                </wp:positionH>
                <wp:positionV relativeFrom="paragraph">
                  <wp:posOffset>44450</wp:posOffset>
                </wp:positionV>
                <wp:extent cx="632650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6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8D6FB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3.5pt" to="498.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" strokecolor="black [3200]" strokeweight=".5pt">
                <v:stroke joinstyle="miter"/>
              </v:line>
            </w:pict>
          </mc:Fallback>
        </mc:AlternateContent>
      </w:r>
    </w:p>
    <w:p w:rsidR="00FD05DB" w:rsidRDefault="00446928">
      <w:pPr>
        <w:pStyle w:val="NoSpacing"/>
        <w:rPr>
          <w:rFonts w:eastAsia="SimSun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eastAsia="SimSun" w:cs="Arial" w:hint="eastAsia"/>
          <w:sz w:val="24"/>
          <w:lang w:val="en-US"/>
        </w:rPr>
        <w:t xml:space="preserve">     </w:t>
      </w:r>
      <w:r>
        <w:rPr>
          <w:rFonts w:cs="Arial"/>
          <w:iCs/>
          <w:sz w:val="24"/>
          <w:lang w:val="en-US"/>
        </w:rPr>
        <w:t>R3-20</w:t>
      </w:r>
      <w:r>
        <w:rPr>
          <w:rFonts w:eastAsia="SimSun" w:cs="Arial" w:hint="eastAsia"/>
          <w:iCs/>
          <w:sz w:val="24"/>
          <w:lang w:val="en-US"/>
        </w:rPr>
        <w:t>5724</w:t>
      </w:r>
    </w:p>
    <w:p w:rsidR="00FD05DB" w:rsidRDefault="00446928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:rsidR="00FD05DB" w:rsidRDefault="00446928">
      <w:pPr>
        <w:pStyle w:val="3GPPHeader"/>
        <w:spacing w:after="12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:rsidR="00FD05DB" w:rsidRDefault="00FD05DB">
      <w:pPr>
        <w:pStyle w:val="3GPPHeader"/>
        <w:rPr>
          <w:rFonts w:cs="Arial"/>
          <w:highlight w:val="yellow"/>
        </w:rPr>
      </w:pPr>
    </w:p>
    <w:p w:rsidR="00FD05DB" w:rsidRDefault="00446928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="SimSun" w:cs="Arial" w:hint="eastAsia"/>
          <w:bCs/>
          <w:lang w:val="en-US"/>
        </w:rPr>
        <w:t>N</w:t>
      </w:r>
      <w:r>
        <w:rPr>
          <w:rFonts w:cs="Arial"/>
          <w:bCs/>
        </w:rPr>
        <w:t xml:space="preserve">ew service type </w:t>
      </w:r>
      <w:r>
        <w:rPr>
          <w:rFonts w:eastAsia="SimSun" w:cs="Arial" w:hint="eastAsia"/>
          <w:bCs/>
          <w:lang w:val="en-US"/>
        </w:rPr>
        <w:t>of</w:t>
      </w:r>
      <w:r>
        <w:rPr>
          <w:rFonts w:cs="Arial"/>
          <w:bCs/>
        </w:rPr>
        <w:t xml:space="preserve"> </w:t>
      </w:r>
      <w:r>
        <w:rPr>
          <w:rFonts w:eastAsia="SimSun" w:cs="Arial" w:hint="eastAsia"/>
          <w:bCs/>
          <w:lang w:val="en-US"/>
        </w:rPr>
        <w:t>NR QoE</w:t>
      </w:r>
    </w:p>
    <w:p w:rsidR="00FD05DB" w:rsidRDefault="00446928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:rsidR="00FD05DB" w:rsidRDefault="00446928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eastAsia="SimSun" w:cs="Arial" w:hint="eastAsia"/>
          <w:bCs/>
          <w:lang w:val="en-US"/>
        </w:rPr>
        <w:t>7</w:t>
      </w:r>
    </w:p>
    <w:p w:rsidR="00FD05DB" w:rsidRDefault="004469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FS_NR_QoE</w:t>
      </w:r>
    </w:p>
    <w:p w:rsidR="00FD05DB" w:rsidRDefault="00FD05DB">
      <w:pPr>
        <w:spacing w:after="60"/>
        <w:ind w:left="1985" w:hanging="1985"/>
        <w:rPr>
          <w:rFonts w:cs="Arial"/>
          <w:b/>
        </w:rPr>
      </w:pPr>
    </w:p>
    <w:p w:rsidR="00FD05DB" w:rsidRDefault="004469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RAN3</w:t>
      </w:r>
    </w:p>
    <w:p w:rsidR="00FD05DB" w:rsidRDefault="00446928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TSG SA4</w:t>
      </w:r>
      <w:r>
        <w:rPr>
          <w:rFonts w:eastAsia="SimSun" w:cs="Arial" w:hint="eastAsia"/>
          <w:bCs/>
          <w:lang w:val="en-US"/>
        </w:rPr>
        <w:t xml:space="preserve"> </w:t>
      </w:r>
    </w:p>
    <w:p w:rsidR="00FD05DB" w:rsidRDefault="00446928">
      <w:pPr>
        <w:spacing w:after="60"/>
        <w:ind w:left="1985" w:hanging="1985"/>
        <w:rPr>
          <w:rFonts w:eastAsia="SimSun" w:cs="Arial"/>
          <w:bCs/>
          <w:lang w:val="sv-SE"/>
        </w:rPr>
      </w:pPr>
      <w:r>
        <w:rPr>
          <w:rFonts w:cs="Arial"/>
          <w:b/>
          <w:lang w:val="sv-SE"/>
        </w:rPr>
        <w:t>Cc:</w:t>
      </w:r>
      <w:r>
        <w:rPr>
          <w:rFonts w:cs="Arial"/>
          <w:bCs/>
          <w:lang w:val="sv-SE"/>
        </w:rPr>
        <w:tab/>
      </w:r>
      <w:r>
        <w:rPr>
          <w:rFonts w:eastAsia="MS Mincho" w:cs="Arial"/>
          <w:bCs/>
          <w:lang w:val="sv-SE" w:eastAsia="ja-JP"/>
        </w:rPr>
        <w:t>TSG RAN2</w:t>
      </w:r>
      <w:r>
        <w:rPr>
          <w:rFonts w:eastAsia="SimSun" w:cs="Arial"/>
          <w:bCs/>
          <w:lang w:val="sv-SE"/>
        </w:rPr>
        <w:t xml:space="preserve"> ,</w:t>
      </w:r>
      <w:r>
        <w:rPr>
          <w:rFonts w:eastAsia="MS Mincho" w:cs="Arial"/>
          <w:bCs/>
          <w:lang w:val="sv-SE" w:eastAsia="ja-JP"/>
        </w:rPr>
        <w:t>TSG</w:t>
      </w:r>
      <w:r>
        <w:rPr>
          <w:rFonts w:eastAsia="SimSun" w:cs="Arial"/>
          <w:bCs/>
          <w:lang w:val="sv-SE"/>
        </w:rPr>
        <w:t xml:space="preserve"> SA5, TSG SA2</w:t>
      </w:r>
    </w:p>
    <w:p w:rsidR="00FD05DB" w:rsidRDefault="00FD05DB">
      <w:pPr>
        <w:spacing w:after="60"/>
        <w:ind w:left="1985" w:hanging="1985"/>
        <w:rPr>
          <w:rFonts w:cs="Arial"/>
          <w:bCs/>
          <w:lang w:val="sv-SE"/>
        </w:rPr>
      </w:pPr>
    </w:p>
    <w:p w:rsidR="00FD05DB" w:rsidRDefault="0044692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Contact Person:</w:t>
      </w:r>
      <w:r>
        <w:rPr>
          <w:rFonts w:cs="Arial"/>
          <w:bCs/>
          <w:lang w:eastAsia="en-US"/>
        </w:rPr>
        <w:tab/>
      </w:r>
    </w:p>
    <w:p w:rsidR="00FD05DB" w:rsidRDefault="0044692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eastAsia="SimSun" w:cs="Arial" w:hint="eastAsia"/>
          <w:bCs/>
          <w:lang w:val="en-US"/>
        </w:rPr>
        <w:t>Dapeng li</w:t>
      </w:r>
    </w:p>
    <w:p w:rsidR="00FD05DB" w:rsidRDefault="0044692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en-US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eastAsia="SimSun" w:cs="Arial" w:hint="eastAsia"/>
          <w:bCs/>
          <w:color w:val="0000FF"/>
          <w:lang w:val="en-US"/>
        </w:rPr>
        <w:t>li</w:t>
      </w:r>
      <w:r>
        <w:rPr>
          <w:rFonts w:cs="Arial"/>
          <w:bCs/>
          <w:color w:val="0000FF"/>
          <w:lang w:eastAsia="en-US"/>
        </w:rPr>
        <w:t>(dot)</w:t>
      </w:r>
      <w:r>
        <w:rPr>
          <w:rFonts w:eastAsia="SimSun" w:cs="Arial" w:hint="eastAsia"/>
          <w:bCs/>
          <w:color w:val="0000FF"/>
          <w:lang w:val="en-US"/>
        </w:rPr>
        <w:t>dapeng</w:t>
      </w:r>
      <w:r>
        <w:rPr>
          <w:rFonts w:cs="Arial"/>
          <w:bCs/>
          <w:color w:val="0000FF"/>
          <w:lang w:eastAsia="en-US"/>
        </w:rPr>
        <w:t>(at)</w:t>
      </w:r>
      <w:r>
        <w:rPr>
          <w:rFonts w:eastAsia="SimSun" w:cs="Arial" w:hint="eastAsia"/>
          <w:bCs/>
          <w:color w:val="0000FF"/>
          <w:lang w:val="en-US"/>
        </w:rPr>
        <w:t>ZTE</w:t>
      </w:r>
      <w:r>
        <w:rPr>
          <w:rFonts w:cs="Arial"/>
          <w:bCs/>
          <w:color w:val="0000FF"/>
          <w:lang w:eastAsia="en-US"/>
        </w:rPr>
        <w:t>(dot)com</w:t>
      </w:r>
      <w:r>
        <w:rPr>
          <w:rFonts w:eastAsia="SimSun" w:cs="Arial" w:hint="eastAsia"/>
          <w:bCs/>
          <w:color w:val="0000FF"/>
          <w:lang w:val="en-US"/>
        </w:rPr>
        <w:t>(dot)cn</w:t>
      </w:r>
    </w:p>
    <w:p w:rsidR="00FD05DB" w:rsidRDefault="00FD05DB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FD05DB" w:rsidRDefault="00FD05DB">
      <w:pPr>
        <w:pBdr>
          <w:bottom w:val="single" w:sz="4" w:space="1" w:color="auto"/>
        </w:pBdr>
        <w:rPr>
          <w:rFonts w:cs="Arial"/>
        </w:rPr>
      </w:pPr>
    </w:p>
    <w:p w:rsidR="00FD05DB" w:rsidRDefault="00FD05DB">
      <w:pPr>
        <w:rPr>
          <w:rFonts w:cs="Arial"/>
        </w:rPr>
      </w:pPr>
    </w:p>
    <w:p w:rsidR="00FD05DB" w:rsidRDefault="00446928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FD05DB" w:rsidRDefault="00446928">
      <w:pPr>
        <w:spacing w:after="60"/>
      </w:pPr>
      <w:r>
        <w:t>RAN3 has discussed the support for various service types in Application Layer Measurement Collection</w:t>
      </w:r>
      <w:r>
        <w:rPr>
          <w:lang w:val="en-US"/>
        </w:rPr>
        <w:t xml:space="preserve"> and</w:t>
      </w:r>
      <w:r>
        <w:t xml:space="preserve"> reporting </w:t>
      </w:r>
      <w:r>
        <w:rPr>
          <w:lang w:val="en-US"/>
        </w:rPr>
        <w:t xml:space="preserve">for NR QOE </w:t>
      </w:r>
      <w:r>
        <w:t xml:space="preserve">and agreed to support the </w:t>
      </w:r>
      <w:r>
        <w:rPr>
          <w:lang w:val="en-US"/>
        </w:rPr>
        <w:t>following service type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: </w:t>
      </w:r>
      <w:r>
        <w:t>Streaming video</w:t>
      </w:r>
      <w:r>
        <w:rPr>
          <w:lang w:val="en-US"/>
        </w:rPr>
        <w:t xml:space="preserve"> in </w:t>
      </w:r>
      <w:r>
        <w:t>TS 26.247</w:t>
      </w:r>
      <w:r>
        <w:rPr>
          <w:lang w:val="en-US"/>
        </w:rPr>
        <w:t>, V</w:t>
      </w:r>
      <w:r>
        <w:t>R</w:t>
      </w:r>
      <w:r>
        <w:rPr>
          <w:lang w:val="en-US"/>
        </w:rPr>
        <w:t xml:space="preserve"> in </w:t>
      </w:r>
      <w:r>
        <w:t>TS 26.118</w:t>
      </w:r>
      <w:r>
        <w:rPr>
          <w:lang w:val="en-US"/>
        </w:rPr>
        <w:t xml:space="preserve">, </w:t>
      </w:r>
      <w:r>
        <w:t>MTSI</w:t>
      </w:r>
      <w:r>
        <w:rPr>
          <w:lang w:val="en-US"/>
        </w:rPr>
        <w:t xml:space="preserve"> in </w:t>
      </w:r>
      <w:r>
        <w:t>TS 26.114</w:t>
      </w:r>
      <w:r>
        <w:rPr>
          <w:lang w:val="en-US"/>
        </w:rPr>
        <w:t xml:space="preserve"> and MBMS in </w:t>
      </w:r>
      <w:r>
        <w:t>TS 26.34</w:t>
      </w:r>
      <w:r>
        <w:rPr>
          <w:rFonts w:eastAsia="SimSun" w:hint="eastAsia"/>
          <w:lang w:val="en-US"/>
        </w:rPr>
        <w:t>6</w:t>
      </w:r>
      <w:r>
        <w:t xml:space="preserve">. </w:t>
      </w:r>
    </w:p>
    <w:p w:rsidR="00FD05DB" w:rsidRDefault="00446928">
      <w:pPr>
        <w:spacing w:after="60"/>
        <w:rPr>
          <w:sz w:val="21"/>
          <w:szCs w:val="22"/>
          <w:lang w:val="en-US"/>
        </w:rPr>
      </w:pPr>
      <w:r>
        <w:rPr>
          <w:lang w:val="en-US"/>
        </w:rPr>
        <w:t>In addition, RAN3 agreed to consider the NR QoE management support 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service type(s) related to URLLC </w:t>
      </w:r>
      <w:r>
        <w:rPr>
          <w:rFonts w:eastAsia="SimSun" w:hint="eastAsia"/>
          <w:lang w:val="en-US"/>
        </w:rPr>
        <w:t xml:space="preserve">in addition </w:t>
      </w:r>
      <w:r>
        <w:rPr>
          <w:rFonts w:eastAsia="SimSun" w:hint="eastAsia"/>
          <w:lang w:val="en-US"/>
        </w:rPr>
        <w:t>to VR</w:t>
      </w:r>
      <w:r>
        <w:rPr>
          <w:lang w:val="en-US"/>
        </w:rPr>
        <w:t xml:space="preserve">. </w:t>
      </w:r>
      <w:r>
        <w:rPr>
          <w:sz w:val="21"/>
          <w:szCs w:val="22"/>
          <w:lang w:val="en-US"/>
        </w:rPr>
        <w:t>The exact URLLC service types supported in NR QoE management are FFS in RAN3</w:t>
      </w:r>
      <w:r>
        <w:rPr>
          <w:sz w:val="21"/>
          <w:szCs w:val="22"/>
          <w:lang w:val="en-US"/>
        </w:rPr>
        <w:t xml:space="preserve">. </w:t>
      </w:r>
    </w:p>
    <w:p w:rsidR="00FD05DB" w:rsidRDefault="00FD05DB">
      <w:pPr>
        <w:spacing w:after="60"/>
        <w:rPr>
          <w:sz w:val="21"/>
          <w:szCs w:val="22"/>
          <w:lang w:val="en-US"/>
        </w:rPr>
      </w:pPr>
    </w:p>
    <w:p w:rsidR="00FD05DB" w:rsidRDefault="00446928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FD05DB" w:rsidRDefault="00446928">
      <w:pPr>
        <w:ind w:left="1985" w:hanging="1985"/>
        <w:rPr>
          <w:rFonts w:cs="Arial"/>
          <w:b/>
        </w:rPr>
      </w:pPr>
      <w:r>
        <w:rPr>
          <w:rFonts w:cs="Arial"/>
          <w:b/>
        </w:rPr>
        <w:t>To SA4 group:</w:t>
      </w:r>
    </w:p>
    <w:p w:rsidR="00FD05DB" w:rsidRDefault="00446928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RAN3 kindly requests SA4</w:t>
      </w:r>
      <w:r>
        <w:rPr>
          <w:rFonts w:eastAsia="SimSun" w:cs="Arial" w:hint="eastAsia"/>
          <w:lang w:val="en-US"/>
        </w:rPr>
        <w:t xml:space="preserve"> </w:t>
      </w:r>
      <w:r>
        <w:rPr>
          <w:rFonts w:cs="Arial"/>
        </w:rPr>
        <w:t>to take the above into account</w:t>
      </w:r>
      <w:r>
        <w:rPr>
          <w:rFonts w:eastAsia="SimSun" w:cs="Arial" w:hint="eastAsia"/>
          <w:lang w:val="en-US"/>
        </w:rPr>
        <w:t xml:space="preserve"> and provide feedback if any</w:t>
      </w:r>
      <w:r>
        <w:rPr>
          <w:rFonts w:cs="Arial"/>
        </w:rPr>
        <w:t>.</w:t>
      </w:r>
    </w:p>
    <w:p w:rsidR="00FD05DB" w:rsidRDefault="00FD05DB">
      <w:pPr>
        <w:ind w:left="993" w:hanging="993"/>
        <w:rPr>
          <w:rFonts w:cs="Arial"/>
        </w:rPr>
      </w:pPr>
    </w:p>
    <w:p w:rsidR="00FD05DB" w:rsidRDefault="00446928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:rsidR="00FD05DB" w:rsidRDefault="00446928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</w:t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eastAsiaTheme="minorEastAsia" w:cs="Arial" w:hint="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 w:rsidR="00FD05DB" w:rsidRDefault="00FD05DB">
      <w:pPr>
        <w:tabs>
          <w:tab w:val="left" w:pos="3544"/>
        </w:tabs>
        <w:ind w:left="2268" w:hanging="2268"/>
        <w:rPr>
          <w:rFonts w:cs="Arial"/>
        </w:rPr>
      </w:pPr>
    </w:p>
    <w:p w:rsidR="00FD05DB" w:rsidRDefault="00FD05DB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FD05DB" w:rsidRDefault="00FD05DB"/>
    <w:sectPr w:rsidR="00FD05DB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928" w:rsidRDefault="00446928">
      <w:pPr>
        <w:spacing w:after="0" w:line="240" w:lineRule="auto"/>
      </w:pPr>
      <w:r>
        <w:separator/>
      </w:r>
    </w:p>
  </w:endnote>
  <w:endnote w:type="continuationSeparator" w:id="0">
    <w:p w:rsidR="00446928" w:rsidRDefault="00446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5DB" w:rsidRDefault="0044692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928" w:rsidRDefault="00446928">
      <w:pPr>
        <w:spacing w:after="0" w:line="240" w:lineRule="auto"/>
      </w:pPr>
      <w:r>
        <w:separator/>
      </w:r>
    </w:p>
  </w:footnote>
  <w:footnote w:type="continuationSeparator" w:id="0">
    <w:p w:rsidR="00446928" w:rsidRDefault="00446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5DB" w:rsidRDefault="004469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77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6F5D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473D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4A2B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657C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692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87F19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6AE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682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0B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726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27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4C67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87DF4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51A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852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337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6D0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5DB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385"/>
    <w:rsid w:val="00FD3572"/>
    <w:rsid w:val="00FD3FCE"/>
    <w:rsid w:val="00FD40C5"/>
    <w:rsid w:val="00FD4732"/>
    <w:rsid w:val="00FD47ED"/>
    <w:rsid w:val="00FD662F"/>
    <w:rsid w:val="00FD6678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3AB1E48"/>
    <w:rsid w:val="056F4BF7"/>
    <w:rsid w:val="066F6DC2"/>
    <w:rsid w:val="0887759B"/>
    <w:rsid w:val="09137379"/>
    <w:rsid w:val="0A4C7DB6"/>
    <w:rsid w:val="0BCE7316"/>
    <w:rsid w:val="0C482A94"/>
    <w:rsid w:val="1301789E"/>
    <w:rsid w:val="14395D28"/>
    <w:rsid w:val="16C26E90"/>
    <w:rsid w:val="1D465ACB"/>
    <w:rsid w:val="1D56793E"/>
    <w:rsid w:val="1FE31B67"/>
    <w:rsid w:val="23E126B6"/>
    <w:rsid w:val="2573242F"/>
    <w:rsid w:val="264D6ED1"/>
    <w:rsid w:val="269B7BAC"/>
    <w:rsid w:val="26F56E97"/>
    <w:rsid w:val="27EA2198"/>
    <w:rsid w:val="28493B4D"/>
    <w:rsid w:val="2CD46F8B"/>
    <w:rsid w:val="2ED401CC"/>
    <w:rsid w:val="33CA3243"/>
    <w:rsid w:val="343051B0"/>
    <w:rsid w:val="381568E7"/>
    <w:rsid w:val="385658CF"/>
    <w:rsid w:val="40DD4B7C"/>
    <w:rsid w:val="4932759D"/>
    <w:rsid w:val="4B612DA5"/>
    <w:rsid w:val="5AD722E9"/>
    <w:rsid w:val="5C335FA7"/>
    <w:rsid w:val="5F9E1C02"/>
    <w:rsid w:val="6352716B"/>
    <w:rsid w:val="63840E65"/>
    <w:rsid w:val="64790A8D"/>
    <w:rsid w:val="65835613"/>
    <w:rsid w:val="68653FBA"/>
    <w:rsid w:val="6C481B69"/>
    <w:rsid w:val="72A362C9"/>
    <w:rsid w:val="77DA17E1"/>
    <w:rsid w:val="7CF52FF4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4D79C4"/>
  <w15:docId w15:val="{80A34C49-D4F0-43C7-B281-B69E1FA4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  <w:lang w:val="en-US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9249E9-FF68-4C55-AAEB-DBA61F3D8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Jayeeta_MCC</cp:lastModifiedBy>
  <cp:revision>2</cp:revision>
  <cp:lastPrinted>2016-07-13T13:11:00Z</cp:lastPrinted>
  <dcterms:created xsi:type="dcterms:W3CDTF">2020-11-09T20:58:00Z</dcterms:created>
  <dcterms:modified xsi:type="dcterms:W3CDTF">2020-11-09T20:58:00Z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