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52A3C238" w:rsidR="000C32C6" w:rsidRPr="00850E70" w:rsidRDefault="000C32C6" w:rsidP="000C32C6">
      <w:pPr>
        <w:rPr>
          <w:rFonts w:asciiTheme="minorBidi" w:hAnsiTheme="minorBidi" w:cstheme="minorBidi"/>
          <w:sz w:val="24"/>
          <w:szCs w:val="24"/>
        </w:rPr>
      </w:pPr>
      <w:r w:rsidRPr="00850E70">
        <w:rPr>
          <w:rFonts w:asciiTheme="minorBidi" w:hAnsiTheme="minorBidi" w:cstheme="minorBidi"/>
          <w:b/>
          <w:bCs/>
        </w:rPr>
        <w:t>Agenda Item:</w:t>
      </w:r>
      <w:r w:rsidRPr="00850E70">
        <w:rPr>
          <w:rFonts w:asciiTheme="minorBidi" w:hAnsiTheme="minorBidi" w:cstheme="minorBidi"/>
          <w:b/>
          <w:bCs/>
        </w:rPr>
        <w:tab/>
      </w:r>
      <w:r w:rsidRPr="00850E70">
        <w:rPr>
          <w:rFonts w:asciiTheme="minorBidi" w:hAnsiTheme="minorBidi" w:cstheme="minorBidi"/>
        </w:rPr>
        <w:tab/>
      </w:r>
      <w:r w:rsidR="00850E70" w:rsidRPr="00850E70">
        <w:rPr>
          <w:rFonts w:asciiTheme="minorBidi" w:hAnsiTheme="minorBidi" w:cstheme="minorBidi"/>
          <w:sz w:val="24"/>
          <w:szCs w:val="24"/>
        </w:rPr>
        <w:t>8.7</w:t>
      </w:r>
    </w:p>
    <w:p w14:paraId="3E8552DB" w14:textId="6F5EC7C4" w:rsidR="005B52C3" w:rsidRPr="00850E70" w:rsidRDefault="005B52C3" w:rsidP="005B52C3">
      <w:pPr>
        <w:tabs>
          <w:tab w:val="left" w:pos="2127"/>
        </w:tabs>
        <w:spacing w:before="120"/>
        <w:ind w:left="2127" w:hanging="2127"/>
        <w:rPr>
          <w:rFonts w:asciiTheme="minorBidi" w:hAnsiTheme="minorBidi" w:cstheme="minorBidi"/>
          <w:bCs/>
          <w:sz w:val="24"/>
          <w:lang w:val="fr-FR"/>
        </w:rPr>
      </w:pPr>
      <w:r w:rsidRPr="00850E70">
        <w:rPr>
          <w:rFonts w:asciiTheme="minorBidi" w:hAnsiTheme="minorBidi" w:cstheme="minorBidi"/>
          <w:b/>
          <w:sz w:val="24"/>
          <w:lang w:val="en-US"/>
        </w:rPr>
        <w:t>Source</w:t>
      </w:r>
      <w:r w:rsidRPr="00850E70">
        <w:rPr>
          <w:rFonts w:asciiTheme="minorBidi" w:hAnsiTheme="minorBidi" w:cstheme="minorBidi"/>
          <w:b/>
          <w:sz w:val="24"/>
          <w:lang w:val="fr-FR"/>
        </w:rPr>
        <w:t>:</w:t>
      </w:r>
      <w:r w:rsidR="00985147" w:rsidRPr="00850E70">
        <w:rPr>
          <w:rFonts w:asciiTheme="minorBidi" w:hAnsiTheme="minorBidi" w:cstheme="minorBidi"/>
          <w:b/>
          <w:sz w:val="24"/>
          <w:lang w:val="fr-FR"/>
        </w:rPr>
        <w:tab/>
      </w:r>
      <w:r w:rsidR="00E552B3" w:rsidRPr="00850E70">
        <w:rPr>
          <w:rFonts w:asciiTheme="minorBidi" w:hAnsiTheme="minorBidi" w:cstheme="minorBidi"/>
          <w:bCs/>
          <w:sz w:val="24"/>
          <w:lang w:val="fr-FR"/>
        </w:rPr>
        <w:t xml:space="preserve">Tencent </w:t>
      </w:r>
    </w:p>
    <w:p w14:paraId="6B34B806" w14:textId="3A441C60" w:rsidR="00E56223" w:rsidRPr="00850E70" w:rsidRDefault="00E56223" w:rsidP="000714EC">
      <w:pPr>
        <w:rPr>
          <w:rFonts w:asciiTheme="minorBidi" w:hAnsiTheme="minorBidi" w:cstheme="minorBidi"/>
          <w:sz w:val="24"/>
          <w:szCs w:val="24"/>
          <w:lang w:val="en-US"/>
        </w:rPr>
      </w:pPr>
      <w:r w:rsidRPr="00850E70">
        <w:rPr>
          <w:rFonts w:asciiTheme="minorBidi" w:hAnsiTheme="minorBidi" w:cstheme="minorBidi"/>
          <w:b/>
          <w:lang w:val="en-US"/>
        </w:rPr>
        <w:t>Title:</w:t>
      </w:r>
      <w:r w:rsidR="001054BC" w:rsidRPr="00850E70">
        <w:rPr>
          <w:rFonts w:asciiTheme="minorBidi" w:hAnsiTheme="minorBidi" w:cstheme="minorBidi"/>
          <w:b/>
          <w:lang w:val="en-US"/>
        </w:rPr>
        <w:tab/>
      </w:r>
      <w:r w:rsidR="001054BC" w:rsidRPr="00850E70">
        <w:rPr>
          <w:rFonts w:asciiTheme="minorBidi" w:hAnsiTheme="minorBidi" w:cstheme="minorBidi"/>
          <w:b/>
          <w:lang w:val="en-US"/>
        </w:rPr>
        <w:tab/>
      </w:r>
      <w:r w:rsidR="001054BC" w:rsidRPr="00850E70">
        <w:rPr>
          <w:rFonts w:asciiTheme="minorBidi" w:hAnsiTheme="minorBidi" w:cstheme="minorBidi"/>
          <w:b/>
          <w:lang w:val="en-US"/>
        </w:rPr>
        <w:tab/>
      </w:r>
      <w:r w:rsidR="00B40F59" w:rsidRPr="00850E70">
        <w:rPr>
          <w:rFonts w:asciiTheme="minorBidi" w:hAnsiTheme="minorBidi" w:cstheme="minorBidi"/>
          <w:sz w:val="24"/>
          <w:szCs w:val="24"/>
          <w:lang w:val="en-US"/>
        </w:rPr>
        <w:t>FS_</w:t>
      </w:r>
      <w:r w:rsidR="00850E70" w:rsidRPr="00850E70">
        <w:rPr>
          <w:rFonts w:asciiTheme="minorBidi" w:hAnsiTheme="minorBidi" w:cstheme="minorBidi"/>
          <w:sz w:val="24"/>
          <w:szCs w:val="24"/>
          <w:lang w:val="en-US"/>
        </w:rPr>
        <w:t>EMSA</w:t>
      </w:r>
      <w:r w:rsidR="00B40F59" w:rsidRPr="00850E70">
        <w:rPr>
          <w:rFonts w:asciiTheme="minorBidi" w:hAnsiTheme="minorBidi" w:cstheme="minorBidi"/>
          <w:sz w:val="24"/>
          <w:szCs w:val="24"/>
          <w:lang w:val="en-US"/>
        </w:rPr>
        <w:t xml:space="preserve">: </w:t>
      </w:r>
      <w:r w:rsidR="00850E70" w:rsidRPr="00850E70">
        <w:rPr>
          <w:rFonts w:asciiTheme="minorBidi" w:hAnsiTheme="minorBidi" w:cstheme="minorBidi"/>
          <w:sz w:val="24"/>
          <w:szCs w:val="24"/>
          <w:lang w:val="en-US"/>
        </w:rPr>
        <w:t xml:space="preserve">SA5 EAS </w:t>
      </w:r>
      <w:r w:rsidR="00AF3FE7">
        <w:rPr>
          <w:rFonts w:asciiTheme="minorBidi" w:hAnsiTheme="minorBidi" w:cstheme="minorBidi"/>
          <w:sz w:val="24"/>
          <w:szCs w:val="24"/>
          <w:lang w:val="en-US"/>
        </w:rPr>
        <w:t>m</w:t>
      </w:r>
      <w:r w:rsidR="00850E70" w:rsidRPr="00850E70">
        <w:rPr>
          <w:rFonts w:asciiTheme="minorBidi" w:hAnsiTheme="minorBidi" w:cstheme="minorBidi"/>
          <w:sz w:val="24"/>
          <w:szCs w:val="24"/>
          <w:lang w:val="en-US"/>
        </w:rPr>
        <w:t>anagement</w:t>
      </w:r>
      <w:r w:rsidR="00D83B8A">
        <w:rPr>
          <w:rFonts w:asciiTheme="minorBidi" w:hAnsiTheme="minorBidi" w:cstheme="minorBidi"/>
          <w:sz w:val="24"/>
          <w:szCs w:val="24"/>
          <w:lang w:val="en-US"/>
        </w:rPr>
        <w:t xml:space="preserve"> </w:t>
      </w:r>
      <w:r w:rsidR="00AF3FE7">
        <w:rPr>
          <w:rFonts w:asciiTheme="minorBidi" w:hAnsiTheme="minorBidi" w:cstheme="minorBidi"/>
          <w:sz w:val="24"/>
          <w:szCs w:val="24"/>
          <w:lang w:val="en-US"/>
        </w:rPr>
        <w:t>TR status and discussion</w:t>
      </w:r>
    </w:p>
    <w:p w14:paraId="6084A9DA" w14:textId="70B21DDE" w:rsidR="00E56223" w:rsidRPr="00850E70" w:rsidRDefault="00E56223" w:rsidP="001054BC">
      <w:pPr>
        <w:rPr>
          <w:rFonts w:asciiTheme="minorBidi" w:hAnsiTheme="minorBidi" w:cstheme="minorBidi"/>
          <w:lang w:val="en-US"/>
        </w:rPr>
      </w:pPr>
      <w:r w:rsidRPr="00850E70">
        <w:rPr>
          <w:rFonts w:asciiTheme="minorBidi" w:hAnsiTheme="minorBidi" w:cstheme="minorBidi"/>
          <w:b/>
          <w:lang w:val="en-US"/>
        </w:rPr>
        <w:t>Document for</w:t>
      </w:r>
      <w:r w:rsidR="001054BC" w:rsidRPr="00850E70">
        <w:rPr>
          <w:rFonts w:asciiTheme="minorBidi" w:hAnsiTheme="minorBidi" w:cstheme="minorBidi"/>
          <w:b/>
          <w:lang w:val="en-US"/>
        </w:rPr>
        <w:t>:</w:t>
      </w:r>
      <w:r w:rsidRPr="00850E70">
        <w:rPr>
          <w:rFonts w:asciiTheme="minorBidi" w:hAnsiTheme="minorBidi" w:cstheme="minorBidi"/>
          <w:b/>
          <w:lang w:val="en-US"/>
        </w:rPr>
        <w:tab/>
      </w:r>
      <w:r w:rsidRPr="00850E70">
        <w:rPr>
          <w:rFonts w:asciiTheme="minorBidi" w:hAnsiTheme="minorBidi" w:cstheme="minorBidi"/>
          <w:sz w:val="24"/>
          <w:szCs w:val="24"/>
          <w:lang w:val="en-US"/>
        </w:rPr>
        <w:t>Agreement</w:t>
      </w:r>
    </w:p>
    <w:p w14:paraId="0E58A63F" w14:textId="77777777" w:rsidR="00C67EF8" w:rsidRPr="006D5CB2" w:rsidRDefault="00C67EF8" w:rsidP="00C67EF8">
      <w:pPr>
        <w:pBdr>
          <w:top w:val="single" w:sz="12" w:space="1" w:color="auto"/>
        </w:pBdr>
        <w:spacing w:after="0"/>
      </w:pPr>
    </w:p>
    <w:p w14:paraId="0F3039BF" w14:textId="77777777" w:rsidR="008B3BD7" w:rsidRPr="008B3BD7" w:rsidRDefault="008B3BD7" w:rsidP="008677AA">
      <w:pPr>
        <w:pStyle w:val="Heading1"/>
        <w:numPr>
          <w:ilvl w:val="0"/>
          <w:numId w:val="0"/>
        </w:numPr>
      </w:pPr>
    </w:p>
    <w:p w14:paraId="2A87B235" w14:textId="06B291B9" w:rsidR="00F6599C" w:rsidRDefault="00F6599C" w:rsidP="00FD30AA">
      <w:pPr>
        <w:pStyle w:val="Heading1"/>
      </w:pPr>
      <w:r>
        <w:t>Introduction</w:t>
      </w:r>
    </w:p>
    <w:p w14:paraId="0B8D180A" w14:textId="7E47FF93" w:rsidR="00D83B8A" w:rsidRPr="00D83B8A" w:rsidRDefault="00D83B8A" w:rsidP="00D83B8A">
      <w:pPr>
        <w:rPr>
          <w:rFonts w:asciiTheme="minorBidi" w:hAnsiTheme="minorBidi" w:cstheme="minorBidi"/>
        </w:rPr>
      </w:pPr>
      <w:r w:rsidRPr="00D83B8A">
        <w:rPr>
          <w:rFonts w:asciiTheme="minorBidi" w:hAnsiTheme="minorBidi" w:cstheme="minorBidi"/>
        </w:rPr>
        <w:t>At the last SA4 meeting, we have discussed whether the ASP needs to discover the EAS capabilities or whether ASP provides the resources needed to run its applications on EAS.</w:t>
      </w:r>
    </w:p>
    <w:p w14:paraId="2E17D0AF" w14:textId="52D58E7B" w:rsidR="00D83B8A" w:rsidRPr="00D83B8A" w:rsidRDefault="00D83B8A" w:rsidP="00D83B8A">
      <w:pPr>
        <w:rPr>
          <w:rFonts w:asciiTheme="minorBidi" w:hAnsiTheme="minorBidi" w:cstheme="minorBidi"/>
        </w:rPr>
      </w:pPr>
      <w:r w:rsidRPr="00D83B8A">
        <w:rPr>
          <w:rFonts w:asciiTheme="minorBidi" w:hAnsiTheme="minorBidi" w:cstheme="minorBidi"/>
        </w:rPr>
        <w:t xml:space="preserve">This document reviews SA5 EAS management activities to provide the answer to this question based on the </w:t>
      </w:r>
      <w:r>
        <w:rPr>
          <w:rFonts w:asciiTheme="minorBidi" w:hAnsiTheme="minorBidi" w:cstheme="minorBidi"/>
        </w:rPr>
        <w:t>c</w:t>
      </w:r>
      <w:r w:rsidRPr="00D83B8A">
        <w:rPr>
          <w:rFonts w:asciiTheme="minorBidi" w:hAnsiTheme="minorBidi" w:cstheme="minorBidi"/>
        </w:rPr>
        <w:t>urrent status of SA5’s SI.</w:t>
      </w:r>
    </w:p>
    <w:p w14:paraId="510C0F03" w14:textId="63FCAA70" w:rsidR="00C64CEA" w:rsidRPr="00D83B8A" w:rsidRDefault="00850E70" w:rsidP="00D83B8A">
      <w:pPr>
        <w:rPr>
          <w:rFonts w:asciiTheme="minorBidi" w:hAnsiTheme="minorBidi" w:cstheme="minorBidi"/>
        </w:rPr>
      </w:pPr>
      <w:r w:rsidRPr="00850E70">
        <w:rPr>
          <w:rFonts w:asciiTheme="minorBidi" w:hAnsiTheme="minorBidi" w:cstheme="minorBidi"/>
        </w:rPr>
        <w:t xml:space="preserve">SA5 is currently studying the Edge application </w:t>
      </w:r>
      <w:proofErr w:type="gramStart"/>
      <w:r w:rsidRPr="00850E70">
        <w:rPr>
          <w:rFonts w:asciiTheme="minorBidi" w:hAnsiTheme="minorBidi" w:cstheme="minorBidi"/>
        </w:rPr>
        <w:t>servers</w:t>
      </w:r>
      <w:proofErr w:type="gramEnd"/>
      <w:r w:rsidRPr="00850E70">
        <w:rPr>
          <w:rFonts w:asciiTheme="minorBidi" w:hAnsiTheme="minorBidi" w:cstheme="minorBidi"/>
        </w:rPr>
        <w:t xml:space="preserve"> management as part of its </w:t>
      </w:r>
      <w:proofErr w:type="spellStart"/>
      <w:r w:rsidRPr="00850E70">
        <w:rPr>
          <w:rFonts w:asciiTheme="minorBidi" w:hAnsiTheme="minorBidi" w:cstheme="minorBidi"/>
        </w:rPr>
        <w:t>FS_eEDGE_Mgt</w:t>
      </w:r>
      <w:proofErr w:type="spellEnd"/>
      <w:r w:rsidRPr="00850E70">
        <w:rPr>
          <w:rFonts w:asciiTheme="minorBidi" w:hAnsiTheme="minorBidi" w:cstheme="minorBidi"/>
        </w:rPr>
        <w:t>. We believe it is useful to include their approach in the FS_EMSA and consider using the architecture that SA5’s SI provides for addressing EMSA use cases.</w:t>
      </w:r>
    </w:p>
    <w:p w14:paraId="56A8BC55" w14:textId="028B0223" w:rsidR="00C64CEA" w:rsidRDefault="00850E70" w:rsidP="008677AA">
      <w:pPr>
        <w:pStyle w:val="Heading1"/>
      </w:pPr>
      <w:r>
        <w:t>Current Status of TR 28.214</w:t>
      </w:r>
    </w:p>
    <w:p w14:paraId="29DDB40F" w14:textId="6BBBD681" w:rsidR="00850E70" w:rsidRPr="00850E70" w:rsidRDefault="00850E70" w:rsidP="00850E70">
      <w:pPr>
        <w:rPr>
          <w:rFonts w:asciiTheme="minorBidi" w:hAnsiTheme="minorBidi" w:cstheme="minorBidi"/>
        </w:rPr>
      </w:pPr>
      <w:r w:rsidRPr="00850E70">
        <w:rPr>
          <w:rFonts w:asciiTheme="minorBidi" w:hAnsiTheme="minorBidi" w:cstheme="minorBidi"/>
        </w:rPr>
        <w:t>The technical report is under development and its V0.2 was updated in the recent SA5 meeting (Oct 2020).</w:t>
      </w:r>
    </w:p>
    <w:p w14:paraId="2982D804" w14:textId="2CA32B7F" w:rsidR="00850E70" w:rsidRDefault="00850E70" w:rsidP="00362FBA">
      <w:pPr>
        <w:pStyle w:val="Heading2"/>
      </w:pPr>
      <w:r>
        <w:t>General architecture</w:t>
      </w:r>
    </w:p>
    <w:p w14:paraId="5042201C" w14:textId="01C13285" w:rsidR="00850E70" w:rsidRPr="00850E70" w:rsidRDefault="00850E70" w:rsidP="00850E70">
      <w:pPr>
        <w:rPr>
          <w:rFonts w:asciiTheme="minorBidi" w:hAnsiTheme="minorBidi" w:cstheme="minorBidi"/>
        </w:rPr>
      </w:pPr>
      <w:r w:rsidRPr="00850E70">
        <w:rPr>
          <w:rFonts w:asciiTheme="minorBidi" w:hAnsiTheme="minorBidi" w:cstheme="minorBidi"/>
        </w:rPr>
        <w:t>The following figure demonstrate</w:t>
      </w:r>
      <w:r w:rsidR="00D51E17">
        <w:rPr>
          <w:rFonts w:asciiTheme="minorBidi" w:hAnsiTheme="minorBidi" w:cstheme="minorBidi"/>
        </w:rPr>
        <w:t>s</w:t>
      </w:r>
      <w:r w:rsidRPr="00850E70">
        <w:rPr>
          <w:rFonts w:asciiTheme="minorBidi" w:hAnsiTheme="minorBidi" w:cstheme="minorBidi"/>
        </w:rPr>
        <w:t xml:space="preserve"> the SA5’s approach to EAS management:</w:t>
      </w:r>
    </w:p>
    <w:p w14:paraId="510B2893" w14:textId="77777777" w:rsidR="00850E70" w:rsidRDefault="00850E70" w:rsidP="00850E70">
      <w:pPr>
        <w:jc w:val="center"/>
        <w:rPr>
          <w:rFonts w:ascii="Arial" w:hAnsi="Arial" w:cs="Arial"/>
          <w:b/>
        </w:rPr>
      </w:pPr>
      <w:r>
        <w:object w:dxaOrig="8740" w:dyaOrig="2960" w14:anchorId="0090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8pt" o:ole="">
            <v:imagedata r:id="rId11" o:title=""/>
          </v:shape>
          <o:OLEObject Type="Embed" ProgID="Visio.Drawing.15" ShapeID="_x0000_i1025" DrawAspect="Content" ObjectID="_1666373992" r:id="rId12"/>
        </w:object>
      </w:r>
    </w:p>
    <w:p w14:paraId="34206ECA" w14:textId="77777777" w:rsidR="00850E70" w:rsidRDefault="00850E70" w:rsidP="00850E70">
      <w:pPr>
        <w:jc w:val="center"/>
      </w:pPr>
      <w:r>
        <w:rPr>
          <w:rFonts w:ascii="Arial" w:hAnsi="Arial" w:cs="Arial"/>
          <w:b/>
        </w:rPr>
        <w:t>Figure 4.1-1: Relationship of service providers in the edge computing network deployment</w:t>
      </w:r>
    </w:p>
    <w:p w14:paraId="69EC9865" w14:textId="0AFB4F90" w:rsidR="00850E70" w:rsidRDefault="00850E70" w:rsidP="00850E70">
      <w:pPr>
        <w:rPr>
          <w:rFonts w:asciiTheme="minorBidi" w:hAnsiTheme="minorBidi" w:cstheme="minorBidi"/>
        </w:rPr>
      </w:pPr>
      <w:r w:rsidRPr="00850E70">
        <w:rPr>
          <w:rFonts w:asciiTheme="minorBidi" w:hAnsiTheme="minorBidi" w:cstheme="minorBidi"/>
        </w:rPr>
        <w:t>In thi</w:t>
      </w:r>
      <w:r>
        <w:rPr>
          <w:rFonts w:asciiTheme="minorBidi" w:hAnsiTheme="minorBidi" w:cstheme="minorBidi"/>
        </w:rPr>
        <w:t>s figure, three different entities are recognized:</w:t>
      </w:r>
    </w:p>
    <w:p w14:paraId="572B17DF" w14:textId="66D85F89" w:rsidR="00850E70" w:rsidRDefault="00850E70" w:rsidP="00850E70">
      <w:pPr>
        <w:pStyle w:val="ListParagraph"/>
        <w:numPr>
          <w:ilvl w:val="0"/>
          <w:numId w:val="40"/>
        </w:numPr>
        <w:rPr>
          <w:rFonts w:asciiTheme="minorBidi" w:hAnsiTheme="minorBidi" w:cstheme="minorBidi"/>
        </w:rPr>
      </w:pPr>
      <w:r w:rsidRPr="00850E70">
        <w:rPr>
          <w:rFonts w:asciiTheme="minorBidi" w:hAnsiTheme="minorBidi" w:cstheme="minorBidi"/>
        </w:rPr>
        <w:t>The application service provider (ASP)responsible for the creation of edge application servers (EAS) and application clients (AC).</w:t>
      </w:r>
    </w:p>
    <w:p w14:paraId="4BD22DC5" w14:textId="77777777" w:rsidR="00850E70" w:rsidRPr="00850E70" w:rsidRDefault="00850E70" w:rsidP="00850E70">
      <w:pPr>
        <w:pStyle w:val="ListParagraph"/>
        <w:numPr>
          <w:ilvl w:val="0"/>
          <w:numId w:val="40"/>
        </w:numPr>
        <w:rPr>
          <w:rFonts w:asciiTheme="minorBidi" w:hAnsiTheme="minorBidi" w:cstheme="minorBidi"/>
        </w:rPr>
      </w:pPr>
      <w:r>
        <w:t>The edge computing service provider (ECSP) responsible for the deployment of edge data networks (EDN) that contain EAS and edge enable server (EES)</w:t>
      </w:r>
    </w:p>
    <w:p w14:paraId="6B55FBCE" w14:textId="1DCA1D9C" w:rsidR="00850E70" w:rsidRPr="00850E70" w:rsidRDefault="00850E70" w:rsidP="00850E70">
      <w:pPr>
        <w:pStyle w:val="ListParagraph"/>
        <w:numPr>
          <w:ilvl w:val="0"/>
          <w:numId w:val="40"/>
        </w:numPr>
        <w:rPr>
          <w:rFonts w:asciiTheme="minorBidi" w:hAnsiTheme="minorBidi" w:cstheme="minorBidi"/>
        </w:rPr>
      </w:pPr>
      <w:r>
        <w:t>The mobile operator (PLMN) responsible for the deployment of 5G network functions, such as 5GC and 5G NR.</w:t>
      </w:r>
    </w:p>
    <w:p w14:paraId="45D60C7D" w14:textId="3B68A82D" w:rsidR="00362FBA" w:rsidRPr="00362FBA" w:rsidRDefault="00362FBA" w:rsidP="00362FBA">
      <w:pPr>
        <w:rPr>
          <w:rFonts w:asciiTheme="minorBidi" w:hAnsiTheme="minorBidi" w:cstheme="minorBidi"/>
          <w:lang w:eastAsia="ko-KR"/>
        </w:rPr>
      </w:pPr>
      <w:r w:rsidRPr="00362FBA">
        <w:rPr>
          <w:rFonts w:asciiTheme="minorBidi" w:hAnsiTheme="minorBidi" w:cstheme="minorBidi"/>
        </w:rPr>
        <w:t xml:space="preserve">It is assumed that ASP </w:t>
      </w:r>
      <w:r>
        <w:rPr>
          <w:rFonts w:asciiTheme="minorBidi" w:hAnsiTheme="minorBidi" w:cstheme="minorBidi"/>
        </w:rPr>
        <w:t>may</w:t>
      </w:r>
      <w:r w:rsidRPr="00362FBA">
        <w:rPr>
          <w:rFonts w:asciiTheme="minorBidi" w:hAnsiTheme="minorBidi" w:cstheme="minorBidi"/>
        </w:rPr>
        <w:t xml:space="preserve"> have</w:t>
      </w:r>
      <w:r w:rsidR="00D51E17">
        <w:rPr>
          <w:rFonts w:asciiTheme="minorBidi" w:hAnsiTheme="minorBidi" w:cstheme="minorBidi"/>
        </w:rPr>
        <w:t xml:space="preserve"> </w:t>
      </w:r>
      <w:r w:rsidRPr="00362FBA">
        <w:rPr>
          <w:rFonts w:asciiTheme="minorBidi" w:hAnsiTheme="minorBidi" w:cstheme="minorBidi"/>
        </w:rPr>
        <w:t>service agreement</w:t>
      </w:r>
      <w:r w:rsidR="00D51E17">
        <w:rPr>
          <w:rFonts w:asciiTheme="minorBidi" w:hAnsiTheme="minorBidi" w:cstheme="minorBidi"/>
        </w:rPr>
        <w:t>s</w:t>
      </w:r>
      <w:r w:rsidRPr="00362FBA">
        <w:rPr>
          <w:rFonts w:asciiTheme="minorBidi" w:hAnsiTheme="minorBidi" w:cstheme="minorBidi"/>
        </w:rPr>
        <w:t xml:space="preserve"> with one or more ECSP(s) and may request the ECSP to deploy one or more EAS in the EDN. Upon receipt of ASP’s request, the ECSP should deploy the EAS(s), and then register the EAS(s) to the EES in the EDN. The ECSP can have service agreement</w:t>
      </w:r>
      <w:r w:rsidR="00D51E17">
        <w:rPr>
          <w:rFonts w:asciiTheme="minorBidi" w:hAnsiTheme="minorBidi" w:cstheme="minorBidi"/>
        </w:rPr>
        <w:t>s</w:t>
      </w:r>
      <w:r w:rsidRPr="00362FBA">
        <w:rPr>
          <w:rFonts w:asciiTheme="minorBidi" w:hAnsiTheme="minorBidi" w:cstheme="minorBidi"/>
        </w:rPr>
        <w:t xml:space="preserve"> with one or more PLMN operators and may request the PLMN operators to connect EAS and EES with 5GC network functions. The edge configuration server (ECS) may reside in PLMN operator or ECSP, and provide </w:t>
      </w:r>
      <w:r w:rsidRPr="00362FBA">
        <w:rPr>
          <w:rFonts w:asciiTheme="minorBidi" w:hAnsiTheme="minorBidi" w:cstheme="minorBidi"/>
          <w:lang w:eastAsia="ko-KR"/>
        </w:rPr>
        <w:t>functions needed for the edge enabler client (EEC) to connect with an EE</w:t>
      </w:r>
      <w:r>
        <w:rPr>
          <w:rFonts w:asciiTheme="minorBidi" w:hAnsiTheme="minorBidi" w:cstheme="minorBidi"/>
          <w:lang w:eastAsia="ko-KR"/>
        </w:rPr>
        <w:t>S.</w:t>
      </w:r>
    </w:p>
    <w:p w14:paraId="6B4C2B9A" w14:textId="77777777" w:rsidR="00362FBA" w:rsidRPr="00362FBA" w:rsidRDefault="00362FBA" w:rsidP="00362FBA">
      <w:pPr>
        <w:rPr>
          <w:rFonts w:asciiTheme="minorBidi" w:hAnsiTheme="minorBidi" w:cstheme="minorBidi"/>
        </w:rPr>
      </w:pPr>
    </w:p>
    <w:p w14:paraId="0544850A" w14:textId="0018C350" w:rsidR="00362FBA" w:rsidRDefault="00362FBA" w:rsidP="00362FBA">
      <w:pPr>
        <w:pStyle w:val="Heading2"/>
      </w:pPr>
      <w:r>
        <w:t>Current use-cases under consideration</w:t>
      </w:r>
    </w:p>
    <w:p w14:paraId="510990AE" w14:textId="04C87603" w:rsidR="00362FBA" w:rsidRPr="00362FBA" w:rsidRDefault="00362FBA" w:rsidP="00362FBA">
      <w:pPr>
        <w:rPr>
          <w:rFonts w:asciiTheme="minorBidi" w:hAnsiTheme="minorBidi" w:cstheme="minorBidi"/>
        </w:rPr>
      </w:pPr>
      <w:r w:rsidRPr="00362FBA">
        <w:rPr>
          <w:rFonts w:asciiTheme="minorBidi" w:hAnsiTheme="minorBidi" w:cstheme="minorBidi"/>
        </w:rPr>
        <w:t>The following use-cases are under considerations:</w:t>
      </w:r>
    </w:p>
    <w:p w14:paraId="19640C10" w14:textId="16426766" w:rsidR="00362FBA" w:rsidRDefault="00362FBA" w:rsidP="00362FBA">
      <w:pPr>
        <w:pStyle w:val="ListParagraph"/>
        <w:numPr>
          <w:ilvl w:val="0"/>
          <w:numId w:val="41"/>
        </w:numPr>
      </w:pPr>
      <w:r>
        <w:t>The ASP may instantiate or terminate one or more EAS on an EDN. There might be multiple EDNS, which a UE may have access to them. An EAS may be only useable by the multiple UE if all of them have access to the EAS’s EDN.</w:t>
      </w:r>
    </w:p>
    <w:p w14:paraId="6208C5DD" w14:textId="58E87FDB" w:rsidR="00362FBA" w:rsidRDefault="00362FBA" w:rsidP="00362FBA">
      <w:pPr>
        <w:pStyle w:val="ListParagraph"/>
        <w:numPr>
          <w:ilvl w:val="0"/>
          <w:numId w:val="41"/>
        </w:numPr>
      </w:pPr>
      <w:r>
        <w:t>The mobile operator may instantiate or terminate one or more EAS on an EDN.</w:t>
      </w:r>
    </w:p>
    <w:p w14:paraId="4609C4DC" w14:textId="16AB50D6" w:rsidR="00362FBA" w:rsidRDefault="00362FBA" w:rsidP="00362FBA">
      <w:pPr>
        <w:pStyle w:val="ListParagraph"/>
        <w:numPr>
          <w:ilvl w:val="0"/>
          <w:numId w:val="41"/>
        </w:numPr>
      </w:pPr>
      <w:r>
        <w:t>The mobile operator may instantiate or terminate one or more ECS on its network.</w:t>
      </w:r>
    </w:p>
    <w:p w14:paraId="4548DAC3" w14:textId="41A35AE8" w:rsidR="00362FBA" w:rsidRDefault="00362FBA" w:rsidP="00362FBA">
      <w:pPr>
        <w:pStyle w:val="ListParagraph"/>
        <w:numPr>
          <w:ilvl w:val="0"/>
          <w:numId w:val="41"/>
        </w:numPr>
      </w:pPr>
      <w:r>
        <w:t>EAS may register its profile with an EES.</w:t>
      </w:r>
    </w:p>
    <w:p w14:paraId="344E98E0" w14:textId="341BD565" w:rsidR="00362FBA" w:rsidRDefault="00362FBA" w:rsidP="00362FBA">
      <w:pPr>
        <w:pStyle w:val="ListParagraph"/>
        <w:numPr>
          <w:ilvl w:val="0"/>
          <w:numId w:val="41"/>
        </w:numPr>
      </w:pPr>
      <w:r>
        <w:t>EAS performance assurance to be provided to ECS.</w:t>
      </w:r>
    </w:p>
    <w:p w14:paraId="509CA376" w14:textId="6E9AD6BB" w:rsidR="00362FBA" w:rsidRDefault="00362FBA" w:rsidP="00362FBA">
      <w:pPr>
        <w:pStyle w:val="Heading2"/>
      </w:pPr>
      <w:r>
        <w:t>Current potential solutions in TR 28.214</w:t>
      </w:r>
    </w:p>
    <w:p w14:paraId="7430523E" w14:textId="55B65D5A" w:rsidR="00850E70" w:rsidRDefault="00362FBA" w:rsidP="00362FBA">
      <w:pPr>
        <w:rPr>
          <w:rFonts w:asciiTheme="minorBidi" w:hAnsiTheme="minorBidi" w:cstheme="minorBidi"/>
        </w:rPr>
      </w:pPr>
      <w:r>
        <w:rPr>
          <w:rFonts w:asciiTheme="minorBidi" w:hAnsiTheme="minorBidi" w:cstheme="minorBidi"/>
        </w:rPr>
        <w:t xml:space="preserve">TR28.214 currently assumes that mobile operators may not disclose information related to the mobile networks to the Application Service Providers.  Therefore, ASP needs to send a request to ECSP with the required resources and ECSP would decide how many instances of EAS to deploy that can address the ASP’s needs including the location of EASs. </w:t>
      </w:r>
    </w:p>
    <w:p w14:paraId="26820836" w14:textId="292D0E78" w:rsidR="00D83B8A" w:rsidRDefault="00D83B8A" w:rsidP="00362FBA">
      <w:pPr>
        <w:rPr>
          <w:rFonts w:asciiTheme="minorBidi" w:hAnsiTheme="minorBidi" w:cstheme="minorBidi"/>
        </w:rPr>
      </w:pPr>
      <w:r>
        <w:rPr>
          <w:rFonts w:asciiTheme="minorBidi" w:hAnsiTheme="minorBidi" w:cstheme="minorBidi"/>
        </w:rPr>
        <w:t>The ASP is expected to provide the following information to ECSP:</w:t>
      </w:r>
    </w:p>
    <w:p w14:paraId="5776580A" w14:textId="3EAF2BC2" w:rsidR="00D83B8A" w:rsidRPr="00D83B8A" w:rsidRDefault="00D83B8A" w:rsidP="00D83B8A">
      <w:pPr>
        <w:adjustRightInd w:val="0"/>
        <w:spacing w:after="60"/>
        <w:ind w:left="432" w:hanging="144"/>
        <w:rPr>
          <w:rFonts w:asciiTheme="minorBidi" w:hAnsiTheme="minorBidi" w:cstheme="minorBidi"/>
        </w:rPr>
      </w:pPr>
      <w:r w:rsidRPr="00D83B8A">
        <w:rPr>
          <w:rFonts w:asciiTheme="minorBidi" w:hAnsiTheme="minorBidi" w:cstheme="minorBidi"/>
        </w:rPr>
        <w:t xml:space="preserve">-  Service area: the geographical service area that the EAS serves </w:t>
      </w:r>
    </w:p>
    <w:p w14:paraId="721C5AFC" w14:textId="77777777" w:rsidR="00D83B8A" w:rsidRPr="00D83B8A" w:rsidRDefault="00D83B8A" w:rsidP="00D83B8A">
      <w:pPr>
        <w:adjustRightInd w:val="0"/>
        <w:spacing w:after="60"/>
        <w:ind w:left="432" w:hanging="144"/>
        <w:rPr>
          <w:rFonts w:asciiTheme="minorBidi" w:hAnsiTheme="minorBidi" w:cstheme="minorBidi"/>
        </w:rPr>
      </w:pPr>
      <w:r w:rsidRPr="00D83B8A">
        <w:rPr>
          <w:rFonts w:asciiTheme="minorBidi" w:hAnsiTheme="minorBidi" w:cstheme="minorBidi"/>
        </w:rPr>
        <w:t>-  EAS VNF IE: The information needed to instantiate the EAS VNF.</w:t>
      </w:r>
    </w:p>
    <w:p w14:paraId="44DB7034" w14:textId="612E8ED6" w:rsidR="00D83B8A" w:rsidRPr="00D83B8A" w:rsidRDefault="00D83B8A" w:rsidP="00D83B8A">
      <w:pPr>
        <w:adjustRightInd w:val="0"/>
        <w:spacing w:after="60"/>
        <w:ind w:left="712" w:hanging="144"/>
        <w:rPr>
          <w:rFonts w:asciiTheme="minorBidi" w:hAnsiTheme="minorBidi" w:cstheme="minorBidi"/>
        </w:rPr>
      </w:pPr>
      <w:r w:rsidRPr="00D83B8A">
        <w:rPr>
          <w:rFonts w:asciiTheme="minorBidi" w:hAnsiTheme="minorBidi" w:cstheme="minorBidi"/>
        </w:rPr>
        <w:t xml:space="preserve">-  Software image information </w:t>
      </w:r>
    </w:p>
    <w:p w14:paraId="316C6211" w14:textId="522A8E05"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Software image location</w:t>
      </w:r>
    </w:p>
    <w:p w14:paraId="25FB0496" w14:textId="77777777"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Minimum RAM: The minimal RAM requirement for the software image</w:t>
      </w:r>
    </w:p>
    <w:p w14:paraId="29EBC33D" w14:textId="77777777"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Minimum disk: The minimal disk requirement for the software image</w:t>
      </w:r>
    </w:p>
    <w:p w14:paraId="54ADBF58" w14:textId="77777777" w:rsidR="00D83B8A" w:rsidRPr="00D83B8A" w:rsidRDefault="00D83B8A" w:rsidP="00D83B8A">
      <w:pPr>
        <w:adjustRightInd w:val="0"/>
        <w:spacing w:after="60"/>
        <w:ind w:left="712" w:hanging="144"/>
        <w:rPr>
          <w:rFonts w:asciiTheme="minorBidi" w:hAnsiTheme="minorBidi" w:cstheme="minorBidi"/>
        </w:rPr>
      </w:pPr>
      <w:r w:rsidRPr="00D83B8A">
        <w:rPr>
          <w:rFonts w:asciiTheme="minorBidi" w:hAnsiTheme="minorBidi" w:cstheme="minorBidi"/>
        </w:rPr>
        <w:t xml:space="preserve">-  Virtual compute resources: </w:t>
      </w:r>
    </w:p>
    <w:p w14:paraId="2892780C" w14:textId="45972D55"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xml:space="preserve">-  Virtual CPU </w:t>
      </w:r>
    </w:p>
    <w:p w14:paraId="16143F7A" w14:textId="53B2F5B6"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xml:space="preserve">-  Virtual memory </w:t>
      </w:r>
    </w:p>
    <w:p w14:paraId="21D3DA01" w14:textId="13892D2C" w:rsidR="00D83B8A" w:rsidRPr="00D83B8A" w:rsidRDefault="00D83B8A" w:rsidP="00D83B8A">
      <w:pPr>
        <w:adjustRightInd w:val="0"/>
        <w:spacing w:after="60"/>
        <w:ind w:left="996" w:hanging="144"/>
        <w:rPr>
          <w:rFonts w:asciiTheme="minorBidi" w:hAnsiTheme="minorBidi" w:cstheme="minorBidi"/>
        </w:rPr>
      </w:pPr>
      <w:r w:rsidRPr="00D83B8A">
        <w:rPr>
          <w:rFonts w:asciiTheme="minorBidi" w:hAnsiTheme="minorBidi" w:cstheme="minorBidi"/>
        </w:rPr>
        <w:t xml:space="preserve">-  Virtual disk </w:t>
      </w:r>
    </w:p>
    <w:p w14:paraId="4090DB8C" w14:textId="39089D91" w:rsidR="00D83B8A" w:rsidRDefault="00D83B8A" w:rsidP="00D83B8A">
      <w:pPr>
        <w:adjustRightInd w:val="0"/>
        <w:ind w:left="432" w:hanging="144"/>
        <w:rPr>
          <w:rFonts w:asciiTheme="minorBidi" w:hAnsiTheme="minorBidi" w:cstheme="minorBidi"/>
        </w:rPr>
      </w:pPr>
      <w:r w:rsidRPr="00D83B8A">
        <w:rPr>
          <w:rFonts w:asciiTheme="minorBidi" w:hAnsiTheme="minorBidi" w:cstheme="minorBidi"/>
        </w:rPr>
        <w:t xml:space="preserve">-  QoS requirements: e.g. bandwidth, </w:t>
      </w:r>
      <w:r w:rsidR="00D51E17">
        <w:rPr>
          <w:rFonts w:asciiTheme="minorBidi" w:hAnsiTheme="minorBidi" w:cstheme="minorBidi"/>
        </w:rPr>
        <w:t xml:space="preserve">the </w:t>
      </w:r>
      <w:r w:rsidRPr="00D83B8A">
        <w:rPr>
          <w:rFonts w:asciiTheme="minorBidi" w:hAnsiTheme="minorBidi" w:cstheme="minorBidi"/>
        </w:rPr>
        <w:t>latency of the end-to-end connection.</w:t>
      </w:r>
    </w:p>
    <w:p w14:paraId="2F95686D" w14:textId="1194ED05" w:rsidR="00D83B8A" w:rsidRDefault="00D83B8A" w:rsidP="00D83B8A">
      <w:pPr>
        <w:pStyle w:val="Heading2"/>
      </w:pPr>
      <w:r>
        <w:t>Discussion</w:t>
      </w:r>
    </w:p>
    <w:p w14:paraId="1955863A" w14:textId="5ED4F3F8" w:rsidR="00D83B8A" w:rsidRPr="00D83B8A" w:rsidRDefault="00D83B8A" w:rsidP="00D83B8A">
      <w:pPr>
        <w:rPr>
          <w:rFonts w:asciiTheme="minorBidi" w:hAnsiTheme="minorBidi" w:cstheme="minorBidi"/>
          <w:lang w:val="en-US"/>
        </w:rPr>
      </w:pPr>
      <w:r w:rsidRPr="00D83B8A">
        <w:rPr>
          <w:rFonts w:asciiTheme="minorBidi" w:hAnsiTheme="minorBidi" w:cstheme="minorBidi"/>
          <w:lang w:val="en-US"/>
        </w:rPr>
        <w:t>Currently</w:t>
      </w:r>
      <w:r w:rsidR="00D51E17">
        <w:rPr>
          <w:rFonts w:asciiTheme="minorBidi" w:hAnsiTheme="minorBidi" w:cstheme="minorBidi"/>
          <w:lang w:val="en-US"/>
        </w:rPr>
        <w:t>,</w:t>
      </w:r>
      <w:r w:rsidRPr="00D83B8A">
        <w:rPr>
          <w:rFonts w:asciiTheme="minorBidi" w:hAnsiTheme="minorBidi" w:cstheme="minorBidi"/>
          <w:lang w:val="en-US"/>
        </w:rPr>
        <w:t xml:space="preserve"> TR 28.214 does not include m</w:t>
      </w:r>
      <w:r w:rsidR="00D51E17">
        <w:rPr>
          <w:rFonts w:asciiTheme="minorBidi" w:hAnsiTheme="minorBidi" w:cstheme="minorBidi"/>
          <w:lang w:val="en-US"/>
        </w:rPr>
        <w:t>any</w:t>
      </w:r>
      <w:r w:rsidRPr="00D83B8A">
        <w:rPr>
          <w:rFonts w:asciiTheme="minorBidi" w:hAnsiTheme="minorBidi" w:cstheme="minorBidi"/>
          <w:lang w:val="en-US"/>
        </w:rPr>
        <w:t xml:space="preserve"> details. It only covers the above use-cases and the potential solutions at every high level. </w:t>
      </w:r>
    </w:p>
    <w:p w14:paraId="1B5BE60E" w14:textId="2AA05BB8" w:rsidR="00D83B8A" w:rsidRDefault="00D83B8A" w:rsidP="00D83B8A">
      <w:pPr>
        <w:rPr>
          <w:rFonts w:asciiTheme="minorBidi" w:hAnsiTheme="minorBidi" w:cstheme="minorBidi"/>
          <w:lang w:val="en-US"/>
        </w:rPr>
      </w:pPr>
      <w:r w:rsidRPr="00D83B8A">
        <w:rPr>
          <w:rFonts w:asciiTheme="minorBidi" w:hAnsiTheme="minorBidi" w:cstheme="minorBidi"/>
          <w:lang w:val="en-US"/>
        </w:rPr>
        <w:t>The current document doesn’t define the details of the resources exchanged between the entities for instantiation and termination of the EAS, EES</w:t>
      </w:r>
      <w:r w:rsidR="00D51E17">
        <w:rPr>
          <w:rFonts w:asciiTheme="minorBidi" w:hAnsiTheme="minorBidi" w:cstheme="minorBidi"/>
          <w:lang w:val="en-US"/>
        </w:rPr>
        <w:t>,</w:t>
      </w:r>
      <w:r w:rsidRPr="00D83B8A">
        <w:rPr>
          <w:rFonts w:asciiTheme="minorBidi" w:hAnsiTheme="minorBidi" w:cstheme="minorBidi"/>
          <w:lang w:val="en-US"/>
        </w:rPr>
        <w:t xml:space="preserve"> and ECS.</w:t>
      </w:r>
    </w:p>
    <w:p w14:paraId="2165614A" w14:textId="65DED4F6" w:rsidR="00D83B8A" w:rsidRPr="00D83B8A" w:rsidRDefault="00D83B8A" w:rsidP="008A760A">
      <w:pPr>
        <w:rPr>
          <w:rFonts w:asciiTheme="minorBidi" w:hAnsiTheme="minorBidi" w:cstheme="minorBidi"/>
          <w:lang w:val="en-US"/>
        </w:rPr>
      </w:pPr>
      <w:r>
        <w:rPr>
          <w:rFonts w:asciiTheme="minorBidi" w:hAnsiTheme="minorBidi" w:cstheme="minorBidi"/>
          <w:lang w:val="en-US"/>
        </w:rPr>
        <w:t>Also, discussing with some SA6 experts, it seems SA6</w:t>
      </w:r>
      <w:r w:rsidR="00D51E17">
        <w:rPr>
          <w:rFonts w:asciiTheme="minorBidi" w:hAnsiTheme="minorBidi" w:cstheme="minorBidi"/>
          <w:lang w:val="en-US"/>
        </w:rPr>
        <w:t>’s</w:t>
      </w:r>
      <w:r>
        <w:rPr>
          <w:rFonts w:asciiTheme="minorBidi" w:hAnsiTheme="minorBidi" w:cstheme="minorBidi"/>
          <w:lang w:val="en-US"/>
        </w:rPr>
        <w:t xml:space="preserve"> approach is that for the application running of the devices (AC), the EAS resources </w:t>
      </w:r>
      <w:r w:rsidR="00D51E17">
        <w:rPr>
          <w:rFonts w:asciiTheme="minorBidi" w:hAnsiTheme="minorBidi" w:cstheme="minorBidi"/>
          <w:lang w:val="en-US"/>
        </w:rPr>
        <w:t>are</w:t>
      </w:r>
      <w:r>
        <w:rPr>
          <w:rFonts w:asciiTheme="minorBidi" w:hAnsiTheme="minorBidi" w:cstheme="minorBidi"/>
          <w:lang w:val="en-US"/>
        </w:rPr>
        <w:t xml:space="preserve"> discoverable, i.e. an AC can discover the location of EASs and their KPIs. This seems to be in contrast with SA5’s TR28.214, in which the ASP does not necessar</w:t>
      </w:r>
      <w:r w:rsidR="00D51E17">
        <w:rPr>
          <w:rFonts w:asciiTheme="minorBidi" w:hAnsiTheme="minorBidi" w:cstheme="minorBidi"/>
          <w:lang w:val="en-US"/>
        </w:rPr>
        <w:t>il</w:t>
      </w:r>
      <w:r>
        <w:rPr>
          <w:rFonts w:asciiTheme="minorBidi" w:hAnsiTheme="minorBidi" w:cstheme="minorBidi"/>
          <w:lang w:val="en-US"/>
        </w:rPr>
        <w:t xml:space="preserve">y have access to EAS KPIs but only </w:t>
      </w:r>
      <w:r w:rsidR="00D51E17">
        <w:rPr>
          <w:rFonts w:asciiTheme="minorBidi" w:hAnsiTheme="minorBidi" w:cstheme="minorBidi"/>
          <w:lang w:val="en-US"/>
        </w:rPr>
        <w:t xml:space="preserve">may </w:t>
      </w:r>
      <w:r>
        <w:rPr>
          <w:rFonts w:asciiTheme="minorBidi" w:hAnsiTheme="minorBidi" w:cstheme="minorBidi"/>
          <w:lang w:val="en-US"/>
        </w:rPr>
        <w:t xml:space="preserve">request </w:t>
      </w:r>
      <w:r w:rsidR="00D51E17">
        <w:rPr>
          <w:rFonts w:asciiTheme="minorBidi" w:hAnsiTheme="minorBidi" w:cstheme="minorBidi"/>
          <w:lang w:val="en-US"/>
        </w:rPr>
        <w:t xml:space="preserve">the </w:t>
      </w:r>
      <w:r>
        <w:rPr>
          <w:rFonts w:asciiTheme="minorBidi" w:hAnsiTheme="minorBidi" w:cstheme="minorBidi"/>
          <w:lang w:val="en-US"/>
        </w:rPr>
        <w:t>instantiation of appropriate EAS from ECSP.</w:t>
      </w:r>
    </w:p>
    <w:p w14:paraId="0D61C608" w14:textId="4D8861E8" w:rsidR="001175AB" w:rsidRDefault="00796575" w:rsidP="00796575">
      <w:pPr>
        <w:pStyle w:val="Heading1"/>
      </w:pPr>
      <w:r>
        <w:t>Conclusion</w:t>
      </w:r>
    </w:p>
    <w:p w14:paraId="5D3C593D" w14:textId="0C3BDE96" w:rsidR="00D83B8A" w:rsidRDefault="00D83B8A" w:rsidP="00D83B8A">
      <w:pPr>
        <w:rPr>
          <w:rFonts w:asciiTheme="minorBidi" w:hAnsiTheme="minorBidi" w:cstheme="minorBidi"/>
          <w:lang w:val="en-US"/>
        </w:rPr>
      </w:pPr>
      <w:proofErr w:type="gramStart"/>
      <w:r>
        <w:rPr>
          <w:rFonts w:asciiTheme="minorBidi" w:hAnsiTheme="minorBidi" w:cstheme="minorBidi"/>
          <w:lang w:val="en-US"/>
        </w:rPr>
        <w:t>Therefore</w:t>
      </w:r>
      <w:proofErr w:type="gramEnd"/>
      <w:r>
        <w:rPr>
          <w:rFonts w:asciiTheme="minorBidi" w:hAnsiTheme="minorBidi" w:cstheme="minorBidi"/>
          <w:lang w:val="en-US"/>
        </w:rPr>
        <w:t xml:space="preserve"> we suggest the following</w:t>
      </w:r>
      <w:r w:rsidR="00D51E17">
        <w:rPr>
          <w:rFonts w:asciiTheme="minorBidi" w:hAnsiTheme="minorBidi" w:cstheme="minorBidi"/>
          <w:lang w:val="en-US"/>
        </w:rPr>
        <w:t>s</w:t>
      </w:r>
      <w:r>
        <w:rPr>
          <w:rFonts w:asciiTheme="minorBidi" w:hAnsiTheme="minorBidi" w:cstheme="minorBidi"/>
          <w:lang w:val="en-US"/>
        </w:rPr>
        <w:t>:</w:t>
      </w:r>
    </w:p>
    <w:p w14:paraId="3D525D41" w14:textId="7CAAA734" w:rsidR="00D83B8A" w:rsidRPr="00D83B8A" w:rsidRDefault="00D83B8A" w:rsidP="00D83B8A">
      <w:pPr>
        <w:pStyle w:val="ListParagraph"/>
        <w:numPr>
          <w:ilvl w:val="0"/>
          <w:numId w:val="42"/>
        </w:numPr>
        <w:rPr>
          <w:rFonts w:asciiTheme="minorBidi" w:hAnsiTheme="minorBidi" w:cstheme="minorBidi"/>
        </w:rPr>
      </w:pPr>
      <w:r>
        <w:rPr>
          <w:rFonts w:asciiTheme="minorBidi" w:hAnsiTheme="minorBidi" w:cstheme="minorBidi"/>
        </w:rPr>
        <w:t>Include s</w:t>
      </w:r>
      <w:r w:rsidRPr="00D83B8A">
        <w:rPr>
          <w:rFonts w:asciiTheme="minorBidi" w:hAnsiTheme="minorBidi" w:cstheme="minorBidi"/>
        </w:rPr>
        <w:t>ection 2 of this contribution</w:t>
      </w:r>
      <w:r>
        <w:rPr>
          <w:rFonts w:asciiTheme="minorBidi" w:hAnsiTheme="minorBidi" w:cstheme="minorBidi"/>
        </w:rPr>
        <w:t xml:space="preserve"> </w:t>
      </w:r>
      <w:r w:rsidRPr="00D83B8A">
        <w:rPr>
          <w:rFonts w:asciiTheme="minorBidi" w:hAnsiTheme="minorBidi" w:cstheme="minorBidi"/>
        </w:rPr>
        <w:t>in Section 4.4 of the current Draft TR.</w:t>
      </w:r>
    </w:p>
    <w:p w14:paraId="6F386B20" w14:textId="220F7F47" w:rsidR="00D83B8A" w:rsidRPr="00D83B8A" w:rsidRDefault="00D83B8A" w:rsidP="00D83B8A">
      <w:pPr>
        <w:pStyle w:val="ListParagraph"/>
        <w:numPr>
          <w:ilvl w:val="0"/>
          <w:numId w:val="42"/>
        </w:numPr>
        <w:rPr>
          <w:rFonts w:asciiTheme="minorBidi" w:hAnsiTheme="minorBidi" w:cstheme="minorBidi"/>
          <w:lang w:val="en-US"/>
        </w:rPr>
      </w:pPr>
      <w:r>
        <w:rPr>
          <w:rFonts w:asciiTheme="minorBidi" w:hAnsiTheme="minorBidi" w:cstheme="minorBidi"/>
        </w:rPr>
        <w:t>Organi</w:t>
      </w:r>
      <w:r w:rsidR="00D51E17">
        <w:rPr>
          <w:rFonts w:asciiTheme="minorBidi" w:hAnsiTheme="minorBidi" w:cstheme="minorBidi"/>
        </w:rPr>
        <w:t>z</w:t>
      </w:r>
      <w:r>
        <w:rPr>
          <w:rFonts w:asciiTheme="minorBidi" w:hAnsiTheme="minorBidi" w:cstheme="minorBidi"/>
        </w:rPr>
        <w:t xml:space="preserve">e </w:t>
      </w:r>
      <w:r>
        <w:rPr>
          <w:rFonts w:asciiTheme="minorBidi" w:hAnsiTheme="minorBidi" w:cstheme="minorBidi"/>
          <w:lang w:val="en-US"/>
        </w:rPr>
        <w:t>an informal joint call between SA4, SA</w:t>
      </w:r>
      <w:r w:rsidR="00D51E17">
        <w:rPr>
          <w:rFonts w:asciiTheme="minorBidi" w:hAnsiTheme="minorBidi" w:cstheme="minorBidi"/>
          <w:lang w:val="en-US"/>
        </w:rPr>
        <w:t>5,</w:t>
      </w:r>
      <w:r>
        <w:rPr>
          <w:rFonts w:asciiTheme="minorBidi" w:hAnsiTheme="minorBidi" w:cstheme="minorBidi"/>
          <w:lang w:val="en-US"/>
        </w:rPr>
        <w:t xml:space="preserve"> and SA</w:t>
      </w:r>
      <w:r w:rsidR="00D51E17">
        <w:rPr>
          <w:rFonts w:asciiTheme="minorBidi" w:hAnsiTheme="minorBidi" w:cstheme="minorBidi"/>
          <w:lang w:val="en-US"/>
        </w:rPr>
        <w:t>6</w:t>
      </w:r>
      <w:r>
        <w:rPr>
          <w:rFonts w:asciiTheme="minorBidi" w:hAnsiTheme="minorBidi" w:cstheme="minorBidi"/>
          <w:lang w:val="en-US"/>
        </w:rPr>
        <w:t xml:space="preserve"> experts on the edge network archi</w:t>
      </w:r>
      <w:r w:rsidR="00D51E17">
        <w:rPr>
          <w:rFonts w:asciiTheme="minorBidi" w:hAnsiTheme="minorBidi" w:cstheme="minorBidi"/>
          <w:lang w:val="en-US"/>
        </w:rPr>
        <w:t>t</w:t>
      </w:r>
      <w:r>
        <w:rPr>
          <w:rFonts w:asciiTheme="minorBidi" w:hAnsiTheme="minorBidi" w:cstheme="minorBidi"/>
          <w:lang w:val="en-US"/>
        </w:rPr>
        <w:t xml:space="preserve">ecture, to understand </w:t>
      </w:r>
      <w:r w:rsidR="00D51E17">
        <w:rPr>
          <w:rFonts w:asciiTheme="minorBidi" w:hAnsiTheme="minorBidi" w:cstheme="minorBidi"/>
          <w:lang w:val="en-US"/>
        </w:rPr>
        <w:t xml:space="preserve">the </w:t>
      </w:r>
      <w:r>
        <w:rPr>
          <w:rFonts w:asciiTheme="minorBidi" w:hAnsiTheme="minorBidi" w:cstheme="minorBidi"/>
          <w:lang w:val="en-US"/>
        </w:rPr>
        <w:t>rational</w:t>
      </w:r>
      <w:r w:rsidR="00D51E17">
        <w:rPr>
          <w:rFonts w:asciiTheme="minorBidi" w:hAnsiTheme="minorBidi" w:cstheme="minorBidi"/>
          <w:lang w:val="en-US"/>
        </w:rPr>
        <w:t>e</w:t>
      </w:r>
      <w:r>
        <w:rPr>
          <w:rFonts w:asciiTheme="minorBidi" w:hAnsiTheme="minorBidi" w:cstheme="minorBidi"/>
          <w:lang w:val="en-US"/>
        </w:rPr>
        <w:t xml:space="preserve"> and design approach</w:t>
      </w:r>
      <w:r w:rsidR="00D51E17">
        <w:rPr>
          <w:rFonts w:asciiTheme="minorBidi" w:hAnsiTheme="minorBidi" w:cstheme="minorBidi"/>
          <w:lang w:val="en-US"/>
        </w:rPr>
        <w:t>es</w:t>
      </w:r>
      <w:r>
        <w:rPr>
          <w:rFonts w:asciiTheme="minorBidi" w:hAnsiTheme="minorBidi" w:cstheme="minorBidi"/>
          <w:lang w:val="en-US"/>
        </w:rPr>
        <w:t xml:space="preserve"> of SA5 and SA6.</w:t>
      </w:r>
    </w:p>
    <w:sectPr w:rsidR="00D83B8A" w:rsidRPr="00D83B8A" w:rsidSect="007F7E2F">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A85DF" w14:textId="77777777" w:rsidR="00197B1B" w:rsidRDefault="00197B1B">
      <w:r>
        <w:separator/>
      </w:r>
    </w:p>
  </w:endnote>
  <w:endnote w:type="continuationSeparator" w:id="0">
    <w:p w14:paraId="52A97EE7" w14:textId="77777777" w:rsidR="00197B1B" w:rsidRDefault="00197B1B">
      <w:r>
        <w:continuationSeparator/>
      </w:r>
    </w:p>
  </w:endnote>
  <w:endnote w:type="continuationNotice" w:id="1">
    <w:p w14:paraId="1468136A" w14:textId="77777777" w:rsidR="00197B1B" w:rsidRDefault="00197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2EBC1" w14:textId="77777777" w:rsidR="00976128" w:rsidRDefault="00976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4D3869" w:rsidRDefault="004D386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831C3" w14:textId="77777777" w:rsidR="00197B1B" w:rsidRDefault="00197B1B">
      <w:r>
        <w:separator/>
      </w:r>
    </w:p>
  </w:footnote>
  <w:footnote w:type="continuationSeparator" w:id="0">
    <w:p w14:paraId="0520BC52" w14:textId="77777777" w:rsidR="00197B1B" w:rsidRDefault="00197B1B">
      <w:r>
        <w:continuationSeparator/>
      </w:r>
    </w:p>
  </w:footnote>
  <w:footnote w:type="continuationNotice" w:id="1">
    <w:p w14:paraId="1DFF09F7" w14:textId="77777777" w:rsidR="00197B1B" w:rsidRDefault="00197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9BAEF" w14:textId="77777777" w:rsidR="00976128" w:rsidRDefault="00976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4D3869" w:rsidRDefault="004D3869">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FE13" w14:textId="610F70DD" w:rsidR="004D3869" w:rsidRPr="0084724A" w:rsidRDefault="004D3869" w:rsidP="004416E8">
    <w:pPr>
      <w:tabs>
        <w:tab w:val="right" w:pos="9356"/>
      </w:tabs>
      <w:rPr>
        <w:rFonts w:cs="Arial"/>
        <w:b/>
        <w:i/>
      </w:rPr>
    </w:pPr>
    <w:r>
      <w:rPr>
        <w:rFonts w:cs="Arial"/>
        <w:lang w:val="en-US"/>
      </w:rPr>
      <w:t>3GPP TSG SA WG</w:t>
    </w:r>
    <w:r w:rsidRPr="0084724A">
      <w:rPr>
        <w:rFonts w:cs="Arial"/>
        <w:lang w:val="en-US"/>
      </w:rPr>
      <w:t>4#</w:t>
    </w:r>
    <w:r>
      <w:rPr>
        <w:rFonts w:cs="Arial"/>
        <w:lang w:val="en-US"/>
      </w:rPr>
      <w:t>110-e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00976128">
      <w:rPr>
        <w:rFonts w:cs="Arial"/>
        <w:b/>
        <w:i/>
        <w:sz w:val="28"/>
        <w:szCs w:val="28"/>
      </w:rPr>
      <w:t>201</w:t>
    </w:r>
    <w:r w:rsidR="004F1DB2">
      <w:rPr>
        <w:rFonts w:cs="Arial"/>
        <w:b/>
        <w:i/>
        <w:sz w:val="28"/>
        <w:szCs w:val="28"/>
      </w:rPr>
      <w:t>373</w:t>
    </w:r>
  </w:p>
  <w:p w14:paraId="7640ADEC" w14:textId="69FD8366" w:rsidR="004D3869" w:rsidRPr="004416E8" w:rsidRDefault="004D3869" w:rsidP="004416E8">
    <w:pPr>
      <w:tabs>
        <w:tab w:val="right" w:pos="9360"/>
      </w:tabs>
      <w:rPr>
        <w:rFonts w:cs="Arial"/>
        <w:b/>
        <w:lang w:val="en-US" w:eastAsia="zh-CN"/>
      </w:rPr>
    </w:pPr>
    <w:r>
      <w:rPr>
        <w:rFonts w:cs="Arial"/>
        <w:lang w:eastAsia="zh-CN"/>
      </w:rPr>
      <w:t>11-20 Nov 2020</w:t>
    </w: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5CE69BC"/>
    <w:multiLevelType w:val="hybridMultilevel"/>
    <w:tmpl w:val="C10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9" w15:restartNumberingAfterBreak="0">
    <w:nsid w:val="2D7050C3"/>
    <w:multiLevelType w:val="hybridMultilevel"/>
    <w:tmpl w:val="6850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67662A7"/>
    <w:multiLevelType w:val="hybridMultilevel"/>
    <w:tmpl w:val="9ECA2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2B4370"/>
    <w:multiLevelType w:val="hybridMultilevel"/>
    <w:tmpl w:val="91BC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0"/>
  </w:num>
  <w:num w:numId="3">
    <w:abstractNumId w:val="24"/>
  </w:num>
  <w:num w:numId="4">
    <w:abstractNumId w:val="22"/>
  </w:num>
  <w:num w:numId="5">
    <w:abstractNumId w:val="10"/>
  </w:num>
  <w:num w:numId="6">
    <w:abstractNumId w:val="36"/>
  </w:num>
  <w:num w:numId="7">
    <w:abstractNumId w:val="18"/>
  </w:num>
  <w:num w:numId="8">
    <w:abstractNumId w:val="23"/>
  </w:num>
  <w:num w:numId="9">
    <w:abstractNumId w:val="41"/>
  </w:num>
  <w:num w:numId="10">
    <w:abstractNumId w:val="9"/>
  </w:num>
  <w:num w:numId="11">
    <w:abstractNumId w:val="21"/>
  </w:num>
  <w:num w:numId="12">
    <w:abstractNumId w:val="27"/>
  </w:num>
  <w:num w:numId="13">
    <w:abstractNumId w:val="4"/>
  </w:num>
  <w:num w:numId="14">
    <w:abstractNumId w:val="0"/>
  </w:num>
  <w:num w:numId="15">
    <w:abstractNumId w:val="39"/>
  </w:num>
  <w:num w:numId="16">
    <w:abstractNumId w:val="28"/>
  </w:num>
  <w:num w:numId="17">
    <w:abstractNumId w:val="12"/>
  </w:num>
  <w:num w:numId="18">
    <w:abstractNumId w:val="14"/>
  </w:num>
  <w:num w:numId="19">
    <w:abstractNumId w:val="11"/>
  </w:num>
  <w:num w:numId="20">
    <w:abstractNumId w:val="29"/>
  </w:num>
  <w:num w:numId="21">
    <w:abstractNumId w:val="32"/>
  </w:num>
  <w:num w:numId="22">
    <w:abstractNumId w:val="26"/>
  </w:num>
  <w:num w:numId="23">
    <w:abstractNumId w:val="35"/>
  </w:num>
  <w:num w:numId="24">
    <w:abstractNumId w:val="17"/>
  </w:num>
  <w:num w:numId="25">
    <w:abstractNumId w:val="33"/>
  </w:num>
  <w:num w:numId="26">
    <w:abstractNumId w:val="8"/>
  </w:num>
  <w:num w:numId="27">
    <w:abstractNumId w:val="16"/>
  </w:num>
  <w:num w:numId="28">
    <w:abstractNumId w:val="2"/>
  </w:num>
  <w:num w:numId="29">
    <w:abstractNumId w:val="7"/>
  </w:num>
  <w:num w:numId="30">
    <w:abstractNumId w:val="6"/>
  </w:num>
  <w:num w:numId="31">
    <w:abstractNumId w:val="13"/>
  </w:num>
  <w:num w:numId="32">
    <w:abstractNumId w:val="34"/>
  </w:num>
  <w:num w:numId="33">
    <w:abstractNumId w:val="3"/>
  </w:num>
  <w:num w:numId="34">
    <w:abstractNumId w:val="30"/>
  </w:num>
  <w:num w:numId="35">
    <w:abstractNumId w:val="20"/>
  </w:num>
  <w:num w:numId="36">
    <w:abstractNumId w:val="38"/>
  </w:num>
  <w:num w:numId="37">
    <w:abstractNumId w:val="15"/>
  </w:num>
  <w:num w:numId="38">
    <w:abstractNumId w:val="37"/>
  </w:num>
  <w:num w:numId="39">
    <w:abstractNumId w:val="25"/>
  </w:num>
  <w:num w:numId="40">
    <w:abstractNumId w:val="19"/>
  </w:num>
  <w:num w:numId="41">
    <w:abstractNumId w:val="5"/>
  </w:num>
  <w:num w:numId="42">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MqgFADd2hMA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4EC"/>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97B1B"/>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2FBA"/>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2086"/>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759"/>
    <w:rsid w:val="004F1C7F"/>
    <w:rsid w:val="004F1DB2"/>
    <w:rsid w:val="004F2E45"/>
    <w:rsid w:val="004F3E6F"/>
    <w:rsid w:val="004F3ED7"/>
    <w:rsid w:val="004F4B95"/>
    <w:rsid w:val="004F4FFB"/>
    <w:rsid w:val="004F5FCA"/>
    <w:rsid w:val="004F63E8"/>
    <w:rsid w:val="004F703C"/>
    <w:rsid w:val="004F71AC"/>
    <w:rsid w:val="004F7F4A"/>
    <w:rsid w:val="0050003A"/>
    <w:rsid w:val="00500133"/>
    <w:rsid w:val="00500760"/>
    <w:rsid w:val="0050082A"/>
    <w:rsid w:val="00500C49"/>
    <w:rsid w:val="00501DB4"/>
    <w:rsid w:val="005024A6"/>
    <w:rsid w:val="005034E3"/>
    <w:rsid w:val="0050369D"/>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6575"/>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0E70"/>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7AA"/>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A760A"/>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128"/>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AC7"/>
    <w:rsid w:val="00AF0E23"/>
    <w:rsid w:val="00AF21D2"/>
    <w:rsid w:val="00AF3E51"/>
    <w:rsid w:val="00AF3FE7"/>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11C"/>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E17"/>
    <w:rsid w:val="00D52595"/>
    <w:rsid w:val="00D52868"/>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3B8A"/>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539B"/>
    <w:rsid w:val="00E856C4"/>
    <w:rsid w:val="00E85BC9"/>
    <w:rsid w:val="00E86410"/>
    <w:rsid w:val="00E86882"/>
    <w:rsid w:val="00E86EB3"/>
    <w:rsid w:val="00E90ECD"/>
    <w:rsid w:val="00E91658"/>
    <w:rsid w:val="00E9374B"/>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B8A"/>
    <w:pPr>
      <w:spacing w:after="180"/>
    </w:pPr>
    <w:rPr>
      <w:rFonts w:eastAsia="Times New Roman"/>
      <w:lang w:val="en-GB"/>
    </w:rPr>
  </w:style>
  <w:style w:type="paragraph" w:styleId="Heading1">
    <w:name w:val="heading 1"/>
    <w:basedOn w:val="Normal"/>
    <w:next w:val="Normal"/>
    <w:link w:val="Heading1Char"/>
    <w:qFormat/>
    <w:rsid w:val="00F6599C"/>
    <w:pPr>
      <w:keepNext/>
      <w:widowControl w:val="0"/>
      <w:numPr>
        <w:numId w:val="12"/>
      </w:numPr>
      <w:spacing w:after="120" w:line="240" w:lineRule="atLeast"/>
      <w:outlineLvl w:val="0"/>
    </w:pPr>
    <w:rPr>
      <w:rFonts w:ascii="Arial" w:eastAsia="SimSun" w:hAnsi="Arial"/>
      <w:b/>
      <w:sz w:val="24"/>
    </w:rPr>
  </w:style>
  <w:style w:type="paragraph" w:styleId="Heading2">
    <w:name w:val="heading 2"/>
    <w:basedOn w:val="Normal"/>
    <w:next w:val="Normal"/>
    <w:link w:val="Heading2Char"/>
    <w:qFormat/>
    <w:pPr>
      <w:keepNext/>
      <w:widowControl w:val="0"/>
      <w:numPr>
        <w:ilvl w:val="1"/>
        <w:numId w:val="12"/>
      </w:numPr>
      <w:tabs>
        <w:tab w:val="left" w:pos="2127"/>
      </w:tabs>
      <w:spacing w:after="120" w:line="240" w:lineRule="atLeast"/>
      <w:outlineLvl w:val="1"/>
    </w:pPr>
    <w:rPr>
      <w:rFonts w:ascii="Arial" w:eastAsia="SimSun" w:hAnsi="Arial"/>
      <w:b/>
      <w:sz w:val="24"/>
      <w:lang w:val="en-US"/>
    </w:rPr>
  </w:style>
  <w:style w:type="paragraph" w:styleId="Heading3">
    <w:name w:val="heading 3"/>
    <w:basedOn w:val="Normal"/>
    <w:next w:val="Normal"/>
    <w:rsid w:val="001C3DDD"/>
    <w:pPr>
      <w:keepNext/>
      <w:widowControl w:val="0"/>
      <w:numPr>
        <w:numId w:val="20"/>
      </w:numPr>
      <w:tabs>
        <w:tab w:val="left" w:pos="851"/>
        <w:tab w:val="left" w:pos="1418"/>
        <w:tab w:val="left" w:pos="2127"/>
        <w:tab w:val="right" w:pos="8820"/>
      </w:tabs>
      <w:spacing w:after="240" w:line="240" w:lineRule="atLeast"/>
      <w:outlineLvl w:val="2"/>
    </w:pPr>
    <w:rPr>
      <w:rFonts w:ascii="Arial" w:eastAsia="SimSun" w:hAnsi="Arial"/>
      <w:b/>
      <w:sz w:val="24"/>
      <w:lang w:val="en-US"/>
    </w:rPr>
  </w:style>
  <w:style w:type="paragraph" w:styleId="Heading4">
    <w:name w:val="heading 4"/>
    <w:aliases w:val="h4"/>
    <w:basedOn w:val="Normal"/>
    <w:next w:val="Normal"/>
    <w:qFormat/>
    <w:pPr>
      <w:keepNext/>
      <w:widowControl w:val="0"/>
      <w:numPr>
        <w:ilvl w:val="3"/>
        <w:numId w:val="12"/>
      </w:numPr>
      <w:tabs>
        <w:tab w:val="left" w:pos="851"/>
        <w:tab w:val="left" w:pos="1418"/>
        <w:tab w:val="left" w:pos="2127"/>
        <w:tab w:val="right" w:pos="8820"/>
      </w:tabs>
      <w:spacing w:before="480" w:after="0" w:line="240" w:lineRule="atLeast"/>
      <w:outlineLvl w:val="3"/>
    </w:pPr>
    <w:rPr>
      <w:rFonts w:ascii="Arial" w:eastAsia="SimSun" w:hAnsi="Arial"/>
      <w:b/>
      <w:sz w:val="32"/>
      <w:lang w:val="en-US"/>
    </w:rPr>
  </w:style>
  <w:style w:type="paragraph" w:styleId="Heading5">
    <w:name w:val="heading 5"/>
    <w:basedOn w:val="Normal"/>
    <w:next w:val="Normal"/>
    <w:qFormat/>
    <w:pPr>
      <w:keepNext/>
      <w:widowControl w:val="0"/>
      <w:numPr>
        <w:ilvl w:val="4"/>
        <w:numId w:val="12"/>
      </w:numPr>
      <w:spacing w:before="20" w:after="0"/>
      <w:outlineLvl w:val="4"/>
    </w:pPr>
    <w:rPr>
      <w:rFonts w:ascii="Arial" w:eastAsia="SimSun" w:hAnsi="Arial" w:cs="Arial"/>
      <w:b/>
      <w:bCs/>
      <w:color w:val="000000"/>
      <w:lang w:val="en-US"/>
    </w:rPr>
  </w:style>
  <w:style w:type="paragraph" w:styleId="Heading6">
    <w:name w:val="heading 6"/>
    <w:basedOn w:val="Normal"/>
    <w:next w:val="Normal"/>
    <w:qFormat/>
    <w:pPr>
      <w:keepNext/>
      <w:widowControl w:val="0"/>
      <w:numPr>
        <w:ilvl w:val="5"/>
        <w:numId w:val="12"/>
      </w:numPr>
      <w:spacing w:before="20" w:after="0"/>
      <w:outlineLvl w:val="5"/>
    </w:pPr>
    <w:rPr>
      <w:rFonts w:ascii="Arial" w:eastAsia="SimSun" w:hAnsi="Arial" w:cs="Arial"/>
      <w:b/>
      <w:bCs/>
      <w:color w:val="000000"/>
      <w:lang w:val="en-US"/>
    </w:rPr>
  </w:style>
  <w:style w:type="paragraph" w:styleId="Heading7">
    <w:name w:val="heading 7"/>
    <w:basedOn w:val="Normal"/>
    <w:next w:val="Normal"/>
    <w:link w:val="Heading7Char"/>
    <w:semiHidden/>
    <w:unhideWhenUsed/>
    <w:qFormat/>
    <w:rsid w:val="00F6599C"/>
    <w:pPr>
      <w:keepNext/>
      <w:keepLines/>
      <w:widowControl w:val="0"/>
      <w:numPr>
        <w:ilvl w:val="6"/>
        <w:numId w:val="12"/>
      </w:numPr>
      <w:spacing w:before="40" w:after="0" w:line="240" w:lineRule="atLeast"/>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semiHidden/>
    <w:unhideWhenUsed/>
    <w:qFormat/>
    <w:rsid w:val="00F6599C"/>
    <w:pPr>
      <w:keepNext/>
      <w:keepLines/>
      <w:widowControl w:val="0"/>
      <w:numPr>
        <w:ilvl w:val="7"/>
        <w:numId w:val="12"/>
      </w:numPr>
      <w:spacing w:before="40" w:after="0" w:line="240" w:lineRule="atLeas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widowControl w:val="0"/>
      <w:numPr>
        <w:ilvl w:val="8"/>
        <w:numId w:val="12"/>
      </w:numPr>
      <w:spacing w:before="40" w:after="0" w:line="240" w:lineRule="atLeas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spacing w:after="120" w:line="240" w:lineRule="atLeast"/>
      <w:jc w:val="both"/>
    </w:pPr>
    <w:rPr>
      <w:rFonts w:ascii="Arial" w:eastAsia="SimSun" w:hAnsi="Arial"/>
      <w:sz w:val="22"/>
    </w:rPr>
  </w:style>
  <w:style w:type="paragraph" w:styleId="Footer">
    <w:name w:val="footer"/>
    <w:basedOn w:val="Normal"/>
    <w:pPr>
      <w:widowControl w:val="0"/>
      <w:tabs>
        <w:tab w:val="center" w:pos="4320"/>
        <w:tab w:val="right" w:pos="8640"/>
      </w:tabs>
      <w:spacing w:after="120" w:line="240" w:lineRule="atLeast"/>
    </w:pPr>
    <w:rPr>
      <w:rFonts w:ascii="Arial" w:eastAsia="SimSun" w:hAnsi="Arial"/>
      <w:sz w:val="22"/>
    </w:rPr>
  </w:style>
  <w:style w:type="character" w:styleId="PageNumber">
    <w:name w:val="page number"/>
    <w:basedOn w:val="DefaultParagraphFont"/>
  </w:style>
  <w:style w:type="paragraph" w:styleId="FootnoteText">
    <w:name w:val="footnote text"/>
    <w:basedOn w:val="Normal"/>
    <w:semiHidden/>
    <w:pPr>
      <w:widowControl w:val="0"/>
      <w:spacing w:after="120" w:line="240" w:lineRule="atLeast"/>
    </w:pPr>
    <w:rPr>
      <w:rFonts w:ascii="Arial" w:eastAsia="SimSun" w:hAnsi="Arial"/>
    </w:rPr>
  </w:style>
  <w:style w:type="character" w:styleId="FootnoteReference">
    <w:name w:val="footnote reference"/>
    <w:semiHidden/>
    <w:rPr>
      <w:vertAlign w:val="superscript"/>
    </w:rPr>
  </w:style>
  <w:style w:type="paragraph" w:customStyle="1" w:styleId="Heading">
    <w:name w:val="Heading"/>
    <w:aliases w:val="1_"/>
    <w:basedOn w:val="Normal"/>
    <w:link w:val="HeadingCar"/>
    <w:pPr>
      <w:widowControl w:val="0"/>
      <w:spacing w:after="120" w:line="240" w:lineRule="atLeast"/>
      <w:ind w:left="1260" w:hanging="551"/>
    </w:pPr>
    <w:rPr>
      <w:rFonts w:ascii="Arial" w:eastAsia="SimSun" w:hAnsi="Arial"/>
      <w:b/>
      <w:sz w:val="22"/>
      <w:lang w:eastAsia="x-none"/>
    </w:rPr>
  </w:style>
  <w:style w:type="paragraph" w:styleId="BodyTextIndent">
    <w:name w:val="Body Text Indent"/>
    <w:basedOn w:val="Normal"/>
    <w:pPr>
      <w:widowControl w:val="0"/>
      <w:tabs>
        <w:tab w:val="left" w:pos="6379"/>
      </w:tabs>
      <w:spacing w:after="0" w:line="240" w:lineRule="atLeast"/>
      <w:ind w:left="1454" w:hanging="461"/>
    </w:pPr>
    <w:rPr>
      <w:rFonts w:ascii="Arial" w:eastAsia="SimSun" w:hAnsi="Arial"/>
      <w:color w:val="000000"/>
      <w:sz w:val="16"/>
      <w:lang w:val="en-US"/>
    </w:rPr>
  </w:style>
  <w:style w:type="paragraph" w:customStyle="1" w:styleId="IndentText">
    <w:name w:val="Indent Text"/>
    <w:basedOn w:val="Normal"/>
    <w:pPr>
      <w:tabs>
        <w:tab w:val="left" w:pos="1620"/>
        <w:tab w:val="left" w:pos="1980"/>
      </w:tabs>
      <w:spacing w:after="120"/>
      <w:ind w:left="720"/>
      <w:jc w:val="both"/>
    </w:pPr>
    <w:rPr>
      <w:rFonts w:ascii="Arial" w:eastAsia="SimSun" w:hAnsi="Arial"/>
      <w:lang w:val="en-US"/>
    </w:rPr>
  </w:style>
  <w:style w:type="paragraph" w:styleId="EndnoteText">
    <w:name w:val="endnote text"/>
    <w:basedOn w:val="Normal"/>
    <w:semiHidden/>
    <w:pPr>
      <w:widowControl w:val="0"/>
      <w:spacing w:after="120" w:line="240" w:lineRule="atLeast"/>
    </w:pPr>
    <w:rPr>
      <w:rFonts w:ascii="Arial" w:eastAsia="SimSun" w:hAnsi="Arial"/>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after="0" w:line="240" w:lineRule="atLeast"/>
      <w:ind w:left="6379" w:hanging="4820"/>
    </w:pPr>
    <w:rPr>
      <w:rFonts w:ascii="Arial" w:eastAsia="SimSun" w:hAnsi="Arial"/>
      <w:bCs/>
      <w:color w:val="000000"/>
      <w:sz w:val="18"/>
      <w:lang w:val="en-US"/>
    </w:rPr>
  </w:style>
  <w:style w:type="paragraph" w:styleId="BodyTextIndent3">
    <w:name w:val="Body Text Indent 3"/>
    <w:basedOn w:val="Normal"/>
    <w:pPr>
      <w:widowControl w:val="0"/>
      <w:tabs>
        <w:tab w:val="left" w:pos="1560"/>
        <w:tab w:val="left" w:pos="6379"/>
      </w:tabs>
      <w:spacing w:after="0" w:line="240" w:lineRule="atLeast"/>
      <w:ind w:left="6379" w:hanging="4820"/>
    </w:pPr>
    <w:rPr>
      <w:rFonts w:ascii="Arial" w:eastAsia="SimSun" w:hAnsi="Arial"/>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SimSun" w:hAnsi="Arial"/>
      <w:lang w:val="en-US"/>
    </w:rPr>
  </w:style>
  <w:style w:type="paragraph" w:customStyle="1" w:styleId="HE">
    <w:name w:val="HE"/>
    <w:basedOn w:val="Normal"/>
    <w:pPr>
      <w:spacing w:after="0"/>
    </w:pPr>
    <w:rPr>
      <w:rFonts w:ascii="Arial" w:eastAsia="SimSun" w:hAnsi="Arial"/>
      <w:b/>
    </w:rPr>
  </w:style>
  <w:style w:type="paragraph" w:customStyle="1" w:styleId="TAH">
    <w:name w:val="TAH"/>
    <w:basedOn w:val="Normal"/>
    <w:pPr>
      <w:keepNext/>
      <w:keepLines/>
      <w:spacing w:after="0"/>
      <w:jc w:val="center"/>
    </w:pPr>
    <w:rPr>
      <w:rFonts w:ascii="Arial" w:eastAsia="SimSun" w:hAnsi="Arial"/>
      <w:b/>
      <w:sz w:val="18"/>
    </w:rPr>
  </w:style>
  <w:style w:type="paragraph" w:customStyle="1" w:styleId="NormalIndent">
    <w:name w:val="NormalIndent"/>
    <w:basedOn w:val="Normal"/>
    <w:pPr>
      <w:spacing w:after="120" w:line="240" w:lineRule="atLeast"/>
      <w:ind w:left="720"/>
    </w:pPr>
    <w:rPr>
      <w:rFonts w:ascii="Arial" w:eastAsia="SimSun" w:hAnsi="Arial"/>
      <w:lang w:val="it-IT"/>
    </w:rPr>
  </w:style>
  <w:style w:type="paragraph" w:styleId="BalloonText">
    <w:name w:val="Balloon Text"/>
    <w:basedOn w:val="Normal"/>
    <w:semiHidden/>
    <w:rsid w:val="002515DF"/>
    <w:pPr>
      <w:widowControl w:val="0"/>
      <w:spacing w:after="120" w:line="240" w:lineRule="atLeast"/>
    </w:pPr>
    <w:rPr>
      <w:rFonts w:ascii="Tahoma" w:eastAsia="SimSun"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rFonts w:eastAsia="SimSun"/>
      <w:sz w:val="24"/>
      <w:szCs w:val="24"/>
      <w:lang w:val="en-US"/>
    </w:rPr>
  </w:style>
  <w:style w:type="paragraph" w:customStyle="1" w:styleId="Normal0">
    <w:name w:val="Normal_"/>
    <w:basedOn w:val="Normal"/>
    <w:semiHidden/>
    <w:rsid w:val="00F504A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F91DF0"/>
    <w:pPr>
      <w:spacing w:before="100" w:beforeAutospacing="1" w:after="100" w:afterAutospacing="1"/>
    </w:pPr>
    <w:rPr>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pPr>
      <w:widowControl w:val="0"/>
      <w:spacing w:after="120" w:line="240" w:lineRule="atLeast"/>
    </w:pPr>
    <w:rPr>
      <w:rFonts w:ascii="Tahoma" w:eastAsia="SimSun"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pPr>
      <w:widowControl w:val="0"/>
      <w:spacing w:after="120" w:line="240" w:lineRule="atLeast"/>
    </w:pPr>
    <w:rPr>
      <w:rFonts w:ascii="Arial" w:eastAsia="SimSun" w:hAnsi="Arial"/>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widowControl w:val="0"/>
      <w:spacing w:after="0" w:line="240" w:lineRule="atLeast"/>
      <w:ind w:left="220"/>
    </w:pPr>
    <w:rPr>
      <w:rFonts w:ascii="Calibri" w:eastAsia="SimSun" w:hAnsi="Calibri"/>
      <w:smallCaps/>
    </w:rPr>
  </w:style>
  <w:style w:type="paragraph" w:styleId="TOC1">
    <w:name w:val="toc 1"/>
    <w:basedOn w:val="Normal"/>
    <w:next w:val="Normal"/>
    <w:autoRedefine/>
    <w:uiPriority w:val="39"/>
    <w:rsid w:val="0033497B"/>
    <w:pPr>
      <w:widowControl w:val="0"/>
      <w:spacing w:before="120" w:after="120" w:line="240" w:lineRule="atLeast"/>
      <w:ind w:left="1440"/>
    </w:pPr>
    <w:rPr>
      <w:rFonts w:ascii="Calibri" w:eastAsia="SimSun" w:hAnsi="Calibri"/>
      <w:b/>
      <w:bCs/>
      <w:caps/>
    </w:rPr>
  </w:style>
  <w:style w:type="paragraph" w:styleId="Bibliography">
    <w:name w:val="Bibliography"/>
    <w:basedOn w:val="Normal"/>
    <w:next w:val="Normal"/>
    <w:uiPriority w:val="37"/>
    <w:unhideWhenUsed/>
    <w:rsid w:val="00702CDC"/>
    <w:pPr>
      <w:widowControl w:val="0"/>
      <w:spacing w:after="120" w:line="240" w:lineRule="atLeast"/>
    </w:pPr>
    <w:rPr>
      <w:rFonts w:ascii="Arial" w:eastAsia="SimSun" w:hAnsi="Arial"/>
      <w:sz w:val="22"/>
    </w:r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widowControl w:val="0"/>
      <w:spacing w:after="120"/>
    </w:pPr>
    <w:rPr>
      <w:rFonts w:ascii="Arial" w:eastAsia="SimSun" w:hAnsi="Arial"/>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widowControl w:val="0"/>
      <w:spacing w:after="120" w:line="240" w:lineRule="atLeast"/>
      <w:ind w:left="720"/>
      <w:contextualSpacing/>
    </w:pPr>
    <w:rPr>
      <w:rFonts w:ascii="Arial" w:eastAsia="SimSun" w:hAnsi="Arial"/>
      <w:sz w:val="22"/>
    </w:r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overflowPunct w:val="0"/>
      <w:autoSpaceDE w:val="0"/>
      <w:autoSpaceDN w:val="0"/>
      <w:adjustRightInd w:val="0"/>
      <w:spacing w:before="60"/>
      <w:jc w:val="center"/>
      <w:textAlignment w:val="baseline"/>
    </w:pPr>
    <w:rPr>
      <w:rFonts w:ascii="Arial" w:hAnsi="Arial"/>
      <w:b/>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widowControl w:val="0"/>
      <w:spacing w:after="120" w:line="240" w:lineRule="atLeast"/>
      <w:ind w:left="360" w:hanging="360"/>
      <w:contextualSpacing/>
    </w:pPr>
    <w:rPr>
      <w:rFonts w:ascii="Arial" w:eastAsia="SimSun" w:hAnsi="Arial"/>
      <w:sz w:val="22"/>
    </w:r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widowControl w:val="0"/>
      <w:spacing w:after="100" w:line="240" w:lineRule="atLeast"/>
      <w:ind w:left="1760"/>
    </w:pPr>
    <w:rPr>
      <w:rFonts w:ascii="Arial" w:eastAsia="SimSun" w:hAnsi="Arial"/>
      <w:sz w:val="22"/>
    </w:rPr>
  </w:style>
  <w:style w:type="paragraph" w:styleId="TOC4">
    <w:name w:val="toc 4"/>
    <w:basedOn w:val="Normal"/>
    <w:next w:val="Normal"/>
    <w:autoRedefine/>
    <w:rsid w:val="00BD4A99"/>
    <w:pPr>
      <w:widowControl w:val="0"/>
      <w:spacing w:after="100" w:line="240" w:lineRule="atLeast"/>
      <w:ind w:left="660"/>
    </w:pPr>
    <w:rPr>
      <w:rFonts w:ascii="Arial" w:eastAsia="SimSun" w:hAnsi="Arial"/>
      <w:sz w:val="22"/>
    </w:rPr>
  </w:style>
  <w:style w:type="paragraph" w:styleId="TOC3">
    <w:name w:val="toc 3"/>
    <w:basedOn w:val="Normal"/>
    <w:next w:val="Normal"/>
    <w:autoRedefine/>
    <w:rsid w:val="00BD4A99"/>
    <w:pPr>
      <w:widowControl w:val="0"/>
      <w:spacing w:after="100" w:line="240" w:lineRule="atLeast"/>
      <w:ind w:left="440"/>
    </w:pPr>
    <w:rPr>
      <w:rFonts w:ascii="Arial" w:eastAsia="SimSun" w:hAnsi="Arial"/>
      <w:sz w:val="22"/>
    </w:r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302004909">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8445753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5372">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B1E933C2-0939-4574-91A7-3D1C6703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756</Words>
  <Characters>3793</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10</cp:revision>
  <cp:lastPrinted>2012-10-31T13:50:00Z</cp:lastPrinted>
  <dcterms:created xsi:type="dcterms:W3CDTF">2020-11-08T21:35:00Z</dcterms:created>
  <dcterms:modified xsi:type="dcterms:W3CDTF">2020-11-09T04:53:00Z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