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20"/>
        <w:gridCol w:w="2956"/>
        <w:gridCol w:w="49"/>
        <w:gridCol w:w="4681"/>
      </w:tblGrid>
      <w:tr w:rsidR="007C42A4" w:rsidRPr="007C42A4" w14:paraId="7D33E0B8" w14:textId="77777777" w:rsidTr="003F6975">
        <w:trPr>
          <w:cantSplit/>
        </w:trPr>
        <w:tc>
          <w:tcPr>
            <w:tcW w:w="1191" w:type="dxa"/>
            <w:vMerge w:val="restart"/>
          </w:tcPr>
          <w:p w14:paraId="3D7B5037" w14:textId="77777777" w:rsidR="007C42A4" w:rsidRPr="007C42A4" w:rsidRDefault="007C42A4" w:rsidP="007C42A4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C42A4">
              <w:rPr>
                <w:noProof/>
                <w:sz w:val="20"/>
                <w:lang w:val="en-US"/>
              </w:rPr>
              <w:drawing>
                <wp:inline distT="0" distB="0" distL="0" distR="0" wp14:anchorId="417224F0" wp14:editId="52FFE1E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EC11A55" w14:textId="77777777" w:rsidR="007C42A4" w:rsidRPr="007C42A4" w:rsidRDefault="007C42A4" w:rsidP="007C42A4">
            <w:pPr>
              <w:rPr>
                <w:sz w:val="16"/>
                <w:szCs w:val="16"/>
              </w:rPr>
            </w:pPr>
            <w:r w:rsidRPr="007C42A4">
              <w:rPr>
                <w:sz w:val="16"/>
                <w:szCs w:val="16"/>
              </w:rPr>
              <w:t>INTERNATIONAL TELECOMMUNICATION UNION</w:t>
            </w:r>
          </w:p>
          <w:p w14:paraId="111C0C3E" w14:textId="77777777" w:rsidR="007C42A4" w:rsidRPr="007C42A4" w:rsidRDefault="007C42A4" w:rsidP="007C42A4">
            <w:pPr>
              <w:rPr>
                <w:b/>
                <w:bCs/>
                <w:sz w:val="26"/>
                <w:szCs w:val="26"/>
              </w:rPr>
            </w:pPr>
            <w:r w:rsidRPr="007C42A4">
              <w:rPr>
                <w:b/>
                <w:bCs/>
                <w:sz w:val="26"/>
                <w:szCs w:val="26"/>
              </w:rPr>
              <w:t>TELECOMMUNICATION</w:t>
            </w:r>
            <w:r w:rsidRPr="007C42A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0E666F" w14:textId="77777777" w:rsidR="007C42A4" w:rsidRPr="007C42A4" w:rsidRDefault="007C42A4" w:rsidP="007C42A4">
            <w:pPr>
              <w:rPr>
                <w:sz w:val="20"/>
              </w:rPr>
            </w:pPr>
            <w:r w:rsidRPr="007C42A4">
              <w:rPr>
                <w:sz w:val="20"/>
              </w:rPr>
              <w:t xml:space="preserve">STUDY PERIOD </w:t>
            </w:r>
            <w:bookmarkStart w:id="3" w:name="dstudyperiod"/>
            <w:r w:rsidRPr="007C42A4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4F7CAE34" w14:textId="253A94BF" w:rsidR="007C42A4" w:rsidRPr="007C42A4" w:rsidRDefault="007C42A4" w:rsidP="007C42A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SG12-LS81</w:t>
            </w:r>
          </w:p>
        </w:tc>
      </w:tr>
      <w:bookmarkEnd w:id="0"/>
      <w:tr w:rsidR="007C42A4" w:rsidRPr="007C42A4" w14:paraId="605B3FAA" w14:textId="77777777" w:rsidTr="003F6975">
        <w:trPr>
          <w:cantSplit/>
        </w:trPr>
        <w:tc>
          <w:tcPr>
            <w:tcW w:w="1191" w:type="dxa"/>
            <w:vMerge/>
          </w:tcPr>
          <w:p w14:paraId="4A40FF42" w14:textId="77777777" w:rsidR="007C42A4" w:rsidRPr="007C42A4" w:rsidRDefault="007C42A4" w:rsidP="007C42A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A8D701A" w14:textId="77777777" w:rsidR="007C42A4" w:rsidRPr="007C42A4" w:rsidRDefault="007C42A4" w:rsidP="007C42A4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5F126937" w14:textId="22800B34" w:rsidR="007C42A4" w:rsidRPr="007C42A4" w:rsidRDefault="007C42A4" w:rsidP="007C42A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7C42A4" w:rsidRPr="007C42A4" w14:paraId="2F696C2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7A6510C" w14:textId="77777777" w:rsidR="007C42A4" w:rsidRPr="007C42A4" w:rsidRDefault="007C42A4" w:rsidP="007C42A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2800F9A" w14:textId="77777777" w:rsidR="007C42A4" w:rsidRPr="007C42A4" w:rsidRDefault="007C42A4" w:rsidP="007C42A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75E36367" w14:textId="77777777" w:rsidR="007C42A4" w:rsidRPr="007C42A4" w:rsidRDefault="007C42A4" w:rsidP="007C42A4">
            <w:pPr>
              <w:jc w:val="right"/>
              <w:rPr>
                <w:b/>
                <w:bCs/>
                <w:sz w:val="28"/>
                <w:szCs w:val="28"/>
              </w:rPr>
            </w:pPr>
            <w:r w:rsidRPr="007C42A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C42A4" w:rsidRPr="007C42A4" w14:paraId="36D5A117" w14:textId="77777777" w:rsidTr="003F6975">
        <w:trPr>
          <w:cantSplit/>
        </w:trPr>
        <w:tc>
          <w:tcPr>
            <w:tcW w:w="1617" w:type="dxa"/>
            <w:gridSpan w:val="2"/>
          </w:tcPr>
          <w:p w14:paraId="7A6769EF" w14:textId="77777777" w:rsidR="007C42A4" w:rsidRPr="007C42A4" w:rsidRDefault="007C42A4" w:rsidP="007C42A4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C42A4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6C57FE7E" w14:textId="53692878" w:rsidR="007C42A4" w:rsidRPr="007C42A4" w:rsidRDefault="007C42A4" w:rsidP="007C42A4">
            <w:pPr>
              <w:rPr>
                <w:szCs w:val="24"/>
              </w:rPr>
            </w:pPr>
            <w:r w:rsidRPr="007C42A4">
              <w:rPr>
                <w:szCs w:val="24"/>
              </w:rPr>
              <w:t>5/12</w:t>
            </w:r>
          </w:p>
        </w:tc>
        <w:tc>
          <w:tcPr>
            <w:tcW w:w="4681" w:type="dxa"/>
          </w:tcPr>
          <w:p w14:paraId="06CB0D9B" w14:textId="04426F92" w:rsidR="007C42A4" w:rsidRPr="007C42A4" w:rsidRDefault="007C42A4" w:rsidP="007C42A4">
            <w:pPr>
              <w:jc w:val="right"/>
              <w:rPr>
                <w:szCs w:val="24"/>
              </w:rPr>
            </w:pPr>
            <w:r w:rsidRPr="007C42A4">
              <w:rPr>
                <w:szCs w:val="24"/>
              </w:rPr>
              <w:t>Geneva, 7-16 May 2019</w:t>
            </w:r>
          </w:p>
        </w:tc>
      </w:tr>
      <w:tr w:rsidR="007C42A4" w:rsidRPr="007C42A4" w14:paraId="3FC67600" w14:textId="77777777" w:rsidTr="003F6975">
        <w:trPr>
          <w:cantSplit/>
        </w:trPr>
        <w:tc>
          <w:tcPr>
            <w:tcW w:w="9923" w:type="dxa"/>
            <w:gridSpan w:val="6"/>
          </w:tcPr>
          <w:p w14:paraId="3C91C885" w14:textId="5F85D69D" w:rsidR="007C42A4" w:rsidRPr="007C42A4" w:rsidRDefault="007C42A4" w:rsidP="007C42A4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7C42A4">
              <w:rPr>
                <w:b/>
                <w:bCs/>
                <w:szCs w:val="24"/>
              </w:rPr>
              <w:t>Ref.: SG12-TD870R1</w:t>
            </w:r>
          </w:p>
        </w:tc>
      </w:tr>
      <w:tr w:rsidR="007C42A4" w:rsidRPr="007C42A4" w14:paraId="6EE51C32" w14:textId="77777777" w:rsidTr="003F6975">
        <w:trPr>
          <w:cantSplit/>
        </w:trPr>
        <w:tc>
          <w:tcPr>
            <w:tcW w:w="1617" w:type="dxa"/>
            <w:gridSpan w:val="2"/>
          </w:tcPr>
          <w:p w14:paraId="3BA9B61E" w14:textId="77777777" w:rsidR="007C42A4" w:rsidRPr="007C42A4" w:rsidRDefault="007C42A4" w:rsidP="007C42A4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7C42A4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8BC67C0" w14:textId="03BEDDB4" w:rsidR="007C42A4" w:rsidRPr="007C42A4" w:rsidRDefault="007C42A4" w:rsidP="007C42A4">
            <w:pPr>
              <w:rPr>
                <w:szCs w:val="24"/>
              </w:rPr>
            </w:pPr>
            <w:r w:rsidRPr="007C42A4">
              <w:rPr>
                <w:szCs w:val="24"/>
              </w:rPr>
              <w:t>ITU-T Study Group 12</w:t>
            </w:r>
          </w:p>
        </w:tc>
      </w:tr>
      <w:tr w:rsidR="007C42A4" w:rsidRPr="007C42A4" w14:paraId="22FEBBDB" w14:textId="77777777" w:rsidTr="003F6975">
        <w:trPr>
          <w:cantSplit/>
        </w:trPr>
        <w:tc>
          <w:tcPr>
            <w:tcW w:w="1617" w:type="dxa"/>
            <w:gridSpan w:val="2"/>
          </w:tcPr>
          <w:p w14:paraId="66779649" w14:textId="77777777" w:rsidR="007C42A4" w:rsidRPr="007C42A4" w:rsidRDefault="007C42A4" w:rsidP="007C42A4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7C42A4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14CD4C8F" w14:textId="6FEB6B1D" w:rsidR="007C42A4" w:rsidRPr="007C42A4" w:rsidRDefault="007C42A4" w:rsidP="00D71D4C">
            <w:pPr>
              <w:rPr>
                <w:szCs w:val="24"/>
              </w:rPr>
            </w:pPr>
            <w:r w:rsidRPr="007C42A4">
              <w:rPr>
                <w:szCs w:val="24"/>
              </w:rPr>
              <w:t>LS</w:t>
            </w:r>
            <w:r w:rsidR="00D71D4C">
              <w:rPr>
                <w:szCs w:val="24"/>
              </w:rPr>
              <w:t>/r</w:t>
            </w:r>
            <w:r w:rsidRPr="007C42A4">
              <w:rPr>
                <w:szCs w:val="24"/>
              </w:rPr>
              <w:t xml:space="preserve"> on newly consented Recommendation ITU-T P.64</w:t>
            </w:r>
            <w:r w:rsidR="00D71D4C">
              <w:rPr>
                <w:szCs w:val="24"/>
              </w:rPr>
              <w:t xml:space="preserve"> (reply to 3GPP TSG-SA4-LS40))</w:t>
            </w:r>
          </w:p>
        </w:tc>
      </w:tr>
      <w:bookmarkEnd w:id="2"/>
      <w:bookmarkEnd w:id="9"/>
      <w:tr w:rsidR="00031BFE" w:rsidRPr="00D92529" w14:paraId="6B257CB7" w14:textId="77777777" w:rsidTr="00186B8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450033" w14:textId="77777777"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8721B1" w14:paraId="7F8D3EF9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182E70AB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3"/>
          </w:tcPr>
          <w:p w14:paraId="48A51115" w14:textId="2808294E" w:rsidR="00031BFE" w:rsidRPr="005E2C0E" w:rsidRDefault="008E2E7C" w:rsidP="00186B81">
            <w:pPr>
              <w:pStyle w:val="LSForAction"/>
              <w:rPr>
                <w:rFonts w:eastAsiaTheme="minorEastAsia"/>
                <w:lang w:val="fr-CH" w:eastAsia="ja-JP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D92529" w14:paraId="14391BE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8B5C95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3"/>
          </w:tcPr>
          <w:p w14:paraId="20F93A2A" w14:textId="3FF967E9" w:rsidR="00031BFE" w:rsidRPr="00C607F5" w:rsidRDefault="00002AE0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406175">
              <w:rPr>
                <w:rFonts w:eastAsiaTheme="minorEastAsia"/>
                <w:b w:val="0"/>
                <w:bCs w:val="0"/>
                <w:lang w:val="fr-CH" w:eastAsia="ja-JP"/>
              </w:rPr>
              <w:t>3GPP SA4</w:t>
            </w:r>
          </w:p>
        </w:tc>
      </w:tr>
      <w:tr w:rsidR="00031BFE" w:rsidRPr="0017163E" w14:paraId="56BC1DA2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DF01AB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3"/>
          </w:tcPr>
          <w:p w14:paraId="2F3D1E32" w14:textId="32F4F468" w:rsidR="00031BFE" w:rsidRPr="009A5231" w:rsidRDefault="00002AE0" w:rsidP="0026793C">
            <w:pPr>
              <w:pStyle w:val="LSForInfo"/>
              <w:rPr>
                <w:rFonts w:eastAsiaTheme="minorEastAsia"/>
                <w:b w:val="0"/>
                <w:bCs w:val="0"/>
                <w:lang w:val="en-US" w:eastAsia="zh-CN"/>
              </w:rPr>
            </w:pPr>
            <w:r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GSMA TSGVLR, </w:t>
            </w:r>
            <w:r w:rsidR="00406175"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ETSI </w:t>
            </w:r>
            <w:r w:rsidR="0017163E"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TC </w:t>
            </w:r>
            <w:r w:rsidR="00406175" w:rsidRPr="0026793C">
              <w:rPr>
                <w:rFonts w:eastAsiaTheme="minorEastAsia"/>
                <w:b w:val="0"/>
                <w:bCs w:val="0"/>
                <w:lang w:eastAsia="ja-JP"/>
              </w:rPr>
              <w:t>STQ</w:t>
            </w:r>
            <w:r w:rsidR="0026793C">
              <w:rPr>
                <w:rFonts w:eastAsiaTheme="minorEastAsia"/>
                <w:b w:val="0"/>
                <w:bCs w:val="0"/>
                <w:lang w:eastAsia="ja-JP"/>
              </w:rPr>
              <w:t>,</w:t>
            </w:r>
            <w:r w:rsidR="008A740C"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 </w:t>
            </w:r>
            <w:r w:rsidR="00406175" w:rsidRPr="0026793C">
              <w:rPr>
                <w:rFonts w:eastAsiaTheme="minorEastAsia"/>
                <w:b w:val="0"/>
                <w:bCs w:val="0"/>
                <w:lang w:eastAsia="ja-JP"/>
              </w:rPr>
              <w:t>IEEE CEA</w:t>
            </w:r>
          </w:p>
        </w:tc>
      </w:tr>
      <w:tr w:rsidR="00031BFE" w:rsidRPr="00D92529" w14:paraId="2E56E20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09C9B5E8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3"/>
          </w:tcPr>
          <w:p w14:paraId="1A5447E5" w14:textId="5AE27774" w:rsidR="00031BFE" w:rsidRPr="00D92529" w:rsidRDefault="00031BFE" w:rsidP="0026793C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="00A642E2">
              <w:rPr>
                <w:rFonts w:eastAsiaTheme="minorEastAsia"/>
                <w:lang w:eastAsia="ja-JP"/>
              </w:rPr>
              <w:t xml:space="preserve"> meeting</w:t>
            </w:r>
            <w:r w:rsidR="00361196">
              <w:rPr>
                <w:rFonts w:eastAsiaTheme="minorEastAsia"/>
                <w:lang w:eastAsia="ja-JP"/>
              </w:rPr>
              <w:t xml:space="preserve"> (</w:t>
            </w:r>
            <w:r w:rsidR="007C42A4">
              <w:rPr>
                <w:rFonts w:eastAsiaTheme="minorEastAsia"/>
                <w:lang w:eastAsia="ja-JP"/>
              </w:rPr>
              <w:t xml:space="preserve">Geneva, </w:t>
            </w:r>
            <w:r w:rsidR="00002AE0">
              <w:rPr>
                <w:rFonts w:eastAsiaTheme="minorEastAsia"/>
                <w:lang w:eastAsia="ja-JP"/>
              </w:rPr>
              <w:t>1</w:t>
            </w:r>
            <w:r w:rsidR="008E2E7C">
              <w:rPr>
                <w:rFonts w:eastAsiaTheme="minorEastAsia"/>
                <w:lang w:eastAsia="ja-JP"/>
              </w:rPr>
              <w:t xml:space="preserve">6 </w:t>
            </w:r>
            <w:r w:rsidR="00002AE0">
              <w:rPr>
                <w:rFonts w:eastAsiaTheme="minorEastAsia"/>
                <w:lang w:eastAsia="ja-JP"/>
              </w:rPr>
              <w:t>May</w:t>
            </w:r>
            <w:r w:rsidR="008E2E7C">
              <w:rPr>
                <w:rFonts w:eastAsiaTheme="minorEastAsia"/>
                <w:lang w:eastAsia="ja-JP"/>
              </w:rPr>
              <w:t xml:space="preserve"> </w:t>
            </w:r>
            <w:r w:rsidRPr="00D92529">
              <w:rPr>
                <w:rFonts w:eastAsiaTheme="minorEastAsia"/>
                <w:lang w:eastAsia="ja-JP"/>
              </w:rPr>
              <w:t>201</w:t>
            </w:r>
            <w:r w:rsidR="00002AE0">
              <w:rPr>
                <w:rFonts w:eastAsiaTheme="minorEastAsia"/>
                <w:lang w:eastAsia="ja-JP"/>
              </w:rPr>
              <w:t>9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14:paraId="6616A39E" w14:textId="77777777" w:rsidTr="00883492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5629E51B" w14:textId="77777777"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3"/>
            <w:tcBorders>
              <w:bottom w:val="single" w:sz="12" w:space="0" w:color="auto"/>
            </w:tcBorders>
          </w:tcPr>
          <w:p w14:paraId="2047305A" w14:textId="78056CF6" w:rsidR="00031BFE" w:rsidRPr="00D92529" w:rsidRDefault="0026793C" w:rsidP="0026793C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ja-JP"/>
              </w:rPr>
              <w:t xml:space="preserve">1 </w:t>
            </w:r>
            <w:r w:rsidR="00042D77" w:rsidRPr="00042D77">
              <w:rPr>
                <w:rFonts w:eastAsiaTheme="minorEastAsia"/>
                <w:b w:val="0"/>
                <w:bCs w:val="0"/>
                <w:lang w:eastAsia="ja-JP"/>
              </w:rPr>
              <w:t>July 2019</w:t>
            </w:r>
          </w:p>
        </w:tc>
      </w:tr>
      <w:tr w:rsidR="00883492" w:rsidRPr="0026793C" w14:paraId="5409F77A" w14:textId="77777777" w:rsidTr="00883492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0D8FC3B6" w14:textId="77777777" w:rsidR="00883492" w:rsidRPr="0026793C" w:rsidRDefault="00883492" w:rsidP="00C7481E">
            <w:pPr>
              <w:rPr>
                <w:rFonts w:eastAsiaTheme="minorEastAsia"/>
                <w:b/>
                <w:szCs w:val="24"/>
                <w:lang w:val="es-ES_tradnl"/>
              </w:rPr>
            </w:pPr>
            <w:proofErr w:type="spellStart"/>
            <w:r w:rsidRPr="0026793C">
              <w:rPr>
                <w:rFonts w:eastAsiaTheme="minorEastAsia"/>
                <w:b/>
                <w:szCs w:val="24"/>
                <w:lang w:val="es-ES_tradnl"/>
              </w:rPr>
              <w:t>Contact</w:t>
            </w:r>
            <w:proofErr w:type="spellEnd"/>
            <w:r w:rsidRPr="0026793C">
              <w:rPr>
                <w:rFonts w:eastAsiaTheme="minorEastAsia"/>
                <w:b/>
                <w:szCs w:val="24"/>
                <w:lang w:val="es-ES_tradnl"/>
              </w:rPr>
              <w:t>: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14:paraId="5F53D264" w14:textId="77777777" w:rsidR="00883492" w:rsidRPr="0026793C" w:rsidRDefault="00883492" w:rsidP="00C7481E">
            <w:pPr>
              <w:rPr>
                <w:rFonts w:eastAsiaTheme="minorEastAsia"/>
                <w:szCs w:val="24"/>
                <w:lang w:val="da-DK" w:eastAsia="zh-CN"/>
              </w:rPr>
            </w:pPr>
            <w:r w:rsidRPr="0026793C">
              <w:rPr>
                <w:szCs w:val="24"/>
                <w:lang w:val="da-DK"/>
              </w:rPr>
              <w:t>Lars Birger Nielsen</w:t>
            </w:r>
          </w:p>
          <w:p w14:paraId="2DBB25CA" w14:textId="77777777" w:rsidR="00883492" w:rsidRPr="0026793C" w:rsidRDefault="00883492" w:rsidP="00C7481E">
            <w:pPr>
              <w:spacing w:before="0"/>
              <w:rPr>
                <w:rFonts w:eastAsiaTheme="minorEastAsia"/>
                <w:szCs w:val="24"/>
                <w:lang w:val="da-DK"/>
              </w:rPr>
            </w:pPr>
            <w:r w:rsidRPr="0026793C">
              <w:rPr>
                <w:szCs w:val="24"/>
                <w:lang w:val="da-DK"/>
              </w:rPr>
              <w:t>Brüel &amp; Kjær</w:t>
            </w:r>
            <w:r w:rsidRPr="0026793C">
              <w:rPr>
                <w:szCs w:val="24"/>
                <w:lang w:val="da-DK"/>
              </w:rPr>
              <w:br/>
              <w:t>Denmark</w:t>
            </w:r>
          </w:p>
        </w:tc>
        <w:tc>
          <w:tcPr>
            <w:tcW w:w="4730" w:type="dxa"/>
            <w:gridSpan w:val="2"/>
            <w:tcBorders>
              <w:bottom w:val="single" w:sz="12" w:space="0" w:color="auto"/>
            </w:tcBorders>
          </w:tcPr>
          <w:p w14:paraId="7FA57997" w14:textId="77777777" w:rsidR="00883492" w:rsidRPr="0026793C" w:rsidRDefault="00883492" w:rsidP="00C7481E">
            <w:pPr>
              <w:rPr>
                <w:rFonts w:eastAsiaTheme="minorEastAsia"/>
                <w:szCs w:val="24"/>
                <w:lang w:val="en-US"/>
              </w:rPr>
            </w:pPr>
            <w:r w:rsidRPr="0026793C">
              <w:rPr>
                <w:rFonts w:eastAsiaTheme="minorEastAsia"/>
                <w:szCs w:val="24"/>
                <w:lang w:val="en-US"/>
              </w:rPr>
              <w:t xml:space="preserve">Tel: </w:t>
            </w:r>
            <w:r w:rsidRPr="0026793C">
              <w:rPr>
                <w:rFonts w:eastAsiaTheme="minorEastAsia"/>
                <w:szCs w:val="24"/>
                <w:lang w:val="en-US" w:eastAsia="zh-CN"/>
              </w:rPr>
              <w:tab/>
              <w:t>+45 7741 2601</w:t>
            </w:r>
          </w:p>
          <w:p w14:paraId="0A369370" w14:textId="77777777" w:rsidR="00883492" w:rsidRPr="0026793C" w:rsidRDefault="00883492" w:rsidP="00C7481E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26793C">
              <w:rPr>
                <w:rFonts w:eastAsiaTheme="minorEastAsia"/>
                <w:szCs w:val="24"/>
                <w:lang w:val="en-US"/>
              </w:rPr>
              <w:t xml:space="preserve">Fax: </w:t>
            </w:r>
            <w:r w:rsidRPr="0026793C">
              <w:rPr>
                <w:rFonts w:eastAsiaTheme="minorEastAsia"/>
                <w:szCs w:val="24"/>
                <w:lang w:val="en-US"/>
              </w:rPr>
              <w:tab/>
            </w:r>
            <w:r w:rsidRPr="0026793C">
              <w:rPr>
                <w:rFonts w:eastAsiaTheme="minorEastAsia"/>
                <w:szCs w:val="24"/>
                <w:lang w:val="en-US" w:eastAsia="zh-CN"/>
              </w:rPr>
              <w:t>+45 4580 1405</w:t>
            </w:r>
          </w:p>
          <w:p w14:paraId="6AC2F3A5" w14:textId="77777777" w:rsidR="00883492" w:rsidRPr="0026793C" w:rsidRDefault="00883492" w:rsidP="00C7481E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26793C">
              <w:rPr>
                <w:rFonts w:eastAsiaTheme="minorEastAsia"/>
                <w:szCs w:val="24"/>
                <w:lang w:val="en-US"/>
              </w:rPr>
              <w:t>Email</w:t>
            </w:r>
            <w:r w:rsidRPr="0026793C">
              <w:rPr>
                <w:szCs w:val="24"/>
              </w:rPr>
              <w:t>:</w:t>
            </w:r>
            <w:r w:rsidRPr="0026793C">
              <w:rPr>
                <w:szCs w:val="24"/>
              </w:rPr>
              <w:tab/>
            </w:r>
            <w:hyperlink r:id="rId9" w:history="1">
              <w:r w:rsidRPr="0026793C">
                <w:rPr>
                  <w:rStyle w:val="Hyperlink"/>
                  <w:szCs w:val="24"/>
                </w:rPr>
                <w:t>LarsBirger.Nielsen@bksv.com</w:t>
              </w:r>
            </w:hyperlink>
          </w:p>
        </w:tc>
      </w:tr>
    </w:tbl>
    <w:p w14:paraId="74F079FB" w14:textId="77777777" w:rsidR="008A740C" w:rsidRDefault="008A740C" w:rsidP="009A5231">
      <w:pPr>
        <w:spacing w:line="276" w:lineRule="auto"/>
        <w:jc w:val="both"/>
        <w:rPr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002AE0" w:rsidRPr="00136DDD" w14:paraId="4090EBEB" w14:textId="77777777" w:rsidTr="005A0371">
        <w:trPr>
          <w:cantSplit/>
        </w:trPr>
        <w:tc>
          <w:tcPr>
            <w:tcW w:w="1616" w:type="dxa"/>
          </w:tcPr>
          <w:p w14:paraId="7B7E6F22" w14:textId="77777777" w:rsidR="00002AE0" w:rsidRPr="00136DDD" w:rsidRDefault="00002AE0" w:rsidP="005A037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C7A72BF" w14:textId="45866E8E" w:rsidR="00002AE0" w:rsidRPr="00136DDD" w:rsidRDefault="00563CBD" w:rsidP="005A0371">
            <w:sdt>
              <w:sdtPr>
                <w:alias w:val="Keywords"/>
                <w:tag w:val="Keywords"/>
                <w:id w:val="-1329598096"/>
                <w:placeholder>
                  <w:docPart w:val="3ECEC5F10F94431EB9E5FE581F1FF73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02AE0">
                  <w:t xml:space="preserve">handset; </w:t>
                </w:r>
                <w:proofErr w:type="spellStart"/>
                <w:r w:rsidR="00002AE0">
                  <w:t>earcap</w:t>
                </w:r>
                <w:proofErr w:type="spellEnd"/>
                <w:r w:rsidR="00002AE0">
                  <w:t>, ECRP, MECRP</w:t>
                </w:r>
              </w:sdtContent>
            </w:sdt>
          </w:p>
        </w:tc>
      </w:tr>
      <w:tr w:rsidR="00002AE0" w:rsidRPr="00136DDD" w14:paraId="49E95341" w14:textId="77777777" w:rsidTr="005A0371">
        <w:trPr>
          <w:cantSplit/>
        </w:trPr>
        <w:tc>
          <w:tcPr>
            <w:tcW w:w="1616" w:type="dxa"/>
          </w:tcPr>
          <w:p w14:paraId="12B76ABE" w14:textId="77777777" w:rsidR="00002AE0" w:rsidRPr="00136DDD" w:rsidRDefault="00002AE0" w:rsidP="005A037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94464A4BB8AC4A99970515E73C501D2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2186C2BB" w14:textId="77777777" w:rsidR="00002AE0" w:rsidRPr="00136DDD" w:rsidRDefault="00002AE0" w:rsidP="005A0371">
                <w:r w:rsidRPr="00307359">
                  <w:t xml:space="preserve">Mobile phones producing sound in the handset mode receiving direction by other means than a sound outlet in the earpiece area of the handset, are becoming available in the market. 3GPP </w:t>
                </w:r>
                <w:r>
                  <w:t>SA4 asked SG12 for an update to P.64 to address such devices in terms of defining handset position on artificial ears.</w:t>
                </w:r>
              </w:p>
            </w:tc>
          </w:sdtContent>
        </w:sdt>
      </w:tr>
    </w:tbl>
    <w:p w14:paraId="041F3ADA" w14:textId="25D9FCDB" w:rsidR="00002AE0" w:rsidRPr="0026793C" w:rsidRDefault="00002AE0" w:rsidP="0026793C">
      <w:r w:rsidRPr="0026793C">
        <w:t>ITU-T SG12 thanks 3GPP SA4 for the liaison statement on handset positioning for acoustic measurements (</w:t>
      </w:r>
      <w:r w:rsidR="0026793C" w:rsidRPr="0026793C">
        <w:t>SG12-TD</w:t>
      </w:r>
      <w:r w:rsidRPr="0026793C">
        <w:t xml:space="preserve">816, S4-190443). It is a pleasure to inform </w:t>
      </w:r>
      <w:r w:rsidR="0026793C" w:rsidRPr="0026793C">
        <w:t xml:space="preserve">you </w:t>
      </w:r>
      <w:r w:rsidRPr="0026793C">
        <w:t xml:space="preserve">that SG12 consented a revised version of Recommendation </w:t>
      </w:r>
      <w:r w:rsidR="0026793C" w:rsidRPr="0026793C">
        <w:t xml:space="preserve">ITU-T </w:t>
      </w:r>
      <w:r w:rsidRPr="0026793C">
        <w:t>P.64 (attached)</w:t>
      </w:r>
      <w:r w:rsidR="0026793C" w:rsidRPr="0026793C">
        <w:t>,</w:t>
      </w:r>
      <w:r w:rsidRPr="0026793C">
        <w:t xml:space="preserve"> where we have addressed the request in your </w:t>
      </w:r>
      <w:r w:rsidR="00042D77" w:rsidRPr="0026793C">
        <w:t>liaison statement</w:t>
      </w:r>
      <w:r w:rsidRPr="0026793C">
        <w:t>.</w:t>
      </w:r>
    </w:p>
    <w:p w14:paraId="3D216AD4" w14:textId="77777777" w:rsidR="00002AE0" w:rsidRPr="0026793C" w:rsidRDefault="00002AE0" w:rsidP="0026793C">
      <w:r w:rsidRPr="0026793C">
        <w:t>To further clarify matters, some terms were added to the generic “Vocabulary for performance, quality of service and quality of experience” as an amendment to ITU-T Recommendation P.10/G.100.</w:t>
      </w:r>
    </w:p>
    <w:p w14:paraId="460C123E" w14:textId="77777777" w:rsidR="00002AE0" w:rsidRPr="0026793C" w:rsidRDefault="00002AE0" w:rsidP="0026793C">
      <w:r w:rsidRPr="0026793C">
        <w:t>Publication of both documents is expected after the now initiated approval process.</w:t>
      </w:r>
    </w:p>
    <w:p w14:paraId="75A8637E" w14:textId="180B4D8A" w:rsidR="0026793C" w:rsidRDefault="00002AE0" w:rsidP="0026793C">
      <w:r w:rsidRPr="0026793C">
        <w:t xml:space="preserve">Should SA4 have any further questions or comments, SG12 is happy to receive them. Our next meeting </w:t>
      </w:r>
      <w:r w:rsidR="0026793C">
        <w:t xml:space="preserve">will take place in Geneva, 26 November to 5 </w:t>
      </w:r>
      <w:r w:rsidRPr="0026793C">
        <w:t>December 2019.</w:t>
      </w:r>
      <w:bookmarkStart w:id="10" w:name="_GoBack"/>
      <w:bookmarkEnd w:id="10"/>
    </w:p>
    <w:p w14:paraId="4129189B" w14:textId="4B1D5681" w:rsidR="0026793C" w:rsidRDefault="0026793C" w:rsidP="0026793C">
      <w:r>
        <w:t>Attachment</w:t>
      </w:r>
      <w:r w:rsidR="0059453B">
        <w:t>s</w:t>
      </w:r>
      <w:r>
        <w:t>:</w:t>
      </w:r>
    </w:p>
    <w:p w14:paraId="31AD2E36" w14:textId="66F78C5F" w:rsidR="007E4F0D" w:rsidRPr="0059453B" w:rsidRDefault="007E4F0D" w:rsidP="007E4F0D">
      <w:pPr>
        <w:pStyle w:val="ListParagraph"/>
        <w:numPr>
          <w:ilvl w:val="0"/>
          <w:numId w:val="9"/>
        </w:numPr>
      </w:pPr>
      <w:r w:rsidRPr="0059453B">
        <w:t xml:space="preserve">Consented text of </w:t>
      </w:r>
      <w:r w:rsidR="008416C0">
        <w:t xml:space="preserve">revised Recommendation ITU-T </w:t>
      </w:r>
      <w:r w:rsidRPr="0059453B">
        <w:t>P.64</w:t>
      </w:r>
    </w:p>
    <w:p w14:paraId="3A5271FB" w14:textId="2F4E0DEE" w:rsidR="007E4F0D" w:rsidRPr="0059453B" w:rsidRDefault="007E4F0D" w:rsidP="008416C0">
      <w:pPr>
        <w:pStyle w:val="ListParagraph"/>
        <w:numPr>
          <w:ilvl w:val="0"/>
          <w:numId w:val="9"/>
        </w:numPr>
      </w:pPr>
      <w:r w:rsidRPr="0059453B">
        <w:t>Consented te</w:t>
      </w:r>
      <w:r w:rsidR="009B0C68" w:rsidRPr="0059453B">
        <w:t>x</w:t>
      </w:r>
      <w:r w:rsidRPr="0059453B">
        <w:t xml:space="preserve">t of </w:t>
      </w:r>
      <w:r w:rsidR="008416C0">
        <w:t>A</w:t>
      </w:r>
      <w:r w:rsidRPr="0059453B">
        <w:t xml:space="preserve">mendment </w:t>
      </w:r>
      <w:r w:rsidR="008416C0">
        <w:t xml:space="preserve">1 </w:t>
      </w:r>
      <w:r w:rsidRPr="0059453B">
        <w:t xml:space="preserve">to </w:t>
      </w:r>
      <w:r w:rsidR="008416C0">
        <w:t xml:space="preserve">Recommendation ITU-T </w:t>
      </w:r>
      <w:r w:rsidRPr="0059453B">
        <w:t>P.10/G.100</w:t>
      </w:r>
    </w:p>
    <w:p w14:paraId="0476AB12" w14:textId="244950F6" w:rsidR="00BB34F0" w:rsidRPr="00B43FD3" w:rsidRDefault="00073910" w:rsidP="0026793C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jc w:val="center"/>
        <w:textAlignment w:val="auto"/>
      </w:pPr>
      <w:r w:rsidRPr="00B43FD3">
        <w:t>____________</w:t>
      </w:r>
    </w:p>
    <w:sectPr w:rsidR="00BB34F0" w:rsidRPr="00B43FD3" w:rsidSect="009A0BAA">
      <w:headerReference w:type="default" r:id="rId10"/>
      <w:headerReference w:type="first" r:id="rId11"/>
      <w:footerReference w:type="first" r:id="rId12"/>
      <w:pgSz w:w="11907" w:h="16840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A0050" w14:textId="77777777" w:rsidR="00563CBD" w:rsidRDefault="00563CBD" w:rsidP="009F5CAB">
      <w:r>
        <w:separator/>
      </w:r>
    </w:p>
  </w:endnote>
  <w:endnote w:type="continuationSeparator" w:id="0">
    <w:p w14:paraId="65B47737" w14:textId="77777777" w:rsidR="00563CBD" w:rsidRDefault="00563CB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0FBDC" w14:textId="77777777" w:rsidR="00847022" w:rsidRPr="00847022" w:rsidRDefault="00847022" w:rsidP="0084702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5FDD1" w14:textId="77777777" w:rsidR="00563CBD" w:rsidRDefault="00563CBD" w:rsidP="009F5CAB">
      <w:r>
        <w:separator/>
      </w:r>
    </w:p>
  </w:footnote>
  <w:footnote w:type="continuationSeparator" w:id="0">
    <w:p w14:paraId="568C0F6D" w14:textId="77777777" w:rsidR="00563CBD" w:rsidRDefault="00563CB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B835" w14:textId="2C329BB5" w:rsidR="00BA3D35" w:rsidRPr="007C42A4" w:rsidRDefault="007C42A4" w:rsidP="007C42A4">
    <w:pPr>
      <w:pStyle w:val="Header"/>
    </w:pPr>
    <w:r w:rsidRPr="007C42A4">
      <w:t xml:space="preserve">- </w:t>
    </w:r>
    <w:r w:rsidRPr="007C42A4">
      <w:fldChar w:fldCharType="begin"/>
    </w:r>
    <w:r w:rsidRPr="007C42A4">
      <w:instrText xml:space="preserve"> PAGE  \* MERGEFORMAT </w:instrText>
    </w:r>
    <w:r w:rsidRPr="007C42A4">
      <w:fldChar w:fldCharType="separate"/>
    </w:r>
    <w:r>
      <w:rPr>
        <w:noProof/>
      </w:rPr>
      <w:t>1</w:t>
    </w:r>
    <w:r w:rsidRPr="007C42A4">
      <w:fldChar w:fldCharType="end"/>
    </w:r>
    <w:r w:rsidRPr="007C42A4">
      <w:t xml:space="preserve"> -</w:t>
    </w:r>
  </w:p>
  <w:p w14:paraId="6EF34197" w14:textId="79E32110" w:rsidR="007C42A4" w:rsidRPr="007C42A4" w:rsidRDefault="007C42A4" w:rsidP="007C42A4">
    <w:pPr>
      <w:pStyle w:val="Header"/>
      <w:spacing w:after="240"/>
    </w:pPr>
    <w:fldSimple w:instr=" STYLEREF  Docnumber  ">
      <w:r w:rsidR="00E63225">
        <w:rPr>
          <w:noProof/>
        </w:rPr>
        <w:t>SG12-LS81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63F56" w14:textId="43FD7955" w:rsidR="009A0BAA" w:rsidRPr="0084724A" w:rsidRDefault="009A0BAA" w:rsidP="009A0BAA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104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905</w:t>
    </w:r>
    <w:r>
      <w:rPr>
        <w:rFonts w:cs="Arial"/>
        <w:b/>
        <w:i/>
        <w:sz w:val="28"/>
        <w:szCs w:val="28"/>
      </w:rPr>
      <w:t>81</w:t>
    </w:r>
  </w:p>
  <w:p w14:paraId="26A8AB06" w14:textId="7C031B0C" w:rsidR="009A0BAA" w:rsidRPr="0084724A" w:rsidRDefault="009A0BAA" w:rsidP="009A0BAA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Pr="00877688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– 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July 2019, Cork, Republic of Ireland</w:t>
    </w:r>
    <w:r>
      <w:rPr>
        <w:rFonts w:cs="Arial"/>
        <w:lang w:eastAsia="zh-CN"/>
      </w:rPr>
      <w:tab/>
      <w:t>Agenda Item: 5.3</w:t>
    </w:r>
  </w:p>
  <w:p w14:paraId="0FAD80C6" w14:textId="77777777" w:rsidR="009A0BAA" w:rsidRDefault="009A0B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9F0892"/>
    <w:multiLevelType w:val="hybridMultilevel"/>
    <w:tmpl w:val="DF9CF208"/>
    <w:lvl w:ilvl="0" w:tplc="06F431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24250"/>
    <w:multiLevelType w:val="hybridMultilevel"/>
    <w:tmpl w:val="921E1D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871AA"/>
    <w:multiLevelType w:val="hybridMultilevel"/>
    <w:tmpl w:val="AD923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02AE0"/>
    <w:rsid w:val="00005818"/>
    <w:rsid w:val="00006027"/>
    <w:rsid w:val="00006098"/>
    <w:rsid w:val="00031BFE"/>
    <w:rsid w:val="00035809"/>
    <w:rsid w:val="00042D77"/>
    <w:rsid w:val="000557D0"/>
    <w:rsid w:val="00073910"/>
    <w:rsid w:val="000864FD"/>
    <w:rsid w:val="000D11DD"/>
    <w:rsid w:val="000F2B4F"/>
    <w:rsid w:val="00101100"/>
    <w:rsid w:val="001105A4"/>
    <w:rsid w:val="001270D2"/>
    <w:rsid w:val="00144D9F"/>
    <w:rsid w:val="00153A95"/>
    <w:rsid w:val="001558CF"/>
    <w:rsid w:val="0017163E"/>
    <w:rsid w:val="00186B81"/>
    <w:rsid w:val="00193934"/>
    <w:rsid w:val="00195296"/>
    <w:rsid w:val="001A1707"/>
    <w:rsid w:val="001B1A1E"/>
    <w:rsid w:val="001C542B"/>
    <w:rsid w:val="001E2D2D"/>
    <w:rsid w:val="00226033"/>
    <w:rsid w:val="00237F75"/>
    <w:rsid w:val="00240EE7"/>
    <w:rsid w:val="00242A1A"/>
    <w:rsid w:val="00256AD1"/>
    <w:rsid w:val="0026726D"/>
    <w:rsid w:val="0026793C"/>
    <w:rsid w:val="002B1E18"/>
    <w:rsid w:val="002F31F2"/>
    <w:rsid w:val="002F3B9D"/>
    <w:rsid w:val="0034596A"/>
    <w:rsid w:val="003523A4"/>
    <w:rsid w:val="00361196"/>
    <w:rsid w:val="00362E7B"/>
    <w:rsid w:val="003869CD"/>
    <w:rsid w:val="003E36CC"/>
    <w:rsid w:val="003E41F4"/>
    <w:rsid w:val="0040537A"/>
    <w:rsid w:val="00406175"/>
    <w:rsid w:val="004212DA"/>
    <w:rsid w:val="00432B46"/>
    <w:rsid w:val="004C4AF7"/>
    <w:rsid w:val="004E74F1"/>
    <w:rsid w:val="004F7799"/>
    <w:rsid w:val="00512955"/>
    <w:rsid w:val="00512C77"/>
    <w:rsid w:val="005208F9"/>
    <w:rsid w:val="00530E69"/>
    <w:rsid w:val="005339FD"/>
    <w:rsid w:val="00563CBD"/>
    <w:rsid w:val="00572C07"/>
    <w:rsid w:val="00593BFD"/>
    <w:rsid w:val="0059453B"/>
    <w:rsid w:val="0059620C"/>
    <w:rsid w:val="005B7294"/>
    <w:rsid w:val="005E2C0E"/>
    <w:rsid w:val="005F250A"/>
    <w:rsid w:val="005F33C2"/>
    <w:rsid w:val="005F37AD"/>
    <w:rsid w:val="0060505B"/>
    <w:rsid w:val="006168BD"/>
    <w:rsid w:val="00621692"/>
    <w:rsid w:val="00621AD2"/>
    <w:rsid w:val="0063294A"/>
    <w:rsid w:val="006368F7"/>
    <w:rsid w:val="00641477"/>
    <w:rsid w:val="00647971"/>
    <w:rsid w:val="00651AE9"/>
    <w:rsid w:val="0066045F"/>
    <w:rsid w:val="00664056"/>
    <w:rsid w:val="006A2994"/>
    <w:rsid w:val="006C5F77"/>
    <w:rsid w:val="006D3576"/>
    <w:rsid w:val="006D5179"/>
    <w:rsid w:val="006D6285"/>
    <w:rsid w:val="006E6DDF"/>
    <w:rsid w:val="00714524"/>
    <w:rsid w:val="00721221"/>
    <w:rsid w:val="00794AD1"/>
    <w:rsid w:val="00797EB8"/>
    <w:rsid w:val="007C346B"/>
    <w:rsid w:val="007C3EF4"/>
    <w:rsid w:val="007C42A4"/>
    <w:rsid w:val="007E0286"/>
    <w:rsid w:val="007E4F0D"/>
    <w:rsid w:val="007F5284"/>
    <w:rsid w:val="007F621B"/>
    <w:rsid w:val="008064D4"/>
    <w:rsid w:val="008104BB"/>
    <w:rsid w:val="00813510"/>
    <w:rsid w:val="0083792D"/>
    <w:rsid w:val="008416C0"/>
    <w:rsid w:val="00847022"/>
    <w:rsid w:val="00847B7C"/>
    <w:rsid w:val="0086323F"/>
    <w:rsid w:val="008633B0"/>
    <w:rsid w:val="00865F63"/>
    <w:rsid w:val="00871F52"/>
    <w:rsid w:val="008721B1"/>
    <w:rsid w:val="00883492"/>
    <w:rsid w:val="00890ED8"/>
    <w:rsid w:val="00894185"/>
    <w:rsid w:val="008A740C"/>
    <w:rsid w:val="008B446C"/>
    <w:rsid w:val="008C1A59"/>
    <w:rsid w:val="008D0174"/>
    <w:rsid w:val="008E2159"/>
    <w:rsid w:val="008E2E7C"/>
    <w:rsid w:val="008E5A46"/>
    <w:rsid w:val="00904D07"/>
    <w:rsid w:val="00907C98"/>
    <w:rsid w:val="00934514"/>
    <w:rsid w:val="00940632"/>
    <w:rsid w:val="009656F0"/>
    <w:rsid w:val="009710CB"/>
    <w:rsid w:val="00974345"/>
    <w:rsid w:val="009748D9"/>
    <w:rsid w:val="00975E4D"/>
    <w:rsid w:val="009942A4"/>
    <w:rsid w:val="009A0BAA"/>
    <w:rsid w:val="009A5231"/>
    <w:rsid w:val="009B0C68"/>
    <w:rsid w:val="009C2785"/>
    <w:rsid w:val="009C6FB0"/>
    <w:rsid w:val="009F5CAB"/>
    <w:rsid w:val="00A01559"/>
    <w:rsid w:val="00A156E9"/>
    <w:rsid w:val="00A2504E"/>
    <w:rsid w:val="00A40132"/>
    <w:rsid w:val="00A40F8B"/>
    <w:rsid w:val="00A5771C"/>
    <w:rsid w:val="00A642E2"/>
    <w:rsid w:val="00A93311"/>
    <w:rsid w:val="00AE21D4"/>
    <w:rsid w:val="00AE5316"/>
    <w:rsid w:val="00AF1A25"/>
    <w:rsid w:val="00AF6B86"/>
    <w:rsid w:val="00AF6ED8"/>
    <w:rsid w:val="00B01828"/>
    <w:rsid w:val="00B03FC0"/>
    <w:rsid w:val="00B41D2C"/>
    <w:rsid w:val="00B43FD3"/>
    <w:rsid w:val="00B503F4"/>
    <w:rsid w:val="00B66D59"/>
    <w:rsid w:val="00B72804"/>
    <w:rsid w:val="00B74E7F"/>
    <w:rsid w:val="00B76EA8"/>
    <w:rsid w:val="00B83DBF"/>
    <w:rsid w:val="00B87FEA"/>
    <w:rsid w:val="00BA2C63"/>
    <w:rsid w:val="00BA3D35"/>
    <w:rsid w:val="00BA4A73"/>
    <w:rsid w:val="00BA712F"/>
    <w:rsid w:val="00BB34F0"/>
    <w:rsid w:val="00BB4DEB"/>
    <w:rsid w:val="00BE73AF"/>
    <w:rsid w:val="00C04B59"/>
    <w:rsid w:val="00C2535D"/>
    <w:rsid w:val="00C4527F"/>
    <w:rsid w:val="00C573E3"/>
    <w:rsid w:val="00C604CD"/>
    <w:rsid w:val="00C607F5"/>
    <w:rsid w:val="00C84C00"/>
    <w:rsid w:val="00C955F2"/>
    <w:rsid w:val="00CB3568"/>
    <w:rsid w:val="00CB608D"/>
    <w:rsid w:val="00CC310F"/>
    <w:rsid w:val="00CC5757"/>
    <w:rsid w:val="00CD366C"/>
    <w:rsid w:val="00D01771"/>
    <w:rsid w:val="00D115B0"/>
    <w:rsid w:val="00D16BF8"/>
    <w:rsid w:val="00D2222B"/>
    <w:rsid w:val="00D30F0E"/>
    <w:rsid w:val="00D3394B"/>
    <w:rsid w:val="00D341FF"/>
    <w:rsid w:val="00D344F4"/>
    <w:rsid w:val="00D366FC"/>
    <w:rsid w:val="00D56758"/>
    <w:rsid w:val="00D57C43"/>
    <w:rsid w:val="00D617E4"/>
    <w:rsid w:val="00D668CB"/>
    <w:rsid w:val="00D71D4C"/>
    <w:rsid w:val="00D92529"/>
    <w:rsid w:val="00DA1E03"/>
    <w:rsid w:val="00E10F62"/>
    <w:rsid w:val="00E139ED"/>
    <w:rsid w:val="00E31C4D"/>
    <w:rsid w:val="00E33A9A"/>
    <w:rsid w:val="00E3405A"/>
    <w:rsid w:val="00E63225"/>
    <w:rsid w:val="00E64BE9"/>
    <w:rsid w:val="00E72C4A"/>
    <w:rsid w:val="00E81EA4"/>
    <w:rsid w:val="00EA119A"/>
    <w:rsid w:val="00EB4C16"/>
    <w:rsid w:val="00EB70A9"/>
    <w:rsid w:val="00EC5E7C"/>
    <w:rsid w:val="00ED396D"/>
    <w:rsid w:val="00ED59C1"/>
    <w:rsid w:val="00EE5627"/>
    <w:rsid w:val="00EF4CD9"/>
    <w:rsid w:val="00F00198"/>
    <w:rsid w:val="00F056EF"/>
    <w:rsid w:val="00F45B16"/>
    <w:rsid w:val="00F47863"/>
    <w:rsid w:val="00F50ECA"/>
    <w:rsid w:val="00F6411E"/>
    <w:rsid w:val="00FC1B05"/>
    <w:rsid w:val="00FC3AAB"/>
    <w:rsid w:val="00FD0862"/>
    <w:rsid w:val="00FD5E44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3EAC8"/>
  <w15:docId w15:val="{43ADF163-3CD9-43AE-AA1A-1D8FC466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styleId="BalloonText">
    <w:name w:val="Balloon Text"/>
    <w:basedOn w:val="Normal"/>
    <w:link w:val="BalloonTextChar"/>
    <w:semiHidden/>
    <w:unhideWhenUsed/>
    <w:rsid w:val="0084702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47022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349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53A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3A9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3A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A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rsBirger.Nielsen@bksv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ECEC5F10F94431EB9E5FE581F1FF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966A3-9DBD-47E2-9D05-55E6B5B74F09}"/>
      </w:docPartPr>
      <w:docPartBody>
        <w:p w:rsidR="00CE5976" w:rsidRDefault="00A119C3" w:rsidP="00A119C3">
          <w:pPr>
            <w:pStyle w:val="3ECEC5F10F94431EB9E5FE581F1FF73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94464A4BB8AC4A99970515E73C501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C809-4E38-42F8-8477-D47BCA2D6747}"/>
      </w:docPartPr>
      <w:docPartBody>
        <w:p w:rsidR="00CE5976" w:rsidRDefault="00A119C3" w:rsidP="00A119C3">
          <w:pPr>
            <w:pStyle w:val="94464A4BB8AC4A99970515E73C501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9C3"/>
    <w:rsid w:val="004D7521"/>
    <w:rsid w:val="00A119C3"/>
    <w:rsid w:val="00BD544A"/>
    <w:rsid w:val="00CE5976"/>
    <w:rsid w:val="00CF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19C3"/>
    <w:rPr>
      <w:rFonts w:ascii="Times New Roman" w:hAnsi="Times New Roman"/>
      <w:color w:val="808080"/>
    </w:rPr>
  </w:style>
  <w:style w:type="paragraph" w:customStyle="1" w:styleId="3ECEC5F10F94431EB9E5FE581F1FF736">
    <w:name w:val="3ECEC5F10F94431EB9E5FE581F1FF736"/>
    <w:rsid w:val="00A119C3"/>
  </w:style>
  <w:style w:type="paragraph" w:customStyle="1" w:styleId="94464A4BB8AC4A99970515E73C501D25">
    <w:name w:val="94464A4BB8AC4A99970515E73C501D25"/>
    <w:rsid w:val="00A119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C6C22-07C7-43F3-9D1F-819F9612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LS/r on newly consented Recommendation ITU-T P.64 (reply to 3GPP TSG-SA4-LS40))</vt:lpstr>
      <vt:lpstr>LS on HRTF measurements on HATS</vt:lpstr>
    </vt:vector>
  </TitlesOfParts>
  <Manager>ITU-T</Manager>
  <Company>International Telecommunication Union (ITU)</Company>
  <LinksUpToDate>false</LinksUpToDate>
  <CharactersWithSpaces>1938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newly consented Recommendation ITU-T P.64 (reply to 3GPP TSG-SA4-LS40))</dc:title>
  <dc:creator>ITU-T Study Group 12</dc:creator>
  <cp:keywords>handset; earcap, ECRP, MECRP</cp:keywords>
  <dc:description>SG12-LS81  For: Geneva, 7-16 May 2019_x000d_Document date: _x000d_Saved by ITU51011775 at 18:04:20 on 20/05/2019</dc:description>
  <cp:lastModifiedBy>Paolo Usai</cp:lastModifiedBy>
  <cp:revision>4</cp:revision>
  <cp:lastPrinted>2002-08-01T07:30:00Z</cp:lastPrinted>
  <dcterms:created xsi:type="dcterms:W3CDTF">2019-06-13T18:32:00Z</dcterms:created>
  <dcterms:modified xsi:type="dcterms:W3CDTF">2019-06-13T18:44:00Z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SG12-LS81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5/12</vt:lpwstr>
  </property>
  <property fmtid="{D5CDD505-2E9C-101B-9397-08002B2CF9AE}" pid="7" name="Docdest">
    <vt:lpwstr>Geneva, 7-16 May 2019</vt:lpwstr>
  </property>
  <property fmtid="{D5CDD505-2E9C-101B-9397-08002B2CF9AE}" pid="8" name="Docauthor">
    <vt:lpwstr>ITU-T Study Group 12</vt:lpwstr>
  </property>
</Properties>
</file>