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7D8CE" w14:textId="364EBD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62E3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62E3">
        <w:rPr>
          <w:b/>
          <w:noProof/>
          <w:sz w:val="24"/>
        </w:rPr>
        <w:t>102</w:t>
      </w:r>
      <w:r>
        <w:rPr>
          <w:b/>
          <w:i/>
          <w:noProof/>
          <w:sz w:val="28"/>
        </w:rPr>
        <w:tab/>
      </w:r>
      <w:r w:rsidR="00E462E3">
        <w:rPr>
          <w:b/>
          <w:i/>
          <w:noProof/>
          <w:sz w:val="28"/>
        </w:rPr>
        <w:t>S4-190106</w:t>
      </w:r>
    </w:p>
    <w:p w14:paraId="79E5201D" w14:textId="0DF9BBE7" w:rsidR="001E41F3" w:rsidRDefault="00E462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Bruges</w:t>
      </w:r>
      <w:r w:rsidR="001371C2">
        <w:rPr>
          <w:b/>
          <w:noProof/>
          <w:sz w:val="24"/>
        </w:rPr>
        <w:fldChar w:fldCharType="begin"/>
      </w:r>
      <w:r w:rsidR="001371C2">
        <w:rPr>
          <w:b/>
          <w:noProof/>
          <w:sz w:val="24"/>
        </w:rPr>
        <w:instrText xml:space="preserve"> DOCPROPERTY  Location  \* MERGEFORMAT </w:instrText>
      </w:r>
      <w:r w:rsidR="001371C2">
        <w:rPr>
          <w:b/>
          <w:noProof/>
          <w:sz w:val="24"/>
        </w:rPr>
        <w:fldChar w:fldCharType="separate"/>
      </w:r>
      <w:r w:rsidR="001371C2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BE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28 January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E462E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0113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DEB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49324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FA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594E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39F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61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2089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7B80F" w14:textId="5D2EBC99" w:rsidR="001E41F3" w:rsidRPr="00410371" w:rsidRDefault="00E462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26.238</w:t>
            </w:r>
          </w:p>
        </w:tc>
        <w:tc>
          <w:tcPr>
            <w:tcW w:w="709" w:type="dxa"/>
          </w:tcPr>
          <w:p w14:paraId="3C6CF90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99883C" w14:textId="265A4E17" w:rsidR="001E41F3" w:rsidRPr="00410371" w:rsidRDefault="00E462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C0C3CB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8206EE" w14:textId="531BE87C" w:rsidR="001E41F3" w:rsidRPr="00410371" w:rsidRDefault="00E462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50B9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DA99E0" w14:textId="5E73064E" w:rsidR="001E41F3" w:rsidRPr="00410371" w:rsidRDefault="00E462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4E08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B43A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F6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F3675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3AB9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C97973" w14:textId="77777777" w:rsidTr="00547111">
        <w:tc>
          <w:tcPr>
            <w:tcW w:w="9641" w:type="dxa"/>
            <w:gridSpan w:val="9"/>
          </w:tcPr>
          <w:p w14:paraId="4BCF4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450E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5BC796" w14:textId="77777777" w:rsidTr="00A7671C">
        <w:tc>
          <w:tcPr>
            <w:tcW w:w="2835" w:type="dxa"/>
          </w:tcPr>
          <w:p w14:paraId="4A395B3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56C6F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08B3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EA8E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77AE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6DFB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5654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F9C3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5F6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046F0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199C22" w14:textId="77777777" w:rsidTr="00547111">
        <w:tc>
          <w:tcPr>
            <w:tcW w:w="9640" w:type="dxa"/>
            <w:gridSpan w:val="11"/>
          </w:tcPr>
          <w:p w14:paraId="672344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5500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87A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6F518" w14:textId="7A6F4D86" w:rsidR="001E41F3" w:rsidRDefault="004F675E" w:rsidP="004F675E">
            <w:pPr>
              <w:pStyle w:val="CRCoverPage"/>
              <w:spacing w:after="0"/>
              <w:rPr>
                <w:noProof/>
              </w:rPr>
            </w:pPr>
            <w:r>
              <w:t xml:space="preserve">CR on </w:t>
            </w:r>
            <w:r w:rsidRPr="004F675E">
              <w:t>Processing Description Document for FLUS</w:t>
            </w:r>
          </w:p>
        </w:tc>
      </w:tr>
      <w:tr w:rsidR="001E41F3" w14:paraId="6EE0B5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9C83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7DC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197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976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DF12CF" w14:textId="5409118E" w:rsidR="001E41F3" w:rsidRDefault="004F675E" w:rsidP="004F6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 Electronics Co., Ltd.</w:t>
            </w:r>
          </w:p>
        </w:tc>
      </w:tr>
      <w:tr w:rsidR="001E41F3" w14:paraId="6931E7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8C0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BAED64" w14:textId="176E08C1" w:rsidR="001E41F3" w:rsidRDefault="004F675E" w:rsidP="004F6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3B098A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8BE3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A2E3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EC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D0E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B54B5C" w14:textId="301A7E12" w:rsidR="001E41F3" w:rsidRDefault="004F675E" w:rsidP="004F6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E-FLUS</w:t>
            </w:r>
          </w:p>
        </w:tc>
        <w:tc>
          <w:tcPr>
            <w:tcW w:w="567" w:type="dxa"/>
            <w:tcBorders>
              <w:left w:val="nil"/>
            </w:tcBorders>
          </w:tcPr>
          <w:p w14:paraId="7F18C3B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182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2DE73D" w14:textId="2F852EFB" w:rsidR="001E41F3" w:rsidRDefault="004F675E" w:rsidP="004F6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22-Jan-19</w:t>
            </w:r>
          </w:p>
        </w:tc>
      </w:tr>
      <w:tr w:rsidR="001E41F3" w14:paraId="44A3C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C6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FD09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625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F2E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661E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A9B18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594F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453557" w14:textId="13005490" w:rsidR="001E41F3" w:rsidRDefault="004F675E" w:rsidP="004F675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1C0C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1FC4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B2350B" w14:textId="4588933D" w:rsidR="001E41F3" w:rsidRDefault="004F675E" w:rsidP="004F6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689CA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0D3D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08913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B746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F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C2C288" w14:textId="77777777" w:rsidTr="00547111">
        <w:tc>
          <w:tcPr>
            <w:tcW w:w="1843" w:type="dxa"/>
          </w:tcPr>
          <w:p w14:paraId="0F2A9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656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E7A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ADD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BC698" w14:textId="140A6158" w:rsidR="001E41F3" w:rsidRDefault="008B16AC" w:rsidP="008B16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FLUS Source is able to request media processing and distribution as part of the session establishment request.</w:t>
            </w:r>
            <w:r w:rsidR="0029090D">
              <w:rPr>
                <w:noProof/>
              </w:rPr>
              <w:t xml:space="preserve"> Currently, the specification only has a placeholder for the Processing Description but does not neither define format nor semantics of this processing description.</w:t>
            </w:r>
          </w:p>
        </w:tc>
      </w:tr>
      <w:tr w:rsidR="001E41F3" w14:paraId="794817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24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B06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18FD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6E1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E660B6" w14:textId="51C35CD4" w:rsidR="001E41F3" w:rsidRDefault="0029090D" w:rsidP="002909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the MPEG NBMP Workflow Description as the format and semantics for the Processing Description in FLUS. </w:t>
            </w:r>
          </w:p>
        </w:tc>
      </w:tr>
      <w:tr w:rsidR="001E41F3" w14:paraId="51EB8D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CCF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E66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E21E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A073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94E00" w14:textId="4848EEAD" w:rsidR="001E41F3" w:rsidRDefault="0029090D" w:rsidP="002909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Application of post-processing and distribution will remain under-specified.</w:t>
            </w:r>
          </w:p>
        </w:tc>
      </w:tr>
      <w:tr w:rsidR="001E41F3" w14:paraId="5CCE54F9" w14:textId="77777777" w:rsidTr="00547111">
        <w:tc>
          <w:tcPr>
            <w:tcW w:w="2694" w:type="dxa"/>
            <w:gridSpan w:val="2"/>
          </w:tcPr>
          <w:p w14:paraId="11C87A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FD5C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29C1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9EBC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F12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369D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AC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46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B7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56B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EF8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B8A7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B84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373F1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5CB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8A9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5D9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736FD" w14:textId="7DC5C68F" w:rsidR="001E41F3" w:rsidRDefault="00E46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A52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3AA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C88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4D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B61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9DE42" w14:textId="05282112" w:rsidR="00E462E3" w:rsidRDefault="00E462E3" w:rsidP="00E462E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2977" w:type="dxa"/>
            <w:gridSpan w:val="4"/>
          </w:tcPr>
          <w:p w14:paraId="04002C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C9F9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5E45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A3E9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F9C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006F0" w14:textId="6F89511B" w:rsidR="001E41F3" w:rsidRDefault="00E46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6718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1576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1D46E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C7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8C9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6489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E99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5EB65" w14:textId="74FAB6BB" w:rsidR="001E41F3" w:rsidRDefault="00EE1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2, 5.3.2.7</w:t>
            </w:r>
          </w:p>
        </w:tc>
      </w:tr>
    </w:tbl>
    <w:p w14:paraId="3B08B2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AA52F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77203" w14:paraId="3B71C674" w14:textId="77777777" w:rsidTr="00677203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39835F" w14:textId="038A8237" w:rsidR="00677203" w:rsidRDefault="00BA15DC" w:rsidP="00677203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1</w:t>
            </w:r>
            <w:r w:rsidRPr="00BA15DC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Change</w:t>
            </w:r>
          </w:p>
        </w:tc>
      </w:tr>
    </w:tbl>
    <w:p w14:paraId="3C3D4C75" w14:textId="73B22C34" w:rsidR="001E41F3" w:rsidRDefault="001E41F3">
      <w:pPr>
        <w:rPr>
          <w:noProof/>
        </w:rPr>
      </w:pPr>
    </w:p>
    <w:p w14:paraId="3454FAEA" w14:textId="77777777" w:rsidR="00A62903" w:rsidRPr="004D3578" w:rsidRDefault="00A62903" w:rsidP="00A62903">
      <w:pPr>
        <w:pStyle w:val="Heading1"/>
      </w:pPr>
      <w:r w:rsidRPr="004D3578">
        <w:t>References</w:t>
      </w:r>
    </w:p>
    <w:p w14:paraId="3B2AB787" w14:textId="77777777" w:rsidR="00A62903" w:rsidRPr="004D3578" w:rsidRDefault="00A62903" w:rsidP="00A62903">
      <w:r w:rsidRPr="004D3578">
        <w:t>The following documents contain provisions which, through reference in this text, constitute provisions of the present document.</w:t>
      </w:r>
    </w:p>
    <w:p w14:paraId="70CF8BAF" w14:textId="77777777" w:rsidR="00A62903" w:rsidRPr="004D3578" w:rsidRDefault="00A62903" w:rsidP="00A62903">
      <w:pPr>
        <w:pStyle w:val="B1"/>
      </w:pPr>
      <w:bookmarkStart w:id="3" w:name="OLE_LINK2"/>
      <w:bookmarkStart w:id="4" w:name="OLE_LINK3"/>
      <w:bookmarkStart w:id="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52EAA04" w14:textId="77777777" w:rsidR="00A62903" w:rsidRPr="004D3578" w:rsidRDefault="00A62903" w:rsidP="00A6290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A3D3597" w14:textId="77777777" w:rsidR="00A62903" w:rsidRPr="004D3578" w:rsidRDefault="00A62903" w:rsidP="00A6290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"/>
    <w:bookmarkEnd w:id="4"/>
    <w:bookmarkEnd w:id="5"/>
    <w:p w14:paraId="293DCF67" w14:textId="77777777" w:rsidR="00A62903" w:rsidRDefault="00A62903" w:rsidP="00A6290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34A6B53" w14:textId="77777777" w:rsidR="00A62903" w:rsidRDefault="00A62903" w:rsidP="00A62903">
      <w:pPr>
        <w:pStyle w:val="EX"/>
        <w:rPr>
          <w:rFonts w:hint="eastAsia"/>
          <w:lang w:eastAsia="ko-KR"/>
        </w:rPr>
      </w:pPr>
      <w:r>
        <w:t>[2]</w:t>
      </w:r>
      <w:r>
        <w:tab/>
      </w:r>
      <w:r w:rsidRPr="00D27708">
        <w:rPr>
          <w:rFonts w:hint="eastAsia"/>
        </w:rPr>
        <w:t>Recommendation ITU-R BS.2051-</w:t>
      </w:r>
      <w:r w:rsidRPr="00D27708">
        <w:t>1</w:t>
      </w:r>
      <w:r w:rsidRPr="00D27708">
        <w:rPr>
          <w:rFonts w:hint="eastAsia"/>
        </w:rPr>
        <w:t xml:space="preserve"> (0</w:t>
      </w:r>
      <w:r w:rsidRPr="00D27708">
        <w:t>6</w:t>
      </w:r>
      <w:r w:rsidRPr="00D27708">
        <w:rPr>
          <w:rFonts w:hint="eastAsia"/>
        </w:rPr>
        <w:t>/201</w:t>
      </w:r>
      <w:r w:rsidRPr="00D27708">
        <w:t>7</w:t>
      </w:r>
      <w:r w:rsidRPr="00D27708">
        <w:rPr>
          <w:rFonts w:hint="eastAsia"/>
        </w:rPr>
        <w:t>)</w:t>
      </w:r>
      <w:r>
        <w:rPr>
          <w:rFonts w:hint="eastAsia"/>
          <w:lang w:eastAsia="ko-KR"/>
        </w:rPr>
        <w:t>:</w:t>
      </w:r>
      <w:r w:rsidRPr="00D27708">
        <w:rPr>
          <w:rFonts w:hint="eastAsia"/>
        </w:rPr>
        <w:t xml:space="preserve"> </w:t>
      </w:r>
      <w:r w:rsidRPr="009C0C60">
        <w:t>"</w:t>
      </w:r>
      <w:r w:rsidRPr="00D27708">
        <w:rPr>
          <w:rFonts w:hint="eastAsia"/>
        </w:rPr>
        <w:t>Advanced Sound System for Programme Production</w:t>
      </w:r>
      <w:r w:rsidRPr="009C0C60">
        <w:t>"</w:t>
      </w:r>
      <w:r>
        <w:rPr>
          <w:rFonts w:hint="eastAsia"/>
          <w:lang w:eastAsia="ko-KR"/>
        </w:rPr>
        <w:t>.</w:t>
      </w:r>
    </w:p>
    <w:p w14:paraId="19041EE1" w14:textId="77777777" w:rsidR="00A62903" w:rsidRDefault="00A62903" w:rsidP="00A62903">
      <w:pPr>
        <w:pStyle w:val="EX"/>
        <w:rPr>
          <w:rFonts w:hint="eastAsia"/>
          <w:bCs/>
          <w:lang w:eastAsia="ko-KR"/>
        </w:rPr>
      </w:pPr>
      <w:r>
        <w:rPr>
          <w:rFonts w:hint="eastAsia"/>
          <w:lang w:eastAsia="ko-KR"/>
        </w:rPr>
        <w:t>[3]</w:t>
      </w:r>
      <w:r>
        <w:rPr>
          <w:rFonts w:hint="eastAsia"/>
          <w:lang w:eastAsia="ko-KR"/>
        </w:rPr>
        <w:tab/>
      </w:r>
      <w:r w:rsidRPr="009C0C60">
        <w:rPr>
          <w:bCs/>
          <w:lang w:eastAsia="ko-KR"/>
        </w:rPr>
        <w:t>ISO/IEC DIS 23090-2</w:t>
      </w:r>
      <w:r>
        <w:rPr>
          <w:rFonts w:hint="eastAsia"/>
          <w:bCs/>
          <w:lang w:eastAsia="ko-KR"/>
        </w:rPr>
        <w:t>:</w:t>
      </w:r>
      <w:r w:rsidRPr="009C0C60">
        <w:rPr>
          <w:bCs/>
          <w:lang w:eastAsia="ko-KR"/>
        </w:rPr>
        <w:t xml:space="preserve"> "Omnidirectional Media Format. N16824"</w:t>
      </w:r>
      <w:r>
        <w:rPr>
          <w:rFonts w:hint="eastAsia"/>
          <w:bCs/>
          <w:lang w:eastAsia="ko-KR"/>
        </w:rPr>
        <w:t>.</w:t>
      </w:r>
    </w:p>
    <w:p w14:paraId="4E215B67" w14:textId="77777777" w:rsidR="00A62903" w:rsidRDefault="00A62903" w:rsidP="00A62903">
      <w:pPr>
        <w:pStyle w:val="EX"/>
        <w:rPr>
          <w:rFonts w:hint="eastAsia"/>
          <w:lang w:eastAsia="ko-KR"/>
        </w:rPr>
      </w:pPr>
      <w:r>
        <w:rPr>
          <w:rFonts w:hint="eastAsia"/>
          <w:bCs/>
          <w:lang w:eastAsia="ko-KR"/>
        </w:rPr>
        <w:t>[4]</w:t>
      </w:r>
      <w:r>
        <w:rPr>
          <w:rFonts w:hint="eastAsia"/>
          <w:bCs/>
          <w:lang w:eastAsia="ko-KR"/>
        </w:rPr>
        <w:tab/>
      </w:r>
      <w:r w:rsidRPr="009C0C60">
        <w:rPr>
          <w:rFonts w:hint="eastAsia"/>
          <w:bCs/>
          <w:lang w:eastAsia="ko-KR"/>
        </w:rPr>
        <w:t>3GPP TS 26.114</w:t>
      </w:r>
      <w:r>
        <w:rPr>
          <w:rFonts w:hint="eastAsia"/>
          <w:bCs/>
          <w:lang w:eastAsia="ko-KR"/>
        </w:rPr>
        <w:t>:</w:t>
      </w:r>
      <w:r w:rsidRPr="009C0C60">
        <w:rPr>
          <w:rFonts w:hint="eastAsia"/>
          <w:bCs/>
          <w:lang w:eastAsia="ko-KR"/>
        </w:rPr>
        <w:t xml:space="preserve"> </w:t>
      </w:r>
      <w:r w:rsidRPr="009C0C60">
        <w:rPr>
          <w:bCs/>
          <w:lang w:eastAsia="ko-KR"/>
        </w:rPr>
        <w:t>"</w:t>
      </w:r>
      <w:r w:rsidRPr="009E3327">
        <w:rPr>
          <w:bCs/>
          <w:lang w:eastAsia="ko-KR"/>
        </w:rPr>
        <w:t>IP Multimedia Subsystem (IMS); Multimedia telephony; Media handling and interaction</w:t>
      </w:r>
      <w:r w:rsidRPr="004D3578">
        <w:t>"</w:t>
      </w:r>
      <w:r>
        <w:rPr>
          <w:rFonts w:hint="eastAsia"/>
          <w:lang w:eastAsia="ko-KR"/>
        </w:rPr>
        <w:t>.</w:t>
      </w:r>
    </w:p>
    <w:p w14:paraId="70BC6B10" w14:textId="77777777" w:rsidR="00A62903" w:rsidRDefault="00A62903" w:rsidP="00A62903">
      <w:pPr>
        <w:pStyle w:val="EX"/>
        <w:rPr>
          <w:rFonts w:hint="eastAsia"/>
          <w:bCs/>
          <w:lang w:eastAsia="ko-KR"/>
        </w:rPr>
      </w:pPr>
      <w:r>
        <w:rPr>
          <w:rFonts w:hint="eastAsia"/>
          <w:lang w:eastAsia="ko-KR"/>
        </w:rPr>
        <w:t>[5]</w:t>
      </w:r>
      <w:r>
        <w:rPr>
          <w:rFonts w:hint="eastAsia"/>
          <w:lang w:eastAsia="ko-KR"/>
        </w:rPr>
        <w:tab/>
        <w:t xml:space="preserve">3GPP TS 26.235: </w:t>
      </w:r>
      <w:r w:rsidRPr="009E3327">
        <w:rPr>
          <w:bCs/>
          <w:lang w:eastAsia="ko-KR"/>
        </w:rPr>
        <w:t>"Transparent end-to-end Packet-switched Streaming Service (PSS); Protocols and codecs"</w:t>
      </w:r>
      <w:r>
        <w:rPr>
          <w:rFonts w:hint="eastAsia"/>
          <w:bCs/>
          <w:lang w:eastAsia="ko-KR"/>
        </w:rPr>
        <w:t>.</w:t>
      </w:r>
    </w:p>
    <w:p w14:paraId="07642D31" w14:textId="77777777" w:rsidR="00A62903" w:rsidRDefault="00A62903" w:rsidP="00A62903">
      <w:pPr>
        <w:pStyle w:val="EX"/>
        <w:rPr>
          <w:lang w:eastAsia="en-GB"/>
        </w:rPr>
      </w:pPr>
      <w:r>
        <w:t>[</w:t>
      </w:r>
      <w:r>
        <w:rPr>
          <w:rFonts w:hint="eastAsia"/>
          <w:lang w:eastAsia="ko-KR"/>
        </w:rPr>
        <w:t>6</w:t>
      </w:r>
      <w:r>
        <w:t>]</w:t>
      </w:r>
      <w:r>
        <w:tab/>
        <w:t xml:space="preserve">3GPP TS 24.147: </w:t>
      </w:r>
      <w:r w:rsidRPr="00013D57">
        <w:rPr>
          <w:lang w:eastAsia="en-GB"/>
        </w:rPr>
        <w:t>"</w:t>
      </w:r>
      <w:r>
        <w:rPr>
          <w:lang w:eastAsia="en-GB"/>
        </w:rPr>
        <w:t>Conferencing using the IM Multimedia (IM) Core Network (CN) subsystem; Stage 3”.</w:t>
      </w:r>
    </w:p>
    <w:p w14:paraId="29266554" w14:textId="77777777" w:rsidR="00A62903" w:rsidRDefault="00A62903" w:rsidP="00A62903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7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23.003: </w:t>
      </w:r>
      <w:r w:rsidRPr="00013D57">
        <w:rPr>
          <w:lang w:eastAsia="en-GB"/>
        </w:rPr>
        <w:t>"</w:t>
      </w:r>
      <w:r>
        <w:rPr>
          <w:lang w:eastAsia="en-GB"/>
        </w:rPr>
        <w:t>Numbering, addressing and identification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410A07A8" w14:textId="77777777" w:rsidR="00A62903" w:rsidRDefault="00A62903" w:rsidP="00A62903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8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33.203: </w:t>
      </w:r>
      <w:r w:rsidRPr="00013D57">
        <w:rPr>
          <w:lang w:eastAsia="en-GB"/>
        </w:rPr>
        <w:t>"</w:t>
      </w:r>
      <w:r>
        <w:rPr>
          <w:lang w:eastAsia="en-GB"/>
        </w:rPr>
        <w:t>3G security; Access security for IP-based services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38D47E17" w14:textId="77777777" w:rsidR="00A62903" w:rsidRDefault="00A62903" w:rsidP="00A62903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9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33.210: </w:t>
      </w:r>
      <w:r w:rsidRPr="00013D57">
        <w:rPr>
          <w:lang w:eastAsia="en-GB"/>
        </w:rPr>
        <w:t>"</w:t>
      </w:r>
      <w:r>
        <w:rPr>
          <w:lang w:eastAsia="en-GB"/>
        </w:rPr>
        <w:t>3G security; Network Domain Security (NDS); IP network layer security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4AF60BD3" w14:textId="77777777" w:rsidR="00A62903" w:rsidRDefault="00A62903" w:rsidP="00A62903">
      <w:pPr>
        <w:pStyle w:val="EX"/>
        <w:rPr>
          <w:rFonts w:hint="eastAsia"/>
          <w:lang w:eastAsia="ko-KR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10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33.328: </w:t>
      </w:r>
      <w:r w:rsidRPr="00013D57">
        <w:rPr>
          <w:lang w:eastAsia="en-GB"/>
        </w:rPr>
        <w:t>"</w:t>
      </w:r>
      <w:r>
        <w:rPr>
          <w:lang w:eastAsia="en-GB"/>
        </w:rPr>
        <w:t>IP Multimedia Subsystem (IMS) media plane security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5C3084D4" w14:textId="77777777" w:rsidR="00A62903" w:rsidRDefault="00A62903" w:rsidP="00A62903">
      <w:pPr>
        <w:pStyle w:val="EX"/>
        <w:rPr>
          <w:bCs/>
          <w:lang w:eastAsia="ko-KR"/>
        </w:rPr>
      </w:pPr>
      <w:r>
        <w:rPr>
          <w:bCs/>
          <w:lang w:eastAsia="ko-KR"/>
        </w:rPr>
        <w:t>[</w:t>
      </w:r>
      <w:r>
        <w:rPr>
          <w:rFonts w:hint="eastAsia"/>
          <w:bCs/>
          <w:lang w:eastAsia="ko-KR"/>
        </w:rPr>
        <w:t>11</w:t>
      </w:r>
      <w:r w:rsidRPr="00E703C4">
        <w:rPr>
          <w:bCs/>
          <w:lang w:eastAsia="ko-KR"/>
        </w:rPr>
        <w:t>]</w:t>
      </w:r>
      <w:r w:rsidRPr="00E703C4">
        <w:rPr>
          <w:bCs/>
          <w:lang w:eastAsia="ko-KR"/>
        </w:rPr>
        <w:tab/>
        <w:t>IETF RFC 7231: "Hypertext transfer protocol (HTTP/1.1): Semantics and Content".</w:t>
      </w:r>
    </w:p>
    <w:p w14:paraId="4C64976D" w14:textId="77777777" w:rsidR="00A62903" w:rsidRDefault="00A62903" w:rsidP="00A62903">
      <w:pPr>
        <w:pStyle w:val="EX"/>
        <w:rPr>
          <w:bCs/>
          <w:lang w:eastAsia="ko-KR"/>
        </w:rPr>
      </w:pPr>
      <w:r>
        <w:rPr>
          <w:bCs/>
          <w:lang w:eastAsia="ko-KR"/>
        </w:rPr>
        <w:t>[12]</w:t>
      </w:r>
      <w:r>
        <w:rPr>
          <w:bCs/>
          <w:lang w:eastAsia="ko-KR"/>
        </w:rPr>
        <w:tab/>
        <w:t xml:space="preserve">3GPP TS 24.229: </w:t>
      </w:r>
      <w:r w:rsidRPr="00E703C4">
        <w:rPr>
          <w:bCs/>
          <w:lang w:eastAsia="ko-KR"/>
        </w:rPr>
        <w:t>"</w:t>
      </w:r>
      <w:r w:rsidRPr="00F84AA9">
        <w:rPr>
          <w:bCs/>
          <w:lang w:eastAsia="ko-KR"/>
        </w:rPr>
        <w:t>IP multimedia call control protocol based on Session Initiation Protocol (SIP) and Session Description Protocol (SDP); Stage 3</w:t>
      </w:r>
      <w:r w:rsidRPr="00E703C4">
        <w:rPr>
          <w:bCs/>
          <w:lang w:eastAsia="ko-KR"/>
        </w:rPr>
        <w:t>"</w:t>
      </w:r>
      <w:r>
        <w:rPr>
          <w:bCs/>
          <w:lang w:eastAsia="ko-KR"/>
        </w:rPr>
        <w:t>.</w:t>
      </w:r>
    </w:p>
    <w:p w14:paraId="4A120557" w14:textId="77777777" w:rsidR="00A62903" w:rsidRDefault="00A62903" w:rsidP="00A62903">
      <w:pPr>
        <w:pStyle w:val="EX"/>
        <w:rPr>
          <w:lang w:eastAsia="en-GB"/>
        </w:rPr>
      </w:pPr>
      <w:r>
        <w:rPr>
          <w:bCs/>
          <w:lang w:eastAsia="ko-KR"/>
        </w:rPr>
        <w:t>[13]</w:t>
      </w:r>
      <w:r>
        <w:rPr>
          <w:bCs/>
          <w:lang w:eastAsia="ko-KR"/>
        </w:rPr>
        <w:tab/>
      </w:r>
      <w:bookmarkStart w:id="6" w:name="_Hlk530640062"/>
      <w:r>
        <w:rPr>
          <w:lang w:eastAsia="en-GB"/>
        </w:rPr>
        <w:t>3GPP TS 23.401: "</w:t>
      </w:r>
      <w:r w:rsidRPr="006834A6">
        <w:rPr>
          <w:lang w:eastAsia="en-GB"/>
        </w:rPr>
        <w:t>General Packet Radio Service (GPRS) enhancements for Evolved Universal Terrestrial Radio Access Network (E-UTRAN) access</w:t>
      </w:r>
      <w:r>
        <w:rPr>
          <w:lang w:eastAsia="en-GB"/>
        </w:rPr>
        <w:t>".</w:t>
      </w:r>
      <w:bookmarkEnd w:id="6"/>
    </w:p>
    <w:p w14:paraId="3063C528" w14:textId="77777777" w:rsidR="00A62903" w:rsidRPr="00DB7DCA" w:rsidRDefault="00A62903" w:rsidP="00A62903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 TS 23.682: "</w:t>
      </w:r>
      <w:r w:rsidRPr="00DB7DCA">
        <w:t xml:space="preserve"> </w:t>
      </w:r>
      <w:r>
        <w:rPr>
          <w:lang w:eastAsia="en-GB"/>
        </w:rPr>
        <w:t>Architecture enhancements to facilitate communications with packet data networks and applications".</w:t>
      </w:r>
    </w:p>
    <w:p w14:paraId="7E8F4E3E" w14:textId="6E7F0ED7" w:rsidR="00A62903" w:rsidRDefault="00A62903" w:rsidP="00A62903">
      <w:pPr>
        <w:pStyle w:val="EX"/>
        <w:rPr>
          <w:ins w:id="7" w:author="Microsoft Office User" w:date="2019-01-22T11:22:00Z"/>
          <w:lang w:eastAsia="en-GB"/>
        </w:rPr>
      </w:pPr>
      <w:r>
        <w:rPr>
          <w:lang w:eastAsia="en-GB"/>
        </w:rPr>
        <w:t>[15]</w:t>
      </w:r>
      <w:r>
        <w:rPr>
          <w:lang w:eastAsia="en-GB"/>
        </w:rPr>
        <w:tab/>
        <w:t>3GPP TS 23.501: "</w:t>
      </w:r>
      <w:r w:rsidRPr="00B2222A">
        <w:rPr>
          <w:lang w:eastAsia="en-GB"/>
        </w:rPr>
        <w:t>System Architecture for the 5G System</w:t>
      </w:r>
      <w:r>
        <w:rPr>
          <w:lang w:eastAsia="en-GB"/>
        </w:rPr>
        <w:t>".</w:t>
      </w:r>
    </w:p>
    <w:p w14:paraId="1B69422C" w14:textId="2CD5F93C" w:rsidR="00DE1540" w:rsidRPr="004927F5" w:rsidRDefault="00DE1540" w:rsidP="00A62903">
      <w:pPr>
        <w:pStyle w:val="EX"/>
        <w:rPr>
          <w:rFonts w:hint="eastAsia"/>
          <w:bCs/>
          <w:lang w:eastAsia="ko-KR"/>
        </w:rPr>
      </w:pPr>
      <w:ins w:id="8" w:author="Microsoft Office User" w:date="2019-01-22T11:22:00Z">
        <w:r>
          <w:rPr>
            <w:bCs/>
            <w:lang w:eastAsia="ko-KR"/>
          </w:rPr>
          <w:t>[16]</w:t>
        </w:r>
        <w:r>
          <w:rPr>
            <w:bCs/>
            <w:lang w:eastAsia="ko-KR"/>
          </w:rPr>
          <w:tab/>
        </w:r>
      </w:ins>
      <w:ins w:id="9" w:author="Microsoft Office User" w:date="2019-01-22T11:28:00Z">
        <w:r>
          <w:rPr>
            <w:bCs/>
            <w:lang w:eastAsia="ko-KR"/>
          </w:rPr>
          <w:t xml:space="preserve">ISO/IEC </w:t>
        </w:r>
      </w:ins>
      <w:ins w:id="10" w:author="Microsoft Office User" w:date="2019-01-22T11:29:00Z">
        <w:r w:rsidR="004D2E59">
          <w:rPr>
            <w:bCs/>
            <w:lang w:eastAsia="ko-KR"/>
          </w:rPr>
          <w:t xml:space="preserve">CD </w:t>
        </w:r>
        <w:r>
          <w:rPr>
            <w:bCs/>
            <w:lang w:eastAsia="ko-KR"/>
          </w:rPr>
          <w:t>23</w:t>
        </w:r>
        <w:r w:rsidR="004D2E59">
          <w:rPr>
            <w:bCs/>
            <w:lang w:eastAsia="ko-KR"/>
          </w:rPr>
          <w:t xml:space="preserve">090-8, </w:t>
        </w:r>
      </w:ins>
      <w:ins w:id="11" w:author="Microsoft Office User" w:date="2019-01-22T11:28:00Z">
        <w:r>
          <w:rPr>
            <w:bCs/>
            <w:lang w:eastAsia="ko-KR"/>
          </w:rPr>
          <w:t xml:space="preserve">MPEG-I Part 8: </w:t>
        </w:r>
        <w:r>
          <w:rPr>
            <w:lang w:eastAsia="en-GB"/>
          </w:rPr>
          <w:t>"</w:t>
        </w:r>
        <w:r>
          <w:rPr>
            <w:lang w:eastAsia="en-GB"/>
          </w:rPr>
          <w:t>Network-Based Media Processing</w:t>
        </w:r>
        <w:r>
          <w:rPr>
            <w:lang w:eastAsia="en-GB"/>
          </w:rPr>
          <w:t>"</w:t>
        </w:r>
      </w:ins>
    </w:p>
    <w:p w14:paraId="1556B7E3" w14:textId="3AD92FA5" w:rsidR="00BA15DC" w:rsidRDefault="00BA15DC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A15DC" w14:paraId="5A20D837" w14:textId="77777777" w:rsidTr="00BA15DC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3BCB962" w14:textId="6FEE444B" w:rsidR="00BA15DC" w:rsidRDefault="00BA15DC" w:rsidP="00BA15DC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  <w:r w:rsidRPr="00BA15DC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Change</w:t>
            </w:r>
          </w:p>
        </w:tc>
      </w:tr>
    </w:tbl>
    <w:p w14:paraId="39059EEA" w14:textId="22BEF1E6" w:rsidR="00BA15DC" w:rsidRDefault="00BA15DC">
      <w:pPr>
        <w:rPr>
          <w:noProof/>
        </w:rPr>
      </w:pPr>
    </w:p>
    <w:p w14:paraId="0F786262" w14:textId="77777777" w:rsidR="00BA15DC" w:rsidRDefault="00BA15DC" w:rsidP="00BA15DC">
      <w:pPr>
        <w:pStyle w:val="Heading4"/>
        <w:rPr>
          <w:rFonts w:hint="eastAsia"/>
          <w:lang w:eastAsia="ko-KR"/>
        </w:rPr>
      </w:pPr>
      <w:bookmarkStart w:id="12" w:name="_Toc532316461"/>
      <w:r>
        <w:rPr>
          <w:lang w:eastAsia="ko-KR"/>
        </w:rPr>
        <w:lastRenderedPageBreak/>
        <w:t>5.3.</w:t>
      </w:r>
      <w:r>
        <w:rPr>
          <w:rFonts w:hint="eastAsia"/>
          <w:lang w:eastAsia="ko-KR"/>
        </w:rPr>
        <w:t>2</w:t>
      </w:r>
      <w:r>
        <w:rPr>
          <w:lang w:eastAsia="ko-KR"/>
        </w:rPr>
        <w:t>.</w:t>
      </w:r>
      <w:r>
        <w:rPr>
          <w:rFonts w:hint="eastAsia"/>
          <w:lang w:eastAsia="ko-KR"/>
        </w:rPr>
        <w:t>7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List of </w:t>
      </w:r>
      <w:r w:rsidRPr="00D73AE2">
        <w:rPr>
          <w:lang w:eastAsia="ko-KR"/>
        </w:rPr>
        <w:t xml:space="preserve">FLUS </w:t>
      </w:r>
      <w:r>
        <w:rPr>
          <w:rFonts w:hint="eastAsia"/>
          <w:lang w:eastAsia="ko-KR"/>
        </w:rPr>
        <w:t>session properties</w:t>
      </w:r>
      <w:bookmarkEnd w:id="12"/>
    </w:p>
    <w:p w14:paraId="186315F5" w14:textId="77777777" w:rsidR="00BA15DC" w:rsidRPr="00BA4817" w:rsidRDefault="00BA15DC" w:rsidP="00BA15DC">
      <w:pPr>
        <w:rPr>
          <w:rFonts w:eastAsia="Yu Mincho"/>
          <w:lang w:eastAsia="en-GB"/>
        </w:rPr>
      </w:pPr>
      <w:r w:rsidRPr="00BA4817">
        <w:rPr>
          <w:rFonts w:eastAsia="Yu Mincho"/>
          <w:lang w:eastAsia="en-GB"/>
        </w:rPr>
        <w:t xml:space="preserve">All FLUS </w:t>
      </w:r>
      <w:r w:rsidRPr="00464256">
        <w:rPr>
          <w:rFonts w:hint="eastAsia"/>
          <w:lang w:eastAsia="ko-KR"/>
        </w:rPr>
        <w:t>s</w:t>
      </w:r>
      <w:r w:rsidRPr="00BA4817">
        <w:rPr>
          <w:rFonts w:eastAsia="Yu Mincho"/>
          <w:lang w:eastAsia="en-GB"/>
        </w:rPr>
        <w:t>ession properties, except for the resource id, are always carried in a</w:t>
      </w:r>
      <w:r>
        <w:rPr>
          <w:rFonts w:eastAsia="Yu Mincho"/>
          <w:lang w:eastAsia="en-GB"/>
        </w:rPr>
        <w:t>n</w:t>
      </w:r>
      <w:r w:rsidRPr="00BA4817">
        <w:rPr>
          <w:rFonts w:eastAsia="Yu Mincho"/>
          <w:lang w:eastAsia="en-GB"/>
        </w:rPr>
        <w:t xml:space="preserve"> HTTP message body. The access-token is always carried as part of HTTP </w:t>
      </w:r>
      <w:r w:rsidRPr="00464256">
        <w:rPr>
          <w:rFonts w:hint="eastAsia"/>
          <w:lang w:eastAsia="ko-KR"/>
        </w:rPr>
        <w:t>h</w:t>
      </w:r>
      <w:r w:rsidRPr="00BA4817">
        <w:rPr>
          <w:rFonts w:eastAsia="Yu Mincho"/>
          <w:lang w:eastAsia="en-GB"/>
        </w:rPr>
        <w:t xml:space="preserve">eaders. Except for the FLUS session creation request (where the id is not present), the resource id shall be present in the URL of all requests that relate to a specific FLUS session. </w:t>
      </w:r>
    </w:p>
    <w:p w14:paraId="2C4E0F01" w14:textId="77777777" w:rsidR="00BA15DC" w:rsidRPr="00BA4817" w:rsidRDefault="00BA15DC" w:rsidP="00BA15DC">
      <w:pPr>
        <w:rPr>
          <w:rFonts w:eastAsia="Yu Mincho"/>
          <w:lang w:eastAsia="en-GB"/>
        </w:rPr>
      </w:pPr>
      <w:r w:rsidRPr="00BA4817">
        <w:rPr>
          <w:rFonts w:eastAsia="Yu Mincho"/>
          <w:lang w:eastAsia="en-GB"/>
        </w:rPr>
        <w:t>In the table below, the following assertions are made:</w:t>
      </w:r>
    </w:p>
    <w:p w14:paraId="49A25947" w14:textId="77777777" w:rsidR="00BA15DC" w:rsidRPr="00BA4817" w:rsidRDefault="00BA15DC" w:rsidP="00BA15DC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Table header: C stands </w:t>
      </w:r>
      <w:r>
        <w:rPr>
          <w:lang w:eastAsia="en-GB"/>
        </w:rPr>
        <w:t xml:space="preserve">for Create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ession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rocedure, G is for Get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ession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roperties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rocedure, U is for Update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ession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roperties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rocedure and T is for Terminate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ession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rocedure. “I”, and “O” respectively denote “request” (going </w:t>
      </w:r>
      <w:r w:rsidRPr="00BA4817">
        <w:rPr>
          <w:b/>
          <w:lang w:eastAsia="en-GB"/>
        </w:rPr>
        <w:t>I</w:t>
      </w:r>
      <w:r w:rsidRPr="00BA4817">
        <w:rPr>
          <w:lang w:eastAsia="en-GB"/>
        </w:rPr>
        <w:t xml:space="preserve">nto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ink), and response (going </w:t>
      </w:r>
      <w:r w:rsidRPr="00BA4817">
        <w:rPr>
          <w:b/>
          <w:lang w:eastAsia="en-GB"/>
        </w:rPr>
        <w:t>O</w:t>
      </w:r>
      <w:r w:rsidRPr="00BA4817">
        <w:rPr>
          <w:lang w:eastAsia="en-GB"/>
        </w:rPr>
        <w:t xml:space="preserve">ut of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ink).</w:t>
      </w:r>
    </w:p>
    <w:p w14:paraId="7447D04E" w14:textId="77777777" w:rsidR="00BA15DC" w:rsidRPr="00BA4817" w:rsidRDefault="00BA15DC" w:rsidP="00BA15DC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Optional (“O”) means that the property may or may not be sent/received during a REST transaction. It does not necessarily mean that the property is optional. It is possible, for example, that a session is not yet active because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ource has not set the property in any previous </w:t>
      </w:r>
      <w:r w:rsidRPr="00464256">
        <w:rPr>
          <w:rFonts w:hint="eastAsia"/>
          <w:lang w:eastAsia="ko-KR"/>
        </w:rPr>
        <w:t>u</w:t>
      </w:r>
      <w:r w:rsidRPr="00BA4817">
        <w:rPr>
          <w:lang w:eastAsia="en-GB"/>
        </w:rPr>
        <w:t xml:space="preserve">pdate transaction using the PUT or PATCH HTTP method, as opposed to representing a hint on the importance of the property for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ink.</w:t>
      </w:r>
    </w:p>
    <w:p w14:paraId="020F4689" w14:textId="77777777" w:rsidR="00BA15DC" w:rsidRPr="00BA4817" w:rsidRDefault="00BA15DC" w:rsidP="00BA15DC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A property marked as optional (O) in a request message may be present in the request. When not present in the request body, the property, if present in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ink, will not be updated.</w:t>
      </w:r>
    </w:p>
    <w:p w14:paraId="1F11B589" w14:textId="77777777" w:rsidR="00BA15DC" w:rsidRPr="00BA4817" w:rsidRDefault="00BA15DC" w:rsidP="00BA15DC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A property marked as optional (O) in a response message is only present in the response when a value is assigned or changed by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ink.</w:t>
      </w:r>
    </w:p>
    <w:p w14:paraId="056E125B" w14:textId="77777777" w:rsidR="00BA15DC" w:rsidRPr="00BA4817" w:rsidRDefault="00BA15DC" w:rsidP="00BA15DC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A property marked as mandatory (M) in a response message is always present in the response.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 provides defaults, which may be modified subsequently by the content provider.</w:t>
      </w:r>
    </w:p>
    <w:p w14:paraId="6AC2DF68" w14:textId="77777777" w:rsidR="00BA15DC" w:rsidRPr="00BA4817" w:rsidRDefault="00BA15DC" w:rsidP="00BA15DC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A blank cell in the table means “forbidden” (the property cannot be added to the request or returned by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ink, depending on the transaction direction</w:t>
      </w:r>
      <w:proofErr w:type="gramStart"/>
      <w:r w:rsidRPr="00BA4817">
        <w:rPr>
          <w:lang w:eastAsia="en-GB"/>
        </w:rPr>
        <w:t>).</w:t>
      </w:r>
      <w:r w:rsidRPr="00E65B9E">
        <w:rPr>
          <w:rFonts w:hint="eastAsia"/>
          <w:lang w:eastAsia="ko-KR"/>
        </w:rPr>
        <w:t>.</w:t>
      </w:r>
      <w:proofErr w:type="gramEnd"/>
    </w:p>
    <w:p w14:paraId="51019B61" w14:textId="77777777" w:rsidR="00BA15DC" w:rsidRPr="00BA4817" w:rsidRDefault="00BA15DC" w:rsidP="00BA15DC">
      <w:pPr>
        <w:pStyle w:val="TH"/>
        <w:rPr>
          <w:rFonts w:eastAsia="Yu Mincho"/>
        </w:rPr>
      </w:pPr>
      <w:r w:rsidRPr="00BA4817">
        <w:t xml:space="preserve">Table </w:t>
      </w:r>
      <w:r w:rsidRPr="00BA4817">
        <w:rPr>
          <w:rFonts w:eastAsia="Yu Mincho"/>
        </w:rPr>
        <w:t>5.</w:t>
      </w:r>
      <w:r>
        <w:rPr>
          <w:rFonts w:eastAsia="Yu Mincho"/>
        </w:rPr>
        <w:t>3</w:t>
      </w:r>
      <w:r w:rsidRPr="00BA4817">
        <w:rPr>
          <w:rFonts w:eastAsia="Yu Mincho"/>
        </w:rPr>
        <w:t>.2.7-1</w:t>
      </w:r>
      <w:r w:rsidRPr="00BA4817">
        <w:t xml:space="preserve">: List of FLUS </w:t>
      </w:r>
      <w:r w:rsidRPr="00464256">
        <w:rPr>
          <w:rFonts w:hint="eastAsia"/>
          <w:lang w:eastAsia="ko-KR"/>
        </w:rPr>
        <w:t>s</w:t>
      </w:r>
      <w:r w:rsidRPr="00BA4817">
        <w:t xml:space="preserve">ession </w:t>
      </w:r>
      <w:r w:rsidRPr="00464256">
        <w:rPr>
          <w:rFonts w:hint="eastAsia"/>
          <w:lang w:eastAsia="ko-KR"/>
        </w:rPr>
        <w:t>p</w:t>
      </w:r>
      <w:r w:rsidRPr="00BA4817">
        <w:t>roperties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3669"/>
        <w:gridCol w:w="429"/>
        <w:gridCol w:w="394"/>
        <w:gridCol w:w="419"/>
        <w:gridCol w:w="394"/>
        <w:gridCol w:w="421"/>
        <w:gridCol w:w="378"/>
        <w:gridCol w:w="382"/>
      </w:tblGrid>
      <w:tr w:rsidR="00BA15DC" w:rsidRPr="00BA4817" w14:paraId="499478AB" w14:textId="77777777" w:rsidTr="00CF2748">
        <w:tc>
          <w:tcPr>
            <w:tcW w:w="1487" w:type="dxa"/>
            <w:shd w:val="clear" w:color="auto" w:fill="auto"/>
          </w:tcPr>
          <w:p w14:paraId="45B2C915" w14:textId="77777777" w:rsidR="00BA15DC" w:rsidRPr="00BA4817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Property Name</w:t>
            </w:r>
          </w:p>
        </w:tc>
        <w:tc>
          <w:tcPr>
            <w:tcW w:w="3669" w:type="dxa"/>
            <w:shd w:val="clear" w:color="auto" w:fill="auto"/>
          </w:tcPr>
          <w:p w14:paraId="76D8F33B" w14:textId="77777777" w:rsidR="00BA15DC" w:rsidRPr="00BA4817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Property Description</w:t>
            </w:r>
          </w:p>
        </w:tc>
        <w:tc>
          <w:tcPr>
            <w:tcW w:w="429" w:type="dxa"/>
          </w:tcPr>
          <w:p w14:paraId="7BF81F02" w14:textId="77777777" w:rsidR="00BA15DC" w:rsidRPr="00BA4817" w:rsidDel="007C7652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C</w:t>
            </w:r>
            <w:r w:rsidRPr="00BA4817">
              <w:rPr>
                <w:rFonts w:eastAsia="Yu Mincho"/>
                <w:b/>
              </w:rPr>
              <w:br/>
              <w:t>I</w:t>
            </w:r>
          </w:p>
        </w:tc>
        <w:tc>
          <w:tcPr>
            <w:tcW w:w="394" w:type="dxa"/>
          </w:tcPr>
          <w:p w14:paraId="78CA843D" w14:textId="77777777" w:rsidR="00BA15DC" w:rsidRPr="00BA4817" w:rsidDel="007C7652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C</w:t>
            </w:r>
            <w:r w:rsidRPr="00BA4817">
              <w:rPr>
                <w:rFonts w:eastAsia="Yu Mincho"/>
                <w:b/>
              </w:rPr>
              <w:br/>
              <w:t>O</w:t>
            </w:r>
          </w:p>
        </w:tc>
        <w:tc>
          <w:tcPr>
            <w:tcW w:w="419" w:type="dxa"/>
          </w:tcPr>
          <w:p w14:paraId="0C400363" w14:textId="77777777" w:rsidR="00BA15DC" w:rsidRPr="00BA4817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G</w:t>
            </w:r>
            <w:r w:rsidRPr="00BA4817">
              <w:rPr>
                <w:rFonts w:eastAsia="Yu Mincho"/>
                <w:b/>
              </w:rPr>
              <w:br/>
              <w:t>I</w:t>
            </w:r>
          </w:p>
        </w:tc>
        <w:tc>
          <w:tcPr>
            <w:tcW w:w="394" w:type="dxa"/>
          </w:tcPr>
          <w:p w14:paraId="0ECE9DBF" w14:textId="77777777" w:rsidR="00BA15DC" w:rsidRPr="00BA4817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G</w:t>
            </w:r>
            <w:r w:rsidRPr="00BA4817">
              <w:rPr>
                <w:rFonts w:eastAsia="Yu Mincho"/>
                <w:b/>
              </w:rPr>
              <w:br/>
              <w:t>O</w:t>
            </w:r>
          </w:p>
        </w:tc>
        <w:tc>
          <w:tcPr>
            <w:tcW w:w="421" w:type="dxa"/>
          </w:tcPr>
          <w:p w14:paraId="27866561" w14:textId="77777777" w:rsidR="00BA15DC" w:rsidRPr="00BA4817" w:rsidDel="007C7652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U</w:t>
            </w:r>
            <w:r w:rsidRPr="00BA4817">
              <w:rPr>
                <w:rFonts w:eastAsia="Yu Mincho"/>
                <w:b/>
              </w:rPr>
              <w:br/>
              <w:t>I</w:t>
            </w:r>
          </w:p>
        </w:tc>
        <w:tc>
          <w:tcPr>
            <w:tcW w:w="378" w:type="dxa"/>
          </w:tcPr>
          <w:p w14:paraId="69EC0E88" w14:textId="77777777" w:rsidR="00BA15DC" w:rsidRPr="00BA4817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U</w:t>
            </w:r>
            <w:r w:rsidRPr="00BA4817">
              <w:rPr>
                <w:rFonts w:eastAsia="Yu Mincho"/>
                <w:b/>
              </w:rPr>
              <w:br/>
              <w:t>O</w:t>
            </w:r>
          </w:p>
        </w:tc>
        <w:tc>
          <w:tcPr>
            <w:tcW w:w="382" w:type="dxa"/>
          </w:tcPr>
          <w:p w14:paraId="1FF65E83" w14:textId="77777777" w:rsidR="00BA15DC" w:rsidRPr="00BA4817" w:rsidDel="007C7652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T</w:t>
            </w:r>
            <w:r w:rsidRPr="00BA4817">
              <w:rPr>
                <w:rFonts w:eastAsia="Yu Mincho"/>
                <w:b/>
              </w:rPr>
              <w:br/>
              <w:t>I</w:t>
            </w:r>
          </w:p>
        </w:tc>
      </w:tr>
      <w:tr w:rsidR="00BA15DC" w:rsidRPr="00BA4817" w14:paraId="43A76E8D" w14:textId="77777777" w:rsidTr="00CF2748">
        <w:tc>
          <w:tcPr>
            <w:tcW w:w="1487" w:type="dxa"/>
            <w:shd w:val="clear" w:color="auto" w:fill="auto"/>
          </w:tcPr>
          <w:p w14:paraId="5FE610FC" w14:textId="77777777" w:rsidR="00BA15DC" w:rsidRPr="00BA4817" w:rsidRDefault="00BA15DC" w:rsidP="00CF2748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id</w:t>
            </w:r>
          </w:p>
        </w:tc>
        <w:tc>
          <w:tcPr>
            <w:tcW w:w="3669" w:type="dxa"/>
            <w:shd w:val="clear" w:color="auto" w:fill="auto"/>
          </w:tcPr>
          <w:p w14:paraId="18267DB9" w14:textId="77777777" w:rsidR="00BA15DC" w:rsidRPr="00BA4817" w:rsidRDefault="00BA15DC" w:rsidP="00CF2748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 xml:space="preserve">Identifier of the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 xml:space="preserve">ession </w:t>
            </w:r>
            <w:r w:rsidRPr="00464256">
              <w:rPr>
                <w:rFonts w:hint="eastAsia"/>
                <w:lang w:eastAsia="ko-KR"/>
              </w:rPr>
              <w:t>r</w:t>
            </w:r>
            <w:r w:rsidRPr="00BA4817">
              <w:rPr>
                <w:rFonts w:eastAsia="Yu Mincho"/>
              </w:rPr>
              <w:t xml:space="preserve">esource. </w:t>
            </w:r>
          </w:p>
          <w:p w14:paraId="17B1E472" w14:textId="77777777" w:rsidR="00BA15DC" w:rsidRPr="00BA4817" w:rsidRDefault="00BA15DC" w:rsidP="00CF2748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 xml:space="preserve">Note, the id is only provided within an HTTP body during the Create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 xml:space="preserve">ession response. Otherwise, the id is present in the message URL to identify the resource in the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>ink.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10"/>
              <w:gridCol w:w="1111"/>
              <w:gridCol w:w="1111"/>
            </w:tblGrid>
            <w:tr w:rsidR="00BA15DC" w:rsidRPr="00BA4817" w14:paraId="14A2E757" w14:textId="77777777" w:rsidTr="00CF2748">
              <w:trPr>
                <w:trHeight w:val="313"/>
              </w:trPr>
              <w:tc>
                <w:tcPr>
                  <w:tcW w:w="1110" w:type="dxa"/>
                  <w:shd w:val="clear" w:color="auto" w:fill="auto"/>
                </w:tcPr>
                <w:p w14:paraId="1E95B2C5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Type</w:t>
                  </w:r>
                </w:p>
              </w:tc>
              <w:tc>
                <w:tcPr>
                  <w:tcW w:w="1111" w:type="dxa"/>
                  <w:shd w:val="clear" w:color="auto" w:fill="auto"/>
                </w:tcPr>
                <w:p w14:paraId="6FF802BC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Unit</w:t>
                  </w:r>
                </w:p>
              </w:tc>
              <w:tc>
                <w:tcPr>
                  <w:tcW w:w="1111" w:type="dxa"/>
                  <w:shd w:val="clear" w:color="auto" w:fill="auto"/>
                </w:tcPr>
                <w:p w14:paraId="188DD7F7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Default</w:t>
                  </w:r>
                </w:p>
              </w:tc>
            </w:tr>
            <w:tr w:rsidR="00BA15DC" w:rsidRPr="00BA4817" w14:paraId="22227D07" w14:textId="77777777" w:rsidTr="00CF2748">
              <w:tc>
                <w:tcPr>
                  <w:tcW w:w="1110" w:type="dxa"/>
                  <w:shd w:val="clear" w:color="auto" w:fill="auto"/>
                </w:tcPr>
                <w:p w14:paraId="4891A875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 xml:space="preserve">Integer </w:t>
                  </w:r>
                </w:p>
              </w:tc>
              <w:tc>
                <w:tcPr>
                  <w:tcW w:w="1111" w:type="dxa"/>
                  <w:shd w:val="clear" w:color="auto" w:fill="auto"/>
                </w:tcPr>
                <w:p w14:paraId="16F85EA8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 xml:space="preserve">None </w:t>
                  </w:r>
                </w:p>
              </w:tc>
              <w:tc>
                <w:tcPr>
                  <w:tcW w:w="1111" w:type="dxa"/>
                  <w:shd w:val="clear" w:color="auto" w:fill="auto"/>
                </w:tcPr>
                <w:p w14:paraId="515417D1" w14:textId="77777777" w:rsidR="00BA15DC" w:rsidRPr="00BA4817" w:rsidRDefault="00BA15DC" w:rsidP="00CF2748">
                  <w:pPr>
                    <w:jc w:val="center"/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N/A</w:t>
                  </w:r>
                </w:p>
              </w:tc>
            </w:tr>
          </w:tbl>
          <w:p w14:paraId="20232FB1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429" w:type="dxa"/>
          </w:tcPr>
          <w:p w14:paraId="00E94AFB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94" w:type="dxa"/>
          </w:tcPr>
          <w:p w14:paraId="10EE4312" w14:textId="77777777" w:rsidR="00BA15DC" w:rsidRPr="00BA4817" w:rsidRDefault="00BA15DC" w:rsidP="00CF2748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M</w:t>
            </w:r>
          </w:p>
        </w:tc>
        <w:tc>
          <w:tcPr>
            <w:tcW w:w="419" w:type="dxa"/>
          </w:tcPr>
          <w:p w14:paraId="1F8FD2BF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94" w:type="dxa"/>
          </w:tcPr>
          <w:p w14:paraId="6B94BA1F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421" w:type="dxa"/>
          </w:tcPr>
          <w:p w14:paraId="43B51975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78" w:type="dxa"/>
          </w:tcPr>
          <w:p w14:paraId="159E65D0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82" w:type="dxa"/>
          </w:tcPr>
          <w:p w14:paraId="78B49AE6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</w:tr>
      <w:tr w:rsidR="00BA15DC" w:rsidRPr="00BA4817" w14:paraId="6EAA93A8" w14:textId="77777777" w:rsidTr="00CF2748">
        <w:tc>
          <w:tcPr>
            <w:tcW w:w="1487" w:type="dxa"/>
            <w:shd w:val="clear" w:color="auto" w:fill="auto"/>
          </w:tcPr>
          <w:p w14:paraId="094900F3" w14:textId="77777777" w:rsidR="00BA15DC" w:rsidRPr="00BA4817" w:rsidRDefault="00BA15DC" w:rsidP="00CF2748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F-U Instantiation</w:t>
            </w:r>
          </w:p>
        </w:tc>
        <w:tc>
          <w:tcPr>
            <w:tcW w:w="3669" w:type="dxa"/>
            <w:shd w:val="clear" w:color="auto" w:fill="auto"/>
          </w:tcPr>
          <w:p w14:paraId="50B62911" w14:textId="77777777" w:rsidR="00BA15DC" w:rsidRPr="00BA4817" w:rsidRDefault="00BA15DC" w:rsidP="00CF2748">
            <w:pPr>
              <w:rPr>
                <w:rFonts w:eastAsia="Yu Mincho"/>
              </w:rPr>
            </w:pPr>
            <w:r>
              <w:rPr>
                <w:rFonts w:eastAsia="Yu Mincho"/>
              </w:rPr>
              <w:t xml:space="preserve">Identifier </w:t>
            </w:r>
            <w:r w:rsidRPr="00BA4817">
              <w:rPr>
                <w:rFonts w:eastAsia="Yu Mincho"/>
              </w:rPr>
              <w:t xml:space="preserve">of the FLUS </w:t>
            </w:r>
            <w:r w:rsidRPr="00464256">
              <w:rPr>
                <w:rFonts w:hint="eastAsia"/>
                <w:lang w:eastAsia="ko-KR"/>
              </w:rPr>
              <w:t>m</w:t>
            </w:r>
            <w:r w:rsidRPr="00BA4817">
              <w:rPr>
                <w:rFonts w:eastAsia="Yu Mincho"/>
              </w:rPr>
              <w:t xml:space="preserve">edia instantiation that is used by this FLUS session. </w:t>
            </w:r>
          </w:p>
          <w:p w14:paraId="77525341" w14:textId="77777777" w:rsidR="00BA15DC" w:rsidRPr="004927F5" w:rsidRDefault="00BA15DC" w:rsidP="00CF2748">
            <w:pPr>
              <w:rPr>
                <w:rFonts w:eastAsia="Yu Mincho"/>
              </w:rPr>
            </w:pPr>
            <w:r w:rsidRPr="004927F5">
              <w:rPr>
                <w:rFonts w:eastAsia="Yu Mincho"/>
              </w:rPr>
              <w:t>Vendor specific enumeration values shall start with ‘</w:t>
            </w:r>
            <w:proofErr w:type="spellStart"/>
            <w:r w:rsidRPr="004927F5">
              <w:rPr>
                <w:rFonts w:eastAsia="Yu Mincho"/>
              </w:rPr>
              <w:t>vnd</w:t>
            </w:r>
            <w:proofErr w:type="spellEnd"/>
            <w:proofErr w:type="gramStart"/>
            <w:r w:rsidRPr="004927F5">
              <w:rPr>
                <w:rFonts w:eastAsia="Yu Mincho"/>
              </w:rPr>
              <w:t>-‘ followed</w:t>
            </w:r>
            <w:proofErr w:type="gramEnd"/>
            <w:r w:rsidRPr="004927F5">
              <w:rPr>
                <w:rFonts w:eastAsia="Yu Mincho"/>
              </w:rPr>
              <w:t xml:space="preserve"> by a unique vendor name and optionally followed by additional characters</w:t>
            </w:r>
            <w:r>
              <w:rPr>
                <w:rFonts w:eastAsia="Yu Mincho"/>
              </w:rPr>
              <w:t>.</w:t>
            </w:r>
          </w:p>
          <w:p w14:paraId="2C50DBE7" w14:textId="4D8150A5" w:rsidR="00BA15DC" w:rsidRPr="00E65B9E" w:rsidRDefault="00BA15DC" w:rsidP="00CF2748">
            <w:pPr>
              <w:rPr>
                <w:rFonts w:hint="eastAsia"/>
                <w:lang w:eastAsia="ko-KR"/>
              </w:rPr>
            </w:pPr>
            <w:r w:rsidRPr="00BA4817">
              <w:rPr>
                <w:rFonts w:eastAsia="Yu Mincho"/>
              </w:rPr>
              <w:t>The F-U instantiation shall be provided as a globally unique URN</w:t>
            </w:r>
            <w:ins w:id="13" w:author="Microsoft Office User" w:date="2019-01-22T11:56:00Z">
              <w:r w:rsidR="00105E13">
                <w:rPr>
                  <w:rFonts w:eastAsia="Yu Mincho"/>
                </w:rPr>
                <w:t xml:space="preserve"> with the parameter name </w:t>
              </w:r>
              <w:r w:rsidR="00105E13">
                <w:rPr>
                  <w:lang w:eastAsia="en-GB"/>
                </w:rPr>
                <w:t>"</w:t>
              </w:r>
              <w:proofErr w:type="spellStart"/>
              <w:r w:rsidR="00105E13">
                <w:rPr>
                  <w:lang w:eastAsia="en-GB"/>
                </w:rPr>
                <w:t>fu_instant</w:t>
              </w:r>
            </w:ins>
            <w:ins w:id="14" w:author="Microsoft Office User" w:date="2019-01-22T11:57:00Z">
              <w:r w:rsidR="00105E13">
                <w:rPr>
                  <w:lang w:eastAsia="en-GB"/>
                </w:rPr>
                <w:t>iation</w:t>
              </w:r>
            </w:ins>
            <w:proofErr w:type="spellEnd"/>
            <w:ins w:id="15" w:author="Microsoft Office User" w:date="2019-01-22T11:56:00Z">
              <w:r w:rsidR="00105E13">
                <w:rPr>
                  <w:lang w:eastAsia="en-GB"/>
                </w:rPr>
                <w:t>"</w:t>
              </w:r>
            </w:ins>
            <w:r w:rsidRPr="00BA4817">
              <w:rPr>
                <w:rFonts w:eastAsia="Yu Mincho"/>
              </w:rPr>
              <w:t>.</w:t>
            </w:r>
          </w:p>
          <w:tbl>
            <w:tblPr>
              <w:tblW w:w="33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9"/>
              <w:gridCol w:w="992"/>
              <w:gridCol w:w="1471"/>
            </w:tblGrid>
            <w:tr w:rsidR="00BA15DC" w:rsidRPr="00BA4817" w14:paraId="604B176A" w14:textId="77777777" w:rsidTr="00CF2748">
              <w:trPr>
                <w:trHeight w:val="313"/>
              </w:trPr>
              <w:tc>
                <w:tcPr>
                  <w:tcW w:w="869" w:type="dxa"/>
                  <w:shd w:val="clear" w:color="auto" w:fill="auto"/>
                </w:tcPr>
                <w:p w14:paraId="3510E6FD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Type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647A48FB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Unit</w:t>
                  </w:r>
                </w:p>
              </w:tc>
              <w:tc>
                <w:tcPr>
                  <w:tcW w:w="1471" w:type="dxa"/>
                  <w:shd w:val="clear" w:color="auto" w:fill="auto"/>
                </w:tcPr>
                <w:p w14:paraId="424EB38E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Default</w:t>
                  </w:r>
                </w:p>
              </w:tc>
            </w:tr>
            <w:tr w:rsidR="00BA15DC" w:rsidRPr="00BA4817" w14:paraId="16753200" w14:textId="77777777" w:rsidTr="00CF2748">
              <w:tc>
                <w:tcPr>
                  <w:tcW w:w="869" w:type="dxa"/>
                  <w:shd w:val="clear" w:color="auto" w:fill="auto"/>
                </w:tcPr>
                <w:p w14:paraId="3BCE2CA1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 xml:space="preserve">URI 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6F92DE46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None</w:t>
                  </w:r>
                </w:p>
              </w:tc>
              <w:tc>
                <w:tcPr>
                  <w:tcW w:w="1471" w:type="dxa"/>
                  <w:shd w:val="clear" w:color="auto" w:fill="auto"/>
                </w:tcPr>
                <w:p w14:paraId="70660FB3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All</w:t>
                  </w:r>
                </w:p>
              </w:tc>
            </w:tr>
          </w:tbl>
          <w:p w14:paraId="290BFA1A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429" w:type="dxa"/>
          </w:tcPr>
          <w:p w14:paraId="4B867197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94" w:type="dxa"/>
          </w:tcPr>
          <w:p w14:paraId="7FC085E5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419" w:type="dxa"/>
          </w:tcPr>
          <w:p w14:paraId="17DD8C71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94" w:type="dxa"/>
          </w:tcPr>
          <w:p w14:paraId="29619468" w14:textId="77777777" w:rsidR="00BA15DC" w:rsidRPr="00BA4817" w:rsidRDefault="00BA15DC" w:rsidP="00CF2748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M</w:t>
            </w:r>
          </w:p>
        </w:tc>
        <w:tc>
          <w:tcPr>
            <w:tcW w:w="421" w:type="dxa"/>
          </w:tcPr>
          <w:p w14:paraId="1F872CF4" w14:textId="77777777" w:rsidR="00BA15DC" w:rsidRPr="00BA4817" w:rsidRDefault="00BA15DC" w:rsidP="00CF2748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O</w:t>
            </w:r>
          </w:p>
        </w:tc>
        <w:tc>
          <w:tcPr>
            <w:tcW w:w="378" w:type="dxa"/>
          </w:tcPr>
          <w:p w14:paraId="1FD457F2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82" w:type="dxa"/>
          </w:tcPr>
          <w:p w14:paraId="303EA772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</w:tr>
      <w:tr w:rsidR="00BA15DC" w:rsidRPr="00BA4817" w14:paraId="75B3758D" w14:textId="77777777" w:rsidTr="00CF2748">
        <w:tc>
          <w:tcPr>
            <w:tcW w:w="1487" w:type="dxa"/>
            <w:shd w:val="clear" w:color="auto" w:fill="auto"/>
          </w:tcPr>
          <w:p w14:paraId="20EF8CAB" w14:textId="77777777" w:rsidR="00BA15DC" w:rsidRPr="00BA4817" w:rsidRDefault="00BA15DC" w:rsidP="00CF2748">
            <w:pPr>
              <w:keepLines/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t>Entrypoint</w:t>
            </w:r>
            <w:proofErr w:type="spellEnd"/>
            <w:r>
              <w:rPr>
                <w:rFonts w:eastAsia="Yu Mincho"/>
              </w:rPr>
              <w:t xml:space="preserve"> URL</w:t>
            </w:r>
          </w:p>
        </w:tc>
        <w:tc>
          <w:tcPr>
            <w:tcW w:w="3669" w:type="dxa"/>
            <w:shd w:val="clear" w:color="auto" w:fill="auto"/>
          </w:tcPr>
          <w:p w14:paraId="6828FF69" w14:textId="77777777" w:rsidR="00BA15DC" w:rsidRDefault="00BA15DC" w:rsidP="00CF2748">
            <w:pPr>
              <w:keepLines/>
              <w:rPr>
                <w:ins w:id="16" w:author="Microsoft Office User" w:date="2019-01-22T11:55:00Z"/>
                <w:rFonts w:eastAsia="Yu Mincho"/>
              </w:rPr>
            </w:pPr>
            <w:r w:rsidRPr="00232F4D">
              <w:rPr>
                <w:rFonts w:eastAsia="Yu Mincho"/>
              </w:rPr>
              <w:t>Entry</w:t>
            </w:r>
            <w:r>
              <w:rPr>
                <w:rFonts w:eastAsia="Yu Mincho"/>
              </w:rPr>
              <w:t xml:space="preserve"> </w:t>
            </w:r>
            <w:r w:rsidRPr="00232F4D">
              <w:rPr>
                <w:rFonts w:eastAsia="Yu Mincho"/>
              </w:rPr>
              <w:t xml:space="preserve">point URL information (e.g., SIP URL) for establishing the F-U connection to start the media streaming. Details on the </w:t>
            </w:r>
            <w:proofErr w:type="spellStart"/>
            <w:r w:rsidRPr="00232F4D">
              <w:rPr>
                <w:rFonts w:eastAsia="Yu Mincho"/>
              </w:rPr>
              <w:lastRenderedPageBreak/>
              <w:t>Entrypoint</w:t>
            </w:r>
            <w:proofErr w:type="spellEnd"/>
            <w:r w:rsidRPr="00232F4D">
              <w:rPr>
                <w:rFonts w:eastAsia="Yu Mincho"/>
              </w:rPr>
              <w:t xml:space="preserve"> URL is F-U instantiation specific.</w:t>
            </w:r>
          </w:p>
          <w:p w14:paraId="20F440AF" w14:textId="6E9CDC0A" w:rsidR="00105E13" w:rsidRPr="00BA4817" w:rsidRDefault="00105E13" w:rsidP="00CF2748">
            <w:pPr>
              <w:keepLines/>
              <w:rPr>
                <w:rFonts w:eastAsia="Yu Mincho"/>
              </w:rPr>
            </w:pPr>
            <w:ins w:id="17" w:author="Microsoft Office User" w:date="2019-01-22T11:55:00Z">
              <w:r>
                <w:rPr>
                  <w:rFonts w:eastAsia="Yu Mincho"/>
                </w:rPr>
                <w:t>The JSON name of thi</w:t>
              </w:r>
            </w:ins>
            <w:ins w:id="18" w:author="Microsoft Office User" w:date="2019-01-22T11:56:00Z">
              <w:r>
                <w:rPr>
                  <w:rFonts w:eastAsia="Yu Mincho"/>
                </w:rPr>
                <w:t xml:space="preserve">s parameter shall </w:t>
              </w:r>
              <w:r>
                <w:rPr>
                  <w:lang w:eastAsia="en-GB"/>
                </w:rPr>
                <w:t>"</w:t>
              </w:r>
              <w:proofErr w:type="spellStart"/>
              <w:r>
                <w:rPr>
                  <w:lang w:eastAsia="en-GB"/>
                </w:rPr>
                <w:t>entrypoint_url</w:t>
              </w:r>
              <w:proofErr w:type="spellEnd"/>
              <w:r>
                <w:rPr>
                  <w:lang w:eastAsia="en-GB"/>
                </w:rPr>
                <w:t>"</w:t>
              </w:r>
              <w:r>
                <w:rPr>
                  <w:lang w:eastAsia="en-GB"/>
                </w:rPr>
                <w:t>.</w:t>
              </w:r>
            </w:ins>
          </w:p>
        </w:tc>
        <w:tc>
          <w:tcPr>
            <w:tcW w:w="429" w:type="dxa"/>
          </w:tcPr>
          <w:p w14:paraId="556234C4" w14:textId="77777777" w:rsidR="00BA15DC" w:rsidRPr="00BA4817" w:rsidRDefault="00BA15DC" w:rsidP="00CF2748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394" w:type="dxa"/>
          </w:tcPr>
          <w:p w14:paraId="338F3013" w14:textId="77777777" w:rsidR="00BA15DC" w:rsidRPr="00BA4817" w:rsidRDefault="00BA15DC" w:rsidP="00CF2748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419" w:type="dxa"/>
          </w:tcPr>
          <w:p w14:paraId="17341FD2" w14:textId="77777777" w:rsidR="00BA15DC" w:rsidRPr="00BA4817" w:rsidRDefault="00BA15DC" w:rsidP="00CF2748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394" w:type="dxa"/>
          </w:tcPr>
          <w:p w14:paraId="45B589BD" w14:textId="77777777" w:rsidR="00BA15DC" w:rsidRPr="00BA4817" w:rsidRDefault="00BA15DC" w:rsidP="00CF2748">
            <w:pPr>
              <w:keepLines/>
              <w:rPr>
                <w:rFonts w:eastAsia="Yu Mincho"/>
              </w:rPr>
            </w:pPr>
          </w:p>
        </w:tc>
        <w:tc>
          <w:tcPr>
            <w:tcW w:w="421" w:type="dxa"/>
          </w:tcPr>
          <w:p w14:paraId="6071F851" w14:textId="77777777" w:rsidR="00BA15DC" w:rsidRPr="00BA4817" w:rsidRDefault="00BA15DC" w:rsidP="00CF2748">
            <w:pPr>
              <w:keepLines/>
              <w:rPr>
                <w:rFonts w:eastAsia="Yu Mincho"/>
              </w:rPr>
            </w:pPr>
          </w:p>
        </w:tc>
        <w:tc>
          <w:tcPr>
            <w:tcW w:w="378" w:type="dxa"/>
          </w:tcPr>
          <w:p w14:paraId="0F502168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82" w:type="dxa"/>
          </w:tcPr>
          <w:p w14:paraId="101E4E6D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</w:tr>
      <w:tr w:rsidR="00BA15DC" w:rsidRPr="00BA4817" w14:paraId="1E03DB3F" w14:textId="77777777" w:rsidTr="00CF2748">
        <w:tc>
          <w:tcPr>
            <w:tcW w:w="1487" w:type="dxa"/>
            <w:shd w:val="clear" w:color="auto" w:fill="auto"/>
          </w:tcPr>
          <w:p w14:paraId="00B186C8" w14:textId="77777777" w:rsidR="00BA15DC" w:rsidRPr="00BA4817" w:rsidRDefault="00BA15DC" w:rsidP="00CF2748">
            <w:pPr>
              <w:keepLines/>
              <w:rPr>
                <w:rFonts w:eastAsia="Yu Mincho"/>
              </w:rPr>
            </w:pPr>
            <w:r w:rsidRPr="00BA4817">
              <w:rPr>
                <w:rFonts w:eastAsia="Yu Mincho"/>
              </w:rPr>
              <w:t>Processing Description</w:t>
            </w:r>
          </w:p>
        </w:tc>
        <w:tc>
          <w:tcPr>
            <w:tcW w:w="3669" w:type="dxa"/>
            <w:shd w:val="clear" w:color="auto" w:fill="auto"/>
          </w:tcPr>
          <w:p w14:paraId="37511718" w14:textId="63C4DF6F" w:rsidR="000D68B1" w:rsidRDefault="000D68B1" w:rsidP="00CF2748">
            <w:pPr>
              <w:keepLines/>
              <w:rPr>
                <w:ins w:id="19" w:author="Microsoft Office User" w:date="2019-01-22T11:44:00Z"/>
                <w:rFonts w:eastAsia="Yu Mincho"/>
              </w:rPr>
            </w:pPr>
            <w:ins w:id="20" w:author="Microsoft Office User" w:date="2019-01-22T11:45:00Z">
              <w:r>
                <w:rPr>
                  <w:rFonts w:eastAsia="Yu Mincho"/>
                </w:rPr>
                <w:t>Provides a Workflow Description Document</w:t>
              </w:r>
            </w:ins>
            <w:ins w:id="21" w:author="Microsoft Office User" w:date="2019-01-22T11:51:00Z">
              <w:r w:rsidR="001947F0">
                <w:rPr>
                  <w:rFonts w:eastAsia="Yu Mincho"/>
                </w:rPr>
                <w:t>, as defined in [16],</w:t>
              </w:r>
            </w:ins>
            <w:ins w:id="22" w:author="Microsoft Office User" w:date="2019-01-22T11:45:00Z">
              <w:r>
                <w:rPr>
                  <w:rFonts w:eastAsia="Yu Mincho"/>
                </w:rPr>
                <w:t xml:space="preserve"> </w:t>
              </w:r>
            </w:ins>
            <w:ins w:id="23" w:author="Microsoft Office User" w:date="2019-01-22T11:51:00Z">
              <w:r w:rsidR="001947F0">
                <w:rPr>
                  <w:rFonts w:eastAsia="Yu Mincho"/>
                </w:rPr>
                <w:t>which</w:t>
              </w:r>
            </w:ins>
            <w:ins w:id="24" w:author="Microsoft Office User" w:date="2019-01-22T11:45:00Z">
              <w:r>
                <w:rPr>
                  <w:rFonts w:eastAsia="Yu Mincho"/>
                </w:rPr>
                <w:t xml:space="preserve"> describes the requested media processing and </w:t>
              </w:r>
              <w:r w:rsidR="001947F0">
                <w:rPr>
                  <w:rFonts w:eastAsia="Yu Mincho"/>
                </w:rPr>
                <w:t>the desired distribution mechanism after the processing</w:t>
              </w:r>
            </w:ins>
            <w:ins w:id="25" w:author="Microsoft Office User" w:date="2019-01-22T11:50:00Z">
              <w:r w:rsidR="001947F0">
                <w:rPr>
                  <w:rFonts w:eastAsia="Yu Mincho"/>
                </w:rPr>
                <w:t xml:space="preserve"> has been perfor</w:t>
              </w:r>
            </w:ins>
            <w:ins w:id="26" w:author="Microsoft Office User" w:date="2019-01-22T11:51:00Z">
              <w:r w:rsidR="001947F0">
                <w:rPr>
                  <w:rFonts w:eastAsia="Yu Mincho"/>
                </w:rPr>
                <w:t xml:space="preserve">med. </w:t>
              </w:r>
            </w:ins>
            <w:ins w:id="27" w:author="Microsoft Office User" w:date="2019-01-22T11:52:00Z">
              <w:r w:rsidR="001947F0">
                <w:rPr>
                  <w:rFonts w:eastAsia="Yu Mincho"/>
                </w:rPr>
                <w:t xml:space="preserve">The document shall be </w:t>
              </w:r>
            </w:ins>
            <w:ins w:id="28" w:author="Microsoft Office User" w:date="2019-01-22T11:53:00Z">
              <w:r w:rsidR="001947F0">
                <w:rPr>
                  <w:rFonts w:eastAsia="Yu Mincho"/>
                </w:rPr>
                <w:t xml:space="preserve">provided as a </w:t>
              </w:r>
            </w:ins>
            <w:ins w:id="29" w:author="Microsoft Office User" w:date="2019-01-22T11:52:00Z">
              <w:r w:rsidR="001947F0">
                <w:rPr>
                  <w:rFonts w:eastAsia="Yu Mincho"/>
                </w:rPr>
                <w:t>JSON</w:t>
              </w:r>
            </w:ins>
            <w:ins w:id="30" w:author="Microsoft Office User" w:date="2019-01-22T11:53:00Z">
              <w:r w:rsidR="001947F0">
                <w:rPr>
                  <w:rFonts w:eastAsia="Yu Mincho"/>
                </w:rPr>
                <w:t xml:space="preserve"> object</w:t>
              </w:r>
            </w:ins>
            <w:ins w:id="31" w:author="Microsoft Office User" w:date="2019-01-22T11:54:00Z">
              <w:r w:rsidR="001947F0">
                <w:rPr>
                  <w:rFonts w:eastAsia="Yu Mincho"/>
                </w:rPr>
                <w:t xml:space="preserve"> with the </w:t>
              </w:r>
            </w:ins>
            <w:ins w:id="32" w:author="Microsoft Office User" w:date="2019-01-22T11:55:00Z">
              <w:r w:rsidR="001947F0">
                <w:rPr>
                  <w:rFonts w:eastAsia="Yu Mincho"/>
                </w:rPr>
                <w:t xml:space="preserve">name </w:t>
              </w:r>
              <w:r w:rsidR="001947F0">
                <w:rPr>
                  <w:lang w:eastAsia="en-GB"/>
                </w:rPr>
                <w:t>"</w:t>
              </w:r>
              <w:proofErr w:type="spellStart"/>
              <w:r w:rsidR="001947F0">
                <w:rPr>
                  <w:lang w:eastAsia="en-GB"/>
                </w:rPr>
                <w:t>processing_description</w:t>
              </w:r>
              <w:proofErr w:type="spellEnd"/>
              <w:r w:rsidR="001947F0">
                <w:rPr>
                  <w:lang w:eastAsia="en-GB"/>
                </w:rPr>
                <w:t>"</w:t>
              </w:r>
              <w:r w:rsidR="001947F0">
                <w:rPr>
                  <w:lang w:eastAsia="en-GB"/>
                </w:rPr>
                <w:t>.</w:t>
              </w:r>
            </w:ins>
          </w:p>
          <w:p w14:paraId="358C5124" w14:textId="39A55FF4" w:rsidR="00BA15DC" w:rsidRPr="00BA4817" w:rsidDel="001947F0" w:rsidRDefault="00BA15DC" w:rsidP="00CF2748">
            <w:pPr>
              <w:keepLines/>
              <w:rPr>
                <w:del w:id="33" w:author="Microsoft Office User" w:date="2019-01-22T11:55:00Z"/>
                <w:rFonts w:eastAsia="Yu Mincho"/>
              </w:rPr>
            </w:pPr>
            <w:del w:id="34" w:author="Microsoft Office User" w:date="2019-01-22T11:55:00Z">
              <w:r w:rsidRPr="00BA4817" w:rsidDel="001947F0">
                <w:rPr>
                  <w:rFonts w:eastAsia="Yu Mincho"/>
                </w:rPr>
                <w:delText xml:space="preserve">The property stores a media processing description document that defines the post processing pipeline that the FLUS </w:delText>
              </w:r>
              <w:r w:rsidRPr="00464256" w:rsidDel="001947F0">
                <w:rPr>
                  <w:rFonts w:hint="eastAsia"/>
                  <w:lang w:eastAsia="ko-KR"/>
                </w:rPr>
                <w:delText>s</w:delText>
              </w:r>
              <w:r w:rsidRPr="00BA4817" w:rsidDel="001947F0">
                <w:rPr>
                  <w:rFonts w:eastAsia="Yu Mincho"/>
                </w:rPr>
                <w:delText xml:space="preserve">ink shall apply to received media components. The pipeline description also may also set the distribution target (incl FLUS </w:delText>
              </w:r>
              <w:r w:rsidRPr="00464256" w:rsidDel="001947F0">
                <w:rPr>
                  <w:rFonts w:hint="eastAsia"/>
                  <w:lang w:eastAsia="ko-KR"/>
                </w:rPr>
                <w:delText>s</w:delText>
              </w:r>
              <w:r w:rsidRPr="00BA4817" w:rsidDel="001947F0">
                <w:rPr>
                  <w:rFonts w:eastAsia="Yu Mincho"/>
                </w:rPr>
                <w:delText xml:space="preserve">ink storage) for the media.  </w:delText>
              </w:r>
            </w:del>
          </w:p>
          <w:p w14:paraId="6311AB8B" w14:textId="619A55C4" w:rsidR="00BA15DC" w:rsidRPr="00BA4817" w:rsidRDefault="00BA15DC" w:rsidP="00CF2748">
            <w:pPr>
              <w:keepLines/>
              <w:rPr>
                <w:rFonts w:eastAsia="Yu Mincho"/>
              </w:rPr>
            </w:pPr>
            <w:del w:id="35" w:author="Microsoft Office User" w:date="2019-01-22T11:55:00Z">
              <w:r w:rsidRPr="00BA4817" w:rsidDel="001947F0">
                <w:rPr>
                  <w:rFonts w:eastAsia="Yu Mincho"/>
                </w:rPr>
                <w:delText>The format and semantics of this document are out of scope of the FLUS specification.</w:delText>
              </w:r>
            </w:del>
          </w:p>
        </w:tc>
        <w:tc>
          <w:tcPr>
            <w:tcW w:w="429" w:type="dxa"/>
          </w:tcPr>
          <w:p w14:paraId="37EED428" w14:textId="77777777" w:rsidR="00BA15DC" w:rsidRPr="00BA4817" w:rsidRDefault="00BA15DC" w:rsidP="00CF2748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394" w:type="dxa"/>
          </w:tcPr>
          <w:p w14:paraId="604DC225" w14:textId="77777777" w:rsidR="00BA15DC" w:rsidRPr="00BA4817" w:rsidRDefault="00BA15DC" w:rsidP="00CF2748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419" w:type="dxa"/>
          </w:tcPr>
          <w:p w14:paraId="221DE773" w14:textId="77777777" w:rsidR="00BA15DC" w:rsidRPr="00BA4817" w:rsidRDefault="00BA15DC" w:rsidP="00CF2748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394" w:type="dxa"/>
          </w:tcPr>
          <w:p w14:paraId="7044F0BB" w14:textId="77777777" w:rsidR="00BA15DC" w:rsidRPr="00BA4817" w:rsidRDefault="00BA15DC" w:rsidP="00CF2748">
            <w:pPr>
              <w:keepLines/>
              <w:rPr>
                <w:rFonts w:eastAsia="Yu Mincho"/>
              </w:rPr>
            </w:pPr>
            <w:r w:rsidRPr="00BA4817">
              <w:rPr>
                <w:rFonts w:eastAsia="Yu Mincho"/>
              </w:rPr>
              <w:t>O</w:t>
            </w:r>
          </w:p>
        </w:tc>
        <w:tc>
          <w:tcPr>
            <w:tcW w:w="421" w:type="dxa"/>
          </w:tcPr>
          <w:p w14:paraId="1FD41A7D" w14:textId="77777777" w:rsidR="00BA15DC" w:rsidRPr="00BA4817" w:rsidRDefault="00BA15DC" w:rsidP="00CF2748">
            <w:pPr>
              <w:keepLines/>
              <w:rPr>
                <w:rFonts w:eastAsia="Yu Mincho"/>
              </w:rPr>
            </w:pPr>
            <w:r w:rsidRPr="00BA4817">
              <w:rPr>
                <w:rFonts w:eastAsia="Yu Mincho"/>
              </w:rPr>
              <w:t>O</w:t>
            </w:r>
          </w:p>
        </w:tc>
        <w:tc>
          <w:tcPr>
            <w:tcW w:w="378" w:type="dxa"/>
          </w:tcPr>
          <w:p w14:paraId="2708FE42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82" w:type="dxa"/>
          </w:tcPr>
          <w:p w14:paraId="1F0F0371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</w:tr>
    </w:tbl>
    <w:p w14:paraId="14FEC785" w14:textId="77777777" w:rsidR="00BA15DC" w:rsidRDefault="00BA15DC" w:rsidP="00BA15DC">
      <w:pPr>
        <w:rPr>
          <w:lang w:eastAsia="ko-KR"/>
        </w:rPr>
      </w:pPr>
    </w:p>
    <w:p w14:paraId="1252D9C0" w14:textId="77777777" w:rsidR="00BA15DC" w:rsidRDefault="00BA15DC">
      <w:pPr>
        <w:rPr>
          <w:noProof/>
        </w:rPr>
      </w:pPr>
    </w:p>
    <w:sectPr w:rsidR="00BA15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40F7B" w14:textId="77777777" w:rsidR="001371C2" w:rsidRDefault="001371C2">
      <w:r>
        <w:separator/>
      </w:r>
    </w:p>
  </w:endnote>
  <w:endnote w:type="continuationSeparator" w:id="0">
    <w:p w14:paraId="1542463D" w14:textId="77777777" w:rsidR="001371C2" w:rsidRDefault="00137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25340" w14:textId="77777777" w:rsidR="001371C2" w:rsidRDefault="001371C2">
      <w:r>
        <w:separator/>
      </w:r>
    </w:p>
  </w:footnote>
  <w:footnote w:type="continuationSeparator" w:id="0">
    <w:p w14:paraId="5DF16544" w14:textId="77777777" w:rsidR="001371C2" w:rsidRDefault="00137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0400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2EE8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62F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FEB1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68B1"/>
    <w:rsid w:val="00105E13"/>
    <w:rsid w:val="001371C2"/>
    <w:rsid w:val="00145D43"/>
    <w:rsid w:val="00192C46"/>
    <w:rsid w:val="001947F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90D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D2E59"/>
    <w:rsid w:val="004F675E"/>
    <w:rsid w:val="0051580D"/>
    <w:rsid w:val="00547111"/>
    <w:rsid w:val="00592D74"/>
    <w:rsid w:val="005E2C44"/>
    <w:rsid w:val="00621188"/>
    <w:rsid w:val="006257ED"/>
    <w:rsid w:val="00630E13"/>
    <w:rsid w:val="00677203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B16AC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903"/>
    <w:rsid w:val="00A7671C"/>
    <w:rsid w:val="00AA2CBC"/>
    <w:rsid w:val="00AC5820"/>
    <w:rsid w:val="00AD1CD8"/>
    <w:rsid w:val="00B258BB"/>
    <w:rsid w:val="00B67B97"/>
    <w:rsid w:val="00B968C8"/>
    <w:rsid w:val="00BA15DC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1540"/>
    <w:rsid w:val="00DE34CF"/>
    <w:rsid w:val="00E13F3D"/>
    <w:rsid w:val="00E34898"/>
    <w:rsid w:val="00E462E3"/>
    <w:rsid w:val="00EB09B7"/>
    <w:rsid w:val="00EE137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94C32D"/>
  <w15:docId w15:val="{30C38314-9E31-014E-A888-C1E511CD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6772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BA15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A15D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98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5F922-2AF8-434E-9E04-84AC257E6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1051</TotalTime>
  <Pages>4</Pages>
  <Words>1156</Words>
  <Characters>6591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Office User</cp:lastModifiedBy>
  <cp:revision>21</cp:revision>
  <cp:lastPrinted>1900-01-01T06:00:00Z</cp:lastPrinted>
  <dcterms:created xsi:type="dcterms:W3CDTF">2015-08-19T09:34:00Z</dcterms:created>
  <dcterms:modified xsi:type="dcterms:W3CDTF">2019-01-22T22:31:00Z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