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3427DE0"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6030B1">
        <w:rPr>
          <w:b/>
          <w:noProof/>
          <w:sz w:val="24"/>
        </w:rPr>
        <w:t>SA3-LI</w:t>
      </w:r>
      <w:r>
        <w:rPr>
          <w:b/>
          <w:noProof/>
          <w:sz w:val="24"/>
        </w:rPr>
        <w:t>#</w:t>
      </w:r>
      <w:r w:rsidR="006030B1">
        <w:rPr>
          <w:b/>
          <w:noProof/>
          <w:sz w:val="24"/>
        </w:rPr>
        <w:t>100</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s3i260006</w:t>
      </w:r>
      <w:r w:rsidR="008317AC">
        <w:rPr>
          <w:b/>
          <w:noProof/>
          <w:sz w:val="24"/>
        </w:rPr>
        <w:t>3</w:t>
      </w:r>
      <w:r>
        <w:rPr>
          <w:b/>
          <w:noProof/>
          <w:sz w:val="24"/>
        </w:rPr>
        <w:fldChar w:fldCharType="begin"/>
      </w:r>
      <w:r>
        <w:rPr>
          <w:b/>
          <w:noProof/>
          <w:sz w:val="24"/>
        </w:rPr>
        <w:instrText xml:space="preserve"> DOCPROPERTY  Tdoc#  \* MERGEFORMAT </w:instrText>
      </w:r>
      <w:r>
        <w:rPr>
          <w:b/>
          <w:noProof/>
          <w:sz w:val="24"/>
        </w:rPr>
        <w:fldChar w:fldCharType="end"/>
      </w:r>
    </w:p>
    <w:p w14:paraId="2CEEC297" w14:textId="68E3E406" w:rsidR="00CC4471" w:rsidRDefault="00E04428" w:rsidP="00CC4471">
      <w:pPr>
        <w:pStyle w:val="CRCoverPage"/>
        <w:outlineLvl w:val="0"/>
        <w:rPr>
          <w:b/>
          <w:noProof/>
          <w:sz w:val="24"/>
        </w:rPr>
      </w:pPr>
      <w:r>
        <w:rPr>
          <w:b/>
          <w:noProof/>
          <w:sz w:val="24"/>
        </w:rPr>
        <w:t>Sophia Antipolis, France, 27-30 January, 202</w:t>
      </w:r>
      <w:r w:rsidR="006030B1">
        <w:rPr>
          <w:b/>
          <w:noProof/>
          <w:sz w:val="24"/>
        </w:rPr>
        <w:t>6</w:t>
      </w:r>
    </w:p>
    <w:p w14:paraId="3F54251B" w14:textId="77777777" w:rsidR="00C93D83" w:rsidRDefault="00C93D83">
      <w:pPr>
        <w:pStyle w:val="CRCoverPage"/>
        <w:outlineLvl w:val="0"/>
        <w:rPr>
          <w:b/>
          <w:sz w:val="24"/>
        </w:rPr>
      </w:pPr>
    </w:p>
    <w:p w14:paraId="1A2057A0" w14:textId="5F36644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317AC">
        <w:rPr>
          <w:rFonts w:ascii="Arial" w:hAnsi="Arial" w:cs="Arial"/>
          <w:b/>
          <w:bCs/>
          <w:lang w:val="en-US"/>
        </w:rPr>
        <w:t>BKA</w:t>
      </w:r>
    </w:p>
    <w:p w14:paraId="65CE4E4B" w14:textId="76407E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317AC">
        <w:rPr>
          <w:rFonts w:ascii="Arial" w:hAnsi="Arial" w:cs="Arial"/>
          <w:b/>
          <w:bCs/>
          <w:lang w:val="en-US"/>
        </w:rPr>
        <w:t xml:space="preserve">Discussion </w:t>
      </w:r>
      <w:r w:rsidR="008317AC">
        <w:rPr>
          <w:rFonts w:ascii="Arial" w:hAnsi="Arial" w:cs="Arial"/>
          <w:b/>
          <w:bCs/>
        </w:rPr>
        <w:t>on data structures</w:t>
      </w:r>
    </w:p>
    <w:p w14:paraId="4E38BC0B" w14:textId="09AF985E"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2670B">
        <w:rPr>
          <w:rFonts w:ascii="Arial" w:hAnsi="Arial" w:cs="Arial"/>
          <w:b/>
          <w:bCs/>
          <w:lang w:val="en-US"/>
        </w:rPr>
        <w:t>Agreement</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2182F08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r w:rsidR="00B2670B">
        <w:rPr>
          <w:rFonts w:ascii="Arial" w:hAnsi="Arial" w:cs="Arial"/>
          <w:b/>
          <w:bCs/>
          <w:lang w:val="en-US"/>
        </w:rPr>
        <w:t>.1</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6B34D3A5" w:rsidR="00C93D83" w:rsidRPr="0090229D" w:rsidRDefault="00E54C0A" w:rsidP="0090229D">
      <w:pPr>
        <w:pStyle w:val="CRCoverPage"/>
        <w:rPr>
          <w:b/>
          <w:lang w:val="en-US"/>
        </w:rPr>
      </w:pPr>
      <w:r>
        <w:rPr>
          <w:b/>
          <w:lang w:val="en-US"/>
        </w:rPr>
        <w:t>Comments</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68F1B29" w14:textId="77777777" w:rsidR="00BD0866" w:rsidRDefault="00BD0866" w:rsidP="00BD0866">
      <w:pPr>
        <w:pStyle w:val="berschrift2"/>
        <w:rPr>
          <w:ins w:id="0" w:author="Autor"/>
        </w:rPr>
      </w:pPr>
      <w:bookmarkStart w:id="1" w:name="_Toc205543647"/>
      <w:bookmarkStart w:id="2" w:name="_Toc213836344"/>
      <w:ins w:id="3" w:author="Autor">
        <w:r>
          <w:t>4</w:t>
        </w:r>
        <w:r w:rsidRPr="004D3578">
          <w:t>.</w:t>
        </w:r>
        <w:r>
          <w:t>X</w:t>
        </w:r>
        <w:r w:rsidRPr="004D3578">
          <w:tab/>
        </w:r>
        <w:r w:rsidRPr="00BC59F2">
          <w:t xml:space="preserve">Key </w:t>
        </w:r>
        <w:r>
          <w:t>Topic</w:t>
        </w:r>
        <w:r w:rsidRPr="00BC59F2">
          <w:t xml:space="preserve"> </w:t>
        </w:r>
        <w:r>
          <w:t xml:space="preserve">2: </w:t>
        </w:r>
        <w:bookmarkEnd w:id="1"/>
        <w:bookmarkEnd w:id="2"/>
        <w:r>
          <w:t>Mapping of data structures</w:t>
        </w:r>
      </w:ins>
    </w:p>
    <w:p w14:paraId="5B11A904" w14:textId="77777777" w:rsidR="00BD0866" w:rsidRDefault="00BD0866" w:rsidP="00BD0866">
      <w:pPr>
        <w:pStyle w:val="berschrift3"/>
        <w:rPr>
          <w:ins w:id="4" w:author="Autor"/>
        </w:rPr>
      </w:pPr>
      <w:bookmarkStart w:id="5" w:name="_Toc205543648"/>
      <w:bookmarkStart w:id="6" w:name="_Toc213836345"/>
      <w:ins w:id="7" w:author="Autor">
        <w:r>
          <w:t>4</w:t>
        </w:r>
        <w:r w:rsidRPr="00BC59F2">
          <w:t>.</w:t>
        </w:r>
        <w:r>
          <w:t>X</w:t>
        </w:r>
        <w:r w:rsidRPr="00BC59F2">
          <w:t>.1</w:t>
        </w:r>
        <w:r w:rsidRPr="00BC59F2">
          <w:tab/>
          <w:t xml:space="preserve">Key </w:t>
        </w:r>
        <w:r>
          <w:t>topic</w:t>
        </w:r>
        <w:r w:rsidRPr="00BC59F2">
          <w:t xml:space="preserve"> </w:t>
        </w:r>
        <w:r>
          <w:t xml:space="preserve">2 </w:t>
        </w:r>
        <w:r w:rsidRPr="00BC59F2">
          <w:t>details</w:t>
        </w:r>
        <w:bookmarkEnd w:id="5"/>
        <w:r>
          <w:t xml:space="preserve"> and discussion</w:t>
        </w:r>
        <w:bookmarkEnd w:id="6"/>
      </w:ins>
    </w:p>
    <w:p w14:paraId="4F8DF656" w14:textId="77777777" w:rsidR="00BD0866" w:rsidRDefault="00BD0866" w:rsidP="00BD0866">
      <w:pPr>
        <w:pStyle w:val="berschrift4"/>
        <w:rPr>
          <w:ins w:id="8" w:author="Autor"/>
          <w:lang w:val="en-US"/>
        </w:rPr>
      </w:pPr>
      <w:bookmarkStart w:id="9" w:name="_Toc205543650"/>
      <w:bookmarkStart w:id="10" w:name="_Toc213836346"/>
      <w:ins w:id="11" w:author="Autor">
        <w:r>
          <w:t>4.X.1.</w:t>
        </w:r>
        <w:r w:rsidRPr="0090229D">
          <w:t>1</w:t>
        </w:r>
        <w:r w:rsidRPr="0090229D">
          <w:tab/>
          <w:t>Basic information for LI in dedicated fields</w:t>
        </w:r>
      </w:ins>
    </w:p>
    <w:p w14:paraId="14303310" w14:textId="77777777" w:rsidR="00BD0866" w:rsidRPr="0090229D" w:rsidRDefault="00BD0866" w:rsidP="00BD0866">
      <w:pPr>
        <w:pStyle w:val="berschrift5"/>
        <w:rPr>
          <w:ins w:id="12" w:author="Autor"/>
        </w:rPr>
      </w:pPr>
      <w:ins w:id="13" w:author="Autor">
        <w:r>
          <w:t>4.X</w:t>
        </w:r>
        <w:r w:rsidRPr="0090229D">
          <w:t>.1.1</w:t>
        </w:r>
        <w:r>
          <w:t>.1</w:t>
        </w:r>
        <w:r w:rsidRPr="0090229D">
          <w:tab/>
          <w:t>LI-specific information in dedicated fields</w:t>
        </w:r>
      </w:ins>
    </w:p>
    <w:p w14:paraId="18239CEB" w14:textId="77777777" w:rsidR="00BD0866" w:rsidRPr="006C433D" w:rsidRDefault="00BD0866" w:rsidP="00BD0866">
      <w:pPr>
        <w:rPr>
          <w:ins w:id="14" w:author="Autor"/>
        </w:rPr>
      </w:pPr>
      <w:ins w:id="15" w:author="Autor">
        <w:r>
          <w:t>Clause 4.X</w:t>
        </w:r>
        <w:r w:rsidRPr="0090229D">
          <w:t xml:space="preserve"> contains details and discussion regarding the mapping or encapsulation of various data elements in LI reporting.</w:t>
        </w:r>
      </w:ins>
    </w:p>
    <w:p w14:paraId="2947AE60" w14:textId="77777777" w:rsidR="00BD0866" w:rsidRPr="00110537" w:rsidRDefault="00BD0866" w:rsidP="00BD0866">
      <w:pPr>
        <w:rPr>
          <w:ins w:id="16" w:author="Autor"/>
          <w:lang w:val="en-US"/>
        </w:rPr>
      </w:pPr>
      <w:ins w:id="17" w:author="Autor">
        <w:r w:rsidRPr="00110537">
          <w:rPr>
            <w:lang w:val="en-US"/>
          </w:rPr>
          <w:t xml:space="preserve">Information is added by CSP’s LI systems to the captured data (e.g. communication contents) for the delivery to the LEMF of the LEA such that the delivered parts of the data are unequivocable </w:t>
        </w:r>
        <w:proofErr w:type="spellStart"/>
        <w:r w:rsidRPr="00110537">
          <w:rPr>
            <w:lang w:val="en-US"/>
          </w:rPr>
          <w:t>reconstructable</w:t>
        </w:r>
        <w:proofErr w:type="spellEnd"/>
        <w:r w:rsidRPr="00110537">
          <w:rPr>
            <w:lang w:val="en-US"/>
          </w:rPr>
          <w:t xml:space="preserve"> to a whole on reception and sense can be made out of it. Such information fits well into dedicated fields of an LI specification.</w:t>
        </w:r>
      </w:ins>
    </w:p>
    <w:p w14:paraId="3DF96BE5" w14:textId="77777777" w:rsidR="00BD0866" w:rsidRDefault="00BD0866" w:rsidP="00BD0866">
      <w:pPr>
        <w:rPr>
          <w:ins w:id="18" w:author="Autor"/>
          <w:lang w:val="en-US"/>
        </w:rPr>
      </w:pPr>
      <w:ins w:id="19" w:author="Autor">
        <w:r w:rsidRPr="00110537">
          <w:rPr>
            <w:lang w:val="en-US"/>
          </w:rPr>
          <w:t>Examples:</w:t>
        </w:r>
      </w:ins>
    </w:p>
    <w:p w14:paraId="24AD13EC" w14:textId="77777777" w:rsidR="00BD0866" w:rsidRPr="00E961D2" w:rsidRDefault="00BD0866" w:rsidP="00BD0866">
      <w:pPr>
        <w:pStyle w:val="B1"/>
        <w:rPr>
          <w:ins w:id="20" w:author="Autor"/>
        </w:rPr>
      </w:pPr>
      <w:ins w:id="21" w:author="Autor">
        <w:r w:rsidRPr="0082414A">
          <w:t>-</w:t>
        </w:r>
        <w:r w:rsidRPr="0082414A">
          <w:tab/>
        </w:r>
        <w:r w:rsidRPr="00E961D2">
          <w:t>Standard and Version used (Domain-ID)</w:t>
        </w:r>
        <w:r>
          <w:t>.</w:t>
        </w:r>
      </w:ins>
    </w:p>
    <w:p w14:paraId="1EE21582" w14:textId="77777777" w:rsidR="00BD0866" w:rsidRPr="0082414A" w:rsidRDefault="00BD0866" w:rsidP="00BD0866">
      <w:pPr>
        <w:pStyle w:val="B1"/>
        <w:rPr>
          <w:ins w:id="22" w:author="Autor"/>
        </w:rPr>
      </w:pPr>
      <w:ins w:id="23" w:author="Autor">
        <w:r w:rsidRPr="0082414A">
          <w:t>-</w:t>
        </w:r>
        <w:r w:rsidRPr="0082414A">
          <w:tab/>
        </w:r>
        <w:r>
          <w:t>LIID.</w:t>
        </w:r>
      </w:ins>
    </w:p>
    <w:p w14:paraId="625FEEB9" w14:textId="77777777" w:rsidR="00BD0866" w:rsidRPr="00E961D2" w:rsidRDefault="00BD0866" w:rsidP="00BD0866">
      <w:pPr>
        <w:pStyle w:val="B1"/>
        <w:rPr>
          <w:ins w:id="24" w:author="Autor"/>
        </w:rPr>
      </w:pPr>
      <w:ins w:id="25" w:author="Autor">
        <w:r w:rsidRPr="0082414A">
          <w:t>-</w:t>
        </w:r>
        <w:r w:rsidRPr="0082414A">
          <w:tab/>
        </w:r>
        <w:r w:rsidRPr="00E961D2">
          <w:t>CID including CIN</w:t>
        </w:r>
        <w:r>
          <w:t>.</w:t>
        </w:r>
      </w:ins>
    </w:p>
    <w:p w14:paraId="15560886" w14:textId="77777777" w:rsidR="00BD0866" w:rsidRPr="00E961D2" w:rsidRDefault="00BD0866" w:rsidP="00BD0866">
      <w:pPr>
        <w:pStyle w:val="B1"/>
        <w:rPr>
          <w:ins w:id="26" w:author="Autor"/>
        </w:rPr>
      </w:pPr>
      <w:ins w:id="27" w:author="Autor">
        <w:r w:rsidRPr="0082414A">
          <w:t>-</w:t>
        </w:r>
        <w:r w:rsidRPr="0082414A">
          <w:tab/>
        </w:r>
        <w:r w:rsidRPr="00E961D2">
          <w:t>Sequence Number</w:t>
        </w:r>
        <w:r>
          <w:t>.</w:t>
        </w:r>
      </w:ins>
    </w:p>
    <w:p w14:paraId="2091C3F0" w14:textId="77777777" w:rsidR="00BD0866" w:rsidRPr="0082414A" w:rsidRDefault="00BD0866" w:rsidP="00BD0866">
      <w:pPr>
        <w:pStyle w:val="B1"/>
        <w:rPr>
          <w:ins w:id="28" w:author="Autor"/>
        </w:rPr>
      </w:pPr>
      <w:ins w:id="29" w:author="Autor">
        <w:r w:rsidRPr="0082414A">
          <w:t>-</w:t>
        </w:r>
        <w:r w:rsidRPr="0082414A">
          <w:tab/>
        </w:r>
        <w:r w:rsidRPr="00E961D2">
          <w:t>Payload type</w:t>
        </w:r>
        <w:r>
          <w:t>.</w:t>
        </w:r>
      </w:ins>
    </w:p>
    <w:p w14:paraId="13169E10" w14:textId="77777777" w:rsidR="00BD0866" w:rsidRPr="009847B7" w:rsidRDefault="00BD0866" w:rsidP="00BD0866">
      <w:pPr>
        <w:pStyle w:val="berschrift5"/>
        <w:rPr>
          <w:ins w:id="30" w:author="Autor"/>
        </w:rPr>
      </w:pPr>
      <w:ins w:id="31" w:author="Autor">
        <w:r>
          <w:t>4</w:t>
        </w:r>
        <w:r w:rsidRPr="009847B7">
          <w:t>.X.1.1.2</w:t>
        </w:r>
        <w:r w:rsidRPr="009847B7">
          <w:tab/>
          <w:t>Specific fields for basic information about the communication</w:t>
        </w:r>
      </w:ins>
    </w:p>
    <w:p w14:paraId="65BA976A" w14:textId="77777777" w:rsidR="00BD0866" w:rsidRPr="00110537" w:rsidRDefault="00BD0866" w:rsidP="00BD0866">
      <w:pPr>
        <w:rPr>
          <w:ins w:id="32" w:author="Autor"/>
          <w:lang w:val="en-US"/>
        </w:rPr>
      </w:pPr>
      <w:ins w:id="33" w:author="Autor">
        <w:r w:rsidRPr="00110537">
          <w:rPr>
            <w:lang w:val="en-US"/>
          </w:rPr>
          <w:t>As LI data may be used in court as evidence, people that are not experts of telecommunication systems need to be able to get an accurate understanding of the basic circumstances of the telecommunication (e.g. who called whom). LI specifications help provide such clarity through mapping such information into dedicated fields in the LI specificatio</w:t>
        </w:r>
        <w:r>
          <w:rPr>
            <w:lang w:val="en-US"/>
          </w:rPr>
          <w:t>n</w:t>
        </w:r>
        <w:r w:rsidRPr="00110537">
          <w:rPr>
            <w:lang w:val="en-US"/>
          </w:rPr>
          <w:t>.</w:t>
        </w:r>
      </w:ins>
    </w:p>
    <w:p w14:paraId="424FA1E9" w14:textId="77777777" w:rsidR="00BD0866" w:rsidRDefault="00BD0866" w:rsidP="00BD0866">
      <w:pPr>
        <w:rPr>
          <w:ins w:id="34" w:author="Autor"/>
          <w:lang w:val="en-US"/>
        </w:rPr>
      </w:pPr>
      <w:ins w:id="35" w:author="Autor">
        <w:r w:rsidRPr="00110537">
          <w:rPr>
            <w:lang w:val="en-US"/>
          </w:rPr>
          <w:t>Examples:</w:t>
        </w:r>
      </w:ins>
    </w:p>
    <w:p w14:paraId="040350C6" w14:textId="77777777" w:rsidR="00BD0866" w:rsidRPr="00E961D2" w:rsidRDefault="00BD0866" w:rsidP="00BD0866">
      <w:pPr>
        <w:pStyle w:val="B1"/>
        <w:rPr>
          <w:ins w:id="36" w:author="Autor"/>
        </w:rPr>
      </w:pPr>
      <w:ins w:id="37" w:author="Autor">
        <w:r w:rsidRPr="0082414A">
          <w:t>-</w:t>
        </w:r>
        <w:r w:rsidRPr="0082414A">
          <w:tab/>
        </w:r>
        <w:r>
          <w:t>T</w:t>
        </w:r>
        <w:proofErr w:type="spellStart"/>
        <w:r w:rsidRPr="00110537">
          <w:rPr>
            <w:lang w:val="en-US"/>
          </w:rPr>
          <w:t>arget</w:t>
        </w:r>
        <w:proofErr w:type="spellEnd"/>
        <w:r w:rsidRPr="00110537">
          <w:rPr>
            <w:lang w:val="en-US"/>
          </w:rPr>
          <w:t xml:space="preserve"> identifier(s)</w:t>
        </w:r>
        <w:r>
          <w:rPr>
            <w:lang w:val="en-US"/>
          </w:rPr>
          <w:t>.</w:t>
        </w:r>
      </w:ins>
    </w:p>
    <w:p w14:paraId="0E3E6957" w14:textId="77777777" w:rsidR="00BD0866" w:rsidRPr="0082414A" w:rsidRDefault="00BD0866" w:rsidP="00BD0866">
      <w:pPr>
        <w:pStyle w:val="B1"/>
        <w:rPr>
          <w:ins w:id="38" w:author="Autor"/>
        </w:rPr>
      </w:pPr>
      <w:ins w:id="39" w:author="Autor">
        <w:r w:rsidRPr="0082414A">
          <w:t>-</w:t>
        </w:r>
        <w:r w:rsidRPr="0082414A">
          <w:tab/>
        </w:r>
        <w:r w:rsidRPr="00110537">
          <w:rPr>
            <w:lang w:val="en-US"/>
          </w:rPr>
          <w:t>Identifier(s) of all other involved parties, e.g. ad</w:t>
        </w:r>
        <w:r>
          <w:rPr>
            <w:lang w:val="en-US"/>
          </w:rPr>
          <w:t>d</w:t>
        </w:r>
        <w:r w:rsidRPr="00110537">
          <w:rPr>
            <w:lang w:val="en-US"/>
          </w:rPr>
          <w:t>ressee identifier(s), redirection identifier(s),</w:t>
        </w:r>
        <w:r>
          <w:rPr>
            <w:lang w:val="en-US"/>
          </w:rPr>
          <w:t xml:space="preserve"> etc.</w:t>
        </w:r>
      </w:ins>
    </w:p>
    <w:p w14:paraId="0B5BE4EF" w14:textId="77777777" w:rsidR="00BD0866" w:rsidRPr="00E961D2" w:rsidRDefault="00BD0866" w:rsidP="00BD0866">
      <w:pPr>
        <w:pStyle w:val="B1"/>
        <w:rPr>
          <w:ins w:id="40" w:author="Autor"/>
        </w:rPr>
      </w:pPr>
      <w:ins w:id="41" w:author="Autor">
        <w:r w:rsidRPr="0082414A">
          <w:lastRenderedPageBreak/>
          <w:t>-</w:t>
        </w:r>
        <w:r w:rsidRPr="0082414A">
          <w:tab/>
        </w:r>
        <w:r>
          <w:t>Direction.</w:t>
        </w:r>
      </w:ins>
    </w:p>
    <w:p w14:paraId="5F6A4C63" w14:textId="77777777" w:rsidR="00BD0866" w:rsidRPr="00E961D2" w:rsidRDefault="00BD0866" w:rsidP="00BD0866">
      <w:pPr>
        <w:pStyle w:val="B1"/>
        <w:rPr>
          <w:ins w:id="42" w:author="Autor"/>
        </w:rPr>
      </w:pPr>
      <w:ins w:id="43" w:author="Autor">
        <w:r w:rsidRPr="0082414A">
          <w:t>-</w:t>
        </w:r>
        <w:r w:rsidRPr="0082414A">
          <w:tab/>
        </w:r>
        <w:r>
          <w:t>Service used.</w:t>
        </w:r>
      </w:ins>
    </w:p>
    <w:p w14:paraId="0C014836" w14:textId="77777777" w:rsidR="00BD0866" w:rsidRDefault="00BD0866" w:rsidP="00BD0866">
      <w:pPr>
        <w:pStyle w:val="B1"/>
        <w:rPr>
          <w:ins w:id="44" w:author="Autor"/>
          <w:lang w:val="en-US"/>
        </w:rPr>
      </w:pPr>
      <w:ins w:id="45" w:author="Autor">
        <w:r w:rsidRPr="0082414A">
          <w:t>-</w:t>
        </w:r>
        <w:r w:rsidRPr="0082414A">
          <w:tab/>
        </w:r>
        <w:r w:rsidRPr="00110537">
          <w:rPr>
            <w:lang w:val="en-US"/>
          </w:rPr>
          <w:t>Failure reasons of communication attempts (e.g. user absent, user terminated, communication system at the CSP not available, failure of the LI system at the CSP)</w:t>
        </w:r>
        <w:r>
          <w:rPr>
            <w:lang w:val="en-US"/>
          </w:rPr>
          <w:t>.</w:t>
        </w:r>
      </w:ins>
    </w:p>
    <w:p w14:paraId="283BF5B8" w14:textId="77777777" w:rsidR="00BD0866" w:rsidRDefault="00BD0866" w:rsidP="00BD0866">
      <w:pPr>
        <w:pStyle w:val="B1"/>
        <w:rPr>
          <w:ins w:id="46" w:author="Autor"/>
        </w:rPr>
      </w:pPr>
      <w:ins w:id="47" w:author="Autor">
        <w:r w:rsidRPr="0082414A">
          <w:t>-</w:t>
        </w:r>
        <w:r w:rsidRPr="0082414A">
          <w:tab/>
        </w:r>
        <w:r w:rsidRPr="006E1B87">
          <w:t>Network-provided or -verified location of the target (e.g. CSP verified/calculated geocoordinates of the UE’s location, basic information of the involved cells such as MNC, MCC, LAC/TAC, Cell-ID, azimuth. longitude and latitude)</w:t>
        </w:r>
        <w:r>
          <w:t>.</w:t>
        </w:r>
      </w:ins>
    </w:p>
    <w:p w14:paraId="1F4E4CDE" w14:textId="77777777" w:rsidR="00BD0866" w:rsidRPr="006E1B87" w:rsidRDefault="00BD0866" w:rsidP="00BD0866">
      <w:pPr>
        <w:pStyle w:val="B1"/>
        <w:rPr>
          <w:ins w:id="48" w:author="Autor"/>
        </w:rPr>
      </w:pPr>
      <w:ins w:id="49" w:author="Autor">
        <w:r w:rsidRPr="0082414A">
          <w:t>-</w:t>
        </w:r>
        <w:r w:rsidRPr="0082414A">
          <w:tab/>
        </w:r>
        <w:r w:rsidRPr="006E1B87">
          <w:t>Time of communication (Begin and end / duration of the communication)</w:t>
        </w:r>
        <w:r>
          <w:t>.</w:t>
        </w:r>
      </w:ins>
    </w:p>
    <w:p w14:paraId="19E79CE5" w14:textId="77777777" w:rsidR="00BD0866" w:rsidRDefault="00BD0866" w:rsidP="00BD0866">
      <w:pPr>
        <w:pStyle w:val="B1"/>
        <w:rPr>
          <w:ins w:id="50" w:author="Autor"/>
        </w:rPr>
      </w:pPr>
      <w:ins w:id="51" w:author="Autor">
        <w:r w:rsidRPr="0082414A">
          <w:t>-</w:t>
        </w:r>
        <w:r w:rsidRPr="0082414A">
          <w:tab/>
        </w:r>
        <w:r>
          <w:t>Encoding.</w:t>
        </w:r>
      </w:ins>
    </w:p>
    <w:p w14:paraId="657AB22A" w14:textId="77777777" w:rsidR="00BD0866" w:rsidRPr="00E961D2" w:rsidRDefault="00BD0866" w:rsidP="00BD0866">
      <w:pPr>
        <w:pStyle w:val="EditorsNote"/>
        <w:rPr>
          <w:ins w:id="52" w:author="Autor"/>
        </w:rPr>
      </w:pPr>
      <w:ins w:id="53" w:author="Autor">
        <w:r>
          <w:t>Editor’s Note: The exact scope of the term circumstances and whether an alternative term may be more appropriate is for future discussion.</w:t>
        </w:r>
      </w:ins>
    </w:p>
    <w:p w14:paraId="2F11DF35" w14:textId="77777777" w:rsidR="00BD0866" w:rsidRPr="009847B7" w:rsidRDefault="00BD0866" w:rsidP="00BD0866">
      <w:pPr>
        <w:pStyle w:val="berschrift4"/>
        <w:rPr>
          <w:ins w:id="54" w:author="Autor"/>
        </w:rPr>
      </w:pPr>
      <w:ins w:id="55" w:author="Autor">
        <w:r>
          <w:t>4.X.1.2</w:t>
        </w:r>
        <w:r w:rsidRPr="009847B7">
          <w:tab/>
          <w:t>Reusing data structures for enhanced technical details</w:t>
        </w:r>
      </w:ins>
    </w:p>
    <w:p w14:paraId="5BACC7F3" w14:textId="77777777" w:rsidR="00BD0866" w:rsidRPr="00110537" w:rsidRDefault="00BD0866" w:rsidP="00BD0866">
      <w:pPr>
        <w:rPr>
          <w:ins w:id="56" w:author="Autor"/>
          <w:lang w:val="en-US"/>
        </w:rPr>
      </w:pPr>
      <w:ins w:id="57" w:author="Autor">
        <w:r w:rsidRPr="00110537">
          <w:rPr>
            <w:lang w:val="en-US"/>
          </w:rPr>
          <w:t>For technical details (e.g. what frequencies where used at the RAN access), the information likely needs to be analyzed b</w:t>
        </w:r>
        <w:r>
          <w:rPr>
            <w:lang w:val="en-US"/>
          </w:rPr>
          <w:t>y</w:t>
        </w:r>
        <w:r w:rsidRPr="00110537">
          <w:rPr>
            <w:lang w:val="en-US"/>
          </w:rPr>
          <w:t xml:space="preserve"> experts anyway to draw conclusion from this. Hence, to avoid extra work and keep the information up-to-date, such information could be passed through reusing the data structures of publicly available 3GPP specifications of the respective communication service as-is.</w:t>
        </w:r>
      </w:ins>
    </w:p>
    <w:p w14:paraId="0E7F8B00" w14:textId="77777777" w:rsidR="00BD0866" w:rsidRDefault="00BD0866" w:rsidP="00BD0866">
      <w:pPr>
        <w:rPr>
          <w:ins w:id="58" w:author="Autor"/>
          <w:lang w:val="en-US"/>
        </w:rPr>
      </w:pPr>
      <w:ins w:id="59" w:author="Autor">
        <w:r w:rsidRPr="00110537">
          <w:rPr>
            <w:lang w:val="en-US"/>
          </w:rPr>
          <w:t>Examples:</w:t>
        </w:r>
      </w:ins>
    </w:p>
    <w:p w14:paraId="4E042AAF" w14:textId="77777777" w:rsidR="00BD0866" w:rsidRPr="009847B7" w:rsidRDefault="00BD0866" w:rsidP="00BD0866">
      <w:pPr>
        <w:pStyle w:val="B1"/>
        <w:rPr>
          <w:ins w:id="60" w:author="Autor"/>
          <w:lang w:val="en-US"/>
        </w:rPr>
      </w:pPr>
      <w:ins w:id="61" w:author="Autor">
        <w:r w:rsidRPr="0082414A">
          <w:t>-</w:t>
        </w:r>
        <w:r w:rsidRPr="0082414A">
          <w:tab/>
        </w:r>
        <w:r w:rsidRPr="009847B7">
          <w:t>Frequencies used at the RAN access</w:t>
        </w:r>
        <w:r>
          <w:t>.</w:t>
        </w:r>
      </w:ins>
    </w:p>
    <w:p w14:paraId="10E65172" w14:textId="77777777" w:rsidR="00BD0866" w:rsidRPr="0082414A" w:rsidRDefault="00BD0866" w:rsidP="00BD0866">
      <w:pPr>
        <w:pStyle w:val="B1"/>
        <w:rPr>
          <w:ins w:id="62" w:author="Autor"/>
        </w:rPr>
      </w:pPr>
      <w:ins w:id="63" w:author="Autor">
        <w:r w:rsidRPr="0082414A">
          <w:t>-</w:t>
        </w:r>
        <w:r w:rsidRPr="0082414A">
          <w:tab/>
        </w:r>
        <w:r w:rsidRPr="009847B7">
          <w:rPr>
            <w:lang w:val="en-US"/>
          </w:rPr>
          <w:t>UE capabilities</w:t>
        </w:r>
        <w:r>
          <w:rPr>
            <w:lang w:val="en-US"/>
          </w:rPr>
          <w:t>.</w:t>
        </w:r>
      </w:ins>
    </w:p>
    <w:p w14:paraId="6ECF3C08" w14:textId="77777777" w:rsidR="00BD0866" w:rsidRDefault="00BD0866" w:rsidP="00BD0866">
      <w:pPr>
        <w:pStyle w:val="B1"/>
        <w:rPr>
          <w:ins w:id="64" w:author="Autor"/>
        </w:rPr>
      </w:pPr>
      <w:ins w:id="65" w:author="Autor">
        <w:r w:rsidRPr="0082414A">
          <w:t>-</w:t>
        </w:r>
        <w:r w:rsidRPr="0082414A">
          <w:tab/>
        </w:r>
        <w:r w:rsidRPr="009847B7">
          <w:t>Unverified location information provided by UEs</w:t>
        </w:r>
        <w:r>
          <w:t>.</w:t>
        </w:r>
      </w:ins>
    </w:p>
    <w:p w14:paraId="1F3EF2E6" w14:textId="77777777" w:rsidR="00BD0866" w:rsidRDefault="00BD0866" w:rsidP="00BD0866">
      <w:pPr>
        <w:pStyle w:val="berschrift3"/>
        <w:rPr>
          <w:ins w:id="66" w:author="Autor"/>
        </w:rPr>
      </w:pPr>
      <w:ins w:id="67" w:author="Autor">
        <w:r>
          <w:t>4</w:t>
        </w:r>
        <w:r w:rsidRPr="00BC59F2">
          <w:t>.</w:t>
        </w:r>
        <w:r>
          <w:t>X</w:t>
        </w:r>
        <w:r w:rsidRPr="00BC59F2">
          <w:t>.</w:t>
        </w:r>
        <w:r>
          <w:t>2</w:t>
        </w:r>
        <w:r w:rsidRPr="00BC59F2">
          <w:tab/>
          <w:t>Potential requirements</w:t>
        </w:r>
        <w:bookmarkEnd w:id="9"/>
        <w:bookmarkEnd w:id="10"/>
      </w:ins>
    </w:p>
    <w:p w14:paraId="4CF91BEC" w14:textId="77777777" w:rsidR="00BD0866" w:rsidRDefault="00BD0866" w:rsidP="00BD0866">
      <w:pPr>
        <w:rPr>
          <w:ins w:id="68" w:author="Autor"/>
        </w:rPr>
      </w:pPr>
      <w:bookmarkStart w:id="69" w:name="_Toc213836347"/>
      <w:ins w:id="70" w:author="Autor">
        <w:r w:rsidRPr="008317AC">
          <w:t>PR-4.X.2.</w:t>
        </w:r>
        <w:r>
          <w:t>YA</w:t>
        </w:r>
        <w:r w:rsidRPr="008317AC">
          <w:t>: SA</w:t>
        </w:r>
        <w:r>
          <w:t>3</w:t>
        </w:r>
        <w:r w:rsidRPr="008317AC">
          <w:t xml:space="preserve">-LI shall </w:t>
        </w:r>
        <w:r>
          <w:t>use dedicated fields for handling LI delivery, e.g. information required in 3GPP TS 33.126 clause 6.4.</w:t>
        </w:r>
      </w:ins>
    </w:p>
    <w:p w14:paraId="0BB119AF" w14:textId="77777777" w:rsidR="00BD0866" w:rsidRPr="008317AC" w:rsidRDefault="00BD0866" w:rsidP="00BD0866">
      <w:pPr>
        <w:rPr>
          <w:ins w:id="71" w:author="Autor"/>
        </w:rPr>
      </w:pPr>
      <w:ins w:id="72" w:author="Autor">
        <w:r w:rsidRPr="008317AC">
          <w:t>PR-4.X.2.YB: SA</w:t>
        </w:r>
        <w:r>
          <w:t>3</w:t>
        </w:r>
        <w:r w:rsidRPr="008317AC">
          <w:t>-LI shall map</w:t>
        </w:r>
        <w:r>
          <w:t xml:space="preserve"> basic information on the circumstances of the communication into dedicated fields of the LI specification.</w:t>
        </w:r>
      </w:ins>
    </w:p>
    <w:p w14:paraId="24330619" w14:textId="77777777" w:rsidR="00BD0866" w:rsidRDefault="00BD0866" w:rsidP="00BD0866">
      <w:pPr>
        <w:pStyle w:val="berschrift3"/>
        <w:rPr>
          <w:ins w:id="73" w:author="Autor"/>
        </w:rPr>
      </w:pPr>
      <w:ins w:id="74" w:author="Autor">
        <w:r>
          <w:t>4</w:t>
        </w:r>
        <w:r w:rsidRPr="00BC59F2">
          <w:t>.</w:t>
        </w:r>
        <w:r>
          <w:t>X</w:t>
        </w:r>
        <w:r w:rsidRPr="00BC59F2">
          <w:t>.</w:t>
        </w:r>
        <w:r>
          <w:t>3</w:t>
        </w:r>
        <w:r w:rsidRPr="00BC59F2">
          <w:tab/>
        </w:r>
        <w:r>
          <w:t>Potential resolution strategy</w:t>
        </w:r>
        <w:bookmarkEnd w:id="69"/>
      </w:ins>
    </w:p>
    <w:p w14:paraId="547DB769" w14:textId="77777777" w:rsidR="00BD0866" w:rsidRDefault="00BD0866" w:rsidP="00BD0866">
      <w:pPr>
        <w:pStyle w:val="berschrift4"/>
        <w:rPr>
          <w:ins w:id="75" w:author="Autor"/>
        </w:rPr>
      </w:pPr>
      <w:ins w:id="76" w:author="Autor">
        <w:r>
          <w:t>4</w:t>
        </w:r>
        <w:r w:rsidRPr="00BC59F2">
          <w:t>.</w:t>
        </w:r>
        <w:r>
          <w:t>X</w:t>
        </w:r>
        <w:r w:rsidRPr="00BC59F2">
          <w:t>.</w:t>
        </w:r>
        <w:r>
          <w:t>3.1</w:t>
        </w:r>
        <w:r w:rsidRPr="00BC59F2">
          <w:tab/>
        </w:r>
        <w:r>
          <w:t>Potential resolution strategy for providing basic information for LI in dedicated fields</w:t>
        </w:r>
      </w:ins>
    </w:p>
    <w:p w14:paraId="75F2182C" w14:textId="77777777" w:rsidR="00BD0866" w:rsidRDefault="00BD0866" w:rsidP="00BD0866">
      <w:pPr>
        <w:rPr>
          <w:ins w:id="77" w:author="Autor"/>
        </w:rPr>
      </w:pPr>
      <w:ins w:id="78" w:author="Autor">
        <w:r>
          <w:t>If ASN.1 usage and handover using ETSI TS 102 232-1 is continued, information could be mapped into existing dedicated fields of ETSI TS 102 232-1 potentially extended by additional data structures, where needed. A corresponding analysis could be conducted on a service-by-service basis for new 6G services.</w:t>
        </w:r>
      </w:ins>
    </w:p>
    <w:p w14:paraId="639658CD" w14:textId="77777777" w:rsidR="00BD0866" w:rsidRDefault="00BD0866" w:rsidP="00BD0866">
      <w:pPr>
        <w:pStyle w:val="berschrift4"/>
        <w:rPr>
          <w:ins w:id="79" w:author="Autor"/>
        </w:rPr>
      </w:pPr>
      <w:ins w:id="80" w:author="Autor">
        <w:r>
          <w:t>4</w:t>
        </w:r>
        <w:r w:rsidRPr="00BC59F2">
          <w:t>.</w:t>
        </w:r>
        <w:r>
          <w:t>X</w:t>
        </w:r>
        <w:r w:rsidRPr="00BC59F2">
          <w:t>.</w:t>
        </w:r>
        <w:r>
          <w:t>3.2</w:t>
        </w:r>
        <w:r w:rsidRPr="00BC59F2">
          <w:tab/>
        </w:r>
        <w:r>
          <w:t>Potential resolution strategy for reusing data structured</w:t>
        </w:r>
      </w:ins>
    </w:p>
    <w:p w14:paraId="19D9A464" w14:textId="77777777" w:rsidR="00BD0866" w:rsidRDefault="00BD0866" w:rsidP="00BD0866">
      <w:pPr>
        <w:rPr>
          <w:ins w:id="81" w:author="Autor"/>
          <w:lang w:val="en-US"/>
        </w:rPr>
      </w:pPr>
      <w:ins w:id="82" w:author="Autor">
        <w:r>
          <w:rPr>
            <w:lang w:val="en-US"/>
          </w:rPr>
          <w:t>A g</w:t>
        </w:r>
        <w:r w:rsidRPr="00110537">
          <w:rPr>
            <w:lang w:val="en-US"/>
          </w:rPr>
          <w:t>eneric structure for delivery of such information</w:t>
        </w:r>
        <w:r>
          <w:rPr>
            <w:lang w:val="en-US"/>
          </w:rPr>
          <w:t xml:space="preserve"> could consist of</w:t>
        </w:r>
        <w:r w:rsidRPr="00110537">
          <w:rPr>
            <w:lang w:val="en-US"/>
          </w:rPr>
          <w:t>:</w:t>
        </w:r>
      </w:ins>
    </w:p>
    <w:p w14:paraId="4D8443BA" w14:textId="77777777" w:rsidR="00BD0866" w:rsidRPr="009847B7" w:rsidRDefault="00BD0866" w:rsidP="00BD0866">
      <w:pPr>
        <w:pStyle w:val="B1"/>
        <w:rPr>
          <w:ins w:id="83" w:author="Autor"/>
          <w:lang w:val="en-US"/>
        </w:rPr>
      </w:pPr>
      <w:ins w:id="84" w:author="Autor">
        <w:r w:rsidRPr="0082414A">
          <w:t>-</w:t>
        </w:r>
        <w:r w:rsidRPr="0082414A">
          <w:tab/>
        </w:r>
        <w:r w:rsidRPr="008F1B6C">
          <w:t>Reference to the specification and its version</w:t>
        </w:r>
        <w:r>
          <w:t>.</w:t>
        </w:r>
      </w:ins>
    </w:p>
    <w:p w14:paraId="662727A3" w14:textId="77777777" w:rsidR="00BD0866" w:rsidRPr="0082414A" w:rsidRDefault="00BD0866" w:rsidP="00BD0866">
      <w:pPr>
        <w:pStyle w:val="B1"/>
        <w:rPr>
          <w:ins w:id="85" w:author="Autor"/>
        </w:rPr>
      </w:pPr>
      <w:ins w:id="86" w:author="Autor">
        <w:r w:rsidRPr="0082414A">
          <w:t>-</w:t>
        </w:r>
        <w:r w:rsidRPr="0082414A">
          <w:tab/>
        </w:r>
        <w:r w:rsidRPr="008F1B6C">
          <w:rPr>
            <w:lang w:val="en-US"/>
          </w:rPr>
          <w:t>Information on the format type or definition language (e.g. JSON, ASN.1, XML,</w:t>
        </w:r>
        <w:r>
          <w:rPr>
            <w:lang w:val="en-US"/>
          </w:rPr>
          <w:t xml:space="preserve"> etc.</w:t>
        </w:r>
        <w:r w:rsidRPr="008F1B6C">
          <w:rPr>
            <w:lang w:val="en-US"/>
          </w:rPr>
          <w:t>)</w:t>
        </w:r>
        <w:r>
          <w:rPr>
            <w:lang w:val="en-US"/>
          </w:rPr>
          <w:t>.</w:t>
        </w:r>
      </w:ins>
    </w:p>
    <w:p w14:paraId="072875BB" w14:textId="77777777" w:rsidR="00BD0866" w:rsidRDefault="00BD0866" w:rsidP="00BD0866">
      <w:pPr>
        <w:pStyle w:val="B1"/>
        <w:rPr>
          <w:ins w:id="87" w:author="Autor"/>
        </w:rPr>
      </w:pPr>
      <w:ins w:id="88" w:author="Autor">
        <w:r w:rsidRPr="0082414A">
          <w:t>-</w:t>
        </w:r>
        <w:r w:rsidRPr="0082414A">
          <w:tab/>
        </w:r>
        <w:r w:rsidRPr="008F1B6C">
          <w:t>Reference to the data type or structure within the specification</w:t>
        </w:r>
        <w:r>
          <w:t>.</w:t>
        </w:r>
      </w:ins>
    </w:p>
    <w:p w14:paraId="36392E6C" w14:textId="77777777" w:rsidR="00BD0866" w:rsidRPr="00F01DF8" w:rsidRDefault="00BD0866" w:rsidP="00BD0866">
      <w:pPr>
        <w:pStyle w:val="B1"/>
        <w:rPr>
          <w:ins w:id="89" w:author="Autor"/>
        </w:rPr>
      </w:pPr>
      <w:ins w:id="90" w:author="Autor">
        <w:r w:rsidRPr="0082414A">
          <w:t>-</w:t>
        </w:r>
        <w:r w:rsidRPr="0082414A">
          <w:tab/>
        </w:r>
        <w:r>
          <w:t>"raw data".</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49E9" w14:textId="77777777" w:rsidR="00BF785F" w:rsidRDefault="00BF785F">
      <w:r>
        <w:separator/>
      </w:r>
    </w:p>
  </w:endnote>
  <w:endnote w:type="continuationSeparator" w:id="0">
    <w:p w14:paraId="3378E89E" w14:textId="77777777" w:rsidR="00BF785F" w:rsidRDefault="00BF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05FB" w14:textId="77777777" w:rsidR="00BF785F" w:rsidRDefault="00BF785F">
      <w:r>
        <w:separator/>
      </w:r>
    </w:p>
  </w:footnote>
  <w:footnote w:type="continuationSeparator" w:id="0">
    <w:p w14:paraId="60BA8EED" w14:textId="77777777" w:rsidR="00BF785F" w:rsidRDefault="00BF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59"/>
    <w:multiLevelType w:val="hybridMultilevel"/>
    <w:tmpl w:val="F9CC95E0"/>
    <w:lvl w:ilvl="0" w:tplc="ECCE62B4">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97610"/>
    <w:multiLevelType w:val="hybridMultilevel"/>
    <w:tmpl w:val="A2B463E4"/>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1512C"/>
    <w:multiLevelType w:val="hybridMultilevel"/>
    <w:tmpl w:val="531274EC"/>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551375"/>
    <w:multiLevelType w:val="hybridMultilevel"/>
    <w:tmpl w:val="632621FA"/>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2A3815"/>
    <w:multiLevelType w:val="hybridMultilevel"/>
    <w:tmpl w:val="FC5E4F04"/>
    <w:lvl w:ilvl="0" w:tplc="1F0A4770">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3772"/>
    <w:rsid w:val="00060619"/>
    <w:rsid w:val="00094A30"/>
    <w:rsid w:val="00097301"/>
    <w:rsid w:val="000B59EB"/>
    <w:rsid w:val="000F096E"/>
    <w:rsid w:val="0010504F"/>
    <w:rsid w:val="0012660C"/>
    <w:rsid w:val="001604A8"/>
    <w:rsid w:val="00190410"/>
    <w:rsid w:val="001B093A"/>
    <w:rsid w:val="001C5CF1"/>
    <w:rsid w:val="00214DF0"/>
    <w:rsid w:val="002474B7"/>
    <w:rsid w:val="00266561"/>
    <w:rsid w:val="003938D0"/>
    <w:rsid w:val="004054C1"/>
    <w:rsid w:val="0044235F"/>
    <w:rsid w:val="00453A7C"/>
    <w:rsid w:val="004721C0"/>
    <w:rsid w:val="00477097"/>
    <w:rsid w:val="004E2F92"/>
    <w:rsid w:val="004F7942"/>
    <w:rsid w:val="0051513A"/>
    <w:rsid w:val="0051688C"/>
    <w:rsid w:val="00540E2C"/>
    <w:rsid w:val="00550FEB"/>
    <w:rsid w:val="006030B1"/>
    <w:rsid w:val="00653E2A"/>
    <w:rsid w:val="0066159D"/>
    <w:rsid w:val="0068417D"/>
    <w:rsid w:val="00692106"/>
    <w:rsid w:val="0069486B"/>
    <w:rsid w:val="0069541A"/>
    <w:rsid w:val="006B621B"/>
    <w:rsid w:val="006C2986"/>
    <w:rsid w:val="006C433D"/>
    <w:rsid w:val="006E1B87"/>
    <w:rsid w:val="00710834"/>
    <w:rsid w:val="007470FB"/>
    <w:rsid w:val="00765547"/>
    <w:rsid w:val="00780A06"/>
    <w:rsid w:val="00785301"/>
    <w:rsid w:val="00793D77"/>
    <w:rsid w:val="008171CF"/>
    <w:rsid w:val="0082707E"/>
    <w:rsid w:val="008317AC"/>
    <w:rsid w:val="008645CC"/>
    <w:rsid w:val="008B24DC"/>
    <w:rsid w:val="008B4AAF"/>
    <w:rsid w:val="008F1B6C"/>
    <w:rsid w:val="0090229D"/>
    <w:rsid w:val="009158D2"/>
    <w:rsid w:val="009255E7"/>
    <w:rsid w:val="00941BE3"/>
    <w:rsid w:val="009466F0"/>
    <w:rsid w:val="00982BA7"/>
    <w:rsid w:val="009847B7"/>
    <w:rsid w:val="00995C58"/>
    <w:rsid w:val="009A21B0"/>
    <w:rsid w:val="009B32C1"/>
    <w:rsid w:val="009E2CCA"/>
    <w:rsid w:val="00A17FC4"/>
    <w:rsid w:val="00A34787"/>
    <w:rsid w:val="00A801FF"/>
    <w:rsid w:val="00A92A26"/>
    <w:rsid w:val="00AA3DBE"/>
    <w:rsid w:val="00AA7E59"/>
    <w:rsid w:val="00AE35AD"/>
    <w:rsid w:val="00AF514F"/>
    <w:rsid w:val="00B2670B"/>
    <w:rsid w:val="00B41104"/>
    <w:rsid w:val="00BA4BE2"/>
    <w:rsid w:val="00BB3F95"/>
    <w:rsid w:val="00BD0866"/>
    <w:rsid w:val="00BD1620"/>
    <w:rsid w:val="00BE798F"/>
    <w:rsid w:val="00BF3721"/>
    <w:rsid w:val="00BF785F"/>
    <w:rsid w:val="00C44D05"/>
    <w:rsid w:val="00C601CB"/>
    <w:rsid w:val="00C86F41"/>
    <w:rsid w:val="00C87441"/>
    <w:rsid w:val="00C90FDF"/>
    <w:rsid w:val="00C93D83"/>
    <w:rsid w:val="00CC4471"/>
    <w:rsid w:val="00D07287"/>
    <w:rsid w:val="00D2437D"/>
    <w:rsid w:val="00D318B2"/>
    <w:rsid w:val="00D55FB4"/>
    <w:rsid w:val="00D943D5"/>
    <w:rsid w:val="00DD79B0"/>
    <w:rsid w:val="00E04428"/>
    <w:rsid w:val="00E06393"/>
    <w:rsid w:val="00E1464D"/>
    <w:rsid w:val="00E25D01"/>
    <w:rsid w:val="00E54C0A"/>
    <w:rsid w:val="00E961D2"/>
    <w:rsid w:val="00F01DF8"/>
    <w:rsid w:val="00F02FD2"/>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Char"/>
    <w:qFormat/>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 w:type="paragraph" w:styleId="Listenabsatz">
    <w:name w:val="List Paragraph"/>
    <w:basedOn w:val="Standard"/>
    <w:uiPriority w:val="34"/>
    <w:qFormat/>
    <w:rsid w:val="00E961D2"/>
    <w:pPr>
      <w:ind w:left="720"/>
      <w:contextualSpacing/>
    </w:pPr>
  </w:style>
  <w:style w:type="character" w:customStyle="1" w:styleId="B1Char">
    <w:name w:val="B1 Char"/>
    <w:link w:val="B1"/>
    <w:qFormat/>
    <w:locked/>
    <w:rsid w:val="00E961D2"/>
    <w:rPr>
      <w:rFonts w:ascii="Times New Roman" w:hAnsi="Times New Roman"/>
      <w:lang w:eastAsia="en-US"/>
    </w:rPr>
  </w:style>
  <w:style w:type="character" w:customStyle="1" w:styleId="berschrift2Zchn">
    <w:name w:val="Überschrift 2 Zchn"/>
    <w:basedOn w:val="Absatz-Standardschriftart"/>
    <w:link w:val="berschrift2"/>
    <w:rsid w:val="009466F0"/>
    <w:rPr>
      <w:rFonts w:ascii="Arial" w:hAnsi="Arial"/>
      <w:sz w:val="32"/>
      <w:lang w:eastAsia="en-US"/>
    </w:rPr>
  </w:style>
  <w:style w:type="character" w:customStyle="1" w:styleId="berschrift3Zchn">
    <w:name w:val="Überschrift 3 Zchn"/>
    <w:basedOn w:val="Absatz-Standardschriftart"/>
    <w:link w:val="berschrift3"/>
    <w:rsid w:val="009466F0"/>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6149513">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879E-1927-401E-93B6-540FFCE7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3491</Characters>
  <Application>Microsoft Office Word</Application>
  <DocSecurity>0</DocSecurity>
  <Lines>29</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2026-01-28T17:12:00Z</dcterms:created>
  <dcterms:modified xsi:type="dcterms:W3CDTF">2026-01-29T15:19:00Z</dcterms:modified>
</cp:coreProperties>
</file>