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55A" w:rsidRPr="001C755A" w:rsidRDefault="00EB0942" w:rsidP="001C755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1C755A">
        <w:rPr>
          <w:rFonts w:cs="Arial"/>
          <w:bCs/>
          <w:sz w:val="22"/>
        </w:rPr>
        <w:t>6</w:t>
      </w:r>
      <w:r w:rsidR="00817E8D">
        <w:rPr>
          <w:rFonts w:cs="Arial"/>
          <w:bCs/>
          <w:sz w:val="22"/>
        </w:rPr>
        <w:t xml:space="preserve">                                                                </w:t>
      </w:r>
      <w:r w:rsidR="00817E8D">
        <w:rPr>
          <w:rFonts w:cs="Arial"/>
          <w:b w:val="0"/>
          <w:bCs/>
          <w:color w:val="808080"/>
          <w:sz w:val="26"/>
          <w:szCs w:val="26"/>
        </w:rPr>
        <w:t>S3-</w:t>
      </w:r>
      <w:bookmarkStart w:id="0" w:name="_GoBack"/>
      <w:r w:rsidR="00817E8D">
        <w:rPr>
          <w:rFonts w:cs="Arial"/>
          <w:b w:val="0"/>
          <w:bCs/>
          <w:color w:val="808080"/>
          <w:sz w:val="26"/>
          <w:szCs w:val="26"/>
        </w:rPr>
        <w:t>170166</w:t>
      </w:r>
      <w:bookmarkEnd w:id="0"/>
      <w:r w:rsidR="001C755A">
        <w:rPr>
          <w:rFonts w:cs="Arial"/>
          <w:bCs/>
          <w:sz w:val="22"/>
        </w:rPr>
        <w:tab/>
      </w:r>
    </w:p>
    <w:p w:rsidR="00EB0942" w:rsidRPr="001C755A" w:rsidRDefault="001C755A" w:rsidP="001C755A">
      <w:pPr>
        <w:pStyle w:val="Header"/>
        <w:tabs>
          <w:tab w:val="center" w:pos="4153"/>
          <w:tab w:val="right" w:pos="9639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6 – 10 February, 2017, Sophia Antipolis, France</w:t>
      </w:r>
      <w:r w:rsidR="00596E35">
        <w:rPr>
          <w:rFonts w:cs="Arial"/>
          <w:bCs/>
          <w:sz w:val="22"/>
        </w:rPr>
        <w:tab/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372AE">
        <w:rPr>
          <w:rFonts w:ascii="Arial" w:eastAsia="MS Mincho" w:hAnsi="Arial"/>
          <w:b/>
          <w:lang w:eastAsia="ja-JP"/>
        </w:rPr>
        <w:t>Intel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381F">
        <w:rPr>
          <w:rFonts w:ascii="Arial" w:eastAsia="MS Mincho" w:hAnsi="Arial"/>
          <w:b/>
          <w:lang w:eastAsia="ja-JP"/>
        </w:rPr>
        <w:t xml:space="preserve">Comparison of </w:t>
      </w:r>
      <w:r w:rsidR="001372AE">
        <w:rPr>
          <w:rFonts w:ascii="Arial" w:eastAsia="MS Mincho" w:hAnsi="Arial"/>
          <w:b/>
          <w:lang w:eastAsia="ja-JP"/>
        </w:rPr>
        <w:t>S</w:t>
      </w:r>
      <w:r w:rsidR="001C755A">
        <w:rPr>
          <w:rFonts w:ascii="Arial" w:eastAsia="MS Mincho" w:hAnsi="Arial"/>
          <w:b/>
          <w:lang w:eastAsia="ja-JP"/>
        </w:rPr>
        <w:t>olutio</w:t>
      </w:r>
      <w:r w:rsidR="001372AE">
        <w:rPr>
          <w:rFonts w:ascii="Arial" w:eastAsia="MS Mincho" w:hAnsi="Arial"/>
          <w:b/>
          <w:lang w:eastAsia="ja-JP"/>
        </w:rPr>
        <w:t>n</w:t>
      </w:r>
      <w:r w:rsidR="00A4381F">
        <w:rPr>
          <w:rFonts w:ascii="Arial" w:eastAsia="MS Mincho" w:hAnsi="Arial"/>
          <w:b/>
          <w:lang w:eastAsia="ja-JP"/>
        </w:rPr>
        <w:t xml:space="preserve"> proposals for</w:t>
      </w:r>
      <w:r w:rsidR="001372AE">
        <w:rPr>
          <w:rFonts w:ascii="Arial" w:eastAsia="MS Mincho" w:hAnsi="Arial"/>
          <w:b/>
          <w:lang w:eastAsia="ja-JP"/>
        </w:rPr>
        <w:t xml:space="preserve"> </w:t>
      </w:r>
      <w:r w:rsidR="00A4381F">
        <w:rPr>
          <w:rFonts w:ascii="Arial" w:eastAsia="MS Mincho" w:hAnsi="Arial"/>
          <w:b/>
          <w:lang w:eastAsia="ja-JP"/>
        </w:rPr>
        <w:t xml:space="preserve">security </w:t>
      </w:r>
      <w:r w:rsidR="00460A2E">
        <w:rPr>
          <w:rFonts w:ascii="Arial" w:eastAsia="MS Mincho" w:hAnsi="Arial"/>
          <w:b/>
          <w:lang w:eastAsia="ja-JP"/>
        </w:rPr>
        <w:t xml:space="preserve">of </w:t>
      </w:r>
      <w:r w:rsidR="00A4381F">
        <w:rPr>
          <w:rFonts w:ascii="Arial" w:eastAsia="MS Mincho" w:hAnsi="Arial"/>
          <w:b/>
          <w:lang w:eastAsia="ja-JP"/>
        </w:rPr>
        <w:t xml:space="preserve">RRC </w:t>
      </w:r>
      <w:r w:rsidR="00460A2E">
        <w:rPr>
          <w:rFonts w:ascii="Arial" w:eastAsia="MS Mincho" w:hAnsi="Arial"/>
          <w:b/>
          <w:lang w:eastAsia="ja-JP"/>
        </w:rPr>
        <w:t xml:space="preserve">messages </w:t>
      </w:r>
      <w:r w:rsidR="00A4381F">
        <w:rPr>
          <w:rFonts w:ascii="Arial" w:eastAsia="MS Mincho" w:hAnsi="Arial"/>
          <w:b/>
          <w:lang w:eastAsia="ja-JP"/>
        </w:rPr>
        <w:t>for</w:t>
      </w:r>
      <w:r w:rsidR="001372AE">
        <w:rPr>
          <w:rFonts w:ascii="Arial" w:eastAsia="MS Mincho" w:hAnsi="Arial"/>
          <w:b/>
          <w:lang w:eastAsia="ja-JP"/>
        </w:rPr>
        <w:t xml:space="preserve"> CIoT Optimization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1C755A">
        <w:rPr>
          <w:rFonts w:ascii="Arial" w:eastAsia="MS Mincho" w:hAnsi="Arial"/>
          <w:b/>
          <w:lang w:eastAsia="ja-JP"/>
        </w:rPr>
        <w:t xml:space="preserve">Discussion and </w:t>
      </w:r>
      <w:r w:rsidR="00460A2E">
        <w:rPr>
          <w:rFonts w:ascii="Arial" w:eastAsia="MS Mincho" w:hAnsi="Arial"/>
          <w:b/>
          <w:lang w:eastAsia="ja-JP"/>
        </w:rPr>
        <w:t>Decide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46C0C">
        <w:rPr>
          <w:rFonts w:ascii="Arial" w:eastAsia="MS Mincho" w:hAnsi="Arial"/>
          <w:b/>
          <w:lang w:eastAsia="ja-JP"/>
        </w:rPr>
        <w:t>7.6.14</w:t>
      </w:r>
    </w:p>
    <w:p w:rsidR="00470547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470547">
        <w:rPr>
          <w:rFonts w:ascii="Arial" w:eastAsia="MS Mincho" w:hAnsi="Arial"/>
          <w:b/>
          <w:lang w:eastAsia="ja-JP"/>
        </w:rPr>
        <w:t>NB-IOT/Rel-14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2B0B98">
        <w:rPr>
          <w:rFonts w:ascii="Arial" w:eastAsia="MS Mincho" w:hAnsi="Arial"/>
          <w:i/>
          <w:lang w:eastAsia="ja-JP"/>
        </w:rPr>
        <w:t xml:space="preserve"> This contribution </w:t>
      </w:r>
      <w:r w:rsidR="00A4381F">
        <w:rPr>
          <w:rFonts w:ascii="Arial" w:eastAsia="MS Mincho" w:hAnsi="Arial"/>
          <w:i/>
          <w:lang w:eastAsia="ja-JP"/>
        </w:rPr>
        <w:t xml:space="preserve">compares </w:t>
      </w:r>
      <w:r w:rsidR="004B6648">
        <w:rPr>
          <w:rFonts w:ascii="Arial" w:eastAsia="MS Mincho" w:hAnsi="Arial"/>
          <w:i/>
          <w:lang w:eastAsia="ja-JP"/>
        </w:rPr>
        <w:t xml:space="preserve">three </w:t>
      </w:r>
      <w:r w:rsidR="00A4381F">
        <w:rPr>
          <w:rFonts w:ascii="Arial" w:eastAsia="MS Mincho" w:hAnsi="Arial"/>
          <w:i/>
          <w:lang w:eastAsia="ja-JP"/>
        </w:rPr>
        <w:t>proposed solutions from Intel, Nokia, and Huawei</w:t>
      </w:r>
      <w:r w:rsidR="00460A2E">
        <w:rPr>
          <w:rFonts w:ascii="Arial" w:eastAsia="MS Mincho" w:hAnsi="Arial"/>
          <w:i/>
          <w:lang w:eastAsia="ja-JP"/>
        </w:rPr>
        <w:t xml:space="preserve"> for Security of RRC messages for CIoT optimization</w:t>
      </w:r>
    </w:p>
    <w:p w:rsidR="001C755A" w:rsidRDefault="001C755A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1C755A" w:rsidRDefault="00717435" w:rsidP="001C755A">
      <w:pPr>
        <w:pStyle w:val="Heading1"/>
        <w:numPr>
          <w:ilvl w:val="0"/>
          <w:numId w:val="21"/>
        </w:numPr>
        <w:rPr>
          <w:lang w:val="en-US"/>
        </w:rPr>
      </w:pPr>
      <w:r>
        <w:rPr>
          <w:lang w:val="en-US"/>
        </w:rPr>
        <w:t>Introduction</w:t>
      </w:r>
    </w:p>
    <w:p w:rsidR="00A4381F" w:rsidRDefault="00A4381F" w:rsidP="00CD7323">
      <w:r>
        <w:t xml:space="preserve">This contribution attempts to compare three proposed solutions from Intel, Nokia, Huawei based on the documents made available </w:t>
      </w:r>
      <w:r w:rsidR="00460A2E">
        <w:t>to the NB-IoT task</w:t>
      </w:r>
      <w:r w:rsidR="004B6648">
        <w:t>-</w:t>
      </w:r>
      <w:r w:rsidR="00460A2E">
        <w:t>force</w:t>
      </w:r>
      <w:r>
        <w:t xml:space="preserve"> chaired by Nokia.  </w:t>
      </w:r>
      <w:r w:rsidR="00460A2E">
        <w:t xml:space="preserve">This comparison </w:t>
      </w:r>
      <w:r>
        <w:t xml:space="preserve">is intended to help </w:t>
      </w:r>
      <w:r w:rsidR="00460A2E">
        <w:t xml:space="preserve">SA3 </w:t>
      </w:r>
      <w:r>
        <w:t>select the right solution for security of RRC connection for CIoT Optimization in the next SA3 meeting.</w:t>
      </w:r>
    </w:p>
    <w:p w:rsidR="00751139" w:rsidRDefault="00751139" w:rsidP="00717435">
      <w:r>
        <w:t xml:space="preserve">. </w:t>
      </w:r>
    </w:p>
    <w:p w:rsidR="003F6046" w:rsidRPr="00717435" w:rsidRDefault="003F6046" w:rsidP="00717435"/>
    <w:p w:rsidR="00EB0942" w:rsidRDefault="001C755A" w:rsidP="00CD7323">
      <w:pPr>
        <w:pStyle w:val="Heading1"/>
        <w:numPr>
          <w:ilvl w:val="0"/>
          <w:numId w:val="21"/>
        </w:numPr>
        <w:rPr>
          <w:lang w:val="en-US"/>
        </w:rPr>
      </w:pPr>
      <w:r>
        <w:rPr>
          <w:lang w:val="en-US"/>
        </w:rPr>
        <w:t>Discussion</w:t>
      </w:r>
      <w:r>
        <w:rPr>
          <w:lang w:val="en-US"/>
        </w:rPr>
        <w:tab/>
      </w:r>
    </w:p>
    <w:p w:rsidR="00A4381F" w:rsidRDefault="00A4381F" w:rsidP="00B22CAC">
      <w:r>
        <w:t xml:space="preserve">There has been three solutions </w:t>
      </w:r>
      <w:r w:rsidR="00460A2E">
        <w:t>proposed</w:t>
      </w:r>
      <w:r>
        <w:t xml:space="preserve"> by Intel, Nokia, </w:t>
      </w:r>
      <w:r w:rsidR="004B6648">
        <w:t xml:space="preserve">and </w:t>
      </w:r>
      <w:r>
        <w:t xml:space="preserve">Huawei.  </w:t>
      </w:r>
      <w:r w:rsidR="00311D5C">
        <w:t>Table</w:t>
      </w:r>
      <w:r>
        <w:t xml:space="preserve"> 1.0 below provides a comparison summary of the proposed solution</w:t>
      </w:r>
      <w:r w:rsidR="004B6648">
        <w:t>s</w:t>
      </w:r>
      <w:r>
        <w:t xml:space="preserve"> against a number of metrics.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031"/>
        <w:gridCol w:w="980"/>
        <w:gridCol w:w="972"/>
        <w:gridCol w:w="980"/>
        <w:gridCol w:w="1161"/>
        <w:gridCol w:w="1498"/>
        <w:gridCol w:w="1347"/>
        <w:gridCol w:w="1660"/>
      </w:tblGrid>
      <w:tr w:rsidR="00547B82" w:rsidRPr="006466BF" w:rsidTr="004504AB">
        <w:tc>
          <w:tcPr>
            <w:tcW w:w="1031" w:type="dxa"/>
          </w:tcPr>
          <w:p w:rsidR="00547B82" w:rsidRPr="00300BE3" w:rsidRDefault="00547B82" w:rsidP="006A20F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547B82" w:rsidRPr="00300BE3" w:rsidRDefault="00547B82" w:rsidP="006A20FC">
            <w:pPr>
              <w:rPr>
                <w:sz w:val="20"/>
                <w:szCs w:val="20"/>
              </w:rPr>
            </w:pPr>
            <w:r w:rsidRPr="00300BE3">
              <w:rPr>
                <w:sz w:val="20"/>
                <w:szCs w:val="20"/>
              </w:rPr>
              <w:t>MME Impact</w:t>
            </w:r>
          </w:p>
        </w:tc>
        <w:tc>
          <w:tcPr>
            <w:tcW w:w="972" w:type="dxa"/>
          </w:tcPr>
          <w:p w:rsidR="00547B82" w:rsidRPr="00300BE3" w:rsidRDefault="00547B82" w:rsidP="006A20FC">
            <w:pPr>
              <w:rPr>
                <w:sz w:val="20"/>
                <w:szCs w:val="20"/>
              </w:rPr>
            </w:pPr>
            <w:r w:rsidRPr="00300BE3">
              <w:rPr>
                <w:sz w:val="20"/>
                <w:szCs w:val="20"/>
              </w:rPr>
              <w:t>eNB impact</w:t>
            </w:r>
          </w:p>
        </w:tc>
        <w:tc>
          <w:tcPr>
            <w:tcW w:w="980" w:type="dxa"/>
          </w:tcPr>
          <w:p w:rsidR="00547B82" w:rsidRPr="00300BE3" w:rsidRDefault="00547B82" w:rsidP="006A20FC">
            <w:pPr>
              <w:rPr>
                <w:sz w:val="20"/>
                <w:szCs w:val="20"/>
              </w:rPr>
            </w:pPr>
            <w:r w:rsidRPr="00300BE3">
              <w:rPr>
                <w:sz w:val="20"/>
                <w:szCs w:val="20"/>
              </w:rPr>
              <w:t>UE Impact</w:t>
            </w:r>
          </w:p>
        </w:tc>
        <w:tc>
          <w:tcPr>
            <w:tcW w:w="1161" w:type="dxa"/>
          </w:tcPr>
          <w:p w:rsidR="00547B82" w:rsidRPr="00300BE3" w:rsidRDefault="00547B82" w:rsidP="006A20FC">
            <w:pPr>
              <w:rPr>
                <w:sz w:val="20"/>
                <w:szCs w:val="20"/>
              </w:rPr>
            </w:pPr>
            <w:r w:rsidRPr="00300BE3">
              <w:rPr>
                <w:sz w:val="20"/>
                <w:szCs w:val="20"/>
              </w:rPr>
              <w:t>33.401 Key Derivation</w:t>
            </w:r>
          </w:p>
        </w:tc>
        <w:tc>
          <w:tcPr>
            <w:tcW w:w="1498" w:type="dxa"/>
          </w:tcPr>
          <w:p w:rsidR="00547B82" w:rsidRPr="00300BE3" w:rsidRDefault="00547B82" w:rsidP="006A20FC">
            <w:r>
              <w:t>RRC protected or DL traffic use-case</w:t>
            </w:r>
          </w:p>
        </w:tc>
        <w:tc>
          <w:tcPr>
            <w:tcW w:w="1347" w:type="dxa"/>
          </w:tcPr>
          <w:p w:rsidR="00547B82" w:rsidRPr="00300BE3" w:rsidRDefault="00547B82" w:rsidP="00547B82">
            <w:r>
              <w:t>RRC protected or UL traffic use-case</w:t>
            </w:r>
          </w:p>
        </w:tc>
        <w:tc>
          <w:tcPr>
            <w:tcW w:w="1660" w:type="dxa"/>
          </w:tcPr>
          <w:p w:rsidR="00547B82" w:rsidRPr="00300BE3" w:rsidRDefault="00547B82" w:rsidP="006A20FC">
            <w:pPr>
              <w:rPr>
                <w:sz w:val="20"/>
                <w:szCs w:val="20"/>
              </w:rPr>
            </w:pPr>
            <w:r w:rsidRPr="00300BE3">
              <w:rPr>
                <w:sz w:val="20"/>
                <w:szCs w:val="20"/>
              </w:rPr>
              <w:t>UE-eNB signalling overhead</w:t>
            </w:r>
          </w:p>
        </w:tc>
      </w:tr>
      <w:tr w:rsidR="00547B82" w:rsidRPr="006466BF" w:rsidTr="004504AB">
        <w:tc>
          <w:tcPr>
            <w:tcW w:w="1031" w:type="dxa"/>
          </w:tcPr>
          <w:p w:rsidR="00547B82" w:rsidRPr="00547B82" w:rsidRDefault="00547B82" w:rsidP="006A20FC">
            <w:pPr>
              <w:rPr>
                <w:sz w:val="20"/>
                <w:szCs w:val="20"/>
              </w:rPr>
            </w:pPr>
            <w:r w:rsidRPr="00547B82">
              <w:rPr>
                <w:sz w:val="20"/>
                <w:szCs w:val="20"/>
              </w:rPr>
              <w:t>Nokia</w:t>
            </w:r>
          </w:p>
        </w:tc>
        <w:tc>
          <w:tcPr>
            <w:tcW w:w="980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972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980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161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No</w:t>
            </w:r>
          </w:p>
        </w:tc>
        <w:tc>
          <w:tcPr>
            <w:tcW w:w="1498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347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No</w:t>
            </w:r>
          </w:p>
        </w:tc>
        <w:tc>
          <w:tcPr>
            <w:tcW w:w="1660" w:type="dxa"/>
          </w:tcPr>
          <w:p w:rsidR="00547B82" w:rsidRPr="00547B82" w:rsidRDefault="00547B82" w:rsidP="006A20FC">
            <w:pPr>
              <w:rPr>
                <w:sz w:val="20"/>
                <w:szCs w:val="20"/>
              </w:rPr>
            </w:pPr>
            <w:r w:rsidRPr="00547B82">
              <w:rPr>
                <w:sz w:val="20"/>
                <w:szCs w:val="20"/>
              </w:rPr>
              <w:t>Yes (1*)</w:t>
            </w:r>
          </w:p>
        </w:tc>
      </w:tr>
      <w:tr w:rsidR="00547B82" w:rsidRPr="006466BF" w:rsidTr="004504AB">
        <w:tc>
          <w:tcPr>
            <w:tcW w:w="1031" w:type="dxa"/>
          </w:tcPr>
          <w:p w:rsidR="00547B82" w:rsidRPr="00547B82" w:rsidRDefault="00547B82" w:rsidP="006A20FC">
            <w:pPr>
              <w:rPr>
                <w:sz w:val="20"/>
                <w:szCs w:val="20"/>
              </w:rPr>
            </w:pPr>
            <w:r w:rsidRPr="00547B82">
              <w:rPr>
                <w:sz w:val="20"/>
                <w:szCs w:val="20"/>
              </w:rPr>
              <w:t>Huawei</w:t>
            </w:r>
          </w:p>
        </w:tc>
        <w:tc>
          <w:tcPr>
            <w:tcW w:w="980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972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980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161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No</w:t>
            </w:r>
          </w:p>
        </w:tc>
        <w:tc>
          <w:tcPr>
            <w:tcW w:w="1498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347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660" w:type="dxa"/>
          </w:tcPr>
          <w:p w:rsidR="00547B82" w:rsidRPr="00547B82" w:rsidRDefault="00547B82" w:rsidP="006A20FC">
            <w:pPr>
              <w:rPr>
                <w:sz w:val="20"/>
                <w:szCs w:val="20"/>
              </w:rPr>
            </w:pPr>
            <w:r w:rsidRPr="00547B82">
              <w:rPr>
                <w:sz w:val="20"/>
                <w:szCs w:val="20"/>
              </w:rPr>
              <w:t>No</w:t>
            </w:r>
          </w:p>
        </w:tc>
      </w:tr>
      <w:tr w:rsidR="00547B82" w:rsidRPr="006466BF" w:rsidTr="004504AB">
        <w:tc>
          <w:tcPr>
            <w:tcW w:w="1031" w:type="dxa"/>
          </w:tcPr>
          <w:p w:rsidR="00547B82" w:rsidRPr="00547B82" w:rsidRDefault="00547B82" w:rsidP="006A20FC">
            <w:pPr>
              <w:rPr>
                <w:sz w:val="20"/>
                <w:szCs w:val="20"/>
              </w:rPr>
            </w:pPr>
            <w:r w:rsidRPr="00547B82">
              <w:rPr>
                <w:sz w:val="20"/>
                <w:szCs w:val="20"/>
              </w:rPr>
              <w:t>Intel</w:t>
            </w:r>
          </w:p>
        </w:tc>
        <w:tc>
          <w:tcPr>
            <w:tcW w:w="980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972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980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161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No</w:t>
            </w:r>
          </w:p>
        </w:tc>
        <w:tc>
          <w:tcPr>
            <w:tcW w:w="1498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347" w:type="dxa"/>
          </w:tcPr>
          <w:p w:rsidR="00547B82" w:rsidRPr="004504AB" w:rsidRDefault="00547B82" w:rsidP="006A20FC">
            <w:pPr>
              <w:rPr>
                <w:sz w:val="20"/>
                <w:szCs w:val="20"/>
              </w:rPr>
            </w:pPr>
            <w:r w:rsidRPr="004504AB">
              <w:rPr>
                <w:sz w:val="20"/>
                <w:szCs w:val="20"/>
              </w:rPr>
              <w:t>Yes</w:t>
            </w:r>
          </w:p>
        </w:tc>
        <w:tc>
          <w:tcPr>
            <w:tcW w:w="1660" w:type="dxa"/>
          </w:tcPr>
          <w:p w:rsidR="00547B82" w:rsidRPr="00547B82" w:rsidRDefault="00547B82" w:rsidP="006A20FC">
            <w:pPr>
              <w:rPr>
                <w:sz w:val="20"/>
                <w:szCs w:val="20"/>
              </w:rPr>
            </w:pPr>
            <w:r w:rsidRPr="00547B82">
              <w:rPr>
                <w:sz w:val="20"/>
                <w:szCs w:val="20"/>
              </w:rPr>
              <w:t>No</w:t>
            </w:r>
          </w:p>
        </w:tc>
      </w:tr>
    </w:tbl>
    <w:p w:rsidR="004B6648" w:rsidRDefault="004B6648" w:rsidP="00B22CAC"/>
    <w:p w:rsidR="00A4381F" w:rsidRDefault="00A4381F" w:rsidP="004504AB">
      <w:pPr>
        <w:jc w:val="center"/>
      </w:pPr>
      <w:r>
        <w:t xml:space="preserve">Table 1.0 – Comparison Summary </w:t>
      </w:r>
      <w:r w:rsidR="00460A2E">
        <w:t xml:space="preserve">of </w:t>
      </w:r>
      <w:r>
        <w:t>Proposed Solution</w:t>
      </w:r>
      <w:r w:rsidR="00460A2E">
        <w:t>s</w:t>
      </w:r>
      <w:r>
        <w:t xml:space="preserve"> for security of RRC messages for CIoT Optimization</w:t>
      </w:r>
    </w:p>
    <w:p w:rsidR="00A4381F" w:rsidRDefault="00A4381F" w:rsidP="00B22CAC"/>
    <w:p w:rsidR="00A4381F" w:rsidRDefault="00A4381F" w:rsidP="00A4381F">
      <w:pPr>
        <w:pStyle w:val="Heading2"/>
      </w:pPr>
      <w:r>
        <w:t>2.1 Nokia Proposal</w:t>
      </w:r>
    </w:p>
    <w:p w:rsidR="00A4381F" w:rsidRDefault="00A4381F" w:rsidP="00B22CAC"/>
    <w:p w:rsidR="00B22CAC" w:rsidRPr="006C2368" w:rsidRDefault="00B22CAC" w:rsidP="00B22CAC">
      <w:r w:rsidRPr="006C2368">
        <w:t xml:space="preserve">Nokia proposal uses existing AS Security Mode Command </w:t>
      </w:r>
      <w:r w:rsidR="004B6648">
        <w:t xml:space="preserve">(SMC) </w:t>
      </w:r>
      <w:r w:rsidRPr="006C2368">
        <w:t xml:space="preserve">procedure to establish partial AS security only </w:t>
      </w:r>
      <w:r w:rsidR="004B6648">
        <w:t>for</w:t>
      </w:r>
      <w:r w:rsidR="004B6648" w:rsidRPr="006C2368">
        <w:t xml:space="preserve"> </w:t>
      </w:r>
      <w:r w:rsidRPr="006C2368">
        <w:t>selected scenarios where there are more than</w:t>
      </w:r>
      <w:r w:rsidR="00702234">
        <w:t xml:space="preserve"> </w:t>
      </w:r>
      <w:r w:rsidRPr="00702234">
        <w:rPr>
          <w:noProof/>
        </w:rPr>
        <w:t>single</w:t>
      </w:r>
      <w:r w:rsidRPr="006C2368">
        <w:t xml:space="preserve"> burst of Downlink data.</w:t>
      </w:r>
      <w:r w:rsidR="008F0C7A">
        <w:t xml:space="preserve"> Here are </w:t>
      </w:r>
      <w:r w:rsidR="00A4381F">
        <w:t xml:space="preserve">some </w:t>
      </w:r>
      <w:r w:rsidR="008F0C7A" w:rsidRPr="005334AF">
        <w:rPr>
          <w:noProof/>
        </w:rPr>
        <w:t>observation</w:t>
      </w:r>
      <w:r w:rsidR="005334AF">
        <w:rPr>
          <w:noProof/>
        </w:rPr>
        <w:t>s</w:t>
      </w:r>
      <w:r w:rsidR="008F0C7A">
        <w:t xml:space="preserve"> about </w:t>
      </w:r>
      <w:r w:rsidR="004B6648">
        <w:t>this proposal</w:t>
      </w:r>
      <w:r w:rsidR="00A4381F">
        <w:t>::</w:t>
      </w:r>
    </w:p>
    <w:p w:rsidR="00B22CAC" w:rsidRPr="006C2368" w:rsidRDefault="00B22CAC" w:rsidP="00A27949">
      <w:r w:rsidRPr="00FA7F23">
        <w:rPr>
          <w:b/>
          <w:noProof/>
        </w:rPr>
        <w:t>Observation</w:t>
      </w:r>
      <w:r w:rsidRPr="00FA7F23">
        <w:rPr>
          <w:b/>
        </w:rPr>
        <w:t xml:space="preserve"> 1*:</w:t>
      </w:r>
      <w:r w:rsidRPr="006C2368">
        <w:t xml:space="preserve">  Incurs </w:t>
      </w:r>
      <w:r w:rsidR="004B6648">
        <w:t xml:space="preserve">overhead resulting from </w:t>
      </w:r>
      <w:r w:rsidRPr="006C2368">
        <w:t xml:space="preserve">SMC </w:t>
      </w:r>
      <w:r w:rsidR="00A4381F" w:rsidRPr="006C2368">
        <w:t>signalling</w:t>
      </w:r>
      <w:r w:rsidRPr="006C2368">
        <w:t xml:space="preserve">.  </w:t>
      </w:r>
      <w:r w:rsidR="00702234">
        <w:rPr>
          <w:noProof/>
        </w:rPr>
        <w:t>However</w:t>
      </w:r>
      <w:r w:rsidRPr="00702234">
        <w:rPr>
          <w:noProof/>
        </w:rPr>
        <w:t>,</w:t>
      </w:r>
      <w:r w:rsidRPr="006C2368">
        <w:t xml:space="preserve"> </w:t>
      </w:r>
      <w:r w:rsidRPr="00702234">
        <w:rPr>
          <w:noProof/>
        </w:rPr>
        <w:t>it</w:t>
      </w:r>
      <w:r w:rsidRPr="006C2368">
        <w:t xml:space="preserve"> attempt</w:t>
      </w:r>
      <w:r w:rsidR="004B6648">
        <w:t>s</w:t>
      </w:r>
      <w:r w:rsidRPr="006C2368">
        <w:t xml:space="preserve"> to reduce SMC </w:t>
      </w:r>
      <w:r w:rsidR="00A4381F" w:rsidRPr="006C2368">
        <w:t>signalling</w:t>
      </w:r>
      <w:r w:rsidRPr="006C2368">
        <w:t xml:space="preserve"> overhead by selective integrity protection of RRC messages based on DL traffic use-case</w:t>
      </w:r>
      <w:r w:rsidR="004B6648">
        <w:t>s</w:t>
      </w:r>
      <w:r w:rsidRPr="006C2368">
        <w:t xml:space="preserve">.  This </w:t>
      </w:r>
      <w:r w:rsidR="00A4381F">
        <w:t xml:space="preserve">implies that MME has to implement a policy </w:t>
      </w:r>
      <w:r w:rsidR="004B6648">
        <w:t xml:space="preserve">to determine </w:t>
      </w:r>
      <w:r w:rsidR="00A4381F">
        <w:t xml:space="preserve">whether or not </w:t>
      </w:r>
      <w:r w:rsidR="004B6648">
        <w:t>RRC messages should be protected</w:t>
      </w:r>
      <w:r w:rsidR="00A4381F">
        <w:t xml:space="preserve">.  This </w:t>
      </w:r>
      <w:r w:rsidRPr="006C2368">
        <w:t xml:space="preserve">policy may be difficult to </w:t>
      </w:r>
      <w:r w:rsidR="00A4381F">
        <w:t>configure</w:t>
      </w:r>
      <w:r w:rsidR="00A4381F" w:rsidRPr="006C2368">
        <w:t xml:space="preserve"> </w:t>
      </w:r>
      <w:r w:rsidRPr="006C2368">
        <w:t>in the network</w:t>
      </w:r>
      <w:r w:rsidR="00A4381F">
        <w:t>.</w:t>
      </w:r>
    </w:p>
    <w:p w:rsidR="00B22CAC" w:rsidRPr="006C2368" w:rsidRDefault="00B22CAC" w:rsidP="00A27949">
      <w:r w:rsidRPr="00FA7F23">
        <w:rPr>
          <w:b/>
        </w:rPr>
        <w:t xml:space="preserve">Observation </w:t>
      </w:r>
      <w:r w:rsidRPr="00FA7F23">
        <w:rPr>
          <w:b/>
          <w:noProof/>
        </w:rPr>
        <w:t>2</w:t>
      </w:r>
      <w:r w:rsidRPr="00702234">
        <w:rPr>
          <w:noProof/>
        </w:rPr>
        <w:t>:</w:t>
      </w:r>
      <w:r w:rsidRPr="006C2368">
        <w:t xml:space="preserve"> </w:t>
      </w:r>
      <w:r w:rsidR="005334AF">
        <w:t>There</w:t>
      </w:r>
      <w:r w:rsidRPr="006C2368">
        <w:t xml:space="preserve"> </w:t>
      </w:r>
      <w:r w:rsidRPr="001A0D80">
        <w:rPr>
          <w:noProof/>
        </w:rPr>
        <w:t>will be</w:t>
      </w:r>
      <w:r w:rsidRPr="006C2368">
        <w:t xml:space="preserve"> UE and MME impact to use of SMC procedure to setup partial AS security</w:t>
      </w:r>
      <w:r w:rsidR="00A4381F">
        <w:t>.</w:t>
      </w:r>
    </w:p>
    <w:p w:rsidR="00B22CAC" w:rsidRPr="006C2368" w:rsidRDefault="00B22CAC" w:rsidP="00A27949">
      <w:r w:rsidRPr="00FA7F23">
        <w:rPr>
          <w:b/>
          <w:noProof/>
        </w:rPr>
        <w:t>Observation</w:t>
      </w:r>
      <w:r w:rsidRPr="00FA7F23">
        <w:rPr>
          <w:b/>
        </w:rPr>
        <w:t xml:space="preserve"> </w:t>
      </w:r>
      <w:r w:rsidRPr="00FA7F23">
        <w:rPr>
          <w:b/>
          <w:noProof/>
        </w:rPr>
        <w:t>3</w:t>
      </w:r>
      <w:r w:rsidRPr="00702234">
        <w:rPr>
          <w:noProof/>
        </w:rPr>
        <w:t>:</w:t>
      </w:r>
      <w:r w:rsidRPr="006C2368">
        <w:t xml:space="preserve"> </w:t>
      </w:r>
      <w:r w:rsidR="005334AF">
        <w:t>There</w:t>
      </w:r>
      <w:r w:rsidRPr="006C2368">
        <w:t xml:space="preserve"> will </w:t>
      </w:r>
      <w:r w:rsidR="00A4381F">
        <w:t xml:space="preserve">be </w:t>
      </w:r>
      <w:r w:rsidRPr="006C2368">
        <w:t xml:space="preserve">MME and eNB impact to transfer </w:t>
      </w:r>
      <w:r w:rsidR="00311D5C" w:rsidRPr="006C2368">
        <w:t>K</w:t>
      </w:r>
      <w:r w:rsidR="00311D5C" w:rsidRPr="006A20FC">
        <w:rPr>
          <w:sz w:val="16"/>
          <w:szCs w:val="16"/>
        </w:rPr>
        <w:t>eNB</w:t>
      </w:r>
      <w:r w:rsidR="00311D5C" w:rsidRPr="006C2368" w:rsidDel="00311D5C">
        <w:t xml:space="preserve"> </w:t>
      </w:r>
      <w:r w:rsidRPr="006C2368">
        <w:t>to eNB</w:t>
      </w:r>
      <w:r w:rsidR="00A4381F">
        <w:t>.</w:t>
      </w:r>
    </w:p>
    <w:p w:rsidR="00B22CAC" w:rsidRDefault="00B22CAC" w:rsidP="00A27949">
      <w:r w:rsidRPr="00FA7F23">
        <w:rPr>
          <w:b/>
          <w:noProof/>
        </w:rPr>
        <w:t>Observation</w:t>
      </w:r>
      <w:r w:rsidRPr="00FA7F23">
        <w:rPr>
          <w:b/>
        </w:rPr>
        <w:t xml:space="preserve"> 4:</w:t>
      </w:r>
      <w:r w:rsidRPr="006C2368">
        <w:t xml:space="preserve">  </w:t>
      </w:r>
      <w:r w:rsidR="00A4381F">
        <w:t xml:space="preserve">There will be </w:t>
      </w:r>
      <w:r w:rsidRPr="006C2368">
        <w:t xml:space="preserve">UE and eNB impact to use protected RRC </w:t>
      </w:r>
      <w:r w:rsidR="00A4381F">
        <w:rPr>
          <w:noProof/>
        </w:rPr>
        <w:t>messages</w:t>
      </w:r>
      <w:r w:rsidRPr="006C2368">
        <w:t xml:space="preserve"> w/o full AS security</w:t>
      </w:r>
      <w:r w:rsidR="00A4381F">
        <w:t>.</w:t>
      </w:r>
    </w:p>
    <w:p w:rsidR="00547B82" w:rsidRDefault="00547B82" w:rsidP="00547B82">
      <w:r w:rsidRPr="00FA7F23">
        <w:rPr>
          <w:b/>
          <w:noProof/>
        </w:rPr>
        <w:lastRenderedPageBreak/>
        <w:t>Observation</w:t>
      </w:r>
      <w:r>
        <w:rPr>
          <w:b/>
        </w:rPr>
        <w:t xml:space="preserve"> 5</w:t>
      </w:r>
      <w:r w:rsidRPr="00FA7F23">
        <w:rPr>
          <w:b/>
        </w:rPr>
        <w:t>:</w:t>
      </w:r>
      <w:r w:rsidRPr="006C2368">
        <w:t xml:space="preserve">  </w:t>
      </w:r>
      <w:r>
        <w:t>RRC messages will be protected only for downlink data traffic use-case.</w:t>
      </w:r>
    </w:p>
    <w:p w:rsidR="001C755A" w:rsidRDefault="001C755A" w:rsidP="001C755A">
      <w:pPr>
        <w:pStyle w:val="B1"/>
      </w:pPr>
    </w:p>
    <w:p w:rsidR="001C755A" w:rsidRDefault="00702234" w:rsidP="00B829C8">
      <w:pPr>
        <w:pStyle w:val="Heading2"/>
      </w:pPr>
      <w:r>
        <w:t>2.2 Huawei</w:t>
      </w:r>
      <w:r w:rsidR="00A27949">
        <w:t xml:space="preserve"> Proposal </w:t>
      </w:r>
    </w:p>
    <w:p w:rsidR="00A27949" w:rsidRPr="006C2368" w:rsidRDefault="00A4381F" w:rsidP="00A27949">
      <w:r>
        <w:t xml:space="preserve">Huawei proposal </w:t>
      </w:r>
      <w:r w:rsidR="004B6648">
        <w:t>u</w:t>
      </w:r>
      <w:r w:rsidR="006C2368" w:rsidRPr="006C2368">
        <w:t xml:space="preserve">ses the </w:t>
      </w:r>
      <w:r w:rsidR="006C2368" w:rsidRPr="00702234">
        <w:rPr>
          <w:noProof/>
        </w:rPr>
        <w:t>ex</w:t>
      </w:r>
      <w:r w:rsidR="00702234">
        <w:rPr>
          <w:noProof/>
        </w:rPr>
        <w:t>is</w:t>
      </w:r>
      <w:r w:rsidR="006C2368" w:rsidRPr="00702234">
        <w:rPr>
          <w:noProof/>
        </w:rPr>
        <w:t>ting</w:t>
      </w:r>
      <w:r w:rsidR="006C2368" w:rsidRPr="006C2368">
        <w:t xml:space="preserve"> NAS integrity key (</w:t>
      </w:r>
      <w:r w:rsidR="004B6648" w:rsidRPr="006C2368">
        <w:t>K</w:t>
      </w:r>
      <w:r w:rsidR="004B6648" w:rsidRPr="00275E8D">
        <w:rPr>
          <w:vertAlign w:val="subscript"/>
        </w:rPr>
        <w:t>NASint</w:t>
      </w:r>
      <w:r w:rsidR="006C2368" w:rsidRPr="006C2368">
        <w:t xml:space="preserve">) to </w:t>
      </w:r>
      <w:r w:rsidR="006C2368" w:rsidRPr="00702234">
        <w:rPr>
          <w:noProof/>
        </w:rPr>
        <w:t>create authenticat</w:t>
      </w:r>
      <w:r w:rsidR="00702234">
        <w:rPr>
          <w:noProof/>
        </w:rPr>
        <w:t>ion</w:t>
      </w:r>
      <w:r w:rsidR="006C2368" w:rsidRPr="006C2368">
        <w:t xml:space="preserve"> </w:t>
      </w:r>
      <w:r w:rsidR="004B6648">
        <w:t>t</w:t>
      </w:r>
      <w:r w:rsidR="006C2368" w:rsidRPr="006C2368">
        <w:t>oken to integrity protect RRC messages</w:t>
      </w:r>
      <w:r w:rsidR="005334AF">
        <w:t xml:space="preserve">. Here are </w:t>
      </w:r>
      <w:r>
        <w:t xml:space="preserve">some </w:t>
      </w:r>
      <w:r w:rsidR="005334AF">
        <w:t xml:space="preserve">observations about </w:t>
      </w:r>
      <w:r w:rsidR="004B6648">
        <w:t>this proposal</w:t>
      </w:r>
      <w:r w:rsidR="00462B81">
        <w:t>:</w:t>
      </w:r>
      <w:r>
        <w:t>:</w:t>
      </w:r>
    </w:p>
    <w:p w:rsidR="006C2368" w:rsidRPr="006C2368" w:rsidRDefault="006C2368" w:rsidP="006C2368">
      <w:pPr>
        <w:pStyle w:val="B1"/>
        <w:ind w:left="0" w:firstLine="0"/>
      </w:pPr>
      <w:r w:rsidRPr="00FA7F23">
        <w:rPr>
          <w:b/>
        </w:rPr>
        <w:t xml:space="preserve">Observation </w:t>
      </w:r>
      <w:r w:rsidR="00702234" w:rsidRPr="00FA7F23">
        <w:rPr>
          <w:b/>
        </w:rPr>
        <w:t>1:</w:t>
      </w:r>
      <w:r w:rsidRPr="006C2368">
        <w:t xml:space="preserve">  No </w:t>
      </w:r>
      <w:r w:rsidR="00A4381F" w:rsidRPr="006C2368">
        <w:t>signalling</w:t>
      </w:r>
      <w:r w:rsidRPr="006C2368">
        <w:t xml:space="preserve"> overhead for all traffic scenario</w:t>
      </w:r>
      <w:r w:rsidR="002D0DA8">
        <w:t>s</w:t>
      </w:r>
      <w:r w:rsidR="004B6648">
        <w:t>.</w:t>
      </w:r>
    </w:p>
    <w:p w:rsidR="006C2368" w:rsidRPr="006C2368" w:rsidRDefault="006C2368" w:rsidP="006C2368">
      <w:pPr>
        <w:pStyle w:val="B1"/>
        <w:ind w:left="0" w:firstLine="0"/>
      </w:pPr>
      <w:r w:rsidRPr="001A0D80">
        <w:rPr>
          <w:b/>
          <w:noProof/>
        </w:rPr>
        <w:t>Observation</w:t>
      </w:r>
      <w:r w:rsidRPr="00FA7F23">
        <w:rPr>
          <w:b/>
        </w:rPr>
        <w:t xml:space="preserve"> 2:</w:t>
      </w:r>
      <w:r w:rsidRPr="006C2368">
        <w:t xml:space="preserve">   </w:t>
      </w:r>
      <w:r w:rsidR="00275E8D">
        <w:t>T</w:t>
      </w:r>
      <w:r w:rsidRPr="006C2368">
        <w:t xml:space="preserve">here </w:t>
      </w:r>
      <w:r w:rsidRPr="001A0D80">
        <w:rPr>
          <w:noProof/>
        </w:rPr>
        <w:t>will be</w:t>
      </w:r>
      <w:r w:rsidRPr="006C2368">
        <w:t xml:space="preserve"> MME impact to verify authentication token. </w:t>
      </w:r>
    </w:p>
    <w:p w:rsidR="006C2368" w:rsidRPr="006C2368" w:rsidRDefault="006C2368" w:rsidP="006C2368">
      <w:pPr>
        <w:pStyle w:val="B1"/>
        <w:ind w:left="0" w:firstLine="0"/>
      </w:pPr>
      <w:r w:rsidRPr="0094764A">
        <w:rPr>
          <w:b/>
          <w:noProof/>
        </w:rPr>
        <w:t>Observation</w:t>
      </w:r>
      <w:r w:rsidR="00275E8D" w:rsidRPr="00FA7F23">
        <w:rPr>
          <w:b/>
        </w:rPr>
        <w:t xml:space="preserve"> 3:</w:t>
      </w:r>
      <w:r w:rsidR="00275E8D">
        <w:t xml:space="preserve">   T</w:t>
      </w:r>
      <w:r w:rsidRPr="006C2368">
        <w:t xml:space="preserve">here </w:t>
      </w:r>
      <w:r w:rsidRPr="0094764A">
        <w:rPr>
          <w:noProof/>
        </w:rPr>
        <w:t>will be</w:t>
      </w:r>
      <w:r w:rsidRPr="006C2368">
        <w:t xml:space="preserve"> eNB impact to </w:t>
      </w:r>
      <w:r w:rsidR="004B6648">
        <w:t>t</w:t>
      </w:r>
      <w:r w:rsidRPr="006C2368">
        <w:t xml:space="preserve">ransfer </w:t>
      </w:r>
      <w:r w:rsidR="004B6648">
        <w:t>t</w:t>
      </w:r>
      <w:r w:rsidRPr="006C2368">
        <w:t xml:space="preserve">oken over </w:t>
      </w:r>
      <w:r w:rsidR="00702234" w:rsidRPr="006C2368">
        <w:t>X2 and</w:t>
      </w:r>
      <w:r w:rsidRPr="006C2368">
        <w:t xml:space="preserve"> S1 interfaces</w:t>
      </w:r>
      <w:r w:rsidR="004B6648">
        <w:t>.</w:t>
      </w:r>
    </w:p>
    <w:p w:rsidR="006C2368" w:rsidRPr="006C2368" w:rsidRDefault="006C2368" w:rsidP="006C2368">
      <w:pPr>
        <w:pStyle w:val="B1"/>
        <w:ind w:left="0" w:firstLine="0"/>
      </w:pPr>
      <w:r w:rsidRPr="00FA7F23">
        <w:rPr>
          <w:b/>
          <w:noProof/>
        </w:rPr>
        <w:t>Observation</w:t>
      </w:r>
      <w:r w:rsidR="00275E8D" w:rsidRPr="00FA7F23">
        <w:rPr>
          <w:b/>
        </w:rPr>
        <w:t xml:space="preserve"> 4:</w:t>
      </w:r>
      <w:r w:rsidR="00275E8D">
        <w:t xml:space="preserve">   T</w:t>
      </w:r>
      <w:r w:rsidRPr="006C2368">
        <w:t xml:space="preserve">here </w:t>
      </w:r>
      <w:r w:rsidRPr="00010292">
        <w:rPr>
          <w:noProof/>
        </w:rPr>
        <w:t>will be</w:t>
      </w:r>
      <w:r w:rsidR="00275E8D">
        <w:t xml:space="preserve"> UE impact to generate </w:t>
      </w:r>
      <w:r w:rsidRPr="006C2368">
        <w:t xml:space="preserve">authentication token using </w:t>
      </w:r>
      <w:r w:rsidR="004B6648">
        <w:t xml:space="preserve">Key </w:t>
      </w:r>
      <w:r w:rsidRPr="006C2368">
        <w:t>K</w:t>
      </w:r>
      <w:r w:rsidRPr="00275E8D">
        <w:rPr>
          <w:vertAlign w:val="subscript"/>
        </w:rPr>
        <w:t>NASint</w:t>
      </w:r>
      <w:r w:rsidR="004B6648">
        <w:rPr>
          <w:vertAlign w:val="subscript"/>
        </w:rPr>
        <w:t>.</w:t>
      </w:r>
    </w:p>
    <w:p w:rsidR="0080729E" w:rsidRDefault="006C2368" w:rsidP="006C2368">
      <w:pPr>
        <w:pStyle w:val="B1"/>
        <w:ind w:left="0" w:firstLine="0"/>
      </w:pPr>
      <w:r w:rsidRPr="00FA7F23">
        <w:rPr>
          <w:b/>
          <w:noProof/>
        </w:rPr>
        <w:t>Observation</w:t>
      </w:r>
      <w:r w:rsidRPr="00FA7F23">
        <w:rPr>
          <w:b/>
        </w:rPr>
        <w:t xml:space="preserve"> 5</w:t>
      </w:r>
      <w:r w:rsidRPr="006C2368">
        <w:t xml:space="preserve">:  </w:t>
      </w:r>
      <w:r w:rsidR="00A4381F">
        <w:t xml:space="preserve"> There will be </w:t>
      </w:r>
      <w:r w:rsidRPr="006C2368">
        <w:t xml:space="preserve">UE and eNB impact to </w:t>
      </w:r>
      <w:r w:rsidR="00702234" w:rsidRPr="006C2368">
        <w:t>use protected</w:t>
      </w:r>
      <w:r w:rsidRPr="006C2368">
        <w:t xml:space="preserve"> RRC </w:t>
      </w:r>
      <w:r w:rsidR="00010292">
        <w:rPr>
          <w:noProof/>
        </w:rPr>
        <w:t>C</w:t>
      </w:r>
      <w:r w:rsidRPr="00010292">
        <w:rPr>
          <w:noProof/>
        </w:rPr>
        <w:t>onnection</w:t>
      </w:r>
      <w:r w:rsidRPr="006C2368">
        <w:t xml:space="preserve"> Re-establishment w/o full AS security</w:t>
      </w:r>
      <w:r w:rsidR="004B6648">
        <w:t>.</w:t>
      </w:r>
    </w:p>
    <w:p w:rsidR="002D0DA8" w:rsidRDefault="002D0DA8" w:rsidP="002D0DA8">
      <w:pPr>
        <w:pStyle w:val="B1"/>
        <w:ind w:left="0" w:firstLine="0"/>
      </w:pPr>
      <w:r w:rsidRPr="00FA7F23">
        <w:rPr>
          <w:b/>
          <w:noProof/>
        </w:rPr>
        <w:t>Observation</w:t>
      </w:r>
      <w:r w:rsidRPr="00FA7F23">
        <w:rPr>
          <w:b/>
        </w:rPr>
        <w:t xml:space="preserve"> </w:t>
      </w:r>
      <w:r>
        <w:rPr>
          <w:b/>
        </w:rPr>
        <w:t>6</w:t>
      </w:r>
      <w:r w:rsidRPr="006C2368">
        <w:t xml:space="preserve">:  </w:t>
      </w:r>
      <w:r>
        <w:t xml:space="preserve"> There may be potential replay attack using authentication token.</w:t>
      </w:r>
    </w:p>
    <w:p w:rsidR="00547B82" w:rsidRDefault="00547B82" w:rsidP="00547B82">
      <w:r w:rsidRPr="00FA7F23">
        <w:rPr>
          <w:b/>
          <w:noProof/>
        </w:rPr>
        <w:t>Observation</w:t>
      </w:r>
      <w:r>
        <w:rPr>
          <w:b/>
        </w:rPr>
        <w:t xml:space="preserve"> 7</w:t>
      </w:r>
      <w:r w:rsidRPr="00FA7F23">
        <w:rPr>
          <w:b/>
        </w:rPr>
        <w:t>:</w:t>
      </w:r>
      <w:r w:rsidRPr="006C2368">
        <w:t xml:space="preserve">  </w:t>
      </w:r>
      <w:r>
        <w:t>RRC messages will be protected only for downlink and uplink data traffic use-cases.</w:t>
      </w:r>
    </w:p>
    <w:p w:rsidR="00547B82" w:rsidRDefault="00547B82" w:rsidP="002D0DA8">
      <w:pPr>
        <w:pStyle w:val="B1"/>
        <w:ind w:left="0" w:firstLine="0"/>
      </w:pPr>
    </w:p>
    <w:p w:rsidR="001C755A" w:rsidRDefault="001C755A" w:rsidP="005B7B00">
      <w:pPr>
        <w:pStyle w:val="B1"/>
        <w:ind w:left="0" w:firstLine="0"/>
      </w:pPr>
    </w:p>
    <w:p w:rsidR="006647B8" w:rsidRDefault="00B829C8" w:rsidP="006647B8">
      <w:pPr>
        <w:rPr>
          <w:rStyle w:val="Heading2Char"/>
        </w:rPr>
      </w:pPr>
      <w:r w:rsidRPr="00B829C8">
        <w:rPr>
          <w:rStyle w:val="Heading2Char"/>
        </w:rPr>
        <w:t>2.</w:t>
      </w:r>
      <w:r w:rsidR="001C755A" w:rsidRPr="00B829C8">
        <w:rPr>
          <w:rStyle w:val="Heading2Char"/>
        </w:rPr>
        <w:t xml:space="preserve">3. </w:t>
      </w:r>
      <w:r w:rsidR="006647B8">
        <w:rPr>
          <w:rStyle w:val="Heading2Char"/>
        </w:rPr>
        <w:t xml:space="preserve">Intel Proposal </w:t>
      </w:r>
    </w:p>
    <w:p w:rsidR="00702234" w:rsidRPr="00702234" w:rsidRDefault="00702234" w:rsidP="00702234">
      <w:pPr>
        <w:rPr>
          <w:szCs w:val="24"/>
        </w:rPr>
      </w:pPr>
      <w:r w:rsidRPr="00702234">
        <w:rPr>
          <w:szCs w:val="24"/>
        </w:rPr>
        <w:t xml:space="preserve">Observation </w:t>
      </w:r>
      <w:r w:rsidRPr="00010292">
        <w:rPr>
          <w:noProof/>
          <w:szCs w:val="24"/>
        </w:rPr>
        <w:t>1:</w:t>
      </w:r>
      <w:r w:rsidRPr="00702234">
        <w:rPr>
          <w:szCs w:val="24"/>
        </w:rPr>
        <w:t xml:space="preserve">  No </w:t>
      </w:r>
      <w:r w:rsidR="00A4381F" w:rsidRPr="00702234">
        <w:rPr>
          <w:szCs w:val="24"/>
        </w:rPr>
        <w:t>signalling</w:t>
      </w:r>
      <w:r w:rsidRPr="00702234">
        <w:rPr>
          <w:szCs w:val="24"/>
        </w:rPr>
        <w:t xml:space="preserve"> overhead for all traffic scenario</w:t>
      </w:r>
      <w:r w:rsidR="002D0DA8">
        <w:rPr>
          <w:szCs w:val="24"/>
        </w:rPr>
        <w:t>s.</w:t>
      </w:r>
    </w:p>
    <w:p w:rsidR="00702234" w:rsidRPr="00702234" w:rsidRDefault="00702234" w:rsidP="00702234">
      <w:pPr>
        <w:rPr>
          <w:szCs w:val="24"/>
        </w:rPr>
      </w:pPr>
      <w:r w:rsidRPr="00010292">
        <w:rPr>
          <w:noProof/>
          <w:szCs w:val="24"/>
        </w:rPr>
        <w:t>Observation</w:t>
      </w:r>
      <w:r w:rsidRPr="00702234">
        <w:rPr>
          <w:szCs w:val="24"/>
        </w:rPr>
        <w:t xml:space="preserve"> 2:   </w:t>
      </w:r>
      <w:r w:rsidR="00A4381F">
        <w:rPr>
          <w:szCs w:val="24"/>
        </w:rPr>
        <w:t xml:space="preserve">There will be </w:t>
      </w:r>
      <w:r w:rsidRPr="00702234">
        <w:rPr>
          <w:szCs w:val="24"/>
        </w:rPr>
        <w:t xml:space="preserve">MME </w:t>
      </w:r>
      <w:r w:rsidRPr="00010292">
        <w:rPr>
          <w:noProof/>
          <w:szCs w:val="24"/>
        </w:rPr>
        <w:t>and eNB</w:t>
      </w:r>
      <w:r w:rsidRPr="00702234">
        <w:rPr>
          <w:szCs w:val="24"/>
        </w:rPr>
        <w:t xml:space="preserve"> </w:t>
      </w:r>
      <w:r w:rsidR="00A4381F">
        <w:rPr>
          <w:szCs w:val="24"/>
        </w:rPr>
        <w:t xml:space="preserve">impact </w:t>
      </w:r>
      <w:r w:rsidRPr="00702234">
        <w:rPr>
          <w:szCs w:val="24"/>
        </w:rPr>
        <w:t>to select security algorithm used for integrity protection of RRC messages.</w:t>
      </w:r>
    </w:p>
    <w:p w:rsidR="00702234" w:rsidRPr="00702234" w:rsidRDefault="00702234" w:rsidP="00702234">
      <w:pPr>
        <w:rPr>
          <w:szCs w:val="24"/>
        </w:rPr>
      </w:pPr>
      <w:r w:rsidRPr="0094764A">
        <w:rPr>
          <w:noProof/>
          <w:szCs w:val="24"/>
        </w:rPr>
        <w:t>Observation</w:t>
      </w:r>
      <w:r w:rsidRPr="00702234">
        <w:rPr>
          <w:szCs w:val="24"/>
        </w:rPr>
        <w:t xml:space="preserve"> 3:   </w:t>
      </w:r>
      <w:r w:rsidR="00A4381F">
        <w:rPr>
          <w:szCs w:val="24"/>
        </w:rPr>
        <w:t xml:space="preserve">There will be </w:t>
      </w:r>
      <w:r w:rsidRPr="00702234">
        <w:rPr>
          <w:szCs w:val="24"/>
        </w:rPr>
        <w:t xml:space="preserve">MME and eNB </w:t>
      </w:r>
      <w:r w:rsidR="00A4381F">
        <w:rPr>
          <w:szCs w:val="24"/>
        </w:rPr>
        <w:t xml:space="preserve">impact </w:t>
      </w:r>
      <w:r w:rsidRPr="00702234">
        <w:rPr>
          <w:szCs w:val="24"/>
        </w:rPr>
        <w:t xml:space="preserve">to transfer </w:t>
      </w:r>
      <w:r w:rsidR="00311D5C" w:rsidRPr="006C2368">
        <w:t>K</w:t>
      </w:r>
      <w:r w:rsidR="00311D5C" w:rsidRPr="006A20FC">
        <w:rPr>
          <w:sz w:val="16"/>
          <w:szCs w:val="16"/>
        </w:rPr>
        <w:t>eNB</w:t>
      </w:r>
      <w:r w:rsidR="00311D5C" w:rsidRPr="00702234" w:rsidDel="00311D5C">
        <w:rPr>
          <w:szCs w:val="24"/>
        </w:rPr>
        <w:t xml:space="preserve"> </w:t>
      </w:r>
      <w:r w:rsidRPr="00702234">
        <w:rPr>
          <w:szCs w:val="24"/>
        </w:rPr>
        <w:t>to eNB</w:t>
      </w:r>
      <w:r w:rsidR="002D0DA8">
        <w:rPr>
          <w:szCs w:val="24"/>
        </w:rPr>
        <w:t>.</w:t>
      </w:r>
    </w:p>
    <w:p w:rsidR="00702234" w:rsidRPr="00702234" w:rsidRDefault="00702234" w:rsidP="00702234">
      <w:pPr>
        <w:rPr>
          <w:szCs w:val="24"/>
        </w:rPr>
      </w:pPr>
      <w:r w:rsidRPr="0094764A">
        <w:rPr>
          <w:noProof/>
          <w:szCs w:val="24"/>
        </w:rPr>
        <w:t>Observation</w:t>
      </w:r>
      <w:r w:rsidRPr="00702234">
        <w:rPr>
          <w:szCs w:val="24"/>
        </w:rPr>
        <w:t xml:space="preserve"> 4:   </w:t>
      </w:r>
      <w:r w:rsidR="00A4381F">
        <w:rPr>
          <w:szCs w:val="24"/>
        </w:rPr>
        <w:t xml:space="preserve">There will be </w:t>
      </w:r>
      <w:r w:rsidRPr="00702234">
        <w:rPr>
          <w:szCs w:val="24"/>
        </w:rPr>
        <w:t xml:space="preserve">UE and MME </w:t>
      </w:r>
      <w:r w:rsidR="00A4381F">
        <w:rPr>
          <w:szCs w:val="24"/>
        </w:rPr>
        <w:t xml:space="preserve">impact </w:t>
      </w:r>
      <w:r w:rsidRPr="00702234">
        <w:rPr>
          <w:szCs w:val="24"/>
        </w:rPr>
        <w:t xml:space="preserve">to transfer selected security </w:t>
      </w:r>
      <w:r w:rsidRPr="0094764A">
        <w:rPr>
          <w:noProof/>
          <w:szCs w:val="24"/>
        </w:rPr>
        <w:t>algo</w:t>
      </w:r>
      <w:r w:rsidR="00010292" w:rsidRPr="00010292">
        <w:rPr>
          <w:noProof/>
          <w:szCs w:val="24"/>
        </w:rPr>
        <w:t>rithm</w:t>
      </w:r>
      <w:r w:rsidRPr="00702234">
        <w:rPr>
          <w:szCs w:val="24"/>
        </w:rPr>
        <w:t xml:space="preserve"> to UE via Attach-Accept.</w:t>
      </w:r>
    </w:p>
    <w:p w:rsidR="001C755A" w:rsidRDefault="00702234" w:rsidP="00702234">
      <w:pPr>
        <w:rPr>
          <w:rStyle w:val="Heading2Char"/>
          <w:sz w:val="24"/>
        </w:rPr>
      </w:pPr>
      <w:r w:rsidRPr="00010292">
        <w:rPr>
          <w:noProof/>
          <w:szCs w:val="24"/>
        </w:rPr>
        <w:t>Observation</w:t>
      </w:r>
      <w:r w:rsidRPr="00702234">
        <w:rPr>
          <w:szCs w:val="24"/>
        </w:rPr>
        <w:t xml:space="preserve"> 5:  </w:t>
      </w:r>
      <w:r w:rsidR="00A4381F">
        <w:rPr>
          <w:szCs w:val="24"/>
        </w:rPr>
        <w:t xml:space="preserve">There will be </w:t>
      </w:r>
      <w:r w:rsidRPr="00702234">
        <w:rPr>
          <w:szCs w:val="24"/>
        </w:rPr>
        <w:t xml:space="preserve">UE and eNB impact to use </w:t>
      </w:r>
      <w:r w:rsidRPr="00010292">
        <w:rPr>
          <w:noProof/>
          <w:szCs w:val="24"/>
        </w:rPr>
        <w:t>protected</w:t>
      </w:r>
      <w:r w:rsidRPr="00702234">
        <w:rPr>
          <w:szCs w:val="24"/>
        </w:rPr>
        <w:t xml:space="preserve"> RRC </w:t>
      </w:r>
      <w:r w:rsidR="00010292">
        <w:rPr>
          <w:noProof/>
          <w:szCs w:val="24"/>
        </w:rPr>
        <w:t>C</w:t>
      </w:r>
      <w:r w:rsidRPr="00010292">
        <w:rPr>
          <w:noProof/>
          <w:szCs w:val="24"/>
        </w:rPr>
        <w:t>onnection</w:t>
      </w:r>
      <w:r w:rsidRPr="00702234">
        <w:rPr>
          <w:szCs w:val="24"/>
        </w:rPr>
        <w:t xml:space="preserve"> Re-establishment w/o full AS security</w:t>
      </w:r>
      <w:r w:rsidR="002D0DA8">
        <w:rPr>
          <w:szCs w:val="24"/>
        </w:rPr>
        <w:t>.</w:t>
      </w:r>
      <w:r w:rsidR="006647B8" w:rsidRPr="00702234">
        <w:rPr>
          <w:rStyle w:val="Heading2Char"/>
          <w:sz w:val="24"/>
        </w:rPr>
        <w:t xml:space="preserve"> </w:t>
      </w:r>
    </w:p>
    <w:p w:rsidR="00547B82" w:rsidRDefault="00547B82" w:rsidP="00547B82">
      <w:r w:rsidRPr="00FA7F23">
        <w:rPr>
          <w:b/>
          <w:noProof/>
        </w:rPr>
        <w:t>Observation</w:t>
      </w:r>
      <w:r>
        <w:rPr>
          <w:b/>
        </w:rPr>
        <w:t xml:space="preserve"> 6</w:t>
      </w:r>
      <w:r w:rsidRPr="00FA7F23">
        <w:rPr>
          <w:b/>
        </w:rPr>
        <w:t>:</w:t>
      </w:r>
      <w:r w:rsidRPr="006C2368">
        <w:t xml:space="preserve">  </w:t>
      </w:r>
      <w:r>
        <w:t>RRC messages will be protected only for downlink and uplink data traffic use-cases.</w:t>
      </w:r>
    </w:p>
    <w:p w:rsidR="00547B82" w:rsidRPr="00702234" w:rsidRDefault="00547B82" w:rsidP="00702234">
      <w:pPr>
        <w:rPr>
          <w:b/>
          <w:bCs/>
          <w:sz w:val="16"/>
        </w:rPr>
      </w:pPr>
    </w:p>
    <w:p w:rsidR="001C755A" w:rsidRDefault="001C755A" w:rsidP="00190264">
      <w:pPr>
        <w:pStyle w:val="ListParagraph"/>
      </w:pPr>
    </w:p>
    <w:p w:rsidR="001C755A" w:rsidRDefault="00C35D0D" w:rsidP="00C35D0D">
      <w:pPr>
        <w:pStyle w:val="Heading1"/>
      </w:pPr>
      <w:r>
        <w:t xml:space="preserve">Conclusion </w:t>
      </w:r>
    </w:p>
    <w:p w:rsidR="00716822" w:rsidRPr="00C35D0D" w:rsidRDefault="00716822" w:rsidP="00716822">
      <w:pPr>
        <w:pStyle w:val="ListParagraph"/>
      </w:pPr>
    </w:p>
    <w:sectPr w:rsidR="00716822" w:rsidRPr="00C35D0D" w:rsidSect="001D56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E84" w:rsidRDefault="00054E84">
      <w:r>
        <w:separator/>
      </w:r>
    </w:p>
  </w:endnote>
  <w:endnote w:type="continuationSeparator" w:id="0">
    <w:p w:rsidR="00054E84" w:rsidRDefault="0005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E84" w:rsidRDefault="00054E84">
      <w:r>
        <w:separator/>
      </w:r>
    </w:p>
  </w:footnote>
  <w:footnote w:type="continuationSeparator" w:id="0">
    <w:p w:rsidR="00054E84" w:rsidRDefault="00054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121308"/>
    <w:multiLevelType w:val="hybridMultilevel"/>
    <w:tmpl w:val="E140CF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171540"/>
    <w:multiLevelType w:val="hybridMultilevel"/>
    <w:tmpl w:val="9C561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FB05FD"/>
    <w:multiLevelType w:val="hybridMultilevel"/>
    <w:tmpl w:val="4D30987A"/>
    <w:lvl w:ilvl="0" w:tplc="1AA6A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AyMDM2sDQwtTQyNbJU0lEKTi0uzszPAykwrAUAHDraqywAAAA="/>
  </w:docVars>
  <w:rsids>
    <w:rsidRoot w:val="00973B44"/>
    <w:rsid w:val="00010292"/>
    <w:rsid w:val="000130DC"/>
    <w:rsid w:val="00054E84"/>
    <w:rsid w:val="00061B88"/>
    <w:rsid w:val="0008134C"/>
    <w:rsid w:val="000A3F02"/>
    <w:rsid w:val="000B4A8C"/>
    <w:rsid w:val="000C624D"/>
    <w:rsid w:val="000F4ECB"/>
    <w:rsid w:val="001372AE"/>
    <w:rsid w:val="00143DE0"/>
    <w:rsid w:val="00163D53"/>
    <w:rsid w:val="00173F69"/>
    <w:rsid w:val="00190264"/>
    <w:rsid w:val="001961EA"/>
    <w:rsid w:val="001A0D80"/>
    <w:rsid w:val="001C755A"/>
    <w:rsid w:val="001D5617"/>
    <w:rsid w:val="00202823"/>
    <w:rsid w:val="0024544C"/>
    <w:rsid w:val="00261A04"/>
    <w:rsid w:val="00264FE1"/>
    <w:rsid w:val="002715AD"/>
    <w:rsid w:val="00275E8D"/>
    <w:rsid w:val="002B0B98"/>
    <w:rsid w:val="002D0DA8"/>
    <w:rsid w:val="002D326B"/>
    <w:rsid w:val="002E47C7"/>
    <w:rsid w:val="00300BE3"/>
    <w:rsid w:val="00311D5C"/>
    <w:rsid w:val="00317EA8"/>
    <w:rsid w:val="00321477"/>
    <w:rsid w:val="003A2E35"/>
    <w:rsid w:val="003B0D5A"/>
    <w:rsid w:val="003F6046"/>
    <w:rsid w:val="00440DAB"/>
    <w:rsid w:val="004504AB"/>
    <w:rsid w:val="00460A2E"/>
    <w:rsid w:val="00462B81"/>
    <w:rsid w:val="00465952"/>
    <w:rsid w:val="00470547"/>
    <w:rsid w:val="00480558"/>
    <w:rsid w:val="00497D0A"/>
    <w:rsid w:val="004B6648"/>
    <w:rsid w:val="005147F8"/>
    <w:rsid w:val="005334AF"/>
    <w:rsid w:val="00547B82"/>
    <w:rsid w:val="00560999"/>
    <w:rsid w:val="005839B9"/>
    <w:rsid w:val="00596E35"/>
    <w:rsid w:val="005A091C"/>
    <w:rsid w:val="005B4997"/>
    <w:rsid w:val="005B7B00"/>
    <w:rsid w:val="005D1F4D"/>
    <w:rsid w:val="00615C91"/>
    <w:rsid w:val="00624857"/>
    <w:rsid w:val="00625EE4"/>
    <w:rsid w:val="006302F8"/>
    <w:rsid w:val="00660DFB"/>
    <w:rsid w:val="006647B8"/>
    <w:rsid w:val="00682735"/>
    <w:rsid w:val="006A6D9F"/>
    <w:rsid w:val="006C2368"/>
    <w:rsid w:val="006C40A2"/>
    <w:rsid w:val="006E0ABF"/>
    <w:rsid w:val="006E1C31"/>
    <w:rsid w:val="006E31B4"/>
    <w:rsid w:val="006E6493"/>
    <w:rsid w:val="006F7CE3"/>
    <w:rsid w:val="00702234"/>
    <w:rsid w:val="00716822"/>
    <w:rsid w:val="00717435"/>
    <w:rsid w:val="0072029C"/>
    <w:rsid w:val="00740C2F"/>
    <w:rsid w:val="00746402"/>
    <w:rsid w:val="00751139"/>
    <w:rsid w:val="00767CB0"/>
    <w:rsid w:val="00791D26"/>
    <w:rsid w:val="007A3CB9"/>
    <w:rsid w:val="007C1960"/>
    <w:rsid w:val="007D0384"/>
    <w:rsid w:val="007D2531"/>
    <w:rsid w:val="007F6C4C"/>
    <w:rsid w:val="0080729E"/>
    <w:rsid w:val="00817E8D"/>
    <w:rsid w:val="00833120"/>
    <w:rsid w:val="0083413F"/>
    <w:rsid w:val="00895D5D"/>
    <w:rsid w:val="008F0C7A"/>
    <w:rsid w:val="00912639"/>
    <w:rsid w:val="00916019"/>
    <w:rsid w:val="00921387"/>
    <w:rsid w:val="00937E39"/>
    <w:rsid w:val="0094764A"/>
    <w:rsid w:val="00973B44"/>
    <w:rsid w:val="009A2621"/>
    <w:rsid w:val="009B598B"/>
    <w:rsid w:val="009E7BB7"/>
    <w:rsid w:val="00A05A6F"/>
    <w:rsid w:val="00A27949"/>
    <w:rsid w:val="00A4381F"/>
    <w:rsid w:val="00A463EF"/>
    <w:rsid w:val="00A47E19"/>
    <w:rsid w:val="00A80DB6"/>
    <w:rsid w:val="00AF2462"/>
    <w:rsid w:val="00B22CAC"/>
    <w:rsid w:val="00B42781"/>
    <w:rsid w:val="00B53317"/>
    <w:rsid w:val="00B74457"/>
    <w:rsid w:val="00B7791C"/>
    <w:rsid w:val="00B829C8"/>
    <w:rsid w:val="00BE39A0"/>
    <w:rsid w:val="00C05150"/>
    <w:rsid w:val="00C35D0D"/>
    <w:rsid w:val="00C61DAB"/>
    <w:rsid w:val="00C67FA6"/>
    <w:rsid w:val="00C957F0"/>
    <w:rsid w:val="00CD11A4"/>
    <w:rsid w:val="00CD7323"/>
    <w:rsid w:val="00CD737B"/>
    <w:rsid w:val="00CE4176"/>
    <w:rsid w:val="00D03966"/>
    <w:rsid w:val="00D27B29"/>
    <w:rsid w:val="00D46C0C"/>
    <w:rsid w:val="00D63A15"/>
    <w:rsid w:val="00D863D9"/>
    <w:rsid w:val="00D916A4"/>
    <w:rsid w:val="00D96DBC"/>
    <w:rsid w:val="00DA5721"/>
    <w:rsid w:val="00DA75CA"/>
    <w:rsid w:val="00DD65AE"/>
    <w:rsid w:val="00E15177"/>
    <w:rsid w:val="00E8526A"/>
    <w:rsid w:val="00E9759C"/>
    <w:rsid w:val="00EB0942"/>
    <w:rsid w:val="00EC7650"/>
    <w:rsid w:val="00F14309"/>
    <w:rsid w:val="00F21C0A"/>
    <w:rsid w:val="00F66046"/>
    <w:rsid w:val="00FA7F23"/>
    <w:rsid w:val="00FD6069"/>
    <w:rsid w:val="00FE0A3F"/>
    <w:rsid w:val="00FE355F"/>
    <w:rsid w:val="00FE3F0B"/>
    <w:rsid w:val="00FF31C1"/>
    <w:rsid w:val="00FF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B045CA-8E5D-4ECC-B3F0-1B2B6ED3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617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1D56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D56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1D56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56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56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5617"/>
    <w:pPr>
      <w:outlineLvl w:val="5"/>
    </w:pPr>
  </w:style>
  <w:style w:type="paragraph" w:styleId="Heading7">
    <w:name w:val="heading 7"/>
    <w:basedOn w:val="H6"/>
    <w:next w:val="Normal"/>
    <w:qFormat/>
    <w:rsid w:val="001D5617"/>
    <w:pPr>
      <w:outlineLvl w:val="6"/>
    </w:pPr>
  </w:style>
  <w:style w:type="paragraph" w:styleId="Heading8">
    <w:name w:val="heading 8"/>
    <w:basedOn w:val="Heading1"/>
    <w:next w:val="Normal"/>
    <w:qFormat/>
    <w:rsid w:val="001D56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56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D561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D5617"/>
    <w:pPr>
      <w:spacing w:before="180"/>
      <w:ind w:left="2693" w:hanging="2693"/>
    </w:pPr>
    <w:rPr>
      <w:b/>
    </w:rPr>
  </w:style>
  <w:style w:type="paragraph" w:styleId="TOC1">
    <w:name w:val="toc 1"/>
    <w:semiHidden/>
    <w:rsid w:val="001D56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1D56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1D5617"/>
    <w:pPr>
      <w:ind w:left="1701" w:hanging="1701"/>
    </w:pPr>
  </w:style>
  <w:style w:type="paragraph" w:styleId="TOC4">
    <w:name w:val="toc 4"/>
    <w:basedOn w:val="TOC3"/>
    <w:semiHidden/>
    <w:rsid w:val="001D5617"/>
    <w:pPr>
      <w:ind w:left="1418" w:hanging="1418"/>
    </w:pPr>
  </w:style>
  <w:style w:type="paragraph" w:styleId="TOC3">
    <w:name w:val="toc 3"/>
    <w:basedOn w:val="TOC2"/>
    <w:semiHidden/>
    <w:rsid w:val="001D5617"/>
    <w:pPr>
      <w:ind w:left="1134" w:hanging="1134"/>
    </w:pPr>
  </w:style>
  <w:style w:type="paragraph" w:styleId="TOC2">
    <w:name w:val="toc 2"/>
    <w:basedOn w:val="TOC1"/>
    <w:semiHidden/>
    <w:rsid w:val="001D56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5617"/>
    <w:pPr>
      <w:ind w:left="284"/>
    </w:pPr>
  </w:style>
  <w:style w:type="paragraph" w:styleId="Index1">
    <w:name w:val="index 1"/>
    <w:basedOn w:val="Normal"/>
    <w:semiHidden/>
    <w:rsid w:val="001D5617"/>
    <w:pPr>
      <w:keepLines/>
      <w:spacing w:after="0"/>
    </w:pPr>
  </w:style>
  <w:style w:type="paragraph" w:customStyle="1" w:styleId="ZH">
    <w:name w:val="ZH"/>
    <w:rsid w:val="001D5617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1D5617"/>
    <w:pPr>
      <w:outlineLvl w:val="9"/>
    </w:pPr>
  </w:style>
  <w:style w:type="paragraph" w:styleId="ListNumber2">
    <w:name w:val="List Number 2"/>
    <w:basedOn w:val="ListNumber"/>
    <w:rsid w:val="001D5617"/>
    <w:pPr>
      <w:ind w:left="851"/>
    </w:pPr>
  </w:style>
  <w:style w:type="paragraph" w:styleId="ListNumber">
    <w:name w:val="List Number"/>
    <w:basedOn w:val="List"/>
    <w:rsid w:val="001D5617"/>
  </w:style>
  <w:style w:type="paragraph" w:styleId="List">
    <w:name w:val="List"/>
    <w:basedOn w:val="Normal"/>
    <w:rsid w:val="001D561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1D5617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1D5617"/>
    <w:rPr>
      <w:b/>
      <w:position w:val="6"/>
      <w:sz w:val="16"/>
    </w:rPr>
  </w:style>
  <w:style w:type="paragraph" w:styleId="FootnoteText">
    <w:name w:val="footnote text"/>
    <w:basedOn w:val="Normal"/>
    <w:semiHidden/>
    <w:rsid w:val="001D561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5617"/>
    <w:rPr>
      <w:b/>
    </w:rPr>
  </w:style>
  <w:style w:type="paragraph" w:customStyle="1" w:styleId="TAC">
    <w:name w:val="TAC"/>
    <w:basedOn w:val="TAL"/>
    <w:rsid w:val="001D5617"/>
    <w:pPr>
      <w:jc w:val="center"/>
    </w:pPr>
  </w:style>
  <w:style w:type="paragraph" w:customStyle="1" w:styleId="TAL">
    <w:name w:val="TAL"/>
    <w:basedOn w:val="Normal"/>
    <w:rsid w:val="001D561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D561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D56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D5617"/>
    <w:pPr>
      <w:keepLines/>
      <w:ind w:left="1135" w:hanging="851"/>
    </w:pPr>
  </w:style>
  <w:style w:type="paragraph" w:styleId="TOC9">
    <w:name w:val="toc 9"/>
    <w:basedOn w:val="TOC8"/>
    <w:semiHidden/>
    <w:rsid w:val="001D5617"/>
    <w:pPr>
      <w:ind w:left="1418" w:hanging="1418"/>
    </w:pPr>
  </w:style>
  <w:style w:type="paragraph" w:customStyle="1" w:styleId="EX">
    <w:name w:val="EX"/>
    <w:basedOn w:val="Normal"/>
    <w:rsid w:val="001D5617"/>
    <w:pPr>
      <w:keepLines/>
      <w:ind w:left="1702" w:hanging="1418"/>
    </w:pPr>
  </w:style>
  <w:style w:type="paragraph" w:customStyle="1" w:styleId="FP">
    <w:name w:val="FP"/>
    <w:basedOn w:val="Normal"/>
    <w:rsid w:val="001D5617"/>
    <w:pPr>
      <w:spacing w:after="0"/>
    </w:pPr>
  </w:style>
  <w:style w:type="paragraph" w:customStyle="1" w:styleId="LD">
    <w:name w:val="LD"/>
    <w:rsid w:val="001D5617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1D5617"/>
    <w:pPr>
      <w:spacing w:after="0"/>
    </w:pPr>
  </w:style>
  <w:style w:type="paragraph" w:customStyle="1" w:styleId="EW">
    <w:name w:val="EW"/>
    <w:basedOn w:val="EX"/>
    <w:rsid w:val="001D5617"/>
    <w:pPr>
      <w:spacing w:after="0"/>
    </w:pPr>
  </w:style>
  <w:style w:type="paragraph" w:styleId="TOC6">
    <w:name w:val="toc 6"/>
    <w:basedOn w:val="TOC5"/>
    <w:next w:val="Normal"/>
    <w:semiHidden/>
    <w:rsid w:val="001D5617"/>
    <w:pPr>
      <w:ind w:left="1985" w:hanging="1985"/>
    </w:pPr>
  </w:style>
  <w:style w:type="paragraph" w:styleId="TOC7">
    <w:name w:val="toc 7"/>
    <w:basedOn w:val="TOC6"/>
    <w:next w:val="Normal"/>
    <w:semiHidden/>
    <w:rsid w:val="001D5617"/>
    <w:pPr>
      <w:ind w:left="2268" w:hanging="2268"/>
    </w:pPr>
  </w:style>
  <w:style w:type="paragraph" w:styleId="ListBullet2">
    <w:name w:val="List Bullet 2"/>
    <w:basedOn w:val="ListBullet"/>
    <w:rsid w:val="001D5617"/>
    <w:pPr>
      <w:ind w:left="851"/>
    </w:pPr>
  </w:style>
  <w:style w:type="paragraph" w:styleId="ListBullet">
    <w:name w:val="List Bullet"/>
    <w:basedOn w:val="List"/>
    <w:rsid w:val="001D5617"/>
  </w:style>
  <w:style w:type="paragraph" w:styleId="ListBullet3">
    <w:name w:val="List Bullet 3"/>
    <w:basedOn w:val="ListBullet2"/>
    <w:rsid w:val="001D5617"/>
    <w:pPr>
      <w:ind w:left="1135"/>
    </w:pPr>
  </w:style>
  <w:style w:type="paragraph" w:customStyle="1" w:styleId="EQ">
    <w:name w:val="EQ"/>
    <w:basedOn w:val="Normal"/>
    <w:next w:val="Normal"/>
    <w:rsid w:val="001D56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D56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56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1D5617"/>
    <w:pPr>
      <w:jc w:val="right"/>
    </w:pPr>
  </w:style>
  <w:style w:type="paragraph" w:customStyle="1" w:styleId="TAN">
    <w:name w:val="TAN"/>
    <w:basedOn w:val="TAL"/>
    <w:rsid w:val="001D5617"/>
    <w:pPr>
      <w:ind w:left="851" w:hanging="851"/>
    </w:pPr>
  </w:style>
  <w:style w:type="paragraph" w:customStyle="1" w:styleId="ZA">
    <w:name w:val="ZA"/>
    <w:rsid w:val="001D56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1D56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1D56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1D56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1D5617"/>
    <w:pPr>
      <w:framePr w:wrap="notBeside" w:y="16161"/>
    </w:pPr>
  </w:style>
  <w:style w:type="character" w:customStyle="1" w:styleId="ZGSM">
    <w:name w:val="ZGSM"/>
    <w:rsid w:val="001D5617"/>
  </w:style>
  <w:style w:type="paragraph" w:styleId="List2">
    <w:name w:val="List 2"/>
    <w:basedOn w:val="List"/>
    <w:rsid w:val="001D5617"/>
    <w:pPr>
      <w:ind w:left="851"/>
    </w:pPr>
  </w:style>
  <w:style w:type="paragraph" w:customStyle="1" w:styleId="ZG">
    <w:name w:val="ZG"/>
    <w:rsid w:val="001D56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1D5617"/>
    <w:pPr>
      <w:ind w:left="1135"/>
    </w:pPr>
  </w:style>
  <w:style w:type="paragraph" w:styleId="List4">
    <w:name w:val="List 4"/>
    <w:basedOn w:val="List3"/>
    <w:rsid w:val="001D5617"/>
    <w:pPr>
      <w:ind w:left="1418"/>
    </w:pPr>
  </w:style>
  <w:style w:type="paragraph" w:styleId="List5">
    <w:name w:val="List 5"/>
    <w:basedOn w:val="List4"/>
    <w:rsid w:val="001D5617"/>
    <w:pPr>
      <w:ind w:left="1702"/>
    </w:pPr>
  </w:style>
  <w:style w:type="paragraph" w:customStyle="1" w:styleId="EditorsNote">
    <w:name w:val="Editor's Note"/>
    <w:basedOn w:val="NO"/>
    <w:rsid w:val="001D5617"/>
    <w:rPr>
      <w:color w:val="FF0000"/>
    </w:rPr>
  </w:style>
  <w:style w:type="paragraph" w:styleId="ListBullet4">
    <w:name w:val="List Bullet 4"/>
    <w:basedOn w:val="ListBullet3"/>
    <w:rsid w:val="001D5617"/>
    <w:pPr>
      <w:ind w:left="1418"/>
    </w:pPr>
  </w:style>
  <w:style w:type="paragraph" w:styleId="ListBullet5">
    <w:name w:val="List Bullet 5"/>
    <w:basedOn w:val="ListBullet4"/>
    <w:rsid w:val="001D5617"/>
    <w:pPr>
      <w:ind w:left="1702"/>
    </w:pPr>
  </w:style>
  <w:style w:type="paragraph" w:customStyle="1" w:styleId="B1">
    <w:name w:val="B1"/>
    <w:basedOn w:val="List"/>
    <w:rsid w:val="001D5617"/>
  </w:style>
  <w:style w:type="paragraph" w:customStyle="1" w:styleId="B2">
    <w:name w:val="B2"/>
    <w:basedOn w:val="List2"/>
    <w:rsid w:val="001D5617"/>
  </w:style>
  <w:style w:type="paragraph" w:customStyle="1" w:styleId="B3">
    <w:name w:val="B3"/>
    <w:basedOn w:val="List3"/>
    <w:rsid w:val="001D5617"/>
  </w:style>
  <w:style w:type="paragraph" w:customStyle="1" w:styleId="B4">
    <w:name w:val="B4"/>
    <w:basedOn w:val="List4"/>
    <w:rsid w:val="001D5617"/>
  </w:style>
  <w:style w:type="paragraph" w:customStyle="1" w:styleId="B5">
    <w:name w:val="B5"/>
    <w:basedOn w:val="List5"/>
    <w:rsid w:val="001D5617"/>
  </w:style>
  <w:style w:type="paragraph" w:styleId="Footer">
    <w:name w:val="footer"/>
    <w:basedOn w:val="Header"/>
    <w:rsid w:val="001D5617"/>
    <w:pPr>
      <w:jc w:val="center"/>
    </w:pPr>
    <w:rPr>
      <w:i/>
    </w:rPr>
  </w:style>
  <w:style w:type="paragraph" w:customStyle="1" w:styleId="ZTD">
    <w:name w:val="ZTD"/>
    <w:basedOn w:val="ZB"/>
    <w:rsid w:val="001D561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5617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1D5617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1D5617"/>
    <w:rPr>
      <w:color w:val="0000FF"/>
      <w:u w:val="single"/>
    </w:rPr>
  </w:style>
  <w:style w:type="character" w:styleId="CommentReference">
    <w:name w:val="annotation reference"/>
    <w:semiHidden/>
    <w:rsid w:val="001D5617"/>
    <w:rPr>
      <w:sz w:val="16"/>
    </w:rPr>
  </w:style>
  <w:style w:type="paragraph" w:styleId="CommentText">
    <w:name w:val="annotation text"/>
    <w:basedOn w:val="Normal"/>
    <w:semiHidden/>
    <w:rsid w:val="001D5617"/>
  </w:style>
  <w:style w:type="character" w:styleId="FollowedHyperlink">
    <w:name w:val="FollowedHyperlink"/>
    <w:rsid w:val="001D5617"/>
    <w:rPr>
      <w:color w:val="800080"/>
      <w:u w:val="single"/>
    </w:rPr>
  </w:style>
  <w:style w:type="paragraph" w:styleId="BalloonText">
    <w:name w:val="Balloon Text"/>
    <w:basedOn w:val="Normal"/>
    <w:semiHidden/>
    <w:rsid w:val="001D561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1D561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1D5617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47E1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FD6069"/>
    <w:rPr>
      <w:rFonts w:ascii="Times New Roman" w:hAnsi="Times New Roman"/>
      <w:lang w:val="en-GB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C755A"/>
    <w:rPr>
      <w:rFonts w:ascii="Arial" w:hAnsi="Arial"/>
      <w:b/>
      <w:noProof/>
      <w:sz w:val="18"/>
      <w:lang w:val="en-GB" w:bidi="ar-SA"/>
    </w:rPr>
  </w:style>
  <w:style w:type="character" w:customStyle="1" w:styleId="TFChar">
    <w:name w:val="TF Char"/>
    <w:basedOn w:val="DefaultParagraphFont"/>
    <w:link w:val="TF"/>
    <w:rsid w:val="001C755A"/>
    <w:rPr>
      <w:rFonts w:ascii="Arial" w:hAnsi="Arial"/>
      <w:b/>
      <w:lang w:val="en-GB" w:bidi="ar-SA"/>
    </w:rPr>
  </w:style>
  <w:style w:type="character" w:customStyle="1" w:styleId="THChar">
    <w:name w:val="TH Char"/>
    <w:basedOn w:val="DefaultParagraphFont"/>
    <w:link w:val="TH"/>
    <w:rsid w:val="001C755A"/>
    <w:rPr>
      <w:rFonts w:ascii="Arial" w:hAnsi="Arial"/>
      <w:b/>
      <w:lang w:val="en-GB" w:bidi="ar-SA"/>
    </w:rPr>
  </w:style>
  <w:style w:type="paragraph" w:styleId="ListParagraph">
    <w:name w:val="List Paragraph"/>
    <w:basedOn w:val="Normal"/>
    <w:uiPriority w:val="34"/>
    <w:qFormat/>
    <w:rsid w:val="001C755A"/>
    <w:pPr>
      <w:ind w:left="720"/>
      <w:contextualSpacing/>
    </w:pPr>
  </w:style>
  <w:style w:type="table" w:styleId="TableGrid">
    <w:name w:val="Table Grid"/>
    <w:basedOn w:val="TableNormal"/>
    <w:uiPriority w:val="39"/>
    <w:rsid w:val="00300BE3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abhijeet.kolekar@intel.com</dc:creator>
  <cp:keywords>CTPClassification=CTP_PUBLIC:VisualMarkings=</cp:keywords>
  <cp:lastModifiedBy>Kolekar, Abhijeet</cp:lastModifiedBy>
  <cp:revision>2</cp:revision>
  <cp:lastPrinted>2016-12-09T22:00:00Z</cp:lastPrinted>
  <dcterms:created xsi:type="dcterms:W3CDTF">2017-01-30T08:52:00Z</dcterms:created>
  <dcterms:modified xsi:type="dcterms:W3CDTF">2017-01-30T08:52:00Z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d9a1e359-4201-4c84-8f14-b5023cf439bb</vt:lpwstr>
  </property>
  <property fmtid="{D5CDD505-2E9C-101B-9397-08002B2CF9AE}" pid="3" name="CTP_TimeStamp">
    <vt:lpwstr>2017-01-30 04:29:40Z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