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82A" w:rsidRDefault="00B5182A" w:rsidP="00B5182A">
      <w:pPr>
        <w:pStyle w:val="En-tte"/>
        <w:tabs>
          <w:tab w:val="center" w:pos="4153"/>
          <w:tab w:val="right" w:pos="9639"/>
        </w:tabs>
        <w:rPr>
          <w:rFonts w:cs="Arial"/>
          <w:bCs/>
          <w:sz w:val="22"/>
        </w:rPr>
      </w:pPr>
      <w:r>
        <w:rPr>
          <w:rFonts w:cs="Arial"/>
          <w:bCs/>
          <w:sz w:val="22"/>
        </w:rPr>
        <w:t>3GPP TSG SA WG3 (Security) Meeting #84</w:t>
      </w:r>
      <w:r>
        <w:rPr>
          <w:rFonts w:cs="Arial"/>
          <w:bCs/>
          <w:sz w:val="22"/>
        </w:rPr>
        <w:tab/>
        <w:t>S3-</w:t>
      </w:r>
      <w:r w:rsidR="00A458DB">
        <w:rPr>
          <w:rFonts w:cs="Arial"/>
          <w:bCs/>
          <w:sz w:val="22"/>
        </w:rPr>
        <w:t>160938</w:t>
      </w:r>
      <w:bookmarkStart w:id="0" w:name="_GoBack"/>
      <w:bookmarkEnd w:id="0"/>
    </w:p>
    <w:p w:rsidR="00B5182A" w:rsidRPr="00B5182A" w:rsidRDefault="00B5182A" w:rsidP="00B5182A">
      <w:pPr>
        <w:pStyle w:val="En-tte"/>
        <w:tabs>
          <w:tab w:val="center" w:pos="4153"/>
          <w:tab w:val="right" w:pos="9639"/>
        </w:tabs>
        <w:rPr>
          <w:rFonts w:cs="Arial"/>
          <w:bCs/>
          <w:sz w:val="22"/>
          <w:lang w:val="en-US"/>
        </w:rPr>
      </w:pPr>
      <w:r w:rsidRPr="00B5182A">
        <w:rPr>
          <w:rFonts w:cs="Arial"/>
          <w:bCs/>
          <w:sz w:val="22"/>
          <w:lang w:val="en-US"/>
        </w:rPr>
        <w:t>25-29 July 2016 Chennai (India)</w:t>
      </w:r>
    </w:p>
    <w:p w:rsidR="00B5182A" w:rsidRPr="00B5182A" w:rsidRDefault="00B5182A" w:rsidP="00B5182A">
      <w:pPr>
        <w:keepNext/>
        <w:pBdr>
          <w:bottom w:val="single" w:sz="4" w:space="1" w:color="auto"/>
        </w:pBdr>
        <w:tabs>
          <w:tab w:val="right" w:pos="9639"/>
        </w:tabs>
        <w:spacing w:after="0"/>
        <w:outlineLvl w:val="0"/>
        <w:rPr>
          <w:rFonts w:ascii="Arial" w:hAnsi="Arial"/>
          <w:b/>
          <w:lang w:val="en-US"/>
        </w:rPr>
      </w:pPr>
      <w:r w:rsidRPr="00B5182A">
        <w:rPr>
          <w:rFonts w:ascii="Arial" w:hAnsi="Arial" w:cs="Arial"/>
          <w:b/>
          <w:sz w:val="24"/>
          <w:lang w:val="en-US"/>
        </w:rPr>
        <w:tab/>
      </w:r>
    </w:p>
    <w:p w:rsidR="00B5182A" w:rsidRPr="00B5182A" w:rsidRDefault="00B5182A" w:rsidP="00B5182A">
      <w:pPr>
        <w:spacing w:before="120" w:after="0"/>
        <w:ind w:left="2127" w:hanging="2127"/>
        <w:rPr>
          <w:rFonts w:ascii="Arial" w:eastAsia="MS Mincho" w:hAnsi="Arial"/>
          <w:b/>
          <w:lang w:val="en-US" w:eastAsia="ja-JP"/>
        </w:rPr>
      </w:pPr>
      <w:r w:rsidRPr="00B5182A">
        <w:rPr>
          <w:rFonts w:ascii="Arial" w:eastAsia="MS Mincho" w:hAnsi="Arial"/>
          <w:b/>
          <w:lang w:val="en-US" w:eastAsia="ja-JP"/>
        </w:rPr>
        <w:t>Source:</w:t>
      </w:r>
      <w:r w:rsidRPr="00B5182A">
        <w:rPr>
          <w:rFonts w:ascii="Arial" w:eastAsia="MS Mincho" w:hAnsi="Arial"/>
          <w:b/>
          <w:lang w:val="en-US" w:eastAsia="ja-JP"/>
        </w:rPr>
        <w:tab/>
      </w:r>
      <w:r>
        <w:rPr>
          <w:rFonts w:ascii="Arial" w:eastAsia="MS Mincho" w:hAnsi="Arial"/>
          <w:b/>
          <w:lang w:val="en-US" w:eastAsia="ja-JP"/>
        </w:rPr>
        <w:t>Airbus</w:t>
      </w:r>
      <w:r w:rsidR="00C00D0D">
        <w:rPr>
          <w:rFonts w:ascii="Arial" w:eastAsia="MS Mincho" w:hAnsi="Arial"/>
          <w:b/>
          <w:lang w:val="en-US" w:eastAsia="ja-JP"/>
        </w:rPr>
        <w:t xml:space="preserve"> DS</w:t>
      </w:r>
    </w:p>
    <w:p w:rsidR="00B5182A" w:rsidRPr="00B5182A" w:rsidRDefault="00B5182A" w:rsidP="00B5182A">
      <w:pPr>
        <w:spacing w:before="120" w:after="0"/>
        <w:ind w:left="2127" w:hanging="2127"/>
        <w:rPr>
          <w:rFonts w:ascii="Arial" w:eastAsia="MS Mincho" w:hAnsi="Arial"/>
          <w:b/>
          <w:lang w:val="en-US" w:eastAsia="ja-JP"/>
        </w:rPr>
      </w:pPr>
      <w:r w:rsidRPr="00B5182A">
        <w:rPr>
          <w:rFonts w:ascii="Arial" w:eastAsia="MS Mincho" w:hAnsi="Arial"/>
          <w:b/>
          <w:lang w:val="en-US" w:eastAsia="ja-JP"/>
        </w:rPr>
        <w:t>Title:</w:t>
      </w:r>
      <w:r w:rsidRPr="00B5182A">
        <w:rPr>
          <w:rFonts w:ascii="Arial" w:eastAsia="MS Mincho" w:hAnsi="Arial"/>
          <w:b/>
          <w:lang w:val="en-US" w:eastAsia="ja-JP"/>
        </w:rPr>
        <w:tab/>
      </w:r>
      <w:r>
        <w:rPr>
          <w:rFonts w:ascii="Arial" w:eastAsia="MS Mincho" w:hAnsi="Arial"/>
          <w:b/>
          <w:lang w:val="en-US" w:eastAsia="ja-JP"/>
        </w:rPr>
        <w:t>Recording and discreet listening of private c</w:t>
      </w:r>
      <w:r w:rsidR="00077413">
        <w:rPr>
          <w:rFonts w:ascii="Arial" w:eastAsia="MS Mincho" w:hAnsi="Arial"/>
          <w:b/>
          <w:lang w:val="en-US" w:eastAsia="ja-JP"/>
        </w:rPr>
        <w:t>ommunication</w:t>
      </w:r>
      <w:r>
        <w:rPr>
          <w:rFonts w:ascii="Arial" w:eastAsia="MS Mincho" w:hAnsi="Arial"/>
          <w:b/>
          <w:lang w:val="en-US" w:eastAsia="ja-JP"/>
        </w:rPr>
        <w:t>s</w:t>
      </w:r>
    </w:p>
    <w:p w:rsidR="00B5182A" w:rsidRPr="00B5182A" w:rsidRDefault="00B5182A" w:rsidP="00B5182A">
      <w:pPr>
        <w:spacing w:before="120" w:after="0"/>
        <w:ind w:left="2127" w:hanging="2127"/>
        <w:rPr>
          <w:rFonts w:ascii="Arial" w:eastAsia="MS Mincho" w:hAnsi="Arial"/>
          <w:b/>
          <w:lang w:val="en-US" w:eastAsia="ja-JP"/>
        </w:rPr>
      </w:pPr>
      <w:r w:rsidRPr="00B5182A">
        <w:rPr>
          <w:rFonts w:ascii="Arial" w:eastAsia="MS Mincho" w:hAnsi="Arial"/>
          <w:b/>
          <w:lang w:val="en-US" w:eastAsia="ja-JP"/>
        </w:rPr>
        <w:t>Document for:</w:t>
      </w:r>
      <w:r w:rsidRPr="00B5182A">
        <w:rPr>
          <w:rFonts w:ascii="Arial" w:eastAsia="MS Mincho" w:hAnsi="Arial"/>
          <w:b/>
          <w:lang w:val="en-US" w:eastAsia="ja-JP"/>
        </w:rPr>
        <w:tab/>
        <w:t>Discussion</w:t>
      </w:r>
    </w:p>
    <w:p w:rsidR="00B5182A" w:rsidRPr="00B5182A" w:rsidRDefault="00434182" w:rsidP="00B5182A">
      <w:pPr>
        <w:spacing w:before="120" w:after="0"/>
        <w:ind w:left="2127" w:hanging="2127"/>
        <w:rPr>
          <w:rFonts w:ascii="Arial" w:eastAsia="MS Mincho" w:hAnsi="Arial"/>
          <w:b/>
          <w:lang w:val="en-US" w:eastAsia="ja-JP"/>
        </w:rPr>
      </w:pPr>
      <w:r>
        <w:rPr>
          <w:rFonts w:ascii="Arial" w:eastAsia="MS Mincho" w:hAnsi="Arial"/>
          <w:b/>
          <w:lang w:val="en-US" w:eastAsia="ja-JP"/>
        </w:rPr>
        <w:t>Agenda Item:</w:t>
      </w:r>
      <w:r>
        <w:rPr>
          <w:rFonts w:ascii="Arial" w:eastAsia="MS Mincho" w:hAnsi="Arial"/>
          <w:b/>
          <w:lang w:val="en-US" w:eastAsia="ja-JP"/>
        </w:rPr>
        <w:tab/>
        <w:t>7</w:t>
      </w:r>
      <w:r w:rsidR="00541218">
        <w:rPr>
          <w:rFonts w:ascii="Arial" w:eastAsia="MS Mincho" w:hAnsi="Arial"/>
          <w:b/>
          <w:lang w:val="en-US" w:eastAsia="ja-JP"/>
        </w:rPr>
        <w:t>.6.10</w:t>
      </w:r>
    </w:p>
    <w:p w:rsidR="00B5182A" w:rsidRPr="00587DF9" w:rsidRDefault="00587DF9" w:rsidP="00B5182A">
      <w:pPr>
        <w:spacing w:before="120" w:after="0"/>
        <w:ind w:left="2127" w:hanging="2127"/>
        <w:rPr>
          <w:rFonts w:ascii="Arial" w:eastAsia="MS Mincho" w:hAnsi="Arial" w:cs="Arial"/>
          <w:b/>
          <w:lang w:val="en-US" w:eastAsia="ja-JP"/>
        </w:rPr>
      </w:pPr>
      <w:r>
        <w:rPr>
          <w:rFonts w:ascii="Arial" w:eastAsia="MS Mincho" w:hAnsi="Arial"/>
          <w:b/>
          <w:lang w:val="en-US" w:eastAsia="ja-JP"/>
        </w:rPr>
        <w:t xml:space="preserve">Work Item / Release: </w:t>
      </w:r>
      <w:r w:rsidRPr="00587DF9">
        <w:rPr>
          <w:rFonts w:ascii="Arial" w:hAnsi="Arial" w:cs="Arial"/>
          <w:b/>
          <w:lang w:val="en-US"/>
        </w:rPr>
        <w:t>S</w:t>
      </w:r>
      <w:r w:rsidR="00246B23">
        <w:rPr>
          <w:rFonts w:ascii="Arial" w:hAnsi="Arial" w:cs="Arial"/>
          <w:b/>
          <w:lang w:val="en-US"/>
        </w:rPr>
        <w:t>ecurity of MCPTT</w:t>
      </w:r>
      <w:r w:rsidR="00434182" w:rsidRPr="00587DF9">
        <w:rPr>
          <w:rFonts w:ascii="Arial" w:eastAsia="MS Mincho" w:hAnsi="Arial" w:cs="Arial"/>
          <w:b/>
          <w:lang w:val="en-US" w:eastAsia="ja-JP"/>
        </w:rPr>
        <w:t xml:space="preserve"> </w:t>
      </w:r>
      <w:r w:rsidR="00001359" w:rsidRPr="00587DF9">
        <w:rPr>
          <w:rFonts w:ascii="Arial" w:eastAsia="MS Mincho" w:hAnsi="Arial" w:cs="Arial"/>
          <w:b/>
          <w:lang w:val="en-US" w:eastAsia="ja-JP"/>
        </w:rPr>
        <w:t xml:space="preserve">/ </w:t>
      </w:r>
      <w:r w:rsidR="00434182" w:rsidRPr="00587DF9">
        <w:rPr>
          <w:rFonts w:ascii="Arial" w:eastAsia="MS Mincho" w:hAnsi="Arial" w:cs="Arial"/>
          <w:b/>
          <w:lang w:val="en-US" w:eastAsia="ja-JP"/>
        </w:rPr>
        <w:t>Rel-14</w:t>
      </w:r>
    </w:p>
    <w:p w:rsidR="00B5182A" w:rsidRPr="00B5182A" w:rsidRDefault="00B5182A" w:rsidP="00B5182A">
      <w:pPr>
        <w:spacing w:before="120" w:after="0"/>
        <w:ind w:left="2127" w:hanging="2127"/>
        <w:rPr>
          <w:rFonts w:ascii="Arial" w:eastAsia="MS Mincho" w:hAnsi="Arial"/>
          <w:i/>
          <w:lang w:val="en-US" w:eastAsia="ja-JP"/>
        </w:rPr>
      </w:pPr>
      <w:r w:rsidRPr="00B5182A">
        <w:rPr>
          <w:rFonts w:ascii="Arial" w:eastAsia="MS Mincho" w:hAnsi="Arial"/>
          <w:i/>
          <w:lang w:val="en-US" w:eastAsia="ja-JP"/>
        </w:rPr>
        <w:t xml:space="preserve">Abstract of the contribution: </w:t>
      </w:r>
      <w:r>
        <w:rPr>
          <w:rFonts w:ascii="Arial" w:eastAsia="MS Mincho" w:hAnsi="Arial"/>
          <w:i/>
          <w:lang w:val="en-US" w:eastAsia="ja-JP"/>
        </w:rPr>
        <w:t>Requirements linked to recording and discreet listening</w:t>
      </w:r>
      <w:r w:rsidR="00CD2FD7">
        <w:rPr>
          <w:rFonts w:ascii="Arial" w:eastAsia="MS Mincho" w:hAnsi="Arial"/>
          <w:i/>
          <w:lang w:val="en-US" w:eastAsia="ja-JP"/>
        </w:rPr>
        <w:t xml:space="preserve"> of private communications</w:t>
      </w:r>
      <w:r w:rsidR="00F721DE">
        <w:rPr>
          <w:rFonts w:ascii="Arial" w:eastAsia="MS Mincho" w:hAnsi="Arial"/>
          <w:i/>
          <w:lang w:val="en-US" w:eastAsia="ja-JP"/>
        </w:rPr>
        <w:t xml:space="preserve"> are not fulfilled</w:t>
      </w:r>
      <w:r>
        <w:rPr>
          <w:rFonts w:ascii="Arial" w:eastAsia="MS Mincho" w:hAnsi="Arial"/>
          <w:i/>
          <w:lang w:val="en-US" w:eastAsia="ja-JP"/>
        </w:rPr>
        <w:t xml:space="preserve"> by TS.33.179. This document discusses the issue and proposes </w:t>
      </w:r>
      <w:r w:rsidR="00CD2FD7">
        <w:rPr>
          <w:rFonts w:ascii="Arial" w:eastAsia="MS Mincho" w:hAnsi="Arial"/>
          <w:i/>
          <w:lang w:val="en-US" w:eastAsia="ja-JP"/>
        </w:rPr>
        <w:t xml:space="preserve">two </w:t>
      </w:r>
      <w:r>
        <w:rPr>
          <w:rFonts w:ascii="Arial" w:eastAsia="MS Mincho" w:hAnsi="Arial"/>
          <w:i/>
          <w:lang w:val="en-US" w:eastAsia="ja-JP"/>
        </w:rPr>
        <w:t>solution</w:t>
      </w:r>
      <w:r w:rsidR="00CD2FD7">
        <w:rPr>
          <w:rFonts w:ascii="Arial" w:eastAsia="MS Mincho" w:hAnsi="Arial"/>
          <w:i/>
          <w:lang w:val="en-US" w:eastAsia="ja-JP"/>
        </w:rPr>
        <w:t>s</w:t>
      </w:r>
      <w:r>
        <w:rPr>
          <w:rFonts w:ascii="Arial" w:eastAsia="MS Mincho" w:hAnsi="Arial"/>
          <w:i/>
          <w:lang w:val="en-US" w:eastAsia="ja-JP"/>
        </w:rPr>
        <w:t xml:space="preserve"> to </w:t>
      </w:r>
      <w:r w:rsidR="00CD2FD7">
        <w:rPr>
          <w:rFonts w:ascii="Arial" w:eastAsia="MS Mincho" w:hAnsi="Arial"/>
          <w:i/>
          <w:lang w:val="en-US" w:eastAsia="ja-JP"/>
        </w:rPr>
        <w:t>solve this.</w:t>
      </w:r>
    </w:p>
    <w:p w:rsidR="00B5182A" w:rsidRPr="00E8526A" w:rsidRDefault="00B5182A" w:rsidP="00B5182A">
      <w:pPr>
        <w:pBdr>
          <w:bottom w:val="single" w:sz="6" w:space="1" w:color="auto"/>
        </w:pBdr>
        <w:rPr>
          <w:rFonts w:ascii="Arial" w:hAnsi="Arial"/>
          <w:b/>
          <w:lang w:val="en-US"/>
        </w:rPr>
      </w:pPr>
    </w:p>
    <w:p w:rsidR="00B5182A" w:rsidRPr="00B5182A" w:rsidRDefault="00B5182A" w:rsidP="00B5182A">
      <w:pPr>
        <w:rPr>
          <w:lang w:val="en-US"/>
        </w:rPr>
      </w:pPr>
    </w:p>
    <w:p w:rsidR="00156C50" w:rsidRPr="00527C48" w:rsidRDefault="00B5182A" w:rsidP="00527C48">
      <w:pPr>
        <w:pStyle w:val="Titre3"/>
      </w:pPr>
      <w:r>
        <w:t>Introduction</w:t>
      </w:r>
    </w:p>
    <w:p w:rsidR="008A5C06" w:rsidRPr="008259CD" w:rsidRDefault="00CF27AE">
      <w:pPr>
        <w:rPr>
          <w:lang w:val="en-GB"/>
        </w:rPr>
      </w:pPr>
      <w:r>
        <w:rPr>
          <w:lang w:val="en-US"/>
        </w:rPr>
        <w:t>The MCPTT solution is requested to provide two features specific to mission critical operations: recording and discrete listening by an authorized MCX user. We define as recording the capability for an authorized user to continuously record the communications of a targeted user or organization for a certain amount of time. Discreet listening is the capability for an authorized user to punctually listen any communication already on going. The MCPTT solution has to support these features</w:t>
      </w:r>
      <w:r w:rsidR="008259CD">
        <w:rPr>
          <w:lang w:val="en-US"/>
        </w:rPr>
        <w:t xml:space="preserve"> for both group and private communications,</w:t>
      </w:r>
      <w:r>
        <w:rPr>
          <w:lang w:val="en-US"/>
        </w:rPr>
        <w:t xml:space="preserve"> as it is stated in the </w:t>
      </w:r>
      <w:r w:rsidR="00B5182A">
        <w:rPr>
          <w:lang w:val="en-GB"/>
        </w:rPr>
        <w:t>TS 22.280</w:t>
      </w:r>
      <w:r w:rsidR="00D83E8D">
        <w:rPr>
          <w:lang w:val="en-GB"/>
        </w:rPr>
        <w:t>:</w:t>
      </w:r>
      <w:r w:rsidR="00B5182A">
        <w:rPr>
          <w:lang w:val="en-GB"/>
        </w:rPr>
        <w:t xml:space="preserve"> </w:t>
      </w:r>
    </w:p>
    <w:p w:rsidR="008A5C06" w:rsidRPr="008259CD" w:rsidRDefault="00B5182A" w:rsidP="008A5C06">
      <w:pPr>
        <w:pStyle w:val="Paragraphedeliste"/>
        <w:numPr>
          <w:ilvl w:val="0"/>
          <w:numId w:val="2"/>
        </w:numPr>
        <w:rPr>
          <w:lang w:val="en-US"/>
        </w:rPr>
      </w:pPr>
      <w:r w:rsidRPr="00D83E8D">
        <w:rPr>
          <w:lang w:val="en-US"/>
        </w:rPr>
        <w:t>[R-6.15.1-001] The MCX Service shall provide a mechanism for an authorized MCX User to receive MCX Service Group or Private Communication transmissions from any MCX User within their authority without noticeable impact on or knowledge of the MCX User.</w:t>
      </w:r>
      <w:r w:rsidR="008259CD">
        <w:rPr>
          <w:lang w:val="en-US"/>
        </w:rPr>
        <w:t xml:space="preserve"> (Discreet Listening)</w:t>
      </w:r>
    </w:p>
    <w:p w:rsidR="008259CD" w:rsidRPr="00527C48" w:rsidRDefault="00D83E8D" w:rsidP="00CF27AE">
      <w:pPr>
        <w:pStyle w:val="Paragraphedeliste"/>
        <w:numPr>
          <w:ilvl w:val="0"/>
          <w:numId w:val="2"/>
        </w:numPr>
        <w:rPr>
          <w:lang w:val="en-US"/>
        </w:rPr>
      </w:pPr>
      <w:r w:rsidRPr="00D83E8D">
        <w:rPr>
          <w:lang w:val="en-US"/>
        </w:rPr>
        <w:t>[R-6.15.4-003] The MCX Service shall provide a mechanism for a Mission Critical Organization to record the transmissions of the Group Communications and Private Communications under the organization's authority.</w:t>
      </w:r>
      <w:r w:rsidR="008259CD">
        <w:rPr>
          <w:lang w:val="en-US"/>
        </w:rPr>
        <w:t xml:space="preserve"> (Recording)</w:t>
      </w:r>
    </w:p>
    <w:p w:rsidR="00156C50" w:rsidRPr="00156C50" w:rsidRDefault="008259CD" w:rsidP="00CF27AE">
      <w:pPr>
        <w:rPr>
          <w:lang w:val="en-US"/>
        </w:rPr>
      </w:pPr>
      <w:r>
        <w:rPr>
          <w:lang w:val="en-US"/>
        </w:rPr>
        <w:t>Although</w:t>
      </w:r>
      <w:r w:rsidR="00156C50" w:rsidRPr="00156C50">
        <w:rPr>
          <w:lang w:val="en-US"/>
        </w:rPr>
        <w:t xml:space="preserve"> the</w:t>
      </w:r>
      <w:r>
        <w:rPr>
          <w:lang w:val="en-US"/>
        </w:rPr>
        <w:t xml:space="preserve"> security mechanisms defined in</w:t>
      </w:r>
      <w:r w:rsidR="00156C50" w:rsidRPr="00156C50">
        <w:rPr>
          <w:lang w:val="en-US"/>
        </w:rPr>
        <w:t xml:space="preserve"> TS</w:t>
      </w:r>
      <w:r w:rsidR="00273826">
        <w:rPr>
          <w:lang w:val="en-US"/>
        </w:rPr>
        <w:t xml:space="preserve"> </w:t>
      </w:r>
      <w:r w:rsidR="00156C50" w:rsidRPr="00156C50">
        <w:rPr>
          <w:lang w:val="en-US"/>
        </w:rPr>
        <w:t xml:space="preserve">33.179 </w:t>
      </w:r>
      <w:r>
        <w:rPr>
          <w:lang w:val="en-US"/>
        </w:rPr>
        <w:t xml:space="preserve">allow the recording and the discreet listening of group communications it </w:t>
      </w:r>
      <w:r w:rsidR="00156C50" w:rsidRPr="00156C50">
        <w:rPr>
          <w:lang w:val="en-US"/>
        </w:rPr>
        <w:t xml:space="preserve">doesn’t </w:t>
      </w:r>
      <w:r>
        <w:rPr>
          <w:lang w:val="en-US"/>
        </w:rPr>
        <w:t>fulfil the two requirements above for private calls</w:t>
      </w:r>
      <w:r w:rsidR="00156C50" w:rsidRPr="00156C50">
        <w:rPr>
          <w:lang w:val="en-US"/>
        </w:rPr>
        <w:t>.</w:t>
      </w:r>
    </w:p>
    <w:p w:rsidR="008A5C06" w:rsidRDefault="008A5C06">
      <w:pPr>
        <w:rPr>
          <w:lang w:val="en-US"/>
        </w:rPr>
      </w:pPr>
    </w:p>
    <w:p w:rsidR="008A5C06" w:rsidRPr="00434182" w:rsidRDefault="00897D38" w:rsidP="00434182">
      <w:pPr>
        <w:pStyle w:val="Titre3"/>
      </w:pPr>
      <w:r w:rsidRPr="00434182">
        <w:t>Description of the i</w:t>
      </w:r>
      <w:r w:rsidR="008A5C06" w:rsidRPr="00434182">
        <w:t>ssue</w:t>
      </w:r>
    </w:p>
    <w:p w:rsidR="009B138E" w:rsidRDefault="00273826">
      <w:pPr>
        <w:rPr>
          <w:lang w:val="en-US"/>
        </w:rPr>
      </w:pPr>
      <w:r>
        <w:rPr>
          <w:lang w:val="en-US"/>
        </w:rPr>
        <w:t xml:space="preserve">Indeed, </w:t>
      </w:r>
      <w:r w:rsidR="00156C50">
        <w:rPr>
          <w:lang w:val="en-US"/>
        </w:rPr>
        <w:t>Private call protection relies on the key PCK</w:t>
      </w:r>
      <w:r w:rsidR="009B138E">
        <w:rPr>
          <w:lang w:val="en-US"/>
        </w:rPr>
        <w:t xml:space="preserve"> which is</w:t>
      </w:r>
      <w:r w:rsidR="00F37327">
        <w:rPr>
          <w:lang w:val="en-US"/>
        </w:rPr>
        <w:t xml:space="preserve"> </w:t>
      </w:r>
      <w:r w:rsidR="009B138E">
        <w:rPr>
          <w:lang w:val="en-US"/>
        </w:rPr>
        <w:t>de</w:t>
      </w:r>
      <w:r w:rsidR="00F37327">
        <w:rPr>
          <w:lang w:val="en-US"/>
        </w:rPr>
        <w:t>rived to protect the SRTP stream</w:t>
      </w:r>
      <w:r w:rsidR="00156C50">
        <w:rPr>
          <w:lang w:val="en-US"/>
        </w:rPr>
        <w:t>. PCK is generated by</w:t>
      </w:r>
      <w:r w:rsidR="00CF27AE">
        <w:rPr>
          <w:lang w:val="en-US"/>
        </w:rPr>
        <w:t xml:space="preserve"> the initiating MCPTT UE and </w:t>
      </w:r>
      <w:r w:rsidR="00156C50">
        <w:rPr>
          <w:lang w:val="en-US"/>
        </w:rPr>
        <w:t>sent to the terminating MCPTT UE thanks to a MIKEY-SAKKE_I_MESSAGE as described in IETF RFC 6509.</w:t>
      </w:r>
      <w:r w:rsidR="009B138E">
        <w:rPr>
          <w:lang w:val="en-US"/>
        </w:rPr>
        <w:t xml:space="preserve"> The PCK generation and distribution is made at each call set up. </w:t>
      </w:r>
      <w:r w:rsidR="00156C50">
        <w:rPr>
          <w:lang w:val="en-US"/>
        </w:rPr>
        <w:t xml:space="preserve">The PCK is </w:t>
      </w:r>
      <w:r w:rsidR="00CF27AE">
        <w:rPr>
          <w:lang w:val="en-US"/>
        </w:rPr>
        <w:t>distributed</w:t>
      </w:r>
      <w:r w:rsidR="00156C50">
        <w:rPr>
          <w:lang w:val="en-US"/>
        </w:rPr>
        <w:t xml:space="preserve"> encrypted to the UID of the terminating user.</w:t>
      </w:r>
    </w:p>
    <w:p w:rsidR="009B138E" w:rsidRDefault="009B138E">
      <w:pPr>
        <w:rPr>
          <w:lang w:val="en-US"/>
        </w:rPr>
      </w:pPr>
      <w:r>
        <w:rPr>
          <w:lang w:val="en-US"/>
        </w:rPr>
        <w:t xml:space="preserve">The only way </w:t>
      </w:r>
      <w:r w:rsidRPr="00D83E8D">
        <w:rPr>
          <w:lang w:val="en-US"/>
        </w:rPr>
        <w:t>for an authorized MCX</w:t>
      </w:r>
      <w:r w:rsidR="00575774">
        <w:rPr>
          <w:lang w:val="en-US"/>
        </w:rPr>
        <w:t xml:space="preserve"> user</w:t>
      </w:r>
      <w:r>
        <w:rPr>
          <w:lang w:val="en-US"/>
        </w:rPr>
        <w:t xml:space="preserve"> to record the media is to </w:t>
      </w:r>
      <w:r w:rsidR="00F37327">
        <w:rPr>
          <w:lang w:val="en-US"/>
        </w:rPr>
        <w:t>get</w:t>
      </w:r>
      <w:r>
        <w:rPr>
          <w:lang w:val="en-US"/>
        </w:rPr>
        <w:t xml:space="preserve"> the PCK.</w:t>
      </w:r>
      <w:r w:rsidR="00F37327">
        <w:rPr>
          <w:lang w:val="en-US"/>
        </w:rPr>
        <w:t xml:space="preserve"> But as this PCK</w:t>
      </w:r>
      <w:r w:rsidR="00897D38">
        <w:rPr>
          <w:lang w:val="en-US"/>
        </w:rPr>
        <w:t xml:space="preserve"> is</w:t>
      </w:r>
      <w:r w:rsidR="00F37327">
        <w:rPr>
          <w:lang w:val="en-US"/>
        </w:rPr>
        <w:t xml:space="preserve"> generated by the initiating UE and sent encrypted to the UID of the terminating user, i</w:t>
      </w:r>
      <w:r>
        <w:rPr>
          <w:lang w:val="en-US"/>
        </w:rPr>
        <w:t xml:space="preserve">t is impossible </w:t>
      </w:r>
      <w:r w:rsidRPr="00D83E8D">
        <w:rPr>
          <w:lang w:val="en-US"/>
        </w:rPr>
        <w:lastRenderedPageBreak/>
        <w:t>for an</w:t>
      </w:r>
      <w:r w:rsidR="00897D38">
        <w:rPr>
          <w:lang w:val="en-US"/>
        </w:rPr>
        <w:t>other</w:t>
      </w:r>
      <w:r w:rsidRPr="00D83E8D">
        <w:rPr>
          <w:lang w:val="en-US"/>
        </w:rPr>
        <w:t xml:space="preserve"> authorized MCX</w:t>
      </w:r>
      <w:r w:rsidR="00F37327">
        <w:rPr>
          <w:lang w:val="en-US"/>
        </w:rPr>
        <w:t xml:space="preserve"> to</w:t>
      </w:r>
      <w:r w:rsidR="00897D38">
        <w:rPr>
          <w:lang w:val="en-US"/>
        </w:rPr>
        <w:t xml:space="preserve"> get this key</w:t>
      </w:r>
      <w:r w:rsidR="00CF27AE">
        <w:rPr>
          <w:lang w:val="en-US"/>
        </w:rPr>
        <w:t xml:space="preserve"> </w:t>
      </w:r>
      <w:r w:rsidR="00897D38">
        <w:rPr>
          <w:lang w:val="en-US"/>
        </w:rPr>
        <w:t>that would allow him to listen or record</w:t>
      </w:r>
      <w:r w:rsidR="00F37327">
        <w:rPr>
          <w:lang w:val="en-US"/>
        </w:rPr>
        <w:t xml:space="preserve"> the communication.</w:t>
      </w:r>
    </w:p>
    <w:p w:rsidR="00156C50" w:rsidRDefault="00156C50">
      <w:pPr>
        <w:rPr>
          <w:lang w:val="en-US"/>
        </w:rPr>
      </w:pPr>
    </w:p>
    <w:p w:rsidR="008A5C06" w:rsidRPr="00156C50" w:rsidRDefault="00156C50" w:rsidP="00796B5B">
      <w:pPr>
        <w:pStyle w:val="Titre3"/>
      </w:pPr>
      <w:r w:rsidRPr="00156C50">
        <w:t xml:space="preserve">Proposed </w:t>
      </w:r>
      <w:r w:rsidR="00303E32">
        <w:t>solutions</w:t>
      </w:r>
      <w:r w:rsidRPr="00156C50">
        <w:t xml:space="preserve"> for allowing discreet listening and recording</w:t>
      </w:r>
      <w:r w:rsidR="00303E32">
        <w:t xml:space="preserve"> of private communications</w:t>
      </w:r>
    </w:p>
    <w:p w:rsidR="00897D38" w:rsidRDefault="00897D38" w:rsidP="00796B5B">
      <w:pPr>
        <w:rPr>
          <w:lang w:val="en-US"/>
        </w:rPr>
      </w:pPr>
      <w:r>
        <w:rPr>
          <w:lang w:val="en-US"/>
        </w:rPr>
        <w:t>At least two solutions can</w:t>
      </w:r>
      <w:r w:rsidR="00303E32">
        <w:rPr>
          <w:lang w:val="en-US"/>
        </w:rPr>
        <w:t xml:space="preserve"> be considered to</w:t>
      </w:r>
      <w:r>
        <w:rPr>
          <w:lang w:val="en-US"/>
        </w:rPr>
        <w:t xml:space="preserve"> solve this issue</w:t>
      </w:r>
      <w:r w:rsidR="00303E32">
        <w:rPr>
          <w:lang w:val="en-US"/>
        </w:rPr>
        <w:t>:</w:t>
      </w:r>
    </w:p>
    <w:p w:rsidR="00F37327" w:rsidRPr="00C00D0D" w:rsidRDefault="00F37327" w:rsidP="00796B5B">
      <w:pPr>
        <w:rPr>
          <w:b/>
          <w:u w:val="single"/>
          <w:lang w:val="en-US"/>
        </w:rPr>
      </w:pPr>
      <w:r w:rsidRPr="00C00D0D">
        <w:rPr>
          <w:b/>
          <w:u w:val="single"/>
          <w:lang w:val="en-US"/>
        </w:rPr>
        <w:t>Solution 1:</w:t>
      </w:r>
    </w:p>
    <w:p w:rsidR="00C00D0D" w:rsidRDefault="00F37327" w:rsidP="00796B5B">
      <w:pPr>
        <w:rPr>
          <w:lang w:val="en-US"/>
        </w:rPr>
      </w:pPr>
      <w:r w:rsidRPr="00796B5B">
        <w:rPr>
          <w:lang w:val="en-US"/>
        </w:rPr>
        <w:t xml:space="preserve">The first solution </w:t>
      </w:r>
      <w:r w:rsidR="00796B5B">
        <w:rPr>
          <w:lang w:val="en-US"/>
        </w:rPr>
        <w:t xml:space="preserve">is to provide </w:t>
      </w:r>
      <w:r w:rsidR="00904A68">
        <w:rPr>
          <w:lang w:val="en-US"/>
        </w:rPr>
        <w:t>the</w:t>
      </w:r>
      <w:r w:rsidRPr="00796B5B">
        <w:rPr>
          <w:lang w:val="en-US"/>
        </w:rPr>
        <w:t xml:space="preserve"> recorder </w:t>
      </w:r>
      <w:r w:rsidR="00796B5B">
        <w:rPr>
          <w:lang w:val="en-US"/>
        </w:rPr>
        <w:t>with</w:t>
      </w:r>
      <w:r w:rsidRPr="00796B5B">
        <w:rPr>
          <w:lang w:val="en-US"/>
        </w:rPr>
        <w:t xml:space="preserve"> the SAKKE private keys of all the UE</w:t>
      </w:r>
      <w:r w:rsidR="00273826">
        <w:rPr>
          <w:lang w:val="en-US"/>
        </w:rPr>
        <w:t>s</w:t>
      </w:r>
      <w:r w:rsidR="00796B5B">
        <w:rPr>
          <w:lang w:val="en-US"/>
        </w:rPr>
        <w:t xml:space="preserve"> so that it is able to decrypt all the messages containing the PCKs. </w:t>
      </w:r>
    </w:p>
    <w:p w:rsidR="00F37327" w:rsidRPr="00796B5B" w:rsidRDefault="00796B5B" w:rsidP="00796B5B">
      <w:pPr>
        <w:rPr>
          <w:lang w:val="en-US"/>
        </w:rPr>
      </w:pPr>
      <w:r>
        <w:rPr>
          <w:lang w:val="en-US"/>
        </w:rPr>
        <w:t>This</w:t>
      </w:r>
      <w:r w:rsidR="00C00D0D">
        <w:rPr>
          <w:lang w:val="en-US"/>
        </w:rPr>
        <w:t xml:space="preserve"> solution</w:t>
      </w:r>
      <w:r w:rsidR="00F37327" w:rsidRPr="00796B5B">
        <w:rPr>
          <w:lang w:val="en-US"/>
        </w:rPr>
        <w:t xml:space="preserve"> is not acceptable from security point of view</w:t>
      </w:r>
      <w:r>
        <w:rPr>
          <w:lang w:val="en-US"/>
        </w:rPr>
        <w:t xml:space="preserve"> as it would mean that the recorder is able to decrypt all the mes</w:t>
      </w:r>
      <w:r w:rsidR="00CF27AE">
        <w:rPr>
          <w:lang w:val="en-US"/>
        </w:rPr>
        <w:t xml:space="preserve">sages protected by MIKEY SAKKE and then to </w:t>
      </w:r>
      <w:r w:rsidR="00273826">
        <w:rPr>
          <w:lang w:val="en-US"/>
        </w:rPr>
        <w:t xml:space="preserve">decrypt other data which is not of recorder’s interest. </w:t>
      </w:r>
      <w:r w:rsidR="00904A68">
        <w:rPr>
          <w:lang w:val="en-US"/>
        </w:rPr>
        <w:t>The recorder would also be a specific tar</w:t>
      </w:r>
      <w:r w:rsidR="00C00D0D">
        <w:rPr>
          <w:lang w:val="en-US"/>
        </w:rPr>
        <w:t>get for attacks as it would store</w:t>
      </w:r>
      <w:r w:rsidR="00904A68">
        <w:rPr>
          <w:lang w:val="en-US"/>
        </w:rPr>
        <w:t xml:space="preserve"> all</w:t>
      </w:r>
      <w:r w:rsidR="00273826">
        <w:rPr>
          <w:lang w:val="en-US"/>
        </w:rPr>
        <w:t xml:space="preserve"> the</w:t>
      </w:r>
      <w:r w:rsidR="00904A68">
        <w:rPr>
          <w:lang w:val="en-US"/>
        </w:rPr>
        <w:t xml:space="preserve"> SAKKE private keys</w:t>
      </w:r>
      <w:r w:rsidR="00273826">
        <w:rPr>
          <w:lang w:val="en-US"/>
        </w:rPr>
        <w:t xml:space="preserve"> of the system.</w:t>
      </w:r>
    </w:p>
    <w:p w:rsidR="008A5C06" w:rsidRPr="00C00D0D" w:rsidRDefault="00796B5B">
      <w:pPr>
        <w:rPr>
          <w:b/>
          <w:u w:val="single"/>
          <w:lang w:val="en-US"/>
        </w:rPr>
      </w:pPr>
      <w:r w:rsidRPr="00C00D0D">
        <w:rPr>
          <w:b/>
          <w:u w:val="single"/>
          <w:lang w:val="en-US"/>
        </w:rPr>
        <w:t>Solution 2:</w:t>
      </w:r>
    </w:p>
    <w:p w:rsidR="00796B5B" w:rsidRDefault="00273826">
      <w:pPr>
        <w:rPr>
          <w:lang w:val="en-US"/>
        </w:rPr>
      </w:pPr>
      <w:r>
        <w:rPr>
          <w:lang w:val="en-US"/>
        </w:rPr>
        <w:t>The second solution is to include</w:t>
      </w:r>
      <w:r w:rsidR="00335668">
        <w:rPr>
          <w:lang w:val="en-US"/>
        </w:rPr>
        <w:t xml:space="preserve"> an additional SAKKE component encrypting the PCK to the recorder, as it is mentioned in TS 33.179, section 7.4.2, Note 2. A</w:t>
      </w:r>
      <w:r w:rsidR="00E679E9">
        <w:rPr>
          <w:lang w:val="en-US"/>
        </w:rPr>
        <w:t xml:space="preserve"> MIKEY</w:t>
      </w:r>
      <w:r>
        <w:rPr>
          <w:lang w:val="en-US"/>
        </w:rPr>
        <w:t xml:space="preserve"> general extension payload</w:t>
      </w:r>
      <w:r w:rsidR="00335668">
        <w:rPr>
          <w:lang w:val="en-US"/>
        </w:rPr>
        <w:t xml:space="preserve"> could be added</w:t>
      </w:r>
      <w:r w:rsidR="00E679E9">
        <w:rPr>
          <w:lang w:val="en-US"/>
        </w:rPr>
        <w:t xml:space="preserve"> to the MIKEY-SAKKE message,</w:t>
      </w:r>
      <w:r>
        <w:rPr>
          <w:lang w:val="en-US"/>
        </w:rPr>
        <w:t xml:space="preserve"> on the same model as the extension model to support ‘SAKKE-to-self’ described in TS 33.179, section E.5.</w:t>
      </w:r>
    </w:p>
    <w:p w:rsidR="00273826" w:rsidRDefault="00273826">
      <w:pPr>
        <w:rPr>
          <w:lang w:val="en-US"/>
        </w:rPr>
      </w:pPr>
      <w:r>
        <w:rPr>
          <w:lang w:val="en-US"/>
        </w:rPr>
        <w:t>This extension would include the PCK encapsulated to an</w:t>
      </w:r>
      <w:r w:rsidR="009833E1">
        <w:rPr>
          <w:lang w:val="en-US"/>
        </w:rPr>
        <w:t xml:space="preserve"> individual</w:t>
      </w:r>
      <w:r>
        <w:rPr>
          <w:lang w:val="en-US"/>
        </w:rPr>
        <w:t xml:space="preserve"> identity such as </w:t>
      </w:r>
      <w:r w:rsidR="009833E1">
        <w:rPr>
          <w:lang w:val="en-US"/>
        </w:rPr>
        <w:t>“</w:t>
      </w:r>
      <w:r w:rsidRPr="009833E1">
        <w:rPr>
          <w:i/>
          <w:lang w:val="en-US"/>
        </w:rPr>
        <w:t>recording for user A</w:t>
      </w:r>
      <w:r w:rsidR="009833E1">
        <w:rPr>
          <w:lang w:val="en-US"/>
        </w:rPr>
        <w:t>”.</w:t>
      </w:r>
    </w:p>
    <w:p w:rsidR="00C00D0D" w:rsidRDefault="00C00D0D">
      <w:pPr>
        <w:rPr>
          <w:lang w:val="en-US"/>
        </w:rPr>
      </w:pPr>
      <w:r>
        <w:rPr>
          <w:lang w:val="en-US"/>
        </w:rPr>
        <w:t>The MIKEY-SAKKE message would then include</w:t>
      </w:r>
      <w:r w:rsidR="00AA36A3">
        <w:rPr>
          <w:lang w:val="en-US"/>
        </w:rPr>
        <w:t xml:space="preserve"> both</w:t>
      </w:r>
      <w:r>
        <w:rPr>
          <w:lang w:val="en-US"/>
        </w:rPr>
        <w:t xml:space="preserve"> the PCK encrypted to the identity of the called user and the PCK encrypted to the identity of the recorder of the calling user.</w:t>
      </w:r>
    </w:p>
    <w:p w:rsidR="00C00D0D" w:rsidRDefault="00C00D0D">
      <w:pPr>
        <w:rPr>
          <w:lang w:val="en-US"/>
        </w:rPr>
      </w:pPr>
      <w:r>
        <w:rPr>
          <w:lang w:val="en-US"/>
        </w:rPr>
        <w:t>This recorder would then need to store the SAKKE private keys associated to the identities “</w:t>
      </w:r>
      <w:r w:rsidRPr="009833E1">
        <w:rPr>
          <w:i/>
          <w:lang w:val="en-US"/>
        </w:rPr>
        <w:t>recording for user A</w:t>
      </w:r>
      <w:r>
        <w:rPr>
          <w:lang w:val="en-US"/>
        </w:rPr>
        <w:t>”, “</w:t>
      </w:r>
      <w:r w:rsidRPr="009833E1">
        <w:rPr>
          <w:i/>
          <w:lang w:val="en-US"/>
        </w:rPr>
        <w:t>recording for user B</w:t>
      </w:r>
      <w:r>
        <w:rPr>
          <w:lang w:val="en-US"/>
        </w:rPr>
        <w:t>”</w:t>
      </w:r>
      <w:proofErr w:type="gramStart"/>
      <w:r>
        <w:rPr>
          <w:lang w:val="en-US"/>
        </w:rPr>
        <w:t>,…</w:t>
      </w:r>
      <w:proofErr w:type="gramEnd"/>
    </w:p>
    <w:p w:rsidR="00001359" w:rsidRDefault="00001359">
      <w:pPr>
        <w:rPr>
          <w:lang w:val="en-US"/>
        </w:rPr>
      </w:pPr>
    </w:p>
    <w:p w:rsidR="000A3C6B" w:rsidRDefault="000A3C6B" w:rsidP="00001359">
      <w:pPr>
        <w:pStyle w:val="Titre3"/>
      </w:pPr>
      <w:r>
        <w:t>Conclusion</w:t>
      </w:r>
    </w:p>
    <w:p w:rsidR="001F6CD7" w:rsidRDefault="00001359">
      <w:pPr>
        <w:rPr>
          <w:lang w:val="en-US"/>
        </w:rPr>
      </w:pPr>
      <w:r>
        <w:rPr>
          <w:lang w:val="en-US"/>
        </w:rPr>
        <w:t xml:space="preserve">TS 33.179 </w:t>
      </w:r>
      <w:proofErr w:type="gramStart"/>
      <w:r>
        <w:rPr>
          <w:lang w:val="en-US"/>
        </w:rPr>
        <w:t>does</w:t>
      </w:r>
      <w:proofErr w:type="gramEnd"/>
      <w:r>
        <w:rPr>
          <w:lang w:val="en-US"/>
        </w:rPr>
        <w:t xml:space="preserve"> not allow the</w:t>
      </w:r>
      <w:r w:rsidRPr="00001359">
        <w:rPr>
          <w:lang w:val="en-US"/>
        </w:rPr>
        <w:t xml:space="preserve"> </w:t>
      </w:r>
      <w:r>
        <w:rPr>
          <w:lang w:val="en-US"/>
        </w:rPr>
        <w:t xml:space="preserve">recording/discreet listening of private communications. </w:t>
      </w:r>
      <w:r w:rsidR="00F35B71">
        <w:rPr>
          <w:lang w:val="en-US"/>
        </w:rPr>
        <w:t>The</w:t>
      </w:r>
      <w:r w:rsidR="001F6CD7">
        <w:rPr>
          <w:lang w:val="en-US"/>
        </w:rPr>
        <w:t xml:space="preserve"> proposed</w:t>
      </w:r>
      <w:r w:rsidR="00F35B71">
        <w:rPr>
          <w:lang w:val="en-US"/>
        </w:rPr>
        <w:t xml:space="preserve"> s</w:t>
      </w:r>
      <w:r w:rsidR="001F6CD7">
        <w:rPr>
          <w:lang w:val="en-US"/>
        </w:rPr>
        <w:t>olution 2 would</w:t>
      </w:r>
      <w:r w:rsidR="00F35B71">
        <w:rPr>
          <w:lang w:val="en-US"/>
        </w:rPr>
        <w:t xml:space="preserve"> sol</w:t>
      </w:r>
      <w:r w:rsidR="001F6CD7">
        <w:rPr>
          <w:lang w:val="en-US"/>
        </w:rPr>
        <w:t>ve this issue. It is proposed t</w:t>
      </w:r>
      <w:r w:rsidR="00AC58BE">
        <w:rPr>
          <w:lang w:val="en-US"/>
        </w:rPr>
        <w:t>hat SA3</w:t>
      </w:r>
      <w:r w:rsidR="001F6CD7">
        <w:rPr>
          <w:lang w:val="en-US"/>
        </w:rPr>
        <w:t xml:space="preserve"> agree on this solution</w:t>
      </w:r>
      <w:r w:rsidR="009B7D16">
        <w:rPr>
          <w:lang w:val="en-US"/>
        </w:rPr>
        <w:t xml:space="preserve"> for Release 14</w:t>
      </w:r>
      <w:r w:rsidR="001F6CD7">
        <w:rPr>
          <w:lang w:val="en-US"/>
        </w:rPr>
        <w:t>.</w:t>
      </w:r>
    </w:p>
    <w:p w:rsidR="000A3C6B" w:rsidRPr="00F37327" w:rsidRDefault="000A3C6B">
      <w:pPr>
        <w:rPr>
          <w:lang w:val="en-US"/>
        </w:rPr>
      </w:pPr>
    </w:p>
    <w:sectPr w:rsidR="000A3C6B" w:rsidRPr="00F373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C05C6"/>
    <w:multiLevelType w:val="hybridMultilevel"/>
    <w:tmpl w:val="A22C0F6A"/>
    <w:lvl w:ilvl="0" w:tplc="33AE1150">
      <w:start w:val="1"/>
      <w:numFmt w:val="decimal"/>
      <w:lvlText w:val="%1"/>
      <w:lvlJc w:val="left"/>
      <w:pPr>
        <w:ind w:left="1500" w:hanging="11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B4105A1"/>
    <w:multiLevelType w:val="hybridMultilevel"/>
    <w:tmpl w:val="61C08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E8E4371"/>
    <w:multiLevelType w:val="hybridMultilevel"/>
    <w:tmpl w:val="A22C0F6A"/>
    <w:lvl w:ilvl="0" w:tplc="33AE1150">
      <w:start w:val="1"/>
      <w:numFmt w:val="decimal"/>
      <w:lvlText w:val="%1"/>
      <w:lvlJc w:val="left"/>
      <w:pPr>
        <w:ind w:left="1500" w:hanging="11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F2918D9"/>
    <w:multiLevelType w:val="hybridMultilevel"/>
    <w:tmpl w:val="D8805E0C"/>
    <w:lvl w:ilvl="0" w:tplc="6F8A981C">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82A"/>
    <w:rsid w:val="00001359"/>
    <w:rsid w:val="0006182E"/>
    <w:rsid w:val="00077413"/>
    <w:rsid w:val="00094A0E"/>
    <w:rsid w:val="000A3C6B"/>
    <w:rsid w:val="00156C50"/>
    <w:rsid w:val="001F6CD7"/>
    <w:rsid w:val="00246B23"/>
    <w:rsid w:val="00273826"/>
    <w:rsid w:val="00303E32"/>
    <w:rsid w:val="00335668"/>
    <w:rsid w:val="00434182"/>
    <w:rsid w:val="00527C48"/>
    <w:rsid w:val="00541218"/>
    <w:rsid w:val="00575774"/>
    <w:rsid w:val="00587DF9"/>
    <w:rsid w:val="00796B5B"/>
    <w:rsid w:val="008259CD"/>
    <w:rsid w:val="00897D38"/>
    <w:rsid w:val="008A5C06"/>
    <w:rsid w:val="00904A68"/>
    <w:rsid w:val="009833E1"/>
    <w:rsid w:val="009B138E"/>
    <w:rsid w:val="009B7D16"/>
    <w:rsid w:val="00A43493"/>
    <w:rsid w:val="00A458DB"/>
    <w:rsid w:val="00AA36A3"/>
    <w:rsid w:val="00AC58BE"/>
    <w:rsid w:val="00B0650A"/>
    <w:rsid w:val="00B5182A"/>
    <w:rsid w:val="00C00D0D"/>
    <w:rsid w:val="00C90F90"/>
    <w:rsid w:val="00CD2FD7"/>
    <w:rsid w:val="00CF27AE"/>
    <w:rsid w:val="00D83E8D"/>
    <w:rsid w:val="00E679E9"/>
    <w:rsid w:val="00F35B71"/>
    <w:rsid w:val="00F37327"/>
    <w:rsid w:val="00F721DE"/>
    <w:rsid w:val="00FB7C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156C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B518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aliases w:val="h3"/>
    <w:basedOn w:val="Titre2"/>
    <w:next w:val="Normal"/>
    <w:link w:val="Titre3Car"/>
    <w:qFormat/>
    <w:rsid w:val="00C00D0D"/>
    <w:pPr>
      <w:numPr>
        <w:numId w:val="4"/>
      </w:numPr>
      <w:spacing w:before="120" w:after="180" w:line="240" w:lineRule="auto"/>
      <w:ind w:left="360"/>
      <w:outlineLvl w:val="2"/>
    </w:pPr>
    <w:rPr>
      <w:rFonts w:ascii="Arial" w:eastAsia="Times New Roman" w:hAnsi="Arial" w:cs="Times New Roman"/>
      <w:b w:val="0"/>
      <w:bCs w:val="0"/>
      <w:color w:val="auto"/>
      <w:sz w:val="28"/>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h3 Car"/>
    <w:basedOn w:val="Policepardfaut"/>
    <w:link w:val="Titre3"/>
    <w:rsid w:val="00C00D0D"/>
    <w:rPr>
      <w:rFonts w:ascii="Arial" w:eastAsia="Times New Roman" w:hAnsi="Arial" w:cs="Times New Roman"/>
      <w:sz w:val="28"/>
      <w:szCs w:val="20"/>
      <w:lang w:val="en-GB"/>
    </w:rPr>
  </w:style>
  <w:style w:type="paragraph" w:styleId="En-tte">
    <w:name w:val="header"/>
    <w:aliases w:val="header odd,header,header odd1,header odd2,header odd3,header odd4,header odd5,header odd6"/>
    <w:link w:val="En-tteCar"/>
    <w:rsid w:val="00B5182A"/>
    <w:pPr>
      <w:widowControl w:val="0"/>
      <w:spacing w:after="0" w:line="240" w:lineRule="auto"/>
    </w:pPr>
    <w:rPr>
      <w:rFonts w:ascii="Arial" w:eastAsia="Times New Roman"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rsid w:val="00B5182A"/>
    <w:rPr>
      <w:rFonts w:ascii="Arial" w:eastAsia="Times New Roman" w:hAnsi="Arial" w:cs="Times New Roman"/>
      <w:b/>
      <w:noProof/>
      <w:sz w:val="18"/>
      <w:szCs w:val="20"/>
      <w:lang w:val="en-GB"/>
    </w:rPr>
  </w:style>
  <w:style w:type="character" w:customStyle="1" w:styleId="Titre2Car">
    <w:name w:val="Titre 2 Car"/>
    <w:basedOn w:val="Policepardfaut"/>
    <w:link w:val="Titre2"/>
    <w:uiPriority w:val="9"/>
    <w:semiHidden/>
    <w:rsid w:val="00B5182A"/>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D83E8D"/>
    <w:pPr>
      <w:ind w:left="720"/>
      <w:contextualSpacing/>
    </w:pPr>
  </w:style>
  <w:style w:type="character" w:customStyle="1" w:styleId="Titre1Car">
    <w:name w:val="Titre 1 Car"/>
    <w:basedOn w:val="Policepardfaut"/>
    <w:link w:val="Titre1"/>
    <w:uiPriority w:val="9"/>
    <w:rsid w:val="00156C5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156C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B518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aliases w:val="h3"/>
    <w:basedOn w:val="Titre2"/>
    <w:next w:val="Normal"/>
    <w:link w:val="Titre3Car"/>
    <w:qFormat/>
    <w:rsid w:val="00C00D0D"/>
    <w:pPr>
      <w:numPr>
        <w:numId w:val="4"/>
      </w:numPr>
      <w:spacing w:before="120" w:after="180" w:line="240" w:lineRule="auto"/>
      <w:ind w:left="360"/>
      <w:outlineLvl w:val="2"/>
    </w:pPr>
    <w:rPr>
      <w:rFonts w:ascii="Arial" w:eastAsia="Times New Roman" w:hAnsi="Arial" w:cs="Times New Roman"/>
      <w:b w:val="0"/>
      <w:bCs w:val="0"/>
      <w:color w:val="auto"/>
      <w:sz w:val="28"/>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h3 Car"/>
    <w:basedOn w:val="Policepardfaut"/>
    <w:link w:val="Titre3"/>
    <w:rsid w:val="00C00D0D"/>
    <w:rPr>
      <w:rFonts w:ascii="Arial" w:eastAsia="Times New Roman" w:hAnsi="Arial" w:cs="Times New Roman"/>
      <w:sz w:val="28"/>
      <w:szCs w:val="20"/>
      <w:lang w:val="en-GB"/>
    </w:rPr>
  </w:style>
  <w:style w:type="paragraph" w:styleId="En-tte">
    <w:name w:val="header"/>
    <w:aliases w:val="header odd,header,header odd1,header odd2,header odd3,header odd4,header odd5,header odd6"/>
    <w:link w:val="En-tteCar"/>
    <w:rsid w:val="00B5182A"/>
    <w:pPr>
      <w:widowControl w:val="0"/>
      <w:spacing w:after="0" w:line="240" w:lineRule="auto"/>
    </w:pPr>
    <w:rPr>
      <w:rFonts w:ascii="Arial" w:eastAsia="Times New Roman"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rsid w:val="00B5182A"/>
    <w:rPr>
      <w:rFonts w:ascii="Arial" w:eastAsia="Times New Roman" w:hAnsi="Arial" w:cs="Times New Roman"/>
      <w:b/>
      <w:noProof/>
      <w:sz w:val="18"/>
      <w:szCs w:val="20"/>
      <w:lang w:val="en-GB"/>
    </w:rPr>
  </w:style>
  <w:style w:type="character" w:customStyle="1" w:styleId="Titre2Car">
    <w:name w:val="Titre 2 Car"/>
    <w:basedOn w:val="Policepardfaut"/>
    <w:link w:val="Titre2"/>
    <w:uiPriority w:val="9"/>
    <w:semiHidden/>
    <w:rsid w:val="00B5182A"/>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D83E8D"/>
    <w:pPr>
      <w:ind w:left="720"/>
      <w:contextualSpacing/>
    </w:pPr>
  </w:style>
  <w:style w:type="character" w:customStyle="1" w:styleId="Titre1Car">
    <w:name w:val="Titre 1 Car"/>
    <w:basedOn w:val="Policepardfaut"/>
    <w:link w:val="Titre1"/>
    <w:uiPriority w:val="9"/>
    <w:rsid w:val="00156C5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534F0129.dotm</Template>
  <TotalTime>0</TotalTime>
  <Pages>2</Pages>
  <Words>631</Words>
  <Characters>3476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EADS</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 Prat</dc:creator>
  <cp:lastModifiedBy>Julien Prat</cp:lastModifiedBy>
  <cp:revision>4</cp:revision>
  <dcterms:created xsi:type="dcterms:W3CDTF">2016-07-11T09:04:00Z</dcterms:created>
  <dcterms:modified xsi:type="dcterms:W3CDTF">2016-07-11T10:16:00Z</dcterms:modified>
</cp:coreProperties>
</file>