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0B625" w14:textId="74D2C087" w:rsidR="00511677" w:rsidRDefault="00511677" w:rsidP="00511677">
      <w:pPr>
        <w:tabs>
          <w:tab w:val="right" w:pos="9639"/>
        </w:tabs>
        <w:spacing w:after="0"/>
        <w:rPr>
          <w:rFonts w:ascii="Arial" w:hAnsi="Arial" w:cs="Arial"/>
          <w:b/>
          <w:sz w:val="22"/>
          <w:szCs w:val="22"/>
          <w:lang w:eastAsia="en-GB"/>
        </w:rPr>
      </w:pPr>
      <w:r>
        <w:rPr>
          <w:rFonts w:ascii="Arial" w:hAnsi="Arial" w:cs="Arial"/>
          <w:b/>
          <w:sz w:val="22"/>
          <w:szCs w:val="22"/>
        </w:rPr>
        <w:t>3GPP TSG-SA3 Meeting #121</w:t>
      </w:r>
      <w:r>
        <w:rPr>
          <w:rFonts w:ascii="Arial" w:hAnsi="Arial" w:cs="Arial"/>
          <w:b/>
          <w:sz w:val="22"/>
          <w:szCs w:val="22"/>
        </w:rPr>
        <w:tab/>
        <w:t>S3-25</w:t>
      </w:r>
      <w:r w:rsidR="006B3230">
        <w:rPr>
          <w:rFonts w:ascii="Arial" w:hAnsi="Arial" w:cs="Arial"/>
          <w:b/>
          <w:sz w:val="22"/>
          <w:szCs w:val="22"/>
        </w:rPr>
        <w:t>1590</w:t>
      </w:r>
    </w:p>
    <w:p w14:paraId="2CD8A3F3" w14:textId="77777777" w:rsidR="00511677" w:rsidRDefault="00511677" w:rsidP="00511677">
      <w:pPr>
        <w:pStyle w:val="Header"/>
        <w:rPr>
          <w:sz w:val="22"/>
          <w:szCs w:val="22"/>
        </w:rPr>
      </w:pPr>
      <w:r>
        <w:rPr>
          <w:rFonts w:cs="Arial"/>
          <w:sz w:val="22"/>
          <w:szCs w:val="22"/>
        </w:rPr>
        <w:t>Goteborg, Sweden, 7 - 11 April 2025</w:t>
      </w:r>
    </w:p>
    <w:p w14:paraId="3F54251B" w14:textId="77777777" w:rsidR="00C93D83" w:rsidRDefault="00C93D83">
      <w:pPr>
        <w:pStyle w:val="CRCoverPage"/>
        <w:outlineLvl w:val="0"/>
        <w:rPr>
          <w:b/>
          <w:sz w:val="24"/>
        </w:rPr>
      </w:pPr>
    </w:p>
    <w:p w14:paraId="1A2057A0" w14:textId="3A3084A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30311">
        <w:rPr>
          <w:rFonts w:ascii="Arial" w:hAnsi="Arial" w:cs="Arial"/>
          <w:b/>
          <w:bCs/>
          <w:lang w:val="en-US"/>
        </w:rPr>
        <w:t>Qualcomm Incorporated</w:t>
      </w:r>
    </w:p>
    <w:p w14:paraId="65CE4E4B" w14:textId="73DB72D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F24A3">
        <w:rPr>
          <w:rFonts w:ascii="Arial" w:hAnsi="Arial" w:cs="Arial"/>
          <w:b/>
          <w:bCs/>
          <w:lang w:val="en-US"/>
        </w:rPr>
        <w:t xml:space="preserve">Proposed addition to general conclusion </w:t>
      </w:r>
      <w:r w:rsidR="00286F4E">
        <w:rPr>
          <w:rFonts w:ascii="Arial" w:hAnsi="Arial" w:cs="Arial"/>
          <w:b/>
          <w:bCs/>
          <w:lang w:val="en-US"/>
        </w:rPr>
        <w:t>related to c</w:t>
      </w:r>
      <w:r w:rsidR="00FF24A3">
        <w:rPr>
          <w:rFonts w:ascii="Arial" w:hAnsi="Arial" w:cs="Arial"/>
          <w:b/>
          <w:bCs/>
          <w:lang w:val="en-US"/>
        </w:rPr>
        <w:t xml:space="preserve">redential storage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FBEA51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24661">
        <w:rPr>
          <w:rFonts w:ascii="Arial" w:hAnsi="Arial" w:cs="Arial"/>
          <w:b/>
          <w:bCs/>
          <w:lang w:val="en-US"/>
        </w:rPr>
        <w:t>5</w:t>
      </w:r>
      <w:r>
        <w:rPr>
          <w:rFonts w:ascii="Arial" w:hAnsi="Arial" w:cs="Arial"/>
          <w:b/>
          <w:bCs/>
          <w:lang w:val="en-US"/>
        </w:rPr>
        <w:t>.</w:t>
      </w:r>
      <w:r w:rsidR="00724661">
        <w:rPr>
          <w:rFonts w:ascii="Arial" w:hAnsi="Arial" w:cs="Arial"/>
          <w:b/>
          <w:bCs/>
          <w:lang w:val="en-US"/>
        </w:rPr>
        <w:t>9</w:t>
      </w:r>
    </w:p>
    <w:p w14:paraId="369E83CA" w14:textId="59194FE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377D41">
        <w:rPr>
          <w:rFonts w:ascii="Arial" w:hAnsi="Arial" w:cs="Arial"/>
          <w:b/>
          <w:bCs/>
          <w:lang w:val="en-US"/>
        </w:rPr>
        <w:t>TR 33.713</w:t>
      </w:r>
    </w:p>
    <w:p w14:paraId="32E76F63" w14:textId="0A8F4C9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AA441D">
        <w:rPr>
          <w:rFonts w:ascii="Arial" w:hAnsi="Arial" w:cs="Arial"/>
          <w:b/>
          <w:bCs/>
          <w:lang w:val="en-US"/>
        </w:rPr>
        <w:t>0.</w:t>
      </w:r>
      <w:r w:rsidR="0057398C">
        <w:rPr>
          <w:rFonts w:ascii="Arial" w:hAnsi="Arial" w:cs="Arial"/>
          <w:b/>
          <w:bCs/>
          <w:lang w:val="en-US"/>
        </w:rPr>
        <w:t>7</w:t>
      </w:r>
      <w:r w:rsidR="00AA441D">
        <w:rPr>
          <w:rFonts w:ascii="Arial" w:hAnsi="Arial" w:cs="Arial"/>
          <w:b/>
          <w:bCs/>
          <w:lang w:val="en-US"/>
        </w:rPr>
        <w:t>.0</w:t>
      </w:r>
    </w:p>
    <w:p w14:paraId="09C0AB02" w14:textId="5133B129" w:rsidR="0051688C" w:rsidRDefault="0051688C">
      <w:pPr>
        <w:spacing w:after="120"/>
        <w:ind w:left="1985" w:hanging="1985"/>
        <w:rPr>
          <w:rFonts w:ascii="Arial" w:hAnsi="Arial" w:cs="Arial"/>
          <w:b/>
          <w:bCs/>
          <w:lang w:val="en-US"/>
        </w:rPr>
      </w:pPr>
      <w:r w:rsidRPr="0038756F">
        <w:rPr>
          <w:rFonts w:ascii="Arial" w:hAnsi="Arial" w:cs="Arial"/>
          <w:b/>
          <w:bCs/>
          <w:lang w:val="en-US"/>
        </w:rPr>
        <w:t>Work Item:</w:t>
      </w:r>
      <w:r w:rsidRPr="0038756F">
        <w:rPr>
          <w:rFonts w:ascii="Arial" w:hAnsi="Arial" w:cs="Arial"/>
          <w:b/>
          <w:bCs/>
          <w:lang w:val="en-US"/>
        </w:rPr>
        <w:tab/>
      </w:r>
      <w:r w:rsidR="006F0395" w:rsidRPr="0038756F">
        <w:rPr>
          <w:rFonts w:ascii="Arial" w:hAnsi="Arial" w:cs="Arial"/>
          <w:b/>
          <w:bCs/>
          <w:lang w:val="en-US"/>
        </w:rPr>
        <w:t>FS_AIOT_Sec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79D6CBB" w14:textId="58337BF5" w:rsidR="00667609" w:rsidRPr="00EA7BFA" w:rsidRDefault="00425DBC" w:rsidP="00941D8A">
      <w:pPr>
        <w:rPr>
          <w:lang w:eastAsia="ko-KR"/>
        </w:rPr>
      </w:pPr>
      <w:r w:rsidRPr="00817982">
        <w:rPr>
          <w:lang w:val="en-US"/>
        </w:rPr>
        <w:t xml:space="preserve">This contribution proposes </w:t>
      </w:r>
      <w:r w:rsidR="00E94400">
        <w:rPr>
          <w:lang w:val="en-US"/>
        </w:rPr>
        <w:t>a</w:t>
      </w:r>
      <w:r w:rsidR="006E022A">
        <w:rPr>
          <w:lang w:val="en-US"/>
        </w:rPr>
        <w:t xml:space="preserve">n update </w:t>
      </w:r>
      <w:r w:rsidR="00D72646">
        <w:rPr>
          <w:lang w:val="en-US"/>
        </w:rPr>
        <w:t>in general conclusion</w:t>
      </w:r>
      <w:r w:rsidR="004C103C">
        <w:rPr>
          <w:lang w:val="en-US"/>
        </w:rPr>
        <w:t xml:space="preserve"> regarding the AIoT device credential storge on the network side</w:t>
      </w:r>
      <w:r w:rsidR="00D72646">
        <w:rPr>
          <w:lang w:val="en-US"/>
        </w:rPr>
        <w:t>.</w:t>
      </w:r>
      <w:r w:rsidR="00E94400">
        <w:rPr>
          <w:lang w:val="en-US"/>
        </w:rPr>
        <w:t xml:space="preserve"> </w:t>
      </w:r>
      <w:r w:rsidR="008D6D75">
        <w:rPr>
          <w:lang w:val="en-US"/>
        </w:rPr>
        <w:t xml:space="preserve">Particularly, it is proposed that </w:t>
      </w:r>
      <w:r w:rsidR="008158A9">
        <w:rPr>
          <w:lang w:val="en-US"/>
        </w:rPr>
        <w:t xml:space="preserve">the AIoT device credential can be stored in either ADM or credential holder </w:t>
      </w:r>
      <w:r w:rsidR="002E03A0">
        <w:rPr>
          <w:lang w:val="en-US"/>
        </w:rPr>
        <w:t>in case of</w:t>
      </w:r>
      <w:r w:rsidR="008158A9">
        <w:rPr>
          <w:lang w:val="en-US"/>
        </w:rPr>
        <w:t xml:space="preserve"> SNPN. </w:t>
      </w:r>
      <w:r w:rsidR="00B337E7">
        <w:rPr>
          <w:lang w:val="en-US"/>
        </w:rPr>
        <w:t>For network layer security</w:t>
      </w:r>
      <w:r w:rsidR="003A3C88">
        <w:rPr>
          <w:lang w:val="en-US"/>
        </w:rPr>
        <w:t xml:space="preserve">, </w:t>
      </w:r>
      <w:r w:rsidR="00B337E7">
        <w:rPr>
          <w:lang w:val="en-US"/>
        </w:rPr>
        <w:t xml:space="preserve">an </w:t>
      </w:r>
      <w:r w:rsidR="003A3C88">
        <w:rPr>
          <w:lang w:val="en-US"/>
        </w:rPr>
        <w:t xml:space="preserve">AIoTF </w:t>
      </w:r>
      <w:r w:rsidR="00B337E7">
        <w:rPr>
          <w:lang w:val="en-US"/>
        </w:rPr>
        <w:t xml:space="preserve">retrieves </w:t>
      </w:r>
      <w:r w:rsidR="003A3C88">
        <w:rPr>
          <w:lang w:val="en-US"/>
        </w:rPr>
        <w:t xml:space="preserve">the </w:t>
      </w:r>
      <w:r w:rsidR="00B337E7">
        <w:rPr>
          <w:lang w:val="en-US"/>
        </w:rPr>
        <w:t xml:space="preserve">security key from either ADM or credential holder </w:t>
      </w:r>
      <w:r w:rsidR="002E03A0">
        <w:rPr>
          <w:lang w:val="en-US"/>
        </w:rPr>
        <w:t>in case of</w:t>
      </w:r>
      <w:r w:rsidR="00B337E7">
        <w:rPr>
          <w:lang w:val="en-US"/>
        </w:rPr>
        <w:t xml:space="preserve"> SNPN.</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851BBB6" w14:textId="77777777" w:rsidR="00335343" w:rsidRPr="00F56F04" w:rsidRDefault="00335343" w:rsidP="00335343">
      <w:pPr>
        <w:pStyle w:val="Heading2"/>
      </w:pPr>
      <w:bookmarkStart w:id="0" w:name="_Toc92180361"/>
      <w:bookmarkStart w:id="1" w:name="_Toc92805088"/>
      <w:bookmarkStart w:id="2" w:name="_Toc191304962"/>
      <w:bookmarkStart w:id="3" w:name="_Toc102752623"/>
      <w:bookmarkStart w:id="4" w:name="_Toc167791602"/>
      <w:bookmarkStart w:id="5" w:name="_Toc164702124"/>
      <w:bookmarkStart w:id="6" w:name="_Toc167984787"/>
      <w:r w:rsidRPr="00F56F04">
        <w:t>7.</w:t>
      </w:r>
      <w:r>
        <w:t>0</w:t>
      </w:r>
      <w:bookmarkEnd w:id="0"/>
      <w:bookmarkEnd w:id="1"/>
      <w:r>
        <w:tab/>
      </w:r>
      <w:r w:rsidRPr="00F56F04">
        <w:t>Gener</w:t>
      </w:r>
      <w:r w:rsidRPr="00F56F04">
        <w:rPr>
          <w:rFonts w:hint="eastAsia"/>
        </w:rPr>
        <w:t>al</w:t>
      </w:r>
      <w:r w:rsidRPr="00F56F04">
        <w:t xml:space="preserve"> </w:t>
      </w:r>
      <w:r w:rsidRPr="00F56F04">
        <w:rPr>
          <w:rFonts w:hint="eastAsia"/>
        </w:rPr>
        <w:t>c</w:t>
      </w:r>
      <w:r w:rsidRPr="00F56F04">
        <w:t>onclusion</w:t>
      </w:r>
      <w:bookmarkEnd w:id="2"/>
      <w:r w:rsidRPr="00F56F04">
        <w:t xml:space="preserve"> </w:t>
      </w:r>
      <w:bookmarkEnd w:id="3"/>
      <w:bookmarkEnd w:id="4"/>
      <w:bookmarkEnd w:id="5"/>
      <w:bookmarkEnd w:id="6"/>
    </w:p>
    <w:p w14:paraId="729B292E" w14:textId="77777777" w:rsidR="00335343" w:rsidRDefault="00335343" w:rsidP="00335343">
      <w:pPr>
        <w:jc w:val="both"/>
        <w:rPr>
          <w:lang w:val="en-US" w:eastAsia="zh-CN"/>
        </w:rPr>
      </w:pPr>
      <w:r>
        <w:t xml:space="preserve">The study has reached conclusion on the following </w:t>
      </w:r>
      <w:r>
        <w:rPr>
          <w:rFonts w:hint="eastAsia"/>
          <w:lang w:eastAsia="zh-CN"/>
        </w:rPr>
        <w:t>aspects</w:t>
      </w:r>
      <w:r>
        <w:rPr>
          <w:lang w:eastAsia="zh-CN"/>
        </w:rPr>
        <w:t>,</w:t>
      </w:r>
      <w:r>
        <w:t xml:space="preserve"> to be taken into account for the normative phase:</w:t>
      </w:r>
    </w:p>
    <w:p w14:paraId="4587B17D" w14:textId="77777777" w:rsidR="00335343" w:rsidRDefault="00335343" w:rsidP="00335343">
      <w:pPr>
        <w:pStyle w:val="B1"/>
        <w:ind w:left="284"/>
        <w:rPr>
          <w:lang w:val="en-US" w:eastAsia="zh-CN"/>
        </w:rPr>
      </w:pPr>
      <w:r>
        <w:rPr>
          <w:lang w:val="en-US" w:eastAsia="zh-CN"/>
        </w:rPr>
        <w:t>1.</w:t>
      </w:r>
      <w:r>
        <w:rPr>
          <w:lang w:val="en-US" w:eastAsia="zh-CN"/>
        </w:rPr>
        <w:tab/>
        <w:t xml:space="preserve">For the protection of any new interfaces, CN or backhaul, existing mechanisms (i.e., NDS/IP from TS 33.310 [12] and SBA security from TS 33.501 [5]) are to be reused to the extent possible. </w:t>
      </w:r>
    </w:p>
    <w:p w14:paraId="01B0D1EB" w14:textId="4A2756D8" w:rsidR="00335343" w:rsidRDefault="00335343" w:rsidP="00F57585">
      <w:pPr>
        <w:pStyle w:val="B1"/>
        <w:ind w:left="284"/>
        <w:rPr>
          <w:lang w:val="en-US" w:eastAsia="zh-CN"/>
        </w:rPr>
      </w:pPr>
      <w:r>
        <w:rPr>
          <w:lang w:val="en-US" w:eastAsia="zh-CN"/>
        </w:rPr>
        <w:t>2.</w:t>
      </w:r>
      <w:r>
        <w:rPr>
          <w:lang w:val="en-US" w:eastAsia="zh-CN"/>
        </w:rPr>
        <w:tab/>
      </w:r>
      <w:del w:id="7" w:author="QC" w:date="2025-03-29T10:04:00Z">
        <w:r w:rsidDel="00F754DB">
          <w:rPr>
            <w:lang w:val="en-US" w:eastAsia="zh-CN"/>
          </w:rPr>
          <w:delText xml:space="preserve"> </w:delText>
        </w:r>
      </w:del>
      <w:r>
        <w:rPr>
          <w:lang w:val="en-US" w:eastAsia="zh-CN"/>
        </w:rPr>
        <w:t xml:space="preserve">The protection of </w:t>
      </w:r>
      <w:r w:rsidRPr="00171BE1">
        <w:rPr>
          <w:lang w:val="en-US" w:eastAsia="zh-CN"/>
        </w:rPr>
        <w:t>Ambient IoT Services</w:t>
      </w:r>
      <w:r>
        <w:rPr>
          <w:lang w:val="en-US" w:eastAsia="zh-CN"/>
        </w:rPr>
        <w:t xml:space="preserve"> between the AIoT device and the network can be provided by mechanisms at the network layer, the application layer or a combination of both.</w:t>
      </w:r>
    </w:p>
    <w:p w14:paraId="7771DF1D" w14:textId="77777777" w:rsidR="00335343" w:rsidRPr="007E1905" w:rsidRDefault="00335343" w:rsidP="00335343">
      <w:pPr>
        <w:pStyle w:val="EditorsNote"/>
        <w:rPr>
          <w:lang w:eastAsia="zh-CN"/>
        </w:rPr>
      </w:pPr>
      <w:r>
        <w:rPr>
          <w:lang w:eastAsia="zh-CN"/>
        </w:rPr>
        <w:t>Editor’s Note: Further conclusions on how to accommodate application layer mechanisms or whether that would be left to deployments, out of scope, etc. are ffs.</w:t>
      </w:r>
    </w:p>
    <w:p w14:paraId="668944F6" w14:textId="77777777" w:rsidR="00335343" w:rsidRDefault="00335343" w:rsidP="00335343">
      <w:pPr>
        <w:pStyle w:val="B1"/>
        <w:ind w:left="284"/>
        <w:rPr>
          <w:lang w:eastAsia="zh-CN"/>
        </w:rPr>
      </w:pPr>
      <w:r>
        <w:rPr>
          <w:lang w:eastAsia="zh-CN"/>
        </w:rPr>
        <w:t>3.</w:t>
      </w:r>
      <w:r>
        <w:rPr>
          <w:lang w:eastAsia="zh-CN"/>
        </w:rPr>
        <w:tab/>
      </w:r>
      <w:r w:rsidRPr="00200489">
        <w:rPr>
          <w:lang w:eastAsia="zh-CN"/>
        </w:rPr>
        <w:t xml:space="preserve">The </w:t>
      </w:r>
      <w:r>
        <w:rPr>
          <w:lang w:eastAsia="zh-CN"/>
        </w:rPr>
        <w:t>network layer security solution</w:t>
      </w:r>
      <w:r w:rsidRPr="00200489">
        <w:rPr>
          <w:lang w:eastAsia="zh-CN"/>
        </w:rPr>
        <w:t xml:space="preserve"> </w:t>
      </w:r>
      <w:r>
        <w:rPr>
          <w:lang w:eastAsia="zh-CN"/>
        </w:rPr>
        <w:t xml:space="preserve">to be specified includes the following security capabilities: authentication </w:t>
      </w:r>
      <w:r w:rsidRPr="008E1D68">
        <w:rPr>
          <w:lang w:eastAsia="zh-CN"/>
        </w:rPr>
        <w:t xml:space="preserve">(one-way </w:t>
      </w:r>
      <w:r>
        <w:rPr>
          <w:lang w:eastAsia="zh-CN"/>
        </w:rPr>
        <w:t>and</w:t>
      </w:r>
      <w:r w:rsidRPr="008E1D68">
        <w:rPr>
          <w:lang w:eastAsia="zh-CN"/>
        </w:rPr>
        <w:t xml:space="preserve"> mutual)</w:t>
      </w:r>
      <w:r>
        <w:rPr>
          <w:lang w:eastAsia="zh-CN"/>
        </w:rPr>
        <w:t>, protection of the AIoT data (</w:t>
      </w:r>
      <w:r w:rsidRPr="008E1D68">
        <w:rPr>
          <w:lang w:eastAsia="zh-CN"/>
        </w:rPr>
        <w:t>confidentiality, integrity and replay protection</w:t>
      </w:r>
      <w:r>
        <w:rPr>
          <w:lang w:eastAsia="zh-CN"/>
        </w:rPr>
        <w:t>) and identifier privacy over the air interface</w:t>
      </w:r>
      <w:r w:rsidRPr="00200489">
        <w:rPr>
          <w:lang w:eastAsia="zh-CN"/>
        </w:rPr>
        <w:t>.</w:t>
      </w:r>
    </w:p>
    <w:p w14:paraId="3B2771A7" w14:textId="77777777" w:rsidR="00335343" w:rsidRPr="000A4563" w:rsidRDefault="00335343" w:rsidP="00335343">
      <w:pPr>
        <w:pStyle w:val="NO"/>
        <w:rPr>
          <w:lang w:val="en-US" w:eastAsia="zh-CN"/>
        </w:rPr>
      </w:pPr>
      <w:r>
        <w:rPr>
          <w:lang w:eastAsia="zh-CN"/>
        </w:rPr>
        <w:t>NOTE: The exact security capabilities to be supported by a device depend on the functionalities supported by the device. Which device functionality mandates which security capabilities is to be clarified during the normative work. Whether every device supports every possible device functionality or not is out of SA3 scope.</w:t>
      </w:r>
    </w:p>
    <w:p w14:paraId="733FD6CD" w14:textId="77777777" w:rsidR="00335343" w:rsidRPr="008E1D68" w:rsidRDefault="00335343" w:rsidP="00335343">
      <w:pPr>
        <w:pStyle w:val="B1"/>
        <w:ind w:left="284"/>
        <w:rPr>
          <w:lang w:eastAsia="zh-CN"/>
        </w:rPr>
      </w:pPr>
      <w:bookmarkStart w:id="8" w:name="_Hlk187696202"/>
      <w:r>
        <w:rPr>
          <w:lang w:val="en-US" w:eastAsia="zh-CN"/>
        </w:rPr>
        <w:t>4.</w:t>
      </w:r>
      <w:r>
        <w:rPr>
          <w:lang w:val="en-US" w:eastAsia="zh-CN"/>
        </w:rPr>
        <w:tab/>
      </w:r>
      <w:r>
        <w:rPr>
          <w:rFonts w:eastAsia="Times New Roman"/>
          <w:color w:val="000000"/>
          <w:sz w:val="22"/>
          <w:szCs w:val="22"/>
        </w:rPr>
        <w:t>For network layer security, the AIoTF acts as the security termination point on the network side.</w:t>
      </w:r>
    </w:p>
    <w:bookmarkEnd w:id="8"/>
    <w:p w14:paraId="73206D15" w14:textId="77777777" w:rsidR="00335343" w:rsidRPr="00D562A9" w:rsidRDefault="00335343" w:rsidP="00335343">
      <w:pPr>
        <w:pStyle w:val="EditorsNote"/>
        <w:rPr>
          <w:lang w:eastAsia="zh-CN"/>
        </w:rPr>
      </w:pPr>
      <w:r>
        <w:rPr>
          <w:lang w:eastAsia="zh-CN"/>
        </w:rPr>
        <w:t>Editor’s Note: Further conclusions are FFS.</w:t>
      </w:r>
    </w:p>
    <w:p w14:paraId="3E05AD26" w14:textId="77777777" w:rsidR="00335343" w:rsidRPr="00D24602" w:rsidRDefault="00335343" w:rsidP="00335343">
      <w:pPr>
        <w:pStyle w:val="B1"/>
        <w:ind w:left="284"/>
        <w:rPr>
          <w:lang w:val="en-US" w:eastAsia="zh-CN"/>
        </w:rPr>
      </w:pPr>
      <w:r>
        <w:rPr>
          <w:lang w:val="en-US" w:eastAsia="zh-CN"/>
        </w:rPr>
        <w:t xml:space="preserve">5.  </w:t>
      </w:r>
      <w:r w:rsidRPr="00D24602">
        <w:rPr>
          <w:rFonts w:hint="eastAsia"/>
          <w:lang w:val="en-US" w:eastAsia="zh-CN"/>
        </w:rPr>
        <w:t xml:space="preserve">A dedicated network for AIoT service shall be needed if </w:t>
      </w:r>
      <w:r w:rsidRPr="00D24602">
        <w:rPr>
          <w:lang w:val="en-US" w:eastAsia="zh-CN"/>
        </w:rPr>
        <w:t>the existing authentication framework (e.g., 5G-AKA, EAP-AKA’, other EAP methods for SNPN)</w:t>
      </w:r>
      <w:r w:rsidRPr="00D24602">
        <w:rPr>
          <w:rFonts w:hint="eastAsia"/>
          <w:lang w:val="en-US" w:eastAsia="zh-CN"/>
        </w:rPr>
        <w:t xml:space="preserve"> is not reused. To secure the operator's core network, </w:t>
      </w:r>
      <w:r w:rsidRPr="00D24602">
        <w:rPr>
          <w:lang w:val="en-US" w:eastAsia="zh-CN"/>
        </w:rPr>
        <w:t xml:space="preserve">security isolation mechanism between the AIoT service domain and operator domain </w:t>
      </w:r>
      <w:r w:rsidRPr="00D24602">
        <w:rPr>
          <w:rFonts w:hint="eastAsia"/>
          <w:lang w:val="en-US" w:eastAsia="zh-CN"/>
        </w:rPr>
        <w:t>shall be</w:t>
      </w:r>
      <w:r w:rsidRPr="00D24602">
        <w:rPr>
          <w:lang w:val="en-US" w:eastAsia="zh-CN"/>
        </w:rPr>
        <w:t xml:space="preserve"> needed (e.g., operators may choose to deploy a security gateway).</w:t>
      </w:r>
    </w:p>
    <w:p w14:paraId="5BE6D6C9" w14:textId="55E069E7" w:rsidR="00C51DC5" w:rsidRDefault="00335343" w:rsidP="00C51DC5">
      <w:r>
        <w:t>NOTE: If multiple domains exist in the deployment of the architecture, the above policy applies.</w:t>
      </w:r>
      <w:r w:rsidR="0051062D">
        <w:t xml:space="preserve"> </w:t>
      </w:r>
    </w:p>
    <w:p w14:paraId="7D3EDA48" w14:textId="244FAD2F" w:rsidR="00733AA7" w:rsidRPr="00291E10" w:rsidRDefault="00733AA7" w:rsidP="00733AA7">
      <w:pPr>
        <w:pStyle w:val="B1"/>
        <w:ind w:left="284"/>
      </w:pPr>
      <w:ins w:id="9" w:author="QC" w:date="2025-03-29T10:06:00Z">
        <w:r>
          <w:lastRenderedPageBreak/>
          <w:t>6.</w:t>
        </w:r>
        <w:r>
          <w:tab/>
        </w:r>
        <w:r w:rsidRPr="00291E10">
          <w:t xml:space="preserve">AIoT device credential is stored in either ADM or credential holder </w:t>
        </w:r>
        <w:r>
          <w:t>in case of</w:t>
        </w:r>
        <w:r w:rsidRPr="00291E10">
          <w:t xml:space="preserve"> SNPN. For network layer security, AIoTF retrieves the security key from ADM or credential holder </w:t>
        </w:r>
        <w:r>
          <w:t>in case of</w:t>
        </w:r>
        <w:r w:rsidRPr="00291E10">
          <w:t xml:space="preserve"> SNPN.</w:t>
        </w:r>
      </w:ins>
    </w:p>
    <w:p w14:paraId="7817582A" w14:textId="77777777" w:rsidR="00733AA7" w:rsidRPr="00733AA7" w:rsidRDefault="00733AA7" w:rsidP="00C51DC5"/>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4BB3D" w14:textId="77777777" w:rsidR="00B9369F" w:rsidRDefault="00B9369F">
      <w:r>
        <w:separator/>
      </w:r>
    </w:p>
  </w:endnote>
  <w:endnote w:type="continuationSeparator" w:id="0">
    <w:p w14:paraId="73713C76" w14:textId="77777777" w:rsidR="00B9369F" w:rsidRDefault="00B93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524B3" w14:textId="77777777" w:rsidR="00B9369F" w:rsidRDefault="00B9369F">
      <w:r>
        <w:separator/>
      </w:r>
    </w:p>
  </w:footnote>
  <w:footnote w:type="continuationSeparator" w:id="0">
    <w:p w14:paraId="09C48DBB" w14:textId="77777777" w:rsidR="00B9369F" w:rsidRDefault="00B93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441B9F"/>
    <w:multiLevelType w:val="hybridMultilevel"/>
    <w:tmpl w:val="EDE0591C"/>
    <w:lvl w:ilvl="0" w:tplc="7D24667A">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67632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0D7"/>
    <w:rsid w:val="00012B6F"/>
    <w:rsid w:val="00013A12"/>
    <w:rsid w:val="00032590"/>
    <w:rsid w:val="00034914"/>
    <w:rsid w:val="000513DE"/>
    <w:rsid w:val="00053685"/>
    <w:rsid w:val="00053AFB"/>
    <w:rsid w:val="000656D6"/>
    <w:rsid w:val="00072C64"/>
    <w:rsid w:val="00090200"/>
    <w:rsid w:val="000A2EAE"/>
    <w:rsid w:val="000B27B4"/>
    <w:rsid w:val="000B40C9"/>
    <w:rsid w:val="000B41F8"/>
    <w:rsid w:val="000B4B58"/>
    <w:rsid w:val="000B59EB"/>
    <w:rsid w:val="000B7B2E"/>
    <w:rsid w:val="000C7786"/>
    <w:rsid w:val="000E420A"/>
    <w:rsid w:val="0010504F"/>
    <w:rsid w:val="001131F8"/>
    <w:rsid w:val="001332AF"/>
    <w:rsid w:val="0014584E"/>
    <w:rsid w:val="001464A2"/>
    <w:rsid w:val="001528CD"/>
    <w:rsid w:val="001604A8"/>
    <w:rsid w:val="001656EA"/>
    <w:rsid w:val="001904CE"/>
    <w:rsid w:val="001B093A"/>
    <w:rsid w:val="001C29EE"/>
    <w:rsid w:val="001C5CF1"/>
    <w:rsid w:val="001D0DF6"/>
    <w:rsid w:val="001D24AB"/>
    <w:rsid w:val="001F3B3A"/>
    <w:rsid w:val="001F59F9"/>
    <w:rsid w:val="002044CA"/>
    <w:rsid w:val="0020580C"/>
    <w:rsid w:val="00214DF0"/>
    <w:rsid w:val="00235A4F"/>
    <w:rsid w:val="00236EDC"/>
    <w:rsid w:val="002441F1"/>
    <w:rsid w:val="00247225"/>
    <w:rsid w:val="002474B7"/>
    <w:rsid w:val="00261497"/>
    <w:rsid w:val="00266561"/>
    <w:rsid w:val="00267BE7"/>
    <w:rsid w:val="00280928"/>
    <w:rsid w:val="00283F4F"/>
    <w:rsid w:val="00286F4E"/>
    <w:rsid w:val="00291E10"/>
    <w:rsid w:val="002B7011"/>
    <w:rsid w:val="002C0B21"/>
    <w:rsid w:val="002D136C"/>
    <w:rsid w:val="002E03A0"/>
    <w:rsid w:val="002E250C"/>
    <w:rsid w:val="002E4F53"/>
    <w:rsid w:val="002F7B01"/>
    <w:rsid w:val="00335343"/>
    <w:rsid w:val="00341238"/>
    <w:rsid w:val="0034571C"/>
    <w:rsid w:val="00350F34"/>
    <w:rsid w:val="0035691D"/>
    <w:rsid w:val="00367B16"/>
    <w:rsid w:val="00367D5C"/>
    <w:rsid w:val="0037360C"/>
    <w:rsid w:val="00373BB3"/>
    <w:rsid w:val="00377D41"/>
    <w:rsid w:val="0038756F"/>
    <w:rsid w:val="003A3C88"/>
    <w:rsid w:val="003D4590"/>
    <w:rsid w:val="003D6637"/>
    <w:rsid w:val="003E10C2"/>
    <w:rsid w:val="003E287C"/>
    <w:rsid w:val="003F3BE2"/>
    <w:rsid w:val="003F5774"/>
    <w:rsid w:val="003F6CC5"/>
    <w:rsid w:val="004054C1"/>
    <w:rsid w:val="00425DBC"/>
    <w:rsid w:val="0044235F"/>
    <w:rsid w:val="00445FF1"/>
    <w:rsid w:val="00452993"/>
    <w:rsid w:val="00461F88"/>
    <w:rsid w:val="00462964"/>
    <w:rsid w:val="004721C0"/>
    <w:rsid w:val="004728B0"/>
    <w:rsid w:val="00480751"/>
    <w:rsid w:val="00484142"/>
    <w:rsid w:val="00484BBF"/>
    <w:rsid w:val="004A33BB"/>
    <w:rsid w:val="004B4FBA"/>
    <w:rsid w:val="004C103C"/>
    <w:rsid w:val="004D24F6"/>
    <w:rsid w:val="004E2F92"/>
    <w:rsid w:val="00503C66"/>
    <w:rsid w:val="0050544B"/>
    <w:rsid w:val="0051062D"/>
    <w:rsid w:val="00511677"/>
    <w:rsid w:val="0051513A"/>
    <w:rsid w:val="00515A39"/>
    <w:rsid w:val="0051688C"/>
    <w:rsid w:val="00520EB1"/>
    <w:rsid w:val="00527960"/>
    <w:rsid w:val="00534D04"/>
    <w:rsid w:val="00537F05"/>
    <w:rsid w:val="00547B84"/>
    <w:rsid w:val="005600DD"/>
    <w:rsid w:val="00561D53"/>
    <w:rsid w:val="0057398C"/>
    <w:rsid w:val="00576193"/>
    <w:rsid w:val="00585E0D"/>
    <w:rsid w:val="00587F87"/>
    <w:rsid w:val="005B4E55"/>
    <w:rsid w:val="005D3BB6"/>
    <w:rsid w:val="005E2EC9"/>
    <w:rsid w:val="005E2FEC"/>
    <w:rsid w:val="005E4BA9"/>
    <w:rsid w:val="005E53D6"/>
    <w:rsid w:val="005F2F1A"/>
    <w:rsid w:val="005F4EE6"/>
    <w:rsid w:val="005F5833"/>
    <w:rsid w:val="006007C3"/>
    <w:rsid w:val="006053A3"/>
    <w:rsid w:val="00630311"/>
    <w:rsid w:val="006507BB"/>
    <w:rsid w:val="00653E2A"/>
    <w:rsid w:val="006554DF"/>
    <w:rsid w:val="00657BFB"/>
    <w:rsid w:val="00667609"/>
    <w:rsid w:val="0067203D"/>
    <w:rsid w:val="00681B43"/>
    <w:rsid w:val="006820BF"/>
    <w:rsid w:val="0069541A"/>
    <w:rsid w:val="006B11C8"/>
    <w:rsid w:val="006B3230"/>
    <w:rsid w:val="006B621B"/>
    <w:rsid w:val="006E022A"/>
    <w:rsid w:val="006E0347"/>
    <w:rsid w:val="006E2942"/>
    <w:rsid w:val="006E52E0"/>
    <w:rsid w:val="006E7B10"/>
    <w:rsid w:val="006F0395"/>
    <w:rsid w:val="006F3BAC"/>
    <w:rsid w:val="00707BC0"/>
    <w:rsid w:val="00724661"/>
    <w:rsid w:val="00732673"/>
    <w:rsid w:val="00733AA7"/>
    <w:rsid w:val="00744A62"/>
    <w:rsid w:val="00780A06"/>
    <w:rsid w:val="00785301"/>
    <w:rsid w:val="00785644"/>
    <w:rsid w:val="00793D77"/>
    <w:rsid w:val="007A66F7"/>
    <w:rsid w:val="007B7381"/>
    <w:rsid w:val="007C26A6"/>
    <w:rsid w:val="007C2D92"/>
    <w:rsid w:val="007D190F"/>
    <w:rsid w:val="007D25B5"/>
    <w:rsid w:val="007D2A3E"/>
    <w:rsid w:val="007E19BE"/>
    <w:rsid w:val="007E1C5F"/>
    <w:rsid w:val="00810A5E"/>
    <w:rsid w:val="008158A9"/>
    <w:rsid w:val="008171CF"/>
    <w:rsid w:val="00817982"/>
    <w:rsid w:val="00820BAB"/>
    <w:rsid w:val="0082707E"/>
    <w:rsid w:val="00841F28"/>
    <w:rsid w:val="00844F64"/>
    <w:rsid w:val="00862AA3"/>
    <w:rsid w:val="008655B8"/>
    <w:rsid w:val="00867AF3"/>
    <w:rsid w:val="008700C6"/>
    <w:rsid w:val="008704A4"/>
    <w:rsid w:val="008734C2"/>
    <w:rsid w:val="0087549F"/>
    <w:rsid w:val="00883FEC"/>
    <w:rsid w:val="008873F1"/>
    <w:rsid w:val="00895A5D"/>
    <w:rsid w:val="008A2ECC"/>
    <w:rsid w:val="008B0BC5"/>
    <w:rsid w:val="008B455C"/>
    <w:rsid w:val="008B4AAF"/>
    <w:rsid w:val="008D3313"/>
    <w:rsid w:val="008D3835"/>
    <w:rsid w:val="008D6D75"/>
    <w:rsid w:val="0090407C"/>
    <w:rsid w:val="00906288"/>
    <w:rsid w:val="00914400"/>
    <w:rsid w:val="009158D2"/>
    <w:rsid w:val="00920495"/>
    <w:rsid w:val="00923495"/>
    <w:rsid w:val="009255E7"/>
    <w:rsid w:val="00941D8A"/>
    <w:rsid w:val="00947590"/>
    <w:rsid w:val="00947F45"/>
    <w:rsid w:val="009602CF"/>
    <w:rsid w:val="00963B60"/>
    <w:rsid w:val="009712C7"/>
    <w:rsid w:val="00982BA7"/>
    <w:rsid w:val="00995C58"/>
    <w:rsid w:val="009A01D4"/>
    <w:rsid w:val="009A10B8"/>
    <w:rsid w:val="009A21B0"/>
    <w:rsid w:val="009B30A6"/>
    <w:rsid w:val="009B3A3F"/>
    <w:rsid w:val="009B45A9"/>
    <w:rsid w:val="009C23D4"/>
    <w:rsid w:val="009C3A70"/>
    <w:rsid w:val="009C6EE9"/>
    <w:rsid w:val="009D1104"/>
    <w:rsid w:val="009D3F63"/>
    <w:rsid w:val="009D7AB4"/>
    <w:rsid w:val="009E2AB7"/>
    <w:rsid w:val="009E2B26"/>
    <w:rsid w:val="009E3014"/>
    <w:rsid w:val="00A15357"/>
    <w:rsid w:val="00A20427"/>
    <w:rsid w:val="00A21C3C"/>
    <w:rsid w:val="00A22C23"/>
    <w:rsid w:val="00A254DA"/>
    <w:rsid w:val="00A3326D"/>
    <w:rsid w:val="00A34787"/>
    <w:rsid w:val="00A361B0"/>
    <w:rsid w:val="00A63582"/>
    <w:rsid w:val="00A65539"/>
    <w:rsid w:val="00A92682"/>
    <w:rsid w:val="00AA162C"/>
    <w:rsid w:val="00AA3DBE"/>
    <w:rsid w:val="00AA441D"/>
    <w:rsid w:val="00AA6142"/>
    <w:rsid w:val="00AA7E59"/>
    <w:rsid w:val="00AB3637"/>
    <w:rsid w:val="00AB57FD"/>
    <w:rsid w:val="00AC14BD"/>
    <w:rsid w:val="00AC4083"/>
    <w:rsid w:val="00AC4923"/>
    <w:rsid w:val="00AE35AD"/>
    <w:rsid w:val="00AF281E"/>
    <w:rsid w:val="00AF78E8"/>
    <w:rsid w:val="00B03AAA"/>
    <w:rsid w:val="00B22174"/>
    <w:rsid w:val="00B24B36"/>
    <w:rsid w:val="00B337E7"/>
    <w:rsid w:val="00B3759A"/>
    <w:rsid w:val="00B41104"/>
    <w:rsid w:val="00B52499"/>
    <w:rsid w:val="00B77B9C"/>
    <w:rsid w:val="00B84DE5"/>
    <w:rsid w:val="00B9369F"/>
    <w:rsid w:val="00BA4BE2"/>
    <w:rsid w:val="00BD1620"/>
    <w:rsid w:val="00BF3721"/>
    <w:rsid w:val="00BF3E38"/>
    <w:rsid w:val="00C32DDA"/>
    <w:rsid w:val="00C37963"/>
    <w:rsid w:val="00C44D05"/>
    <w:rsid w:val="00C472F0"/>
    <w:rsid w:val="00C50E27"/>
    <w:rsid w:val="00C51DC5"/>
    <w:rsid w:val="00C601CB"/>
    <w:rsid w:val="00C72314"/>
    <w:rsid w:val="00C86F41"/>
    <w:rsid w:val="00C87441"/>
    <w:rsid w:val="00C90DFB"/>
    <w:rsid w:val="00C93D83"/>
    <w:rsid w:val="00CA4B7F"/>
    <w:rsid w:val="00CB50F6"/>
    <w:rsid w:val="00CB6C86"/>
    <w:rsid w:val="00CC1C50"/>
    <w:rsid w:val="00CC4471"/>
    <w:rsid w:val="00CD5455"/>
    <w:rsid w:val="00CE3B83"/>
    <w:rsid w:val="00CE63B7"/>
    <w:rsid w:val="00CF1B47"/>
    <w:rsid w:val="00CF613E"/>
    <w:rsid w:val="00D0090D"/>
    <w:rsid w:val="00D01069"/>
    <w:rsid w:val="00D07287"/>
    <w:rsid w:val="00D171D9"/>
    <w:rsid w:val="00D2270D"/>
    <w:rsid w:val="00D27388"/>
    <w:rsid w:val="00D318B2"/>
    <w:rsid w:val="00D55FB4"/>
    <w:rsid w:val="00D701C4"/>
    <w:rsid w:val="00D72646"/>
    <w:rsid w:val="00D80ADF"/>
    <w:rsid w:val="00D87F09"/>
    <w:rsid w:val="00D96515"/>
    <w:rsid w:val="00DA02FF"/>
    <w:rsid w:val="00DA2930"/>
    <w:rsid w:val="00DA56D7"/>
    <w:rsid w:val="00DA7B3F"/>
    <w:rsid w:val="00DB01D4"/>
    <w:rsid w:val="00DC6A45"/>
    <w:rsid w:val="00DD7CF6"/>
    <w:rsid w:val="00DE01CC"/>
    <w:rsid w:val="00DE1DCB"/>
    <w:rsid w:val="00DE5581"/>
    <w:rsid w:val="00DF09CF"/>
    <w:rsid w:val="00DF7F46"/>
    <w:rsid w:val="00E0050D"/>
    <w:rsid w:val="00E01C6A"/>
    <w:rsid w:val="00E06393"/>
    <w:rsid w:val="00E10C5B"/>
    <w:rsid w:val="00E125D9"/>
    <w:rsid w:val="00E1464D"/>
    <w:rsid w:val="00E163DA"/>
    <w:rsid w:val="00E20296"/>
    <w:rsid w:val="00E22645"/>
    <w:rsid w:val="00E22BD7"/>
    <w:rsid w:val="00E25D01"/>
    <w:rsid w:val="00E443FD"/>
    <w:rsid w:val="00E54C0A"/>
    <w:rsid w:val="00E56332"/>
    <w:rsid w:val="00E577A5"/>
    <w:rsid w:val="00E738C2"/>
    <w:rsid w:val="00E75E9C"/>
    <w:rsid w:val="00E85D83"/>
    <w:rsid w:val="00E8672D"/>
    <w:rsid w:val="00E916C9"/>
    <w:rsid w:val="00E94400"/>
    <w:rsid w:val="00EA318C"/>
    <w:rsid w:val="00EA7BFA"/>
    <w:rsid w:val="00EB11C4"/>
    <w:rsid w:val="00EC1706"/>
    <w:rsid w:val="00ED370C"/>
    <w:rsid w:val="00ED7B83"/>
    <w:rsid w:val="00EE17DF"/>
    <w:rsid w:val="00EE4B9B"/>
    <w:rsid w:val="00EF03BB"/>
    <w:rsid w:val="00F04FD2"/>
    <w:rsid w:val="00F10F7B"/>
    <w:rsid w:val="00F13B83"/>
    <w:rsid w:val="00F160E5"/>
    <w:rsid w:val="00F2010F"/>
    <w:rsid w:val="00F20E88"/>
    <w:rsid w:val="00F21090"/>
    <w:rsid w:val="00F220E5"/>
    <w:rsid w:val="00F257BD"/>
    <w:rsid w:val="00F30FD1"/>
    <w:rsid w:val="00F369A7"/>
    <w:rsid w:val="00F431B2"/>
    <w:rsid w:val="00F57585"/>
    <w:rsid w:val="00F57C87"/>
    <w:rsid w:val="00F63150"/>
    <w:rsid w:val="00F6525A"/>
    <w:rsid w:val="00F733B8"/>
    <w:rsid w:val="00F754DB"/>
    <w:rsid w:val="00F83E4C"/>
    <w:rsid w:val="00F91A98"/>
    <w:rsid w:val="00FB0192"/>
    <w:rsid w:val="00FB1512"/>
    <w:rsid w:val="00FC751B"/>
    <w:rsid w:val="00FE0C79"/>
    <w:rsid w:val="00FE3819"/>
    <w:rsid w:val="00FF24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ody Text First Indent"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F63150"/>
    <w:rPr>
      <w:rFonts w:ascii="Times New Roman" w:hAnsi="Times New Roman"/>
      <w:lang w:eastAsia="en-US"/>
    </w:rPr>
  </w:style>
  <w:style w:type="paragraph" w:styleId="ListParagraph">
    <w:name w:val="List Paragraph"/>
    <w:basedOn w:val="Normal"/>
    <w:uiPriority w:val="34"/>
    <w:qFormat/>
    <w:rsid w:val="00906288"/>
    <w:pPr>
      <w:ind w:left="720"/>
      <w:contextualSpacing/>
    </w:pPr>
  </w:style>
  <w:style w:type="character" w:customStyle="1" w:styleId="B1Char">
    <w:name w:val="B1 Char"/>
    <w:link w:val="B1"/>
    <w:qFormat/>
    <w:rsid w:val="00367D5C"/>
    <w:rPr>
      <w:rFonts w:ascii="Times New Roman" w:hAnsi="Times New Roman"/>
      <w:lang w:eastAsia="en-US"/>
    </w:rPr>
  </w:style>
  <w:style w:type="paragraph" w:styleId="BodyText">
    <w:name w:val="Body Text"/>
    <w:basedOn w:val="Normal"/>
    <w:link w:val="BodyTextChar"/>
    <w:rsid w:val="00A3326D"/>
    <w:pPr>
      <w:spacing w:after="120"/>
    </w:pPr>
  </w:style>
  <w:style w:type="character" w:customStyle="1" w:styleId="BodyTextChar">
    <w:name w:val="Body Text Char"/>
    <w:basedOn w:val="DefaultParagraphFont"/>
    <w:link w:val="BodyText"/>
    <w:rsid w:val="00A3326D"/>
    <w:rPr>
      <w:rFonts w:ascii="Times New Roman" w:hAnsi="Times New Roman"/>
      <w:lang w:eastAsia="en-US"/>
    </w:rPr>
  </w:style>
  <w:style w:type="paragraph" w:styleId="BodyTextFirstIndent">
    <w:name w:val="Body Text First Indent"/>
    <w:basedOn w:val="BodyText"/>
    <w:link w:val="BodyTextFirstIndentChar"/>
    <w:qFormat/>
    <w:rsid w:val="00A3326D"/>
    <w:pPr>
      <w:ind w:firstLine="210"/>
    </w:pPr>
  </w:style>
  <w:style w:type="character" w:customStyle="1" w:styleId="BodyTextFirstIndentChar">
    <w:name w:val="Body Text First Indent Char"/>
    <w:basedOn w:val="BodyTextChar"/>
    <w:link w:val="BodyTextFirstIndent"/>
    <w:rsid w:val="00A3326D"/>
    <w:rPr>
      <w:rFonts w:ascii="Times New Roman" w:hAnsi="Times New Roman"/>
      <w:lang w:eastAsia="en-US"/>
    </w:rPr>
  </w:style>
  <w:style w:type="character" w:customStyle="1" w:styleId="EditorsNoteCharChar">
    <w:name w:val="Editor's Note Char Char"/>
    <w:link w:val="EditorsNote"/>
    <w:rsid w:val="00A3326D"/>
    <w:rPr>
      <w:rFonts w:ascii="Times New Roman" w:hAnsi="Times New Roman"/>
      <w:color w:val="FF0000"/>
      <w:lang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A3326D"/>
    <w:rPr>
      <w:rFonts w:ascii="Arial" w:hAnsi="Arial"/>
      <w:sz w:val="32"/>
      <w:lang w:eastAsia="en-US"/>
    </w:rPr>
  </w:style>
  <w:style w:type="character" w:customStyle="1" w:styleId="B1Zchn">
    <w:name w:val="B1 Zchn"/>
    <w:rsid w:val="00A3326D"/>
    <w:rPr>
      <w:lang w:eastAsia="en-US"/>
    </w:rPr>
  </w:style>
  <w:style w:type="character" w:customStyle="1" w:styleId="NOZchn">
    <w:name w:val="NO Zchn"/>
    <w:link w:val="NO"/>
    <w:qFormat/>
    <w:rsid w:val="00A3326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
    <w:link w:val="Header"/>
    <w:rsid w:val="00E56332"/>
    <w:rPr>
      <w:rFonts w:ascii="Arial" w:hAnsi="Arial"/>
      <w:b/>
      <w:noProof/>
      <w:sz w:val="18"/>
      <w:lang w:eastAsia="en-US"/>
    </w:rPr>
  </w:style>
  <w:style w:type="paragraph" w:styleId="Date">
    <w:name w:val="Date"/>
    <w:basedOn w:val="Normal"/>
    <w:next w:val="Normal"/>
    <w:link w:val="DateChar"/>
    <w:rsid w:val="009B45A9"/>
  </w:style>
  <w:style w:type="character" w:customStyle="1" w:styleId="DateChar">
    <w:name w:val="Date Char"/>
    <w:basedOn w:val="DefaultParagraphFont"/>
    <w:link w:val="Date"/>
    <w:rsid w:val="009B45A9"/>
    <w:rPr>
      <w:rFonts w:ascii="Times New Roman" w:hAnsi="Times New Roman"/>
      <w:lang w:eastAsia="en-US"/>
    </w:rPr>
  </w:style>
  <w:style w:type="character" w:customStyle="1" w:styleId="Heading3Char">
    <w:name w:val="Heading 3 Char"/>
    <w:aliases w:val="h3 Char"/>
    <w:basedOn w:val="DefaultParagraphFont"/>
    <w:link w:val="Heading3"/>
    <w:rsid w:val="009B45A9"/>
    <w:rPr>
      <w:rFonts w:ascii="Arial" w:hAnsi="Arial"/>
      <w:sz w:val="28"/>
      <w:lang w:eastAsia="en-US"/>
    </w:rPr>
  </w:style>
  <w:style w:type="character" w:customStyle="1" w:styleId="TF0">
    <w:name w:val="TF (文字)"/>
    <w:link w:val="TF"/>
    <w:qFormat/>
    <w:rsid w:val="009B45A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A4799-9831-4E9A-9023-51D0DD2600F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417</Words>
  <Characters>2378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4</cp:revision>
  <cp:lastPrinted>1900-01-01T08:00:00Z</cp:lastPrinted>
  <dcterms:created xsi:type="dcterms:W3CDTF">2025-03-31T11:51:00Z</dcterms:created>
  <dcterms:modified xsi:type="dcterms:W3CDTF">2025-03-31T11:52:00Z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