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4D42B" w14:textId="71FA86E3" w:rsidR="00F536E7" w:rsidRPr="003D1DF8" w:rsidRDefault="00F536E7" w:rsidP="00F536E7">
      <w:pPr>
        <w:pStyle w:val="Header"/>
        <w:rPr>
          <w:rFonts w:cs="Arial"/>
          <w:sz w:val="22"/>
          <w:szCs w:val="22"/>
          <w:lang w:val="sv-SE"/>
        </w:rPr>
      </w:pPr>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C02099" w:rsidRPr="00C02099">
        <w:rPr>
          <w:rFonts w:cs="Arial"/>
          <w:sz w:val="22"/>
          <w:szCs w:val="22"/>
        </w:rPr>
        <w:t>S3-251475</w:t>
      </w:r>
    </w:p>
    <w:p w14:paraId="375C2880" w14:textId="77777777" w:rsidR="00F536E7" w:rsidRPr="00872560" w:rsidRDefault="00F536E7" w:rsidP="00F536E7">
      <w:pPr>
        <w:pStyle w:val="Header"/>
        <w:rPr>
          <w:b w:val="0"/>
          <w:bCs/>
          <w:noProof/>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658A76C9" w14:textId="77777777" w:rsidR="00F536E7" w:rsidRDefault="00F536E7" w:rsidP="00F536E7">
      <w:pPr>
        <w:keepNext/>
        <w:pBdr>
          <w:bottom w:val="single" w:sz="4" w:space="1" w:color="auto"/>
        </w:pBdr>
        <w:tabs>
          <w:tab w:val="right" w:pos="9639"/>
        </w:tabs>
        <w:outlineLvl w:val="0"/>
        <w:rPr>
          <w:rFonts w:ascii="Arial" w:hAnsi="Arial" w:cs="Arial"/>
          <w:b/>
          <w:sz w:val="24"/>
        </w:rPr>
      </w:pPr>
    </w:p>
    <w:p w14:paraId="0BFBF762" w14:textId="7C3C4302" w:rsidR="00F536E7" w:rsidRDefault="00F536E7" w:rsidP="00F536E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E26D3">
        <w:rPr>
          <w:rFonts w:ascii="Arial" w:hAnsi="Arial"/>
          <w:b/>
          <w:lang w:val="en-US"/>
        </w:rPr>
        <w:t>Ericsson</w:t>
      </w:r>
    </w:p>
    <w:p w14:paraId="5C4E0F77" w14:textId="2749D7FA" w:rsidR="00F536E7" w:rsidRDefault="00F536E7" w:rsidP="00F536E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E26D3">
        <w:rPr>
          <w:rFonts w:ascii="Arial" w:hAnsi="Arial" w:cs="Arial"/>
          <w:b/>
        </w:rPr>
        <w:t xml:space="preserve">Document against living Draft CR of finer level </w:t>
      </w:r>
      <w:r w:rsidR="00756162">
        <w:rPr>
          <w:rFonts w:ascii="Arial" w:hAnsi="Arial" w:cs="Arial"/>
          <w:b/>
        </w:rPr>
        <w:t>authorization</w:t>
      </w:r>
    </w:p>
    <w:p w14:paraId="39B43028" w14:textId="2C877849" w:rsidR="00F536E7" w:rsidRDefault="00F536E7" w:rsidP="00F536E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A845E6" w14:textId="3A0977FA" w:rsidR="00F536E7" w:rsidRDefault="00F536E7" w:rsidP="00F536E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7DD6">
        <w:rPr>
          <w:rFonts w:ascii="Arial" w:hAnsi="Arial"/>
          <w:b/>
        </w:rPr>
        <w:t>4.22</w:t>
      </w:r>
    </w:p>
    <w:p w14:paraId="628E5A73" w14:textId="77777777" w:rsidR="00F536E7" w:rsidRDefault="00F536E7" w:rsidP="00F536E7">
      <w:pPr>
        <w:pStyle w:val="Heading1"/>
      </w:pPr>
      <w:r>
        <w:t>1</w:t>
      </w:r>
      <w:r>
        <w:tab/>
        <w:t>Decision/action requested</w:t>
      </w:r>
    </w:p>
    <w:p w14:paraId="0E6F814A" w14:textId="7D51BE72" w:rsidR="009F5177" w:rsidRDefault="009F5177" w:rsidP="009F51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living Draft CR  of finer level authorization. </w:t>
      </w:r>
    </w:p>
    <w:p w14:paraId="0F7786C5" w14:textId="77777777" w:rsidR="00F536E7" w:rsidRDefault="00F536E7" w:rsidP="00F536E7">
      <w:pPr>
        <w:pStyle w:val="Heading1"/>
      </w:pPr>
      <w:r>
        <w:t>2</w:t>
      </w:r>
      <w:r>
        <w:tab/>
        <w:t>References</w:t>
      </w:r>
    </w:p>
    <w:p w14:paraId="45C8C606" w14:textId="53AE3F58" w:rsidR="00973052" w:rsidRPr="007B7256" w:rsidRDefault="00973052" w:rsidP="00973052">
      <w:pPr>
        <w:pStyle w:val="Reference"/>
      </w:pPr>
      <w:r w:rsidRPr="007B7256">
        <w:t>[1]</w:t>
      </w:r>
      <w:r w:rsidRPr="007B7256">
        <w:tab/>
      </w:r>
      <w:r w:rsidR="00B3342C" w:rsidRPr="00B3342C">
        <w:t>S3-251231</w:t>
      </w:r>
      <w:r w:rsidR="00B3342C">
        <w:t>:</w:t>
      </w:r>
      <w:r w:rsidR="00B3342C">
        <w:tab/>
      </w:r>
      <w:r>
        <w:t>"</w:t>
      </w:r>
      <w:r w:rsidR="00B3342C" w:rsidRPr="00B3342C">
        <w:t>KI1.3 Living Draft CR Finer level authorization was S3-251114</w:t>
      </w:r>
      <w:r>
        <w:t>"</w:t>
      </w:r>
    </w:p>
    <w:p w14:paraId="18C6CF7A" w14:textId="77777777" w:rsidR="00F536E7" w:rsidRDefault="00F536E7" w:rsidP="00F536E7">
      <w:pPr>
        <w:pStyle w:val="Heading1"/>
      </w:pPr>
      <w:r>
        <w:t>3</w:t>
      </w:r>
      <w:r>
        <w:tab/>
        <w:t>Rationale</w:t>
      </w:r>
    </w:p>
    <w:p w14:paraId="473CEDD6" w14:textId="062B9A8B" w:rsidR="00754F50" w:rsidRPr="00D46595" w:rsidRDefault="00754F50" w:rsidP="00754F50">
      <w:r>
        <w:t xml:space="preserve">This document proposes content to be included in the living document of finer level of authorization [1]. </w:t>
      </w:r>
    </w:p>
    <w:p w14:paraId="1B94F188" w14:textId="77777777" w:rsidR="00F536E7" w:rsidRDefault="00F536E7" w:rsidP="00F536E7">
      <w:pPr>
        <w:pStyle w:val="Heading1"/>
      </w:pPr>
      <w:r>
        <w:t>4</w:t>
      </w:r>
      <w:r>
        <w:tab/>
        <w:t>Detailed proposal</w:t>
      </w:r>
    </w:p>
    <w:p w14:paraId="3C02AD46" w14:textId="518BD75A" w:rsidR="00F536E7" w:rsidRPr="00A0526A" w:rsidRDefault="00A0526A" w:rsidP="00F536E7">
      <w:pPr>
        <w:rPr>
          <w:iCs/>
        </w:rPr>
      </w:pPr>
      <w:r w:rsidRPr="00A0526A">
        <w:rPr>
          <w:iCs/>
        </w:rPr>
        <w:t>Approve the following updates.</w:t>
      </w:r>
    </w:p>
    <w:p w14:paraId="68C9CD36" w14:textId="77777777" w:rsidR="001E41F3" w:rsidRDefault="001E41F3">
      <w:pPr>
        <w:rPr>
          <w:noProof/>
        </w:rPr>
      </w:pPr>
    </w:p>
    <w:p w14:paraId="02E3C1A5" w14:textId="77777777" w:rsidR="002E05C4" w:rsidRDefault="002E05C4" w:rsidP="002E0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984669" w14:textId="33CB5DFB" w:rsidR="002C50CF" w:rsidDel="00535D43" w:rsidRDefault="002C50CF" w:rsidP="002C50CF">
      <w:pPr>
        <w:pStyle w:val="Heading2"/>
        <w:rPr>
          <w:del w:id="0" w:author="Ericsson" w:date="2025-03-27T09:53:00Z"/>
        </w:rPr>
      </w:pPr>
      <w:del w:id="1" w:author="Ericsson" w:date="2025-03-27T09:53:00Z">
        <w:r w:rsidDel="00535D43">
          <w:delText>6.Y</w:delText>
        </w:r>
        <w:r w:rsidDel="00535D43">
          <w:tab/>
          <w:delText>Authorization for finer level service API access</w:delText>
        </w:r>
      </w:del>
    </w:p>
    <w:p w14:paraId="63D22433" w14:textId="1BE122A7" w:rsidR="002C50CF" w:rsidDel="00535D43" w:rsidRDefault="002C50CF" w:rsidP="002C50CF">
      <w:pPr>
        <w:pStyle w:val="NO"/>
        <w:rPr>
          <w:del w:id="2" w:author="Ericsson" w:date="2025-03-27T09:53:00Z"/>
        </w:rPr>
      </w:pPr>
    </w:p>
    <w:p w14:paraId="0FC3B49D" w14:textId="0C9C1A73" w:rsidR="002C50CF" w:rsidRPr="004857BF" w:rsidDel="00535D43" w:rsidRDefault="002C50CF" w:rsidP="002C50CF">
      <w:pPr>
        <w:pStyle w:val="EditorsNote"/>
        <w:rPr>
          <w:del w:id="3" w:author="Ericsson" w:date="2025-03-27T09:53:00Z"/>
        </w:rPr>
      </w:pPr>
      <w:del w:id="4" w:author="Ericsson" w:date="2025-03-27T09:53:00Z">
        <w:r w:rsidRPr="004857BF" w:rsidDel="00535D43">
          <w:delText>Editor’s Note: Details to be done.</w:delText>
        </w:r>
      </w:del>
    </w:p>
    <w:p w14:paraId="61F496B7" w14:textId="4CEF149C" w:rsidR="002C50CF" w:rsidDel="00535D43" w:rsidRDefault="002C50CF" w:rsidP="002C50CF">
      <w:pPr>
        <w:rPr>
          <w:ins w:id="5" w:author="Nokia1" w:date="2025-03-26T23:13:00Z"/>
          <w:del w:id="6" w:author="Ericsson" w:date="2025-03-27T09:53:00Z"/>
        </w:rPr>
      </w:pPr>
      <w:ins w:id="7" w:author="Nokia1" w:date="2025-03-26T23:03:00Z">
        <w:del w:id="8" w:author="Ericsson" w:date="2025-03-27T09:53:00Z">
          <w:r w:rsidDel="00535D43">
            <w:delText xml:space="preserve">Finer level service API access allows the CCF to limit service operations and </w:delText>
          </w:r>
        </w:del>
      </w:ins>
      <w:ins w:id="9" w:author="Nokia1" w:date="2025-03-26T23:04:00Z">
        <w:del w:id="10" w:author="Ericsson" w:date="2025-03-27T09:53:00Z">
          <w:r w:rsidDel="00535D43">
            <w:delText xml:space="preserve">customize </w:delText>
          </w:r>
        </w:del>
      </w:ins>
      <w:ins w:id="11" w:author="Nokia1" w:date="2025-03-26T23:05:00Z">
        <w:del w:id="12" w:author="Ericsson" w:date="2025-03-27T09:53:00Z">
          <w:r w:rsidDel="00535D43">
            <w:delText>the allowed</w:delText>
          </w:r>
        </w:del>
      </w:ins>
      <w:ins w:id="13" w:author="Nokia1" w:date="2025-03-26T23:03:00Z">
        <w:del w:id="14" w:author="Ericsson" w:date="2025-03-27T09:53:00Z">
          <w:r w:rsidDel="00535D43">
            <w:delText xml:space="preserve"> resources</w:delText>
          </w:r>
        </w:del>
      </w:ins>
      <w:ins w:id="15" w:author="Nokia1" w:date="2025-03-26T23:04:00Z">
        <w:del w:id="16" w:author="Ericsson" w:date="2025-03-27T09:53:00Z">
          <w:r w:rsidDel="00535D43">
            <w:delText xml:space="preserve"> </w:delText>
          </w:r>
        </w:del>
      </w:ins>
      <w:ins w:id="17" w:author="Nokia1" w:date="2025-03-26T23:05:00Z">
        <w:del w:id="18" w:author="Ericsson" w:date="2025-03-27T09:53:00Z">
          <w:r w:rsidDel="00535D43">
            <w:delText xml:space="preserve">(HTTP methods) </w:delText>
          </w:r>
        </w:del>
      </w:ins>
      <w:ins w:id="19" w:author="Nokia1" w:date="2025-03-26T23:04:00Z">
        <w:del w:id="20" w:author="Ericsson" w:date="2025-03-27T09:53:00Z">
          <w:r w:rsidDel="00535D43">
            <w:delText>per service operation</w:delText>
          </w:r>
        </w:del>
      </w:ins>
      <w:ins w:id="21" w:author="Nokia1" w:date="2025-03-26T23:03:00Z">
        <w:del w:id="22" w:author="Ericsson" w:date="2025-03-27T09:53:00Z">
          <w:r w:rsidDel="00535D43">
            <w:delText>.</w:delText>
          </w:r>
        </w:del>
      </w:ins>
      <w:ins w:id="23" w:author="Nokia1" w:date="2025-03-26T23:13:00Z">
        <w:del w:id="24" w:author="Ericsson" w:date="2025-03-27T09:53:00Z">
          <w:r w:rsidDel="00535D43">
            <w:delText xml:space="preserve"> </w:delText>
          </w:r>
        </w:del>
      </w:ins>
    </w:p>
    <w:p w14:paraId="7F46E6B5" w14:textId="1A52DECA" w:rsidR="002C50CF" w:rsidDel="00535D43" w:rsidRDefault="002C50CF" w:rsidP="002C50CF">
      <w:pPr>
        <w:rPr>
          <w:ins w:id="25" w:author="Nokia1" w:date="2025-03-26T23:16:00Z"/>
          <w:del w:id="26" w:author="Ericsson" w:date="2025-03-27T09:53:00Z"/>
        </w:rPr>
      </w:pPr>
      <w:ins w:id="27" w:author="Nokia1" w:date="2025-03-26T23:13:00Z">
        <w:del w:id="28" w:author="Ericsson" w:date="2025-03-27T09:53:00Z">
          <w:r w:rsidDel="00535D43">
            <w:delText>Finer level of feature refers to the API feature and the possib</w:delText>
          </w:r>
        </w:del>
      </w:ins>
      <w:ins w:id="29" w:author="Nokia1" w:date="2025-03-26T23:14:00Z">
        <w:del w:id="30" w:author="Ericsson" w:date="2025-03-27T09:53:00Z">
          <w:r w:rsidDel="00535D43">
            <w:delText xml:space="preserve">ility to authorize </w:delText>
          </w:r>
        </w:del>
      </w:ins>
      <w:ins w:id="31" w:author="Nokia1" w:date="2025-03-26T23:17:00Z">
        <w:del w:id="32" w:author="Ericsson" w:date="2025-03-27T09:53:00Z">
          <w:r w:rsidDel="00535D43">
            <w:delText>for a</w:delText>
          </w:r>
        </w:del>
      </w:ins>
      <w:ins w:id="33" w:author="Nokia1" w:date="2025-03-26T23:14:00Z">
        <w:del w:id="34" w:author="Ericsson" w:date="2025-03-27T09:53:00Z">
          <w:r w:rsidDel="00535D43">
            <w:delText xml:space="preserve"> feature different granularities</w:delText>
          </w:r>
        </w:del>
      </w:ins>
      <w:ins w:id="35" w:author="Nokia1" w:date="2025-03-26T23:13:00Z">
        <w:del w:id="36" w:author="Ericsson" w:date="2025-03-27T09:53:00Z">
          <w:r w:rsidDel="00535D43">
            <w:delText xml:space="preserve">: e.g. </w:delText>
          </w:r>
        </w:del>
      </w:ins>
      <w:ins w:id="37" w:author="Nokia1" w:date="2025-03-26T23:14:00Z">
        <w:del w:id="38" w:author="Ericsson" w:date="2025-03-27T09:53:00Z">
          <w:r w:rsidDel="00535D43">
            <w:delText xml:space="preserve">the </w:delText>
          </w:r>
        </w:del>
      </w:ins>
      <w:ins w:id="39" w:author="Nokia1" w:date="2025-03-26T23:13:00Z">
        <w:del w:id="40" w:author="Ericsson" w:date="2025-03-27T09:53:00Z">
          <w:r w:rsidDel="00535D43">
            <w:delText xml:space="preserve">location </w:delText>
          </w:r>
        </w:del>
      </w:ins>
      <w:ins w:id="41" w:author="Nokia1" w:date="2025-03-26T23:14:00Z">
        <w:del w:id="42" w:author="Ericsson" w:date="2025-03-27T09:53:00Z">
          <w:r w:rsidDel="00535D43">
            <w:delText xml:space="preserve">API may provide course, medium or fine location. </w:delText>
          </w:r>
        </w:del>
      </w:ins>
      <w:ins w:id="43" w:author="Nokia1" w:date="2025-03-26T23:15:00Z">
        <w:del w:id="44" w:author="Ericsson" w:date="2025-03-27T09:53:00Z">
          <w:r w:rsidDel="00535D43">
            <w:delText xml:space="preserve">Another finer level of a feature can be </w:delText>
          </w:r>
        </w:del>
      </w:ins>
      <w:ins w:id="45" w:author="Nokia1" w:date="2025-03-26T23:18:00Z">
        <w:del w:id="46" w:author="Ericsson" w:date="2025-03-27T09:53:00Z">
          <w:r w:rsidDel="00535D43">
            <w:delText xml:space="preserve">the </w:delText>
          </w:r>
        </w:del>
      </w:ins>
      <w:ins w:id="47" w:author="Nokia1" w:date="2025-03-26T23:16:00Z">
        <w:del w:id="48" w:author="Ericsson" w:date="2025-03-27T09:53:00Z">
          <w:r w:rsidDel="00535D43">
            <w:delText>bundling</w:delText>
          </w:r>
        </w:del>
      </w:ins>
      <w:ins w:id="49" w:author="Nokia1" w:date="2025-03-26T23:15:00Z">
        <w:del w:id="50" w:author="Ericsson" w:date="2025-03-27T09:53:00Z">
          <w:r w:rsidDel="00535D43">
            <w:delText xml:space="preserve"> </w:delText>
          </w:r>
        </w:del>
      </w:ins>
      <w:ins w:id="51" w:author="Nokia1" w:date="2025-03-26T23:18:00Z">
        <w:del w:id="52" w:author="Ericsson" w:date="2025-03-27T09:53:00Z">
          <w:r w:rsidDel="00535D43">
            <w:delText xml:space="preserve">of </w:delText>
          </w:r>
        </w:del>
      </w:ins>
      <w:ins w:id="53" w:author="Nokia1" w:date="2025-03-26T23:15:00Z">
        <w:del w:id="54" w:author="Ericsson" w:date="2025-03-27T09:53:00Z">
          <w:r w:rsidDel="00535D43">
            <w:delText xml:space="preserve">service </w:delText>
          </w:r>
        </w:del>
      </w:ins>
      <w:ins w:id="55" w:author="Nokia1" w:date="2025-03-26T23:16:00Z">
        <w:del w:id="56" w:author="Ericsson" w:date="2025-03-27T09:53:00Z">
          <w:r w:rsidDel="00535D43">
            <w:delText xml:space="preserve">operations. </w:delText>
          </w:r>
        </w:del>
      </w:ins>
    </w:p>
    <w:p w14:paraId="5E0DB419" w14:textId="54C6F8A5" w:rsidR="002C50CF" w:rsidDel="00535D43" w:rsidRDefault="002C50CF" w:rsidP="002C50CF">
      <w:pPr>
        <w:rPr>
          <w:del w:id="57" w:author="Ericsson" w:date="2025-03-27T09:53:00Z"/>
        </w:rPr>
      </w:pPr>
      <w:ins w:id="58" w:author="Nokia1" w:date="2025-03-26T23:16:00Z">
        <w:del w:id="59" w:author="Ericsson" w:date="2025-03-27T09:53:00Z">
          <w:r w:rsidDel="00535D43">
            <w:delText>Note: Feature level is determined by stage 3.</w:delText>
          </w:r>
        </w:del>
      </w:ins>
    </w:p>
    <w:p w14:paraId="4EC31725" w14:textId="703DBF42" w:rsidR="002C50CF" w:rsidDel="00535D43" w:rsidRDefault="002C50CF" w:rsidP="002C50CF">
      <w:pPr>
        <w:pStyle w:val="NO"/>
        <w:rPr>
          <w:ins w:id="60" w:author="Nokia1" w:date="2025-03-26T23:19:00Z"/>
          <w:del w:id="61" w:author="Ericsson" w:date="2025-03-27T09:53:00Z"/>
        </w:rPr>
      </w:pPr>
    </w:p>
    <w:p w14:paraId="2D5BCE25" w14:textId="7F07523B" w:rsidR="002C50CF" w:rsidDel="00535D43" w:rsidRDefault="002C50CF" w:rsidP="002C50CF">
      <w:pPr>
        <w:rPr>
          <w:ins w:id="62" w:author="Nokia1" w:date="2025-03-26T23:06:00Z"/>
          <w:del w:id="63" w:author="Ericsson" w:date="2025-03-27T09:53:00Z"/>
        </w:rPr>
      </w:pPr>
      <w:ins w:id="64" w:author="Nokia1" w:date="2025-03-26T23:06:00Z">
        <w:del w:id="65" w:author="Ericsson" w:date="2025-03-27T09:53:00Z">
          <w:r w:rsidDel="00535D43">
            <w:delText>To enable finer level service API access,</w:delText>
          </w:r>
          <w:r w:rsidRPr="007E26A9" w:rsidDel="00535D43">
            <w:delText xml:space="preserve"> the </w:delText>
          </w:r>
          <w:r w:rsidDel="00535D43">
            <w:delText>access token request</w:delText>
          </w:r>
          <w:r w:rsidRPr="007E26A9" w:rsidDel="00535D43">
            <w:delText xml:space="preserve"> </w:delText>
          </w:r>
          <w:r w:rsidDel="00535D43">
            <w:delText xml:space="preserve">via CAPIF-2 </w:delText>
          </w:r>
          <w:r w:rsidRPr="007E26A9" w:rsidDel="00535D43">
            <w:delText>includes the indication of the requested service</w:delText>
          </w:r>
          <w:r w:rsidDel="00535D43">
            <w:delText xml:space="preserve"> and resources at the respective granularity</w:delText>
          </w:r>
          <w:r w:rsidRPr="007E26A9" w:rsidDel="00535D43">
            <w:delText xml:space="preserve">. For RNAA, the request also includes the GPSI of the UE. </w:delText>
          </w:r>
        </w:del>
      </w:ins>
    </w:p>
    <w:p w14:paraId="360023E7" w14:textId="63A89F6B" w:rsidR="002C50CF" w:rsidDel="00535D43" w:rsidRDefault="002C50CF" w:rsidP="002C50CF">
      <w:pPr>
        <w:rPr>
          <w:ins w:id="66" w:author="Nokia1" w:date="2025-03-26T23:06:00Z"/>
          <w:del w:id="67" w:author="Ericsson" w:date="2025-03-27T09:53:00Z"/>
        </w:rPr>
      </w:pPr>
      <w:ins w:id="68" w:author="Nokia1" w:date="2025-03-26T23:06:00Z">
        <w:del w:id="69" w:author="Ericsson" w:date="2025-03-27T09:53:00Z">
          <w:r w:rsidDel="00535D43">
            <w:delText xml:space="preserve">The CCF </w:delText>
          </w:r>
          <w:r w:rsidRPr="007E26A9" w:rsidDel="00535D43">
            <w:delText xml:space="preserve">verifies the API invoker ID and the requested </w:delText>
          </w:r>
          <w:r w:rsidDel="00535D43">
            <w:delText>level of finer authorization granularity</w:delText>
          </w:r>
          <w:r w:rsidRPr="007E26A9" w:rsidDel="00535D43">
            <w:delText>, if available</w:delText>
          </w:r>
          <w:r w:rsidDel="00535D43">
            <w:delText xml:space="preserve">. If verification was successful, CCF creates and sends an access token back </w:delText>
          </w:r>
          <w:r w:rsidRPr="007E26A9" w:rsidDel="00535D43">
            <w:delText xml:space="preserve">to the API invoker </w:delText>
          </w:r>
        </w:del>
      </w:ins>
      <w:ins w:id="70" w:author="Nokia1" w:date="2025-03-26T23:20:00Z">
        <w:del w:id="71" w:author="Ericsson" w:date="2025-03-27T09:53:00Z">
          <w:r w:rsidDel="00535D43">
            <w:delText>including finer level authorization information</w:delText>
          </w:r>
        </w:del>
      </w:ins>
      <w:ins w:id="72" w:author="Nokia1" w:date="2025-03-26T23:06:00Z">
        <w:del w:id="73" w:author="Ericsson" w:date="2025-03-27T09:53:00Z">
          <w:r w:rsidRPr="007E26A9" w:rsidDel="00535D43">
            <w:delText xml:space="preserve">. </w:delText>
          </w:r>
        </w:del>
      </w:ins>
    </w:p>
    <w:p w14:paraId="3E6E332E" w14:textId="40660D7C" w:rsidR="002C50CF" w:rsidRDefault="002C50CF" w:rsidP="002C50CF">
      <w:pPr>
        <w:keepLines/>
        <w:ind w:left="1135" w:hanging="851"/>
        <w:rPr>
          <w:rFonts w:eastAsia="Times New Roman"/>
        </w:rPr>
      </w:pPr>
      <w:ins w:id="74" w:author="Nokia1" w:date="2025-03-26T23:06:00Z">
        <w:del w:id="75" w:author="Ericsson" w:date="2025-03-27T09:53:00Z">
          <w:r w:rsidRPr="0065005F" w:rsidDel="00535D43">
            <w:rPr>
              <w:rFonts w:eastAsia="Times New Roman"/>
            </w:rPr>
            <w:delText xml:space="preserve">NOTE 1: </w:delText>
          </w:r>
        </w:del>
      </w:ins>
      <w:ins w:id="76" w:author="Nokia1" w:date="2025-03-26T23:20:00Z">
        <w:del w:id="77" w:author="Ericsson" w:date="2025-03-27T09:53:00Z">
          <w:r w:rsidDel="00535D43">
            <w:rPr>
              <w:rFonts w:eastAsia="Times New Roman"/>
            </w:rPr>
            <w:delText>An an e</w:delText>
          </w:r>
        </w:del>
      </w:ins>
      <w:ins w:id="78" w:author="Nokia1" w:date="2025-03-26T23:06:00Z">
        <w:del w:id="79" w:author="Ericsson" w:date="2025-03-27T09:53:00Z">
          <w:r w:rsidDel="00535D43">
            <w:rPr>
              <w:rFonts w:eastAsia="Times New Roman"/>
            </w:rPr>
            <w:delText xml:space="preserve">xample </w:delText>
          </w:r>
        </w:del>
      </w:ins>
      <w:ins w:id="80" w:author="Nokia1" w:date="2025-03-26T23:20:00Z">
        <w:del w:id="81" w:author="Ericsson" w:date="2025-03-27T09:53:00Z">
          <w:r w:rsidDel="00535D43">
            <w:rPr>
              <w:rFonts w:eastAsia="Times New Roman"/>
            </w:rPr>
            <w:delText>for</w:delText>
          </w:r>
        </w:del>
      </w:ins>
      <w:ins w:id="82" w:author="Nokia1" w:date="2025-03-26T23:06:00Z">
        <w:del w:id="83" w:author="Ericsson" w:date="2025-03-27T09:53:00Z">
          <w:r w:rsidDel="00535D43">
            <w:rPr>
              <w:rFonts w:eastAsia="Times New Roman"/>
            </w:rPr>
            <w:delText xml:space="preserve"> </w:delText>
          </w:r>
          <w:r w:rsidRPr="0065005F" w:rsidDel="00535D43">
            <w:rPr>
              <w:rFonts w:eastAsia="Times New Roman"/>
            </w:rPr>
            <w:delText xml:space="preserve">finer level granularity </w:delText>
          </w:r>
        </w:del>
      </w:ins>
      <w:ins w:id="84" w:author="Nokia1" w:date="2025-03-26T23:20:00Z">
        <w:del w:id="85" w:author="Ericsson" w:date="2025-03-27T09:53:00Z">
          <w:r w:rsidDel="00535D43">
            <w:rPr>
              <w:rFonts w:eastAsia="Times New Roman"/>
            </w:rPr>
            <w:delText xml:space="preserve">the </w:delText>
          </w:r>
        </w:del>
      </w:ins>
      <w:ins w:id="86" w:author="Nokia1" w:date="2025-03-26T23:21:00Z">
        <w:del w:id="87" w:author="Ericsson" w:date="2025-03-27T09:53:00Z">
          <w:r w:rsidDel="00535D43">
            <w:rPr>
              <w:rFonts w:eastAsia="Times New Roman"/>
            </w:rPr>
            <w:delText>access token can include</w:delText>
          </w:r>
        </w:del>
      </w:ins>
      <w:ins w:id="88" w:author="Nokia1" w:date="2025-03-26T23:06:00Z">
        <w:del w:id="89" w:author="Ericsson" w:date="2025-03-27T09:53:00Z">
          <w:r w:rsidRPr="0065005F" w:rsidDel="00535D43">
            <w:rPr>
              <w:rFonts w:eastAsia="Times New Roman"/>
            </w:rPr>
            <w:delText>: Resource Owner ID</w:delText>
          </w:r>
          <w:r w:rsidDel="00535D43">
            <w:rPr>
              <w:rFonts w:eastAsia="Times New Roman"/>
            </w:rPr>
            <w:delText xml:space="preserve"> (</w:delText>
          </w:r>
        </w:del>
      </w:ins>
      <w:ins w:id="90" w:author="Nokia1" w:date="2025-03-26T23:07:00Z">
        <w:del w:id="91" w:author="Ericsson" w:date="2025-03-27T09:53:00Z">
          <w:r w:rsidDel="00535D43">
            <w:rPr>
              <w:rFonts w:eastAsia="Times New Roman"/>
            </w:rPr>
            <w:delText>i</w:delText>
          </w:r>
        </w:del>
      </w:ins>
      <w:ins w:id="92" w:author="Nokia1" w:date="2025-03-26T23:06:00Z">
        <w:del w:id="93" w:author="Ericsson" w:date="2025-03-27T09:53:00Z">
          <w:r w:rsidDel="00535D43">
            <w:rPr>
              <w:rFonts w:eastAsia="Times New Roman"/>
            </w:rPr>
            <w:delText>f the API Invoker is part of the UE),</w:delText>
          </w:r>
          <w:r w:rsidRPr="0065005F" w:rsidDel="00535D43">
            <w:rPr>
              <w:rFonts w:eastAsia="Times New Roman"/>
            </w:rPr>
            <w:delText xml:space="preserve"> operations (e.g. retrieve, create, etc), features (e.g. feature 1, feature 2, etc) and resources (e.g. resource 1, resource 2, etc).</w:delText>
          </w:r>
        </w:del>
      </w:ins>
    </w:p>
    <w:p w14:paraId="345ED559" w14:textId="77777777" w:rsidR="003F1D61" w:rsidRDefault="003F1D61" w:rsidP="003F1D61">
      <w:pPr>
        <w:rPr>
          <w:noProof/>
        </w:rPr>
      </w:pPr>
    </w:p>
    <w:p w14:paraId="352B9631" w14:textId="77777777" w:rsidR="003F1D61" w:rsidRDefault="003F1D61" w:rsidP="003F1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42DADFD" w14:textId="77777777" w:rsidR="003F1D61" w:rsidRDefault="003F1D61" w:rsidP="003F1D61">
      <w:pPr>
        <w:rPr>
          <w:noProof/>
          <w:sz w:val="40"/>
          <w:szCs w:val="40"/>
        </w:rPr>
      </w:pPr>
    </w:p>
    <w:p w14:paraId="4778BB18" w14:textId="77777777" w:rsidR="003F1D61" w:rsidRDefault="003F1D61" w:rsidP="003F1D61">
      <w:pPr>
        <w:pStyle w:val="Heading4"/>
      </w:pPr>
      <w:bookmarkStart w:id="94" w:name="_Toc193277837"/>
      <w:r w:rsidRPr="0074082F">
        <w:t>6.5.</w:t>
      </w:r>
      <w:r w:rsidRPr="00A9641B">
        <w:t>3.</w:t>
      </w:r>
      <w:r w:rsidRPr="0074082F">
        <w:t>1</w:t>
      </w:r>
      <w:r>
        <w:tab/>
        <w:t>General</w:t>
      </w:r>
      <w:bookmarkEnd w:id="94"/>
      <w:r>
        <w:t xml:space="preserve"> </w:t>
      </w:r>
    </w:p>
    <w:p w14:paraId="7DAE6F0B" w14:textId="77777777" w:rsidR="003F1D61" w:rsidRDefault="003F1D61" w:rsidP="003F1D61">
      <w:r w:rsidRPr="00E72472">
        <w:t>The authorization function shall obtain the necessary permission from the resource owner for allowing the API invoker to access a northbound API.</w:t>
      </w:r>
    </w:p>
    <w:p w14:paraId="27E6E558" w14:textId="11A72438" w:rsidR="003F1D61" w:rsidDel="003F1D61" w:rsidRDefault="003F1D61" w:rsidP="003F1D61">
      <w:pPr>
        <w:rPr>
          <w:ins w:id="95" w:author="Nokia-14" w:date="2025-02-19T14:02:00Z"/>
          <w:del w:id="96" w:author="Ericsson" w:date="2025-03-27T10:07:00Z"/>
        </w:rPr>
      </w:pPr>
      <w:ins w:id="97" w:author="Nokia-14" w:date="2025-02-19T14:02:00Z">
        <w:del w:id="98" w:author="Ericsson" w:date="2025-03-27T10:07:00Z">
          <w:r w:rsidDel="003F1D61">
            <w:delText xml:space="preserve">The authorization function shall support finer level authorization as </w:delText>
          </w:r>
        </w:del>
      </w:ins>
      <w:ins w:id="99" w:author="Nokia-14" w:date="2025-02-19T14:03:00Z">
        <w:del w:id="100" w:author="Ericsson" w:date="2025-03-27T10:07:00Z">
          <w:r w:rsidDel="003F1D61">
            <w:delText>specified in TS 23.222 [X]</w:delText>
          </w:r>
        </w:del>
      </w:ins>
      <w:ins w:id="101" w:author="Nokia-14" w:date="2025-02-19T14:02:00Z">
        <w:del w:id="102" w:author="Ericsson" w:date="2025-03-27T10:07:00Z">
          <w:r w:rsidDel="003F1D61">
            <w:delText>.</w:delText>
          </w:r>
        </w:del>
      </w:ins>
    </w:p>
    <w:p w14:paraId="5FF92D9E" w14:textId="6159E9EE" w:rsidR="003F1D61" w:rsidDel="003F1D61" w:rsidRDefault="003F1D61" w:rsidP="003F1D61">
      <w:pPr>
        <w:rPr>
          <w:ins w:id="103" w:author="Nokia-14" w:date="2025-02-19T14:02:00Z"/>
          <w:del w:id="104" w:author="Ericsson" w:date="2025-03-27T10:07:00Z"/>
        </w:rPr>
      </w:pPr>
      <w:ins w:id="105" w:author="Nokia-14" w:date="2025-02-19T14:02:00Z">
        <w:del w:id="106" w:author="Ericsson" w:date="2025-03-27T10:07:00Z">
          <w:r w:rsidDel="003F1D61">
            <w:delText>The ROF may support finer level authorization</w:delText>
          </w:r>
        </w:del>
      </w:ins>
      <w:ins w:id="107" w:author="Nokia-14" w:date="2025-02-19T14:03:00Z">
        <w:del w:id="108" w:author="Ericsson" w:date="2025-03-27T10:07:00Z">
          <w:r w:rsidDel="003F1D61">
            <w:delText xml:space="preserve"> as specified in TS 23.222 [X].</w:delText>
          </w:r>
        </w:del>
      </w:ins>
    </w:p>
    <w:p w14:paraId="7557FFA1" w14:textId="77777777" w:rsidR="003F1D61" w:rsidRDefault="003F1D61" w:rsidP="003F1D61">
      <w:r>
        <w:t xml:space="preserve">RNAA shall use token-based authorization using OAuth 2.0 framework with the following roles: </w:t>
      </w:r>
    </w:p>
    <w:p w14:paraId="4BF6BFA5" w14:textId="77777777" w:rsidR="003F1D61" w:rsidRDefault="003F1D61" w:rsidP="003F1D61">
      <w:pPr>
        <w:pStyle w:val="B1"/>
      </w:pPr>
      <w:r>
        <w:t>-</w:t>
      </w:r>
      <w:r>
        <w:tab/>
        <w:t xml:space="preserve">The API invoker has the role of the OAuth 2.0 client. </w:t>
      </w:r>
    </w:p>
    <w:p w14:paraId="5422F608" w14:textId="77777777" w:rsidR="003F1D61" w:rsidRDefault="003F1D61" w:rsidP="003F1D61">
      <w:pPr>
        <w:pStyle w:val="B1"/>
      </w:pPr>
      <w:r>
        <w:t>-</w:t>
      </w:r>
      <w:r>
        <w:tab/>
        <w:t xml:space="preserve">The CCF has the role of the OAuth 2.0 authorization server, i.e., providing the access token used for RNAA. </w:t>
      </w:r>
    </w:p>
    <w:p w14:paraId="5C45699F" w14:textId="77777777" w:rsidR="003F1D61" w:rsidRDefault="003F1D61" w:rsidP="003F1D61">
      <w:pPr>
        <w:pStyle w:val="B1"/>
        <w:rPr>
          <w:color w:val="000000"/>
          <w:sz w:val="21"/>
        </w:rPr>
      </w:pPr>
      <w:r>
        <w:t>-</w:t>
      </w:r>
      <w:r>
        <w:tab/>
        <w:t xml:space="preserve">The AEF has the role of the resource server. </w:t>
      </w:r>
    </w:p>
    <w:p w14:paraId="6DF1D4FF" w14:textId="77777777" w:rsidR="003F1D61" w:rsidRDefault="003F1D61" w:rsidP="003F1D61">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71852B7A" w14:textId="77777777" w:rsidR="003F1D61" w:rsidRDefault="003F1D61" w:rsidP="003F1D61">
      <w:r>
        <w:t>T</w:t>
      </w:r>
      <w:r w:rsidRPr="008849F7">
        <w:t>he resource owner</w:t>
      </w:r>
      <w:r w:rsidRPr="00725A2F">
        <w:t xml:space="preserve"> may be the user of the UE or the owner of the subscription depending on the use case and </w:t>
      </w:r>
      <w:proofErr w:type="spellStart"/>
      <w:r w:rsidRPr="00725A2F">
        <w:t>regulations.The</w:t>
      </w:r>
      <w:proofErr w:type="spellEnd"/>
      <w:r w:rsidRPr="00725A2F">
        <w:t xml:space="preserve"> </w:t>
      </w:r>
      <w:r w:rsidRPr="008849F7">
        <w:t>resource owner ID is specified as the GPSI of the corresponding UE if the resource is related to a UE.</w:t>
      </w:r>
    </w:p>
    <w:p w14:paraId="1CE1D671" w14:textId="77777777" w:rsidR="003F1D61" w:rsidRDefault="003F1D61" w:rsidP="003F1D61">
      <w:pPr>
        <w:pStyle w:val="NO"/>
        <w:rPr>
          <w:color w:val="000000"/>
          <w:sz w:val="21"/>
        </w:rPr>
      </w:pPr>
      <w:r w:rsidRPr="007C39DA">
        <w:t xml:space="preserve">NOTE: </w:t>
      </w:r>
      <w:r>
        <w:t>The present document does not specify the resource owner</w:t>
      </w:r>
      <w:r w:rsidRPr="007C39DA">
        <w:t>.</w:t>
      </w:r>
    </w:p>
    <w:p w14:paraId="1EEC6EEA" w14:textId="77777777" w:rsidR="003F1D61" w:rsidRDefault="003F1D61" w:rsidP="003F1D61">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6F67D3E2" w14:textId="77777777" w:rsidR="003F1D61" w:rsidRPr="0046258F" w:rsidRDefault="003F1D61" w:rsidP="003F1D61">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7D386CE0" w14:textId="77777777" w:rsidR="003F1D61" w:rsidRDefault="003F1D61" w:rsidP="003F1D61">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78B5BD3D" w14:textId="77777777" w:rsidR="003F1D61" w:rsidRDefault="003F1D61" w:rsidP="003F1D61">
      <w:pPr>
        <w:pStyle w:val="B1"/>
      </w:pPr>
      <w:r w:rsidRPr="007B4CDE">
        <w:t xml:space="preserve">1) checking the token integrity and </w:t>
      </w:r>
    </w:p>
    <w:p w14:paraId="6F29D4B4" w14:textId="77777777" w:rsidR="003F1D61" w:rsidRPr="00653DD3" w:rsidRDefault="003F1D61" w:rsidP="003F1D61">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32D1EDDC" w14:textId="77777777" w:rsidR="003F1D61" w:rsidRPr="00356483" w:rsidRDefault="003F1D61" w:rsidP="003F1D61">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3A9EDD20" w14:textId="77777777" w:rsidR="003F1D61" w:rsidRDefault="003F1D61" w:rsidP="003F1D61">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B95E40C" w14:textId="77777777" w:rsidR="003F1D61" w:rsidRDefault="003F1D61" w:rsidP="003F1D61">
      <w:r>
        <w:t xml:space="preserve">For authorization, the following </w:t>
      </w:r>
      <w:r w:rsidRPr="008D131F">
        <w:t xml:space="preserve">OAuth 2.0 </w:t>
      </w:r>
      <w:r>
        <w:t xml:space="preserve">flows </w:t>
      </w:r>
      <w:r w:rsidRPr="00CC2AC1">
        <w:t xml:space="preserve">may </w:t>
      </w:r>
      <w:r>
        <w:t>be used:</w:t>
      </w:r>
    </w:p>
    <w:p w14:paraId="405A8EE1" w14:textId="77777777" w:rsidR="003F1D61" w:rsidRDefault="003F1D61" w:rsidP="003F1D61">
      <w:pPr>
        <w:pStyle w:val="B1"/>
      </w:pPr>
      <w:r>
        <w:t>-</w:t>
      </w:r>
      <w:r>
        <w:tab/>
        <w:t xml:space="preserve">Client credential flow (according to </w:t>
      </w:r>
      <w:r w:rsidRPr="005C7D27">
        <w:rPr>
          <w:lang w:val="en-US"/>
        </w:rPr>
        <w:t>RFC 6749 [4])</w:t>
      </w:r>
      <w:r>
        <w:t>,</w:t>
      </w:r>
    </w:p>
    <w:p w14:paraId="6D282494" w14:textId="77777777" w:rsidR="003F1D61" w:rsidRDefault="003F1D61" w:rsidP="003F1D61">
      <w:pPr>
        <w:pStyle w:val="B1"/>
      </w:pPr>
      <w:r>
        <w:t>-</w:t>
      </w:r>
      <w:r>
        <w:tab/>
        <w:t xml:space="preserve">Authorization code flow (according to </w:t>
      </w:r>
      <w:r w:rsidRPr="005C7D27">
        <w:rPr>
          <w:lang w:val="en-US"/>
        </w:rPr>
        <w:t>RFC 6749 [4])</w:t>
      </w:r>
      <w:r>
        <w:t xml:space="preserve">, or </w:t>
      </w:r>
    </w:p>
    <w:p w14:paraId="38102F9C" w14:textId="77777777" w:rsidR="003F1D61" w:rsidRDefault="003F1D61" w:rsidP="003F1D61">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FFF5899" w14:textId="77777777" w:rsidR="003F1D61" w:rsidRDefault="003F1D61" w:rsidP="003F1D61">
      <w:r>
        <w:t xml:space="preserve">CCF shall indicate the </w:t>
      </w:r>
      <w:r w:rsidRPr="008D131F">
        <w:t xml:space="preserve">selected </w:t>
      </w:r>
      <w:r>
        <w:t>flows to the API invoker.</w:t>
      </w:r>
    </w:p>
    <w:p w14:paraId="61F6D91F" w14:textId="77777777" w:rsidR="003F1D61" w:rsidRDefault="003F1D61" w:rsidP="003F1D61">
      <w:r>
        <w:t>CCF shall give service authorization which subscribers or users can use RNAA.</w:t>
      </w:r>
    </w:p>
    <w:p w14:paraId="55F4578C" w14:textId="77777777" w:rsidR="003F1D61" w:rsidRDefault="003F1D61" w:rsidP="003F1D61">
      <w:r>
        <w:t xml:space="preserve">For selecting the authorization method, the procedure as specified in clause 6.3.1.2 is used with the following RNAA specific additions. The API invoker shall include in the Security Method Request the supported RNAA authorization </w:t>
      </w:r>
      <w:r>
        <w:lastRenderedPageBreak/>
        <w:t>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19CF752C" w14:textId="77777777" w:rsidR="003F1D61" w:rsidRPr="00DB0FAE" w:rsidRDefault="003F1D61" w:rsidP="003F1D61">
      <w:pPr>
        <w:pStyle w:val="NO"/>
      </w:pPr>
      <w:r w:rsidRPr="00DB0FAE">
        <w:t xml:space="preserve">NOTE: In </w:t>
      </w:r>
      <w:r>
        <w:t>the present document</w:t>
      </w:r>
      <w:r w:rsidRPr="00DB0FAE">
        <w:t>, only a UE accessing its own resources is considered if the API invoker is on a UE.</w:t>
      </w:r>
    </w:p>
    <w:p w14:paraId="15C0BCE1" w14:textId="77777777" w:rsidR="00535D43" w:rsidRDefault="00535D43" w:rsidP="00E223F9"/>
    <w:p w14:paraId="177656D0" w14:textId="77777777" w:rsidR="00B55B8D" w:rsidRDefault="00B55B8D" w:rsidP="00B55B8D">
      <w:pPr>
        <w:pBdr>
          <w:top w:val="single" w:sz="4" w:space="1" w:color="auto"/>
          <w:left w:val="single" w:sz="4" w:space="4" w:color="auto"/>
          <w:bottom w:val="single" w:sz="4" w:space="1" w:color="auto"/>
          <w:right w:val="single" w:sz="4" w:space="4" w:color="auto"/>
        </w:pBdr>
        <w:jc w:val="center"/>
        <w:rPr>
          <w:ins w:id="109" w:author="Ericsson" w:date="2025-03-27T09:56:00Z"/>
          <w:rFonts w:ascii="Arial" w:hAnsi="Arial" w:cs="Arial"/>
          <w:color w:val="0000FF"/>
          <w:sz w:val="28"/>
          <w:szCs w:val="28"/>
          <w:lang w:val="en-US"/>
        </w:rPr>
      </w:pPr>
      <w:ins w:id="110" w:author="Ericsson" w:date="2025-03-27T09:56:00Z">
        <w:r>
          <w:rPr>
            <w:rFonts w:ascii="Arial" w:hAnsi="Arial" w:cs="Arial"/>
            <w:color w:val="0000FF"/>
            <w:sz w:val="28"/>
            <w:szCs w:val="28"/>
            <w:lang w:val="en-US"/>
          </w:rPr>
          <w:t>* * * Next Change * * * *</w:t>
        </w:r>
      </w:ins>
    </w:p>
    <w:p w14:paraId="78DF0762" w14:textId="77777777" w:rsidR="00B55B8D" w:rsidRPr="0065005F" w:rsidRDefault="00B55B8D" w:rsidP="00E223F9">
      <w:pPr>
        <w:rPr>
          <w:ins w:id="111" w:author="Nokia1" w:date="2025-03-26T23:06:00Z"/>
        </w:rPr>
      </w:pPr>
    </w:p>
    <w:p w14:paraId="5BA59BF2" w14:textId="77777777" w:rsidR="00AA1195" w:rsidRPr="004012A8" w:rsidRDefault="00AA1195" w:rsidP="00AA1195">
      <w:pPr>
        <w:pStyle w:val="Heading2"/>
      </w:pPr>
      <w:bookmarkStart w:id="112" w:name="_Toc161750990"/>
      <w:r>
        <w:t>C.2.2</w:t>
      </w:r>
      <w:r w:rsidRPr="00EA26B3">
        <w:tab/>
      </w:r>
      <w:r>
        <w:t>Token</w:t>
      </w:r>
      <w:r w:rsidRPr="004012A8">
        <w:t xml:space="preserve"> claims</w:t>
      </w:r>
      <w:bookmarkEnd w:id="112"/>
    </w:p>
    <w:p w14:paraId="7B5C682E" w14:textId="77777777" w:rsidR="00AA1195" w:rsidRPr="00EA26B3" w:rsidRDefault="00AA1195" w:rsidP="00AA1195">
      <w:r>
        <w:t>The CAPIF ‘Method</w:t>
      </w:r>
      <w:r w:rsidRPr="00A700C2">
        <w:t>–</w:t>
      </w:r>
      <w:r>
        <w:t>3 - TLS with OAuth token’ access token</w:t>
      </w:r>
      <w:r w:rsidRPr="00EA26B3">
        <w:t xml:space="preserve"> </w:t>
      </w:r>
      <w:r w:rsidRPr="00D8424B">
        <w:t xml:space="preserve">or an access token used in RNAA </w:t>
      </w:r>
      <w:r w:rsidRPr="00EA26B3">
        <w:t>shall convey the following claims as defined in IETF RFC 7</w:t>
      </w:r>
      <w:r>
        <w:t>519</w:t>
      </w:r>
      <w:r w:rsidRPr="00EA26B3">
        <w:t xml:space="preserve"> [</w:t>
      </w:r>
      <w:r>
        <w:t>6</w:t>
      </w:r>
      <w:r w:rsidRPr="00EA26B3">
        <w:t>]</w:t>
      </w:r>
      <w:r>
        <w:t xml:space="preserve"> and IETF RFC 6749 [4]</w:t>
      </w:r>
      <w:r w:rsidRPr="00EA26B3">
        <w:t>.</w:t>
      </w:r>
    </w:p>
    <w:p w14:paraId="2315A1AD" w14:textId="77777777" w:rsidR="00AA1195" w:rsidRPr="00EA26B3" w:rsidRDefault="00AA1195" w:rsidP="00AA1195">
      <w:pPr>
        <w:pStyle w:val="TH"/>
      </w:pPr>
      <w:r w:rsidRPr="00EA26B3">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AA1195" w:rsidRPr="00EA26B3" w14:paraId="711DD7A5" w14:textId="77777777" w:rsidTr="222D73BC">
        <w:trPr>
          <w:jc w:val="center"/>
        </w:trPr>
        <w:tc>
          <w:tcPr>
            <w:tcW w:w="1134" w:type="dxa"/>
            <w:shd w:val="clear" w:color="auto" w:fill="auto"/>
          </w:tcPr>
          <w:p w14:paraId="0FE83228" w14:textId="77777777" w:rsidR="00AA1195" w:rsidRPr="001103C9" w:rsidRDefault="00AA1195">
            <w:pPr>
              <w:pStyle w:val="TAH"/>
            </w:pPr>
            <w:r w:rsidRPr="001103C9">
              <w:rPr>
                <w:lang w:eastAsia="en-GB"/>
              </w:rPr>
              <w:t>Parameter</w:t>
            </w:r>
          </w:p>
        </w:tc>
        <w:tc>
          <w:tcPr>
            <w:tcW w:w="7089" w:type="dxa"/>
            <w:shd w:val="clear" w:color="auto" w:fill="auto"/>
          </w:tcPr>
          <w:p w14:paraId="59D8E6DF" w14:textId="77777777" w:rsidR="00AA1195" w:rsidRPr="001103C9" w:rsidRDefault="00AA1195">
            <w:pPr>
              <w:pStyle w:val="TAH"/>
            </w:pPr>
            <w:r w:rsidRPr="001103C9">
              <w:rPr>
                <w:lang w:eastAsia="en-GB"/>
              </w:rPr>
              <w:t>Description</w:t>
            </w:r>
          </w:p>
        </w:tc>
      </w:tr>
      <w:tr w:rsidR="00AA1195" w:rsidRPr="00EA26B3" w14:paraId="2D447694" w14:textId="77777777" w:rsidTr="222D73BC">
        <w:trPr>
          <w:jc w:val="center"/>
        </w:trPr>
        <w:tc>
          <w:tcPr>
            <w:tcW w:w="1134" w:type="dxa"/>
            <w:shd w:val="clear" w:color="auto" w:fill="auto"/>
          </w:tcPr>
          <w:p w14:paraId="20E6BE98" w14:textId="77777777" w:rsidR="00AA1195" w:rsidRPr="00B96C52" w:rsidRDefault="00AA1195">
            <w:pPr>
              <w:pStyle w:val="TAL"/>
              <w:tabs>
                <w:tab w:val="left" w:pos="5454"/>
              </w:tabs>
            </w:pPr>
            <w:r>
              <w:t>e</w:t>
            </w:r>
            <w:r w:rsidRPr="00B96C52">
              <w:t>xp</w:t>
            </w:r>
          </w:p>
        </w:tc>
        <w:tc>
          <w:tcPr>
            <w:tcW w:w="7089" w:type="dxa"/>
            <w:shd w:val="clear" w:color="auto" w:fill="auto"/>
          </w:tcPr>
          <w:p w14:paraId="4F2A8531" w14:textId="77777777" w:rsidR="00AA1195" w:rsidRPr="00B96C52" w:rsidRDefault="00AA1195">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AA1195" w:rsidRPr="00EA26B3" w14:paraId="08C17829" w14:textId="77777777" w:rsidTr="222D73BC">
        <w:trPr>
          <w:jc w:val="center"/>
        </w:trPr>
        <w:tc>
          <w:tcPr>
            <w:tcW w:w="1134" w:type="dxa"/>
            <w:shd w:val="clear" w:color="auto" w:fill="auto"/>
          </w:tcPr>
          <w:p w14:paraId="3685D413" w14:textId="77777777" w:rsidR="00AA1195" w:rsidRPr="00B96C52" w:rsidRDefault="00AA1195">
            <w:pPr>
              <w:pStyle w:val="TAL"/>
              <w:tabs>
                <w:tab w:val="left" w:pos="5454"/>
              </w:tabs>
            </w:pPr>
            <w:proofErr w:type="spellStart"/>
            <w:r w:rsidRPr="00B96C52">
              <w:t>client_id</w:t>
            </w:r>
            <w:proofErr w:type="spellEnd"/>
          </w:p>
        </w:tc>
        <w:tc>
          <w:tcPr>
            <w:tcW w:w="7089" w:type="dxa"/>
            <w:shd w:val="clear" w:color="auto" w:fill="auto"/>
          </w:tcPr>
          <w:p w14:paraId="47259B3E" w14:textId="77777777" w:rsidR="00AA1195" w:rsidRPr="00B96C52" w:rsidRDefault="00AA1195">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AA1195" w:rsidRPr="00EA26B3" w14:paraId="2AAD7433" w14:textId="77777777" w:rsidTr="222D73BC">
        <w:trPr>
          <w:jc w:val="center"/>
        </w:trPr>
        <w:tc>
          <w:tcPr>
            <w:tcW w:w="1134" w:type="dxa"/>
            <w:shd w:val="clear" w:color="auto" w:fill="auto"/>
          </w:tcPr>
          <w:p w14:paraId="012B802F" w14:textId="77777777" w:rsidR="00AA1195" w:rsidRPr="00B96C52" w:rsidRDefault="00AA1195">
            <w:pPr>
              <w:pStyle w:val="TAL"/>
              <w:tabs>
                <w:tab w:val="left" w:pos="5454"/>
              </w:tabs>
            </w:pPr>
            <w:r>
              <w:t>scope</w:t>
            </w:r>
          </w:p>
        </w:tc>
        <w:tc>
          <w:tcPr>
            <w:tcW w:w="7089" w:type="dxa"/>
            <w:shd w:val="clear" w:color="auto" w:fill="auto"/>
          </w:tcPr>
          <w:p w14:paraId="7CE142E4" w14:textId="2B64F579" w:rsidR="00AA1195" w:rsidDel="00E223F9" w:rsidRDefault="00AA1195" w:rsidP="00E223F9">
            <w:pPr>
              <w:pStyle w:val="TAL"/>
              <w:tabs>
                <w:tab w:val="left" w:pos="5454"/>
              </w:tabs>
              <w:rPr>
                <w:del w:id="113" w:author="Ericsson" w:date="2025-03-27T09:55:00Z"/>
              </w:rPr>
            </w:pPr>
            <w:r>
              <w:t>REQUIRED. A string containing a space-delimited</w:t>
            </w:r>
            <w:r w:rsidRPr="00B96C52">
              <w:t xml:space="preserve"> list</w:t>
            </w:r>
            <w:ins w:id="114" w:author="Ericsson" w:date="2025-03-27T09:55:00Z">
              <w:r w:rsidR="00E223F9">
                <w:t xml:space="preserve"> </w:t>
              </w:r>
              <w:r w:rsidR="00E223F9" w:rsidRPr="00AA1195">
                <w:t>of AEF ID</w:t>
              </w:r>
            </w:ins>
            <w:ins w:id="115" w:author="Ericsson" w:date="2025-03-31T06:56:00Z">
              <w:r w:rsidR="00EA4342">
                <w:t>(s)</w:t>
              </w:r>
            </w:ins>
            <w:ins w:id="116" w:author="Ericsson" w:date="2025-03-27T09:55:00Z">
              <w:r w:rsidR="00E223F9" w:rsidRPr="00AA1195">
                <w:t>, service API name</w:t>
              </w:r>
            </w:ins>
            <w:ins w:id="117" w:author="Ericsson" w:date="2025-03-31T06:56:00Z">
              <w:r w:rsidR="00EA4342">
                <w:t>(s)</w:t>
              </w:r>
            </w:ins>
            <w:ins w:id="118" w:author="Ericsson" w:date="2025-03-27T09:55:00Z">
              <w:r w:rsidR="00E223F9" w:rsidRPr="00AA1195">
                <w:t>, service operation</w:t>
              </w:r>
            </w:ins>
            <w:ins w:id="119" w:author="Ericsson" w:date="2025-03-31T06:56:00Z">
              <w:r w:rsidR="00EA4342">
                <w:t>(s)</w:t>
              </w:r>
            </w:ins>
            <w:ins w:id="120" w:author="Ericsson" w:date="2025-03-27T09:55:00Z">
              <w:r w:rsidR="00E223F9" w:rsidRPr="00AA1195">
                <w:t>, API resource</w:t>
              </w:r>
            </w:ins>
            <w:ins w:id="121" w:author="Ericsson" w:date="2025-03-31T06:56:00Z">
              <w:r w:rsidR="00EA4342">
                <w:t>(s)</w:t>
              </w:r>
            </w:ins>
            <w:ins w:id="122" w:author="Ericsson" w:date="2025-03-27T09:55:00Z">
              <w:r w:rsidR="00E223F9">
                <w:t>.</w:t>
              </w:r>
            </w:ins>
            <w:del w:id="123" w:author="Ericsson" w:date="2025-03-27T09:55:00Z">
              <w:r w:rsidDel="00E223F9">
                <w:delText>, comprising of the following as scopes associated with this token:</w:delText>
              </w:r>
            </w:del>
          </w:p>
          <w:p w14:paraId="68D03165" w14:textId="0872E1D5" w:rsidR="00AA1195" w:rsidDel="00E223F9" w:rsidRDefault="00AA1195" w:rsidP="00E223F9">
            <w:pPr>
              <w:pStyle w:val="TAL"/>
              <w:tabs>
                <w:tab w:val="left" w:pos="5454"/>
              </w:tabs>
              <w:rPr>
                <w:del w:id="124" w:author="Ericsson" w:date="2025-03-27T09:55:00Z"/>
              </w:rPr>
            </w:pPr>
            <w:del w:id="125" w:author="Ericsson" w:date="2025-03-27T09:55:00Z">
              <w:r w:rsidDel="00E223F9">
                <w:delText xml:space="preserve">-  </w:delText>
              </w:r>
              <w:r w:rsidRPr="00672D41" w:rsidDel="00E223F9">
                <w:delText>List of Service</w:delText>
              </w:r>
              <w:r w:rsidDel="00E223F9">
                <w:delText>s per AEF (e.g. “AEF</w:delText>
              </w:r>
              <w:r w:rsidRPr="00BD7C54" w:rsidDel="00E223F9">
                <w:rPr>
                  <w:vertAlign w:val="subscript"/>
                </w:rPr>
                <w:delText>1</w:delText>
              </w:r>
              <w:r w:rsidDel="00E223F9">
                <w:delText>:Service</w:delText>
              </w:r>
              <w:r w:rsidRPr="00BD7C54" w:rsidDel="00E223F9">
                <w:rPr>
                  <w:vertAlign w:val="subscript"/>
                </w:rPr>
                <w:delText>1</w:delText>
              </w:r>
              <w:r w:rsidDel="00E223F9">
                <w:delText>,Service</w:delText>
              </w:r>
              <w:r w:rsidRPr="00BD7C54" w:rsidDel="00E223F9">
                <w:rPr>
                  <w:vertAlign w:val="subscript"/>
                </w:rPr>
                <w:delText>2</w:delText>
              </w:r>
              <w:r w:rsidDel="00E223F9">
                <w:delText>,Service</w:delText>
              </w:r>
              <w:r w:rsidRPr="00BD7C54" w:rsidDel="00E223F9">
                <w:rPr>
                  <w:vertAlign w:val="subscript"/>
                </w:rPr>
                <w:delText>3</w:delText>
              </w:r>
              <w:r w:rsidDel="00E223F9">
                <w:delText>,...,Service</w:delText>
              </w:r>
              <w:r w:rsidRPr="00BD7C54" w:rsidDel="00E223F9">
                <w:rPr>
                  <w:vertAlign w:val="subscript"/>
                </w:rPr>
                <w:delText>X</w:delText>
              </w:r>
              <w:r w:rsidDel="00E223F9">
                <w:delText>;</w:delText>
              </w:r>
            </w:del>
          </w:p>
          <w:p w14:paraId="1603CBC8" w14:textId="5B8773D1" w:rsidR="00A04D4C" w:rsidRPr="00445A70" w:rsidRDefault="00AA1195" w:rsidP="00EA4342">
            <w:pPr>
              <w:pStyle w:val="TAL"/>
              <w:tabs>
                <w:tab w:val="left" w:pos="5454"/>
              </w:tabs>
            </w:pPr>
            <w:del w:id="126" w:author="Ericsson" w:date="2025-03-27T09:55:00Z">
              <w:r w:rsidDel="00E223F9">
                <w:delText xml:space="preserve">                                                    AEF</w:delText>
              </w:r>
              <w:r w:rsidRPr="00BD7C54" w:rsidDel="00E223F9">
                <w:rPr>
                  <w:vertAlign w:val="subscript"/>
                </w:rPr>
                <w:delText>2</w:delText>
              </w:r>
              <w:r w:rsidDel="00E223F9">
                <w:delText>:Service</w:delText>
              </w:r>
              <w:r w:rsidRPr="00BD7C54" w:rsidDel="00E223F9">
                <w:rPr>
                  <w:vertAlign w:val="subscript"/>
                </w:rPr>
                <w:delText>1</w:delText>
              </w:r>
              <w:r w:rsidDel="00E223F9">
                <w:delText>,Service</w:delText>
              </w:r>
              <w:r w:rsidRPr="00BD7C54" w:rsidDel="00E223F9">
                <w:rPr>
                  <w:vertAlign w:val="subscript"/>
                </w:rPr>
                <w:delText>2</w:delText>
              </w:r>
              <w:r w:rsidDel="00E223F9">
                <w:delText>,Service</w:delText>
              </w:r>
              <w:r w:rsidRPr="00BD7C54" w:rsidDel="00E223F9">
                <w:rPr>
                  <w:vertAlign w:val="subscript"/>
                </w:rPr>
                <w:delText>3</w:delText>
              </w:r>
              <w:r w:rsidDel="00E223F9">
                <w:delText>,...,Service</w:delText>
              </w:r>
              <w:r w:rsidRPr="00BD7C54" w:rsidDel="00E223F9">
                <w:rPr>
                  <w:vertAlign w:val="subscript"/>
                </w:rPr>
                <w:delText>Z</w:delText>
              </w:r>
              <w:r w:rsidDel="00E223F9">
                <w:delText>”)</w:delText>
              </w:r>
            </w:del>
          </w:p>
        </w:tc>
      </w:tr>
    </w:tbl>
    <w:p w14:paraId="5B4F9960" w14:textId="10366EAA" w:rsidR="00AA1195" w:rsidRDefault="00F325DC" w:rsidP="00403313">
      <w:pPr>
        <w:pStyle w:val="NO"/>
      </w:pPr>
      <w:bookmarkStart w:id="127" w:name="h.ytpg8u7pm7b"/>
      <w:bookmarkEnd w:id="127"/>
      <w:ins w:id="128" w:author="Ericsson" w:date="2025-03-31T06:54:00Z">
        <w:r>
          <w:t>NOTE</w:t>
        </w:r>
        <w:r w:rsidR="00403313">
          <w:t>:</w:t>
        </w:r>
        <w:r w:rsidR="00403313">
          <w:tab/>
          <w:t xml:space="preserve">Feature level access </w:t>
        </w:r>
      </w:ins>
      <w:ins w:id="129" w:author="Ericsson" w:date="2025-03-31T06:55:00Z">
        <w:r w:rsidR="00403313">
          <w:t>is left to stage 3</w:t>
        </w:r>
        <w:r w:rsidR="009669A1">
          <w:t xml:space="preserve"> to decide</w:t>
        </w:r>
        <w:r w:rsidR="00403313">
          <w:t xml:space="preserve">. </w:t>
        </w:r>
      </w:ins>
    </w:p>
    <w:p w14:paraId="17BBD158" w14:textId="77777777" w:rsidR="00AA1195" w:rsidRDefault="00AA1195" w:rsidP="00AA1195">
      <w:r w:rsidRPr="00D8424B">
        <w:t>The CAPIF OAuth  2.0</w:t>
      </w:r>
      <w:r>
        <w:t xml:space="preserve"> access token shall additionally convey the following claim for RNAA.</w:t>
      </w:r>
    </w:p>
    <w:p w14:paraId="1B5ACBCD" w14:textId="77777777" w:rsidR="00AA1195" w:rsidRPr="00EA26B3" w:rsidRDefault="00AA1195" w:rsidP="00AA1195">
      <w:pPr>
        <w:pStyle w:val="TH"/>
      </w:pPr>
      <w:r w:rsidRPr="00EA26B3">
        <w:t xml:space="preserve">Table </w:t>
      </w:r>
      <w:r>
        <w:t>C.2.2</w:t>
      </w:r>
      <w:r w:rsidRPr="00EA26B3">
        <w:t>-</w:t>
      </w:r>
      <w:r>
        <w:t>1</w:t>
      </w:r>
      <w:r w:rsidRPr="00EA26B3">
        <w:t xml:space="preserve">: Access token </w:t>
      </w:r>
      <w:r>
        <w:t>customized</w:t>
      </w:r>
      <w:r w:rsidRPr="00EA26B3">
        <w:t xml:space="preserve">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AA1195" w:rsidRPr="00EA26B3" w14:paraId="2B46F142" w14:textId="77777777">
        <w:trPr>
          <w:jc w:val="center"/>
        </w:trPr>
        <w:tc>
          <w:tcPr>
            <w:tcW w:w="1134" w:type="dxa"/>
            <w:shd w:val="clear" w:color="auto" w:fill="auto"/>
          </w:tcPr>
          <w:p w14:paraId="05493F1C" w14:textId="77777777" w:rsidR="00AA1195" w:rsidRPr="001103C9" w:rsidRDefault="00AA1195">
            <w:pPr>
              <w:pStyle w:val="TAH"/>
            </w:pPr>
            <w:r w:rsidRPr="001103C9">
              <w:rPr>
                <w:lang w:eastAsia="en-GB"/>
              </w:rPr>
              <w:t>Parameter</w:t>
            </w:r>
          </w:p>
        </w:tc>
        <w:tc>
          <w:tcPr>
            <w:tcW w:w="7089" w:type="dxa"/>
            <w:shd w:val="clear" w:color="auto" w:fill="auto"/>
          </w:tcPr>
          <w:p w14:paraId="6606BB29" w14:textId="77777777" w:rsidR="00AA1195" w:rsidRPr="001103C9" w:rsidRDefault="00AA1195">
            <w:pPr>
              <w:pStyle w:val="TAH"/>
            </w:pPr>
            <w:r w:rsidRPr="001103C9">
              <w:rPr>
                <w:lang w:eastAsia="en-GB"/>
              </w:rPr>
              <w:t>Description</w:t>
            </w:r>
          </w:p>
        </w:tc>
      </w:tr>
      <w:tr w:rsidR="00AA1195" w:rsidRPr="00EA26B3" w14:paraId="754179CD" w14:textId="77777777">
        <w:trPr>
          <w:jc w:val="center"/>
        </w:trPr>
        <w:tc>
          <w:tcPr>
            <w:tcW w:w="1134" w:type="dxa"/>
            <w:shd w:val="clear" w:color="auto" w:fill="auto"/>
          </w:tcPr>
          <w:p w14:paraId="5BA230E4" w14:textId="77777777" w:rsidR="00AA1195" w:rsidRPr="00B96C52" w:rsidRDefault="00AA1195">
            <w:pPr>
              <w:pStyle w:val="TAL"/>
              <w:tabs>
                <w:tab w:val="left" w:pos="5454"/>
              </w:tabs>
            </w:pPr>
            <w:proofErr w:type="spellStart"/>
            <w:r w:rsidRPr="00A92406">
              <w:t>resOwnerId</w:t>
            </w:r>
            <w:proofErr w:type="spellEnd"/>
            <w:r>
              <w:t xml:space="preserve"> </w:t>
            </w:r>
          </w:p>
        </w:tc>
        <w:tc>
          <w:tcPr>
            <w:tcW w:w="7089" w:type="dxa"/>
            <w:shd w:val="clear" w:color="auto" w:fill="auto"/>
          </w:tcPr>
          <w:p w14:paraId="783A7257" w14:textId="77777777" w:rsidR="00AA1195" w:rsidRPr="00B96C52" w:rsidRDefault="00AA1195">
            <w:pPr>
              <w:pStyle w:val="TAL"/>
              <w:tabs>
                <w:tab w:val="left" w:pos="5454"/>
              </w:tabs>
            </w:pPr>
            <w:r>
              <w:t>OPTIONAL</w:t>
            </w:r>
            <w:r w:rsidRPr="00B96C52">
              <w:t xml:space="preserve">. </w:t>
            </w:r>
            <w:r>
              <w:t>Resource owner ID.</w:t>
            </w:r>
          </w:p>
        </w:tc>
      </w:tr>
    </w:tbl>
    <w:p w14:paraId="6BEA9399" w14:textId="77777777" w:rsidR="00AA1195" w:rsidRDefault="00AA1195" w:rsidP="00AA1195"/>
    <w:p w14:paraId="212D449A" w14:textId="77777777" w:rsidR="00AA1195" w:rsidRDefault="00AA1195" w:rsidP="00AA1195">
      <w:r>
        <w:t>The ‘</w:t>
      </w:r>
      <w:proofErr w:type="spellStart"/>
      <w:r>
        <w:t>exp’and</w:t>
      </w:r>
      <w:proofErr w:type="spellEnd"/>
      <w:r>
        <w:t xml:space="preserve"> ‘scope’ parameters of the access token shall be determined by the CAPIF core function based upon the </w:t>
      </w:r>
      <w:proofErr w:type="spellStart"/>
      <w:r>
        <w:t>client_id</w:t>
      </w:r>
      <w:proofErr w:type="spellEnd"/>
      <w:r>
        <w:t xml:space="preserve"> of the API Invoker provided in the Access Token Request message.</w:t>
      </w:r>
    </w:p>
    <w:p w14:paraId="60AD90B3" w14:textId="77777777" w:rsidR="00AA1195" w:rsidRDefault="00AA1195" w:rsidP="00AA1195">
      <w:r>
        <w:t xml:space="preserve">The scope parameter ‘List of Services per AEF’ shall contain a full or partial list of services which the API Invoker is permitted to access at each AEF.  </w:t>
      </w:r>
    </w:p>
    <w:p w14:paraId="0B70AA7B" w14:textId="77777777" w:rsidR="001F505F" w:rsidRDefault="001F505F" w:rsidP="001F505F">
      <w:pPr>
        <w:rPr>
          <w:noProof/>
        </w:rPr>
      </w:pPr>
      <w:bookmarkStart w:id="130" w:name="_Toc161750993"/>
    </w:p>
    <w:p w14:paraId="06C2D66D" w14:textId="77777777" w:rsidR="00E223F9" w:rsidRDefault="00E223F9" w:rsidP="00E223F9">
      <w:pPr>
        <w:pBdr>
          <w:top w:val="single" w:sz="4" w:space="1" w:color="auto"/>
          <w:left w:val="single" w:sz="4" w:space="4" w:color="auto"/>
          <w:bottom w:val="single" w:sz="4" w:space="1" w:color="auto"/>
          <w:right w:val="single" w:sz="4" w:space="4" w:color="auto"/>
        </w:pBdr>
        <w:jc w:val="center"/>
        <w:rPr>
          <w:ins w:id="131" w:author="Ericsson" w:date="2025-03-27T09:56:00Z"/>
          <w:rFonts w:ascii="Arial" w:hAnsi="Arial" w:cs="Arial"/>
          <w:color w:val="0000FF"/>
          <w:sz w:val="28"/>
          <w:szCs w:val="28"/>
          <w:lang w:val="en-US"/>
        </w:rPr>
      </w:pPr>
      <w:ins w:id="132" w:author="Ericsson" w:date="2025-03-27T09:56:00Z">
        <w:r>
          <w:rPr>
            <w:rFonts w:ascii="Arial" w:hAnsi="Arial" w:cs="Arial"/>
            <w:color w:val="0000FF"/>
            <w:sz w:val="28"/>
            <w:szCs w:val="28"/>
            <w:lang w:val="en-US"/>
          </w:rPr>
          <w:t>* * * Next Change * * * *</w:t>
        </w:r>
      </w:ins>
    </w:p>
    <w:p w14:paraId="3F48CFC5" w14:textId="77777777" w:rsidR="00AA1195" w:rsidRPr="009F7896" w:rsidRDefault="00AA1195" w:rsidP="00AA1195">
      <w:pPr>
        <w:pStyle w:val="Heading2"/>
      </w:pPr>
      <w:r>
        <w:t>C.3.2</w:t>
      </w:r>
      <w:r w:rsidRPr="00EA26B3">
        <w:tab/>
      </w:r>
      <w:r>
        <w:t>Access token request</w:t>
      </w:r>
      <w:bookmarkEnd w:id="130"/>
    </w:p>
    <w:p w14:paraId="6757940D" w14:textId="77777777" w:rsidR="00AA1195" w:rsidRDefault="00AA1195" w:rsidP="00AA1195">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w:t>
      </w:r>
      <w:proofErr w:type="spellStart"/>
      <w:r w:rsidRPr="00EA26B3">
        <w:t>urlencoded</w:t>
      </w:r>
      <w:proofErr w:type="spellEnd"/>
      <w:r w:rsidRPr="00EA26B3">
        <w:t xml:space="preserve">"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25D7AE9C" w14:textId="77777777" w:rsidR="00AA1195" w:rsidRPr="00EA26B3" w:rsidRDefault="00AA1195" w:rsidP="00AA1195">
      <w:pPr>
        <w:pStyle w:val="TH"/>
      </w:pPr>
      <w:r w:rsidRPr="00EA26B3">
        <w:lastRenderedPageBreak/>
        <w:t xml:space="preserve">Table </w:t>
      </w:r>
      <w:r>
        <w:t>C.3.2</w:t>
      </w:r>
      <w:r w:rsidRPr="00EA26B3">
        <w:t xml:space="preserve">-1: </w:t>
      </w:r>
      <w:r>
        <w:t>Access t</w:t>
      </w:r>
      <w:r w:rsidRPr="00EA26B3">
        <w:t xml:space="preserve">oken </w:t>
      </w:r>
      <w:r>
        <w:t>r</w:t>
      </w:r>
      <w:r w:rsidRPr="00EA26B3">
        <w:t xml:space="preserve">equest </w:t>
      </w:r>
      <w:r>
        <w:t xml:space="preserve">message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AA1195" w:rsidRPr="00EA26B3" w14:paraId="0D8D2FBA" w14:textId="77777777">
        <w:trPr>
          <w:jc w:val="center"/>
        </w:trPr>
        <w:tc>
          <w:tcPr>
            <w:tcW w:w="1349" w:type="dxa"/>
            <w:shd w:val="clear" w:color="auto" w:fill="auto"/>
          </w:tcPr>
          <w:p w14:paraId="5E526220" w14:textId="77777777" w:rsidR="00AA1195" w:rsidRPr="001103C9" w:rsidRDefault="00AA1195">
            <w:pPr>
              <w:pStyle w:val="TAH"/>
            </w:pPr>
            <w:r w:rsidRPr="001103C9">
              <w:rPr>
                <w:lang w:eastAsia="en-GB"/>
              </w:rPr>
              <w:t>Parameter</w:t>
            </w:r>
          </w:p>
        </w:tc>
        <w:tc>
          <w:tcPr>
            <w:tcW w:w="7028" w:type="dxa"/>
            <w:shd w:val="clear" w:color="auto" w:fill="auto"/>
          </w:tcPr>
          <w:p w14:paraId="198B3C18" w14:textId="77777777" w:rsidR="00AA1195" w:rsidRPr="001103C9" w:rsidRDefault="00AA1195">
            <w:pPr>
              <w:pStyle w:val="TAH"/>
            </w:pPr>
            <w:r w:rsidRPr="001103C9">
              <w:rPr>
                <w:lang w:eastAsia="en-GB"/>
              </w:rPr>
              <w:t>Values</w:t>
            </w:r>
          </w:p>
        </w:tc>
      </w:tr>
      <w:tr w:rsidR="00AA1195" w:rsidRPr="00EA26B3" w14:paraId="29A62452" w14:textId="77777777">
        <w:trPr>
          <w:jc w:val="center"/>
        </w:trPr>
        <w:tc>
          <w:tcPr>
            <w:tcW w:w="1349" w:type="dxa"/>
            <w:shd w:val="clear" w:color="auto" w:fill="auto"/>
          </w:tcPr>
          <w:p w14:paraId="7C6C9F39" w14:textId="77777777" w:rsidR="00AA1195" w:rsidRPr="00B96C52" w:rsidRDefault="00AA1195">
            <w:pPr>
              <w:pStyle w:val="TAL"/>
              <w:tabs>
                <w:tab w:val="left" w:pos="5454"/>
              </w:tabs>
            </w:pPr>
            <w:proofErr w:type="spellStart"/>
            <w:r w:rsidRPr="00B96C52">
              <w:t>grant_type</w:t>
            </w:r>
            <w:proofErr w:type="spellEnd"/>
          </w:p>
        </w:tc>
        <w:tc>
          <w:tcPr>
            <w:tcW w:w="7028" w:type="dxa"/>
            <w:shd w:val="clear" w:color="auto" w:fill="auto"/>
          </w:tcPr>
          <w:p w14:paraId="6E2557CC" w14:textId="77777777" w:rsidR="00AA1195" w:rsidRPr="00B96C52" w:rsidRDefault="00AA1195">
            <w:pPr>
              <w:pStyle w:val="TAL"/>
              <w:tabs>
                <w:tab w:val="left" w:pos="5454"/>
              </w:tabs>
            </w:pPr>
            <w:r w:rsidRPr="00B96C52">
              <w:t>REQUIRED. The value shall be set to "</w:t>
            </w:r>
            <w:proofErr w:type="spellStart"/>
            <w:r>
              <w:t>client_credentials</w:t>
            </w:r>
            <w:proofErr w:type="spellEnd"/>
            <w:r w:rsidRPr="00A700C2">
              <w:t xml:space="preserve"> or “</w:t>
            </w:r>
            <w:proofErr w:type="spellStart"/>
            <w:r w:rsidRPr="00A700C2">
              <w:t>authorization_code</w:t>
            </w:r>
            <w:proofErr w:type="spellEnd"/>
            <w:r w:rsidRPr="00A700C2">
              <w:t>”</w:t>
            </w:r>
            <w:r w:rsidRPr="00B96C52">
              <w:t>".</w:t>
            </w:r>
          </w:p>
        </w:tc>
      </w:tr>
      <w:tr w:rsidR="00AA1195" w:rsidRPr="00EA26B3" w14:paraId="75436FB8" w14:textId="77777777">
        <w:trPr>
          <w:jc w:val="center"/>
        </w:trPr>
        <w:tc>
          <w:tcPr>
            <w:tcW w:w="1349" w:type="dxa"/>
            <w:tcBorders>
              <w:bottom w:val="single" w:sz="4" w:space="0" w:color="auto"/>
            </w:tcBorders>
            <w:shd w:val="clear" w:color="auto" w:fill="auto"/>
          </w:tcPr>
          <w:p w14:paraId="65CC3754" w14:textId="77777777" w:rsidR="00AA1195" w:rsidRPr="00B96C52" w:rsidRDefault="00AA1195">
            <w:pPr>
              <w:pStyle w:val="TAL"/>
              <w:tabs>
                <w:tab w:val="left" w:pos="5454"/>
              </w:tabs>
            </w:pPr>
            <w:proofErr w:type="spellStart"/>
            <w:r>
              <w:t>client_id</w:t>
            </w:r>
            <w:proofErr w:type="spellEnd"/>
          </w:p>
        </w:tc>
        <w:tc>
          <w:tcPr>
            <w:tcW w:w="7028" w:type="dxa"/>
            <w:tcBorders>
              <w:bottom w:val="single" w:sz="4" w:space="0" w:color="auto"/>
            </w:tcBorders>
            <w:shd w:val="clear" w:color="auto" w:fill="auto"/>
          </w:tcPr>
          <w:p w14:paraId="66736DAD" w14:textId="77777777" w:rsidR="00AA1195" w:rsidRPr="00B96C52" w:rsidRDefault="00AA1195">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AA1195" w:rsidRPr="00EA26B3" w14:paraId="231AA56F" w14:textId="77777777">
        <w:trPr>
          <w:jc w:val="center"/>
        </w:trPr>
        <w:tc>
          <w:tcPr>
            <w:tcW w:w="1349" w:type="dxa"/>
            <w:shd w:val="clear" w:color="auto" w:fill="auto"/>
          </w:tcPr>
          <w:p w14:paraId="3721D8EF" w14:textId="77777777" w:rsidR="00AA1195" w:rsidRDefault="00AA1195">
            <w:pPr>
              <w:pStyle w:val="TAL"/>
              <w:tabs>
                <w:tab w:val="left" w:pos="5454"/>
              </w:tabs>
            </w:pPr>
            <w:proofErr w:type="spellStart"/>
            <w:r>
              <w:t>client_cred</w:t>
            </w:r>
            <w:proofErr w:type="spellEnd"/>
          </w:p>
        </w:tc>
        <w:tc>
          <w:tcPr>
            <w:tcW w:w="7028" w:type="dxa"/>
            <w:shd w:val="clear" w:color="auto" w:fill="auto"/>
          </w:tcPr>
          <w:p w14:paraId="288C22AA" w14:textId="77777777" w:rsidR="00AA1195" w:rsidRPr="00B96C52" w:rsidRDefault="00AA1195">
            <w:pPr>
              <w:pStyle w:val="TAL"/>
              <w:tabs>
                <w:tab w:val="left" w:pos="5454"/>
              </w:tabs>
            </w:pPr>
            <w:r>
              <w:t>OPTIONAL.  The client credential that was provided to the API Invoker during the onboarding process.</w:t>
            </w:r>
          </w:p>
        </w:tc>
      </w:tr>
      <w:tr w:rsidR="00AA1195" w:rsidRPr="00EA26B3" w14:paraId="36EF017D" w14:textId="77777777">
        <w:trPr>
          <w:jc w:val="center"/>
        </w:trPr>
        <w:tc>
          <w:tcPr>
            <w:tcW w:w="1349" w:type="dxa"/>
            <w:shd w:val="clear" w:color="auto" w:fill="auto"/>
          </w:tcPr>
          <w:p w14:paraId="5049465A" w14:textId="77777777" w:rsidR="00AA1195" w:rsidRDefault="00AA1195">
            <w:pPr>
              <w:pStyle w:val="TAL"/>
              <w:tabs>
                <w:tab w:val="left" w:pos="5454"/>
              </w:tabs>
            </w:pPr>
            <w:proofErr w:type="spellStart"/>
            <w:r w:rsidRPr="00994A11">
              <w:rPr>
                <w:rFonts w:eastAsia="DengXian"/>
                <w:lang w:eastAsia="zh-CN"/>
              </w:rPr>
              <w:t>Redirect_uri</w:t>
            </w:r>
            <w:proofErr w:type="spellEnd"/>
          </w:p>
        </w:tc>
        <w:tc>
          <w:tcPr>
            <w:tcW w:w="7028" w:type="dxa"/>
            <w:shd w:val="clear" w:color="auto" w:fill="auto"/>
          </w:tcPr>
          <w:p w14:paraId="261CB8EC" w14:textId="77777777" w:rsidR="00AA1195" w:rsidRDefault="00AA1195">
            <w:pPr>
              <w:pStyle w:val="TAL"/>
              <w:tabs>
                <w:tab w:val="left" w:pos="5454"/>
              </w:tabs>
            </w:pPr>
            <w:r w:rsidRPr="00994A11">
              <w:rPr>
                <w:rFonts w:eastAsia="DengXian"/>
                <w:lang w:eastAsia="zh-CN"/>
              </w:rPr>
              <w:t>OPTIONAL. The value shall be identical with the value in authorization request once authorization code grant or PKCE is used.</w:t>
            </w:r>
          </w:p>
        </w:tc>
      </w:tr>
      <w:tr w:rsidR="00AA1195" w:rsidRPr="00EA26B3" w14:paraId="7B217B59" w14:textId="77777777">
        <w:trPr>
          <w:jc w:val="center"/>
        </w:trPr>
        <w:tc>
          <w:tcPr>
            <w:tcW w:w="1349" w:type="dxa"/>
            <w:shd w:val="clear" w:color="auto" w:fill="auto"/>
          </w:tcPr>
          <w:p w14:paraId="0A18E464" w14:textId="77777777" w:rsidR="00AA1195" w:rsidRDefault="00AA1195">
            <w:pPr>
              <w:pStyle w:val="TAL"/>
              <w:tabs>
                <w:tab w:val="left" w:pos="5454"/>
              </w:tabs>
            </w:pPr>
            <w:r w:rsidRPr="00994A11">
              <w:rPr>
                <w:rFonts w:eastAsia="DengXian"/>
              </w:rPr>
              <w:t>code</w:t>
            </w:r>
          </w:p>
        </w:tc>
        <w:tc>
          <w:tcPr>
            <w:tcW w:w="7028" w:type="dxa"/>
            <w:shd w:val="clear" w:color="auto" w:fill="auto"/>
          </w:tcPr>
          <w:p w14:paraId="77FE8AD8" w14:textId="77777777" w:rsidR="00AA1195" w:rsidRDefault="00AA1195">
            <w:pPr>
              <w:pStyle w:val="TAL"/>
              <w:tabs>
                <w:tab w:val="left" w:pos="5454"/>
              </w:tabs>
            </w:pPr>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p>
        </w:tc>
      </w:tr>
      <w:tr w:rsidR="00AA1195" w:rsidRPr="00EA26B3" w14:paraId="1DF7C070" w14:textId="77777777">
        <w:trPr>
          <w:jc w:val="center"/>
        </w:trPr>
        <w:tc>
          <w:tcPr>
            <w:tcW w:w="1349" w:type="dxa"/>
            <w:shd w:val="clear" w:color="auto" w:fill="auto"/>
          </w:tcPr>
          <w:p w14:paraId="4E860156" w14:textId="77777777" w:rsidR="00AA1195" w:rsidRDefault="00AA1195">
            <w:pPr>
              <w:pStyle w:val="TAL"/>
              <w:tabs>
                <w:tab w:val="left" w:pos="5454"/>
              </w:tabs>
            </w:pPr>
            <w:proofErr w:type="spellStart"/>
            <w:r w:rsidRPr="00994A11">
              <w:rPr>
                <w:rFonts w:eastAsia="DengXian"/>
              </w:rPr>
              <w:t>code_verifier</w:t>
            </w:r>
            <w:proofErr w:type="spellEnd"/>
          </w:p>
        </w:tc>
        <w:tc>
          <w:tcPr>
            <w:tcW w:w="7028" w:type="dxa"/>
            <w:shd w:val="clear" w:color="auto" w:fill="auto"/>
          </w:tcPr>
          <w:p w14:paraId="05EE31C3" w14:textId="77777777" w:rsidR="00AA1195" w:rsidRDefault="00AA1195">
            <w:pPr>
              <w:pStyle w:val="TAL"/>
              <w:tabs>
                <w:tab w:val="left" w:pos="5454"/>
              </w:tabs>
            </w:pPr>
            <w:r w:rsidRPr="00994A11">
              <w:rPr>
                <w:rFonts w:eastAsia="DengXian"/>
              </w:rPr>
              <w:t xml:space="preserve">OPTIONAL. If the authorization code grant with PKCE flow is selected, the code verifier is used by the CCF to check the </w:t>
            </w:r>
            <w:proofErr w:type="spellStart"/>
            <w:r w:rsidRPr="00994A11">
              <w:rPr>
                <w:rFonts w:eastAsia="DengXian"/>
              </w:rPr>
              <w:t>code_challenge</w:t>
            </w:r>
            <w:proofErr w:type="spellEnd"/>
            <w:r w:rsidRPr="00994A11">
              <w:rPr>
                <w:rFonts w:eastAsia="DengXian"/>
              </w:rPr>
              <w:t xml:space="preserv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p>
        </w:tc>
      </w:tr>
      <w:tr w:rsidR="00AA1195" w:rsidRPr="00EA26B3" w14:paraId="6BCAD51A" w14:textId="77777777">
        <w:trPr>
          <w:jc w:val="center"/>
        </w:trPr>
        <w:tc>
          <w:tcPr>
            <w:tcW w:w="1349" w:type="dxa"/>
            <w:shd w:val="clear" w:color="auto" w:fill="auto"/>
          </w:tcPr>
          <w:p w14:paraId="449E3DD0" w14:textId="77777777" w:rsidR="00AA1195" w:rsidRDefault="00AA1195">
            <w:pPr>
              <w:pStyle w:val="TAL"/>
              <w:tabs>
                <w:tab w:val="left" w:pos="5454"/>
              </w:tabs>
            </w:pPr>
            <w:r>
              <w:t>scope</w:t>
            </w:r>
          </w:p>
        </w:tc>
        <w:tc>
          <w:tcPr>
            <w:tcW w:w="7028" w:type="dxa"/>
            <w:shd w:val="clear" w:color="auto" w:fill="auto"/>
          </w:tcPr>
          <w:p w14:paraId="05B62617" w14:textId="7C8F14E6" w:rsidR="00AA1195" w:rsidDel="008959AA" w:rsidRDefault="00AA1195" w:rsidP="008959AA">
            <w:pPr>
              <w:pStyle w:val="TAL"/>
              <w:tabs>
                <w:tab w:val="left" w:pos="5454"/>
              </w:tabs>
              <w:rPr>
                <w:del w:id="133" w:author="Ericsson" w:date="2025-03-27T09:57:00Z"/>
              </w:rPr>
            </w:pPr>
            <w:r>
              <w:t>OPTIONAL. A string containing a space-delimited</w:t>
            </w:r>
            <w:r w:rsidRPr="00B96C52">
              <w:t xml:space="preserve"> </w:t>
            </w:r>
            <w:r w:rsidR="00641EE0" w:rsidRPr="00B96C52">
              <w:t>list</w:t>
            </w:r>
            <w:ins w:id="134" w:author="Ericsson" w:date="2025-03-27T09:57:00Z">
              <w:r w:rsidR="008959AA">
                <w:t xml:space="preserve"> </w:t>
              </w:r>
            </w:ins>
            <w:ins w:id="135" w:author="Ericsson" w:date="2025-03-27T09:56:00Z">
              <w:r w:rsidR="00E223F9" w:rsidRPr="00AA1195">
                <w:t>of AEF ID</w:t>
              </w:r>
            </w:ins>
            <w:ins w:id="136" w:author="Ericsson" w:date="2025-03-28T17:04:00Z">
              <w:r w:rsidR="0078027E">
                <w:t>(s)</w:t>
              </w:r>
            </w:ins>
            <w:ins w:id="137" w:author="Ericsson" w:date="2025-03-27T09:56:00Z">
              <w:r w:rsidR="00E223F9" w:rsidRPr="00AA1195">
                <w:t>, service API name</w:t>
              </w:r>
            </w:ins>
            <w:ins w:id="138" w:author="Ericsson" w:date="2025-03-28T17:04:00Z">
              <w:r w:rsidR="0078027E">
                <w:t>(s)</w:t>
              </w:r>
            </w:ins>
            <w:ins w:id="139" w:author="Ericsson" w:date="2025-03-27T09:56:00Z">
              <w:r w:rsidR="00E223F9" w:rsidRPr="00AA1195">
                <w:t>, service operation</w:t>
              </w:r>
            </w:ins>
            <w:ins w:id="140" w:author="Ericsson" w:date="2025-03-28T17:04:00Z">
              <w:r w:rsidR="0078027E">
                <w:t>(s)</w:t>
              </w:r>
            </w:ins>
            <w:ins w:id="141" w:author="Ericsson" w:date="2025-03-27T09:56:00Z">
              <w:r w:rsidR="00E223F9" w:rsidRPr="00AA1195">
                <w:t>, API resource</w:t>
              </w:r>
            </w:ins>
            <w:ins w:id="142" w:author="Ericsson" w:date="2025-03-28T17:05:00Z">
              <w:r w:rsidR="0078027E">
                <w:t>(s)</w:t>
              </w:r>
            </w:ins>
            <w:ins w:id="143" w:author="Ericsson" w:date="2025-03-27T09:56:00Z">
              <w:r w:rsidR="00E223F9">
                <w:t>.</w:t>
              </w:r>
            </w:ins>
            <w:del w:id="144" w:author="Ericsson" w:date="2025-03-27T09:57:00Z">
              <w:r w:rsidR="008959AA" w:rsidDel="008959AA">
                <w:delText xml:space="preserve">, </w:delText>
              </w:r>
              <w:r w:rsidDel="008959AA">
                <w:delText>comprising of the following as scopes associated with this token:</w:delText>
              </w:r>
            </w:del>
          </w:p>
          <w:p w14:paraId="37DFE572" w14:textId="10F691F0" w:rsidR="00AA1195" w:rsidDel="008959AA" w:rsidRDefault="00AA1195" w:rsidP="008959AA">
            <w:pPr>
              <w:pStyle w:val="TAL"/>
              <w:tabs>
                <w:tab w:val="left" w:pos="5454"/>
              </w:tabs>
              <w:rPr>
                <w:del w:id="145" w:author="Ericsson" w:date="2025-03-27T09:57:00Z"/>
              </w:rPr>
            </w:pPr>
            <w:del w:id="146" w:author="Ericsson" w:date="2025-03-27T09:57:00Z">
              <w:r w:rsidDel="008959AA">
                <w:delText xml:space="preserve">-  </w:delText>
              </w:r>
              <w:r w:rsidRPr="00672D41" w:rsidDel="008959AA">
                <w:delText>List of Service</w:delText>
              </w:r>
              <w:r w:rsidDel="008959AA">
                <w:delText>s per AEF (e.g. “AEF</w:delText>
              </w:r>
              <w:r w:rsidRPr="00BD7C54" w:rsidDel="008959AA">
                <w:rPr>
                  <w:vertAlign w:val="subscript"/>
                </w:rPr>
                <w:delText>1</w:delText>
              </w:r>
              <w:r w:rsidDel="008959AA">
                <w:delText>:Service</w:delText>
              </w:r>
              <w:r w:rsidRPr="00BD7C54" w:rsidDel="008959AA">
                <w:rPr>
                  <w:vertAlign w:val="subscript"/>
                </w:rPr>
                <w:delText>1</w:delText>
              </w:r>
              <w:r w:rsidDel="008959AA">
                <w:delText>,Service</w:delText>
              </w:r>
              <w:r w:rsidRPr="00BD7C54" w:rsidDel="008959AA">
                <w:rPr>
                  <w:vertAlign w:val="subscript"/>
                </w:rPr>
                <w:delText>2</w:delText>
              </w:r>
              <w:r w:rsidDel="008959AA">
                <w:delText>,Service</w:delText>
              </w:r>
              <w:r w:rsidRPr="00BD7C54" w:rsidDel="008959AA">
                <w:rPr>
                  <w:vertAlign w:val="subscript"/>
                </w:rPr>
                <w:delText>3</w:delText>
              </w:r>
              <w:r w:rsidDel="008959AA">
                <w:delText>,...,Service</w:delText>
              </w:r>
              <w:r w:rsidRPr="00BD7C54" w:rsidDel="008959AA">
                <w:rPr>
                  <w:vertAlign w:val="subscript"/>
                </w:rPr>
                <w:delText>X</w:delText>
              </w:r>
              <w:r w:rsidDel="008959AA">
                <w:delText>;</w:delText>
              </w:r>
            </w:del>
          </w:p>
          <w:p w14:paraId="23721CE2" w14:textId="53F33069" w:rsidR="009703BB" w:rsidRDefault="00AA1195" w:rsidP="002E5C77">
            <w:pPr>
              <w:pStyle w:val="TAL"/>
              <w:tabs>
                <w:tab w:val="left" w:pos="5454"/>
              </w:tabs>
            </w:pPr>
            <w:del w:id="147" w:author="Ericsson" w:date="2025-03-27T09:57:00Z">
              <w:r w:rsidDel="008959AA">
                <w:delText xml:space="preserve">                                                    AEF</w:delText>
              </w:r>
              <w:r w:rsidRPr="00BD7C54" w:rsidDel="008959AA">
                <w:rPr>
                  <w:vertAlign w:val="subscript"/>
                </w:rPr>
                <w:delText>2</w:delText>
              </w:r>
              <w:r w:rsidDel="008959AA">
                <w:delText>:Service</w:delText>
              </w:r>
              <w:r w:rsidRPr="00BD7C54" w:rsidDel="008959AA">
                <w:rPr>
                  <w:vertAlign w:val="subscript"/>
                </w:rPr>
                <w:delText>1</w:delText>
              </w:r>
              <w:r w:rsidDel="008959AA">
                <w:delText>,Service</w:delText>
              </w:r>
              <w:r w:rsidRPr="00BD7C54" w:rsidDel="008959AA">
                <w:rPr>
                  <w:vertAlign w:val="subscript"/>
                </w:rPr>
                <w:delText>2</w:delText>
              </w:r>
              <w:r w:rsidDel="008959AA">
                <w:delText>,Service</w:delText>
              </w:r>
              <w:r w:rsidRPr="00BD7C54" w:rsidDel="008959AA">
                <w:rPr>
                  <w:vertAlign w:val="subscript"/>
                </w:rPr>
                <w:delText>3</w:delText>
              </w:r>
              <w:r w:rsidDel="008959AA">
                <w:delText>,...,Service</w:delText>
              </w:r>
              <w:r w:rsidRPr="00BD7C54" w:rsidDel="008959AA">
                <w:rPr>
                  <w:vertAlign w:val="subscript"/>
                </w:rPr>
                <w:delText>Z</w:delText>
              </w:r>
              <w:r w:rsidDel="008959AA">
                <w:delText>”)</w:delText>
              </w:r>
            </w:del>
          </w:p>
        </w:tc>
      </w:tr>
    </w:tbl>
    <w:p w14:paraId="5F5E3FD4" w14:textId="7741A09E" w:rsidR="00AA1195" w:rsidRPr="001824BB" w:rsidRDefault="001824BB" w:rsidP="001824BB">
      <w:pPr>
        <w:pStyle w:val="NO"/>
      </w:pPr>
      <w:ins w:id="148" w:author="Ericsson" w:date="2025-03-31T06:56:00Z">
        <w:r>
          <w:t>NOTE:</w:t>
        </w:r>
        <w:r>
          <w:tab/>
          <w:t xml:space="preserve">Feature level access is left to stage 3 to decide. </w:t>
        </w:r>
      </w:ins>
    </w:p>
    <w:p w14:paraId="3DC38BBF" w14:textId="77777777" w:rsidR="00AA1195" w:rsidRDefault="00AA1195" w:rsidP="00AA1195">
      <w:pPr>
        <w:rPr>
          <w:lang w:eastAsia="zh-CN"/>
        </w:rPr>
      </w:pPr>
      <w:r>
        <w:rPr>
          <w:lang w:eastAsia="zh-CN"/>
        </w:rPr>
        <w:t xml:space="preserve">If the token is used for RNAA </w:t>
      </w:r>
      <w:r w:rsidRPr="00F016BD">
        <w:rPr>
          <w:lang w:eastAsia="zh-CN"/>
        </w:rPr>
        <w:t xml:space="preserve">(see clause 6.5.3), </w:t>
      </w:r>
      <w:r w:rsidRPr="00D8424B">
        <w:rPr>
          <w:lang w:eastAsia="zh-CN"/>
        </w:rPr>
        <w:t xml:space="preserve">the parameter </w:t>
      </w:r>
      <w:proofErr w:type="spellStart"/>
      <w:r w:rsidRPr="00D8424B">
        <w:rPr>
          <w:lang w:eastAsia="zh-CN"/>
        </w:rPr>
        <w:t>resOwnerID</w:t>
      </w:r>
      <w:proofErr w:type="spellEnd"/>
      <w:r w:rsidRPr="00D8424B">
        <w:rPr>
          <w:lang w:eastAsia="zh-CN"/>
        </w:rPr>
        <w:t xml:space="preserve"> is used for the </w:t>
      </w:r>
      <w:r w:rsidRPr="00F016BD">
        <w:rPr>
          <w:lang w:eastAsia="zh-CN"/>
        </w:rPr>
        <w:t>resource owner ID</w:t>
      </w:r>
      <w:r>
        <w:rPr>
          <w:lang w:eastAsia="zh-CN"/>
        </w:rPr>
        <w:t>.</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7023"/>
      </w:tblGrid>
      <w:tr w:rsidR="00AA1195" w:rsidRPr="00EA26B3" w14:paraId="474C37A4" w14:textId="77777777">
        <w:trPr>
          <w:jc w:val="center"/>
        </w:trPr>
        <w:tc>
          <w:tcPr>
            <w:tcW w:w="1354" w:type="dxa"/>
            <w:shd w:val="clear" w:color="auto" w:fill="auto"/>
          </w:tcPr>
          <w:p w14:paraId="11D4EF2A" w14:textId="77777777" w:rsidR="00AA1195" w:rsidRDefault="00AA1195">
            <w:pPr>
              <w:pStyle w:val="TAL"/>
              <w:tabs>
                <w:tab w:val="left" w:pos="5454"/>
              </w:tabs>
            </w:pPr>
            <w:proofErr w:type="spellStart"/>
            <w:r>
              <w:rPr>
                <w:lang w:eastAsia="zh-CN"/>
              </w:rPr>
              <w:t>resOwnerID</w:t>
            </w:r>
            <w:proofErr w:type="spellEnd"/>
          </w:p>
        </w:tc>
        <w:tc>
          <w:tcPr>
            <w:tcW w:w="7023" w:type="dxa"/>
            <w:shd w:val="clear" w:color="auto" w:fill="auto"/>
          </w:tcPr>
          <w:p w14:paraId="30E7CA64" w14:textId="77777777" w:rsidR="00AA1195" w:rsidRDefault="00AA1195">
            <w:pPr>
              <w:pStyle w:val="TAL"/>
              <w:tabs>
                <w:tab w:val="left" w:pos="525"/>
                <w:tab w:val="left" w:pos="808"/>
                <w:tab w:val="left" w:pos="5454"/>
              </w:tabs>
            </w:pPr>
            <w:r>
              <w:t>OPTIONAL</w:t>
            </w:r>
            <w:r w:rsidRPr="00B96C52">
              <w:t xml:space="preserve">. </w:t>
            </w:r>
            <w:r>
              <w:t>Resource owner ID</w:t>
            </w:r>
          </w:p>
        </w:tc>
      </w:tr>
    </w:tbl>
    <w:p w14:paraId="156FBD15" w14:textId="1FFD8733" w:rsidR="0051472E" w:rsidRDefault="0051472E">
      <w:pPr>
        <w:rPr>
          <w:rFonts w:ascii="Arial" w:hAnsi="Arial" w:cs="Arial"/>
          <w:color w:val="0000FF"/>
          <w:sz w:val="28"/>
          <w:szCs w:val="28"/>
          <w:lang w:val="en-US"/>
        </w:rPr>
      </w:pPr>
    </w:p>
    <w:p w14:paraId="65FFA95E" w14:textId="77777777" w:rsidR="00B55B8D" w:rsidRDefault="00B55B8D" w:rsidP="00B55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59D9A6" w14:textId="77777777" w:rsidR="00B55B8D" w:rsidRPr="0051472E" w:rsidRDefault="00B55B8D">
      <w:pPr>
        <w:rPr>
          <w:noProof/>
          <w:sz w:val="40"/>
          <w:szCs w:val="40"/>
        </w:rPr>
      </w:pPr>
    </w:p>
    <w:sectPr w:rsidR="00B55B8D" w:rsidRPr="0051472E"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BA807" w14:textId="77777777" w:rsidR="00606A52" w:rsidRDefault="00606A52">
      <w:r>
        <w:separator/>
      </w:r>
    </w:p>
  </w:endnote>
  <w:endnote w:type="continuationSeparator" w:id="0">
    <w:p w14:paraId="03D13DCD" w14:textId="77777777" w:rsidR="00606A52" w:rsidRDefault="00606A52">
      <w:r>
        <w:continuationSeparator/>
      </w:r>
    </w:p>
  </w:endnote>
  <w:endnote w:type="continuationNotice" w:id="1">
    <w:p w14:paraId="672B2B75" w14:textId="77777777" w:rsidR="00606A52" w:rsidRDefault="00606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19866" w14:textId="77777777" w:rsidR="00606A52" w:rsidRDefault="00606A52">
      <w:r>
        <w:separator/>
      </w:r>
    </w:p>
  </w:footnote>
  <w:footnote w:type="continuationSeparator" w:id="0">
    <w:p w14:paraId="183926A8" w14:textId="77777777" w:rsidR="00606A52" w:rsidRDefault="00606A52">
      <w:r>
        <w:continuationSeparator/>
      </w:r>
    </w:p>
  </w:footnote>
  <w:footnote w:type="continuationNotice" w:id="1">
    <w:p w14:paraId="290C4C02" w14:textId="77777777" w:rsidR="00606A52" w:rsidRDefault="00606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075861225">
    <w:abstractNumId w:val="2"/>
  </w:num>
  <w:num w:numId="2" w16cid:durableId="445924116">
    <w:abstractNumId w:val="1"/>
  </w:num>
  <w:num w:numId="3" w16cid:durableId="339046260">
    <w:abstractNumId w:val="0"/>
  </w:num>
  <w:num w:numId="4" w16cid:durableId="18143729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1">
    <w15:presenceInfo w15:providerId="None" w15:userId="Nokia1"/>
  </w15:person>
  <w15:person w15:author="Nokia-14">
    <w15:presenceInfo w15:providerId="None" w15:userId="Nokia-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4C6"/>
    <w:rsid w:val="00006143"/>
    <w:rsid w:val="00022E4A"/>
    <w:rsid w:val="00035991"/>
    <w:rsid w:val="000373F3"/>
    <w:rsid w:val="00075FFD"/>
    <w:rsid w:val="000849FF"/>
    <w:rsid w:val="000A6394"/>
    <w:rsid w:val="000B138E"/>
    <w:rsid w:val="000B7FED"/>
    <w:rsid w:val="000C038A"/>
    <w:rsid w:val="000C6598"/>
    <w:rsid w:val="000D44B3"/>
    <w:rsid w:val="000E014D"/>
    <w:rsid w:val="000E0848"/>
    <w:rsid w:val="0011067B"/>
    <w:rsid w:val="00133113"/>
    <w:rsid w:val="00141358"/>
    <w:rsid w:val="00145D43"/>
    <w:rsid w:val="00154320"/>
    <w:rsid w:val="00156BE0"/>
    <w:rsid w:val="0017219C"/>
    <w:rsid w:val="001824BB"/>
    <w:rsid w:val="00182AD0"/>
    <w:rsid w:val="00190B12"/>
    <w:rsid w:val="00192C46"/>
    <w:rsid w:val="001A08B3"/>
    <w:rsid w:val="001A7B60"/>
    <w:rsid w:val="001B52F0"/>
    <w:rsid w:val="001B7A65"/>
    <w:rsid w:val="001C7BA7"/>
    <w:rsid w:val="001D3DC4"/>
    <w:rsid w:val="001E41F3"/>
    <w:rsid w:val="001F505F"/>
    <w:rsid w:val="001F6890"/>
    <w:rsid w:val="0026004D"/>
    <w:rsid w:val="00261462"/>
    <w:rsid w:val="002640DD"/>
    <w:rsid w:val="00275D12"/>
    <w:rsid w:val="0028237C"/>
    <w:rsid w:val="00284FEB"/>
    <w:rsid w:val="002860C4"/>
    <w:rsid w:val="00287F14"/>
    <w:rsid w:val="00294E31"/>
    <w:rsid w:val="002B5741"/>
    <w:rsid w:val="002C1B9F"/>
    <w:rsid w:val="002C332B"/>
    <w:rsid w:val="002C50CF"/>
    <w:rsid w:val="002E05C4"/>
    <w:rsid w:val="002E472E"/>
    <w:rsid w:val="002E5C77"/>
    <w:rsid w:val="002F0883"/>
    <w:rsid w:val="00305409"/>
    <w:rsid w:val="00305B6F"/>
    <w:rsid w:val="00306034"/>
    <w:rsid w:val="003144D7"/>
    <w:rsid w:val="0034108E"/>
    <w:rsid w:val="00344C1E"/>
    <w:rsid w:val="003609EF"/>
    <w:rsid w:val="00360A87"/>
    <w:rsid w:val="0036231A"/>
    <w:rsid w:val="00374DD4"/>
    <w:rsid w:val="003761A8"/>
    <w:rsid w:val="003A3C57"/>
    <w:rsid w:val="003A7B2F"/>
    <w:rsid w:val="003B4AB9"/>
    <w:rsid w:val="003C1CE7"/>
    <w:rsid w:val="003C2DBE"/>
    <w:rsid w:val="003E1A36"/>
    <w:rsid w:val="003E57FD"/>
    <w:rsid w:val="003E711B"/>
    <w:rsid w:val="003F1D61"/>
    <w:rsid w:val="00400F63"/>
    <w:rsid w:val="00403313"/>
    <w:rsid w:val="00410371"/>
    <w:rsid w:val="004148AD"/>
    <w:rsid w:val="004242F1"/>
    <w:rsid w:val="00432FF2"/>
    <w:rsid w:val="00445A70"/>
    <w:rsid w:val="004707E7"/>
    <w:rsid w:val="00472A05"/>
    <w:rsid w:val="00474D5F"/>
    <w:rsid w:val="00480697"/>
    <w:rsid w:val="00482288"/>
    <w:rsid w:val="004A1BFA"/>
    <w:rsid w:val="004A3065"/>
    <w:rsid w:val="004A52C6"/>
    <w:rsid w:val="004B75B7"/>
    <w:rsid w:val="004C28D4"/>
    <w:rsid w:val="004D5235"/>
    <w:rsid w:val="004E52BE"/>
    <w:rsid w:val="004E5699"/>
    <w:rsid w:val="005009D9"/>
    <w:rsid w:val="00504BC1"/>
    <w:rsid w:val="0051472E"/>
    <w:rsid w:val="0051580D"/>
    <w:rsid w:val="00535D43"/>
    <w:rsid w:val="005450B1"/>
    <w:rsid w:val="00546764"/>
    <w:rsid w:val="00547111"/>
    <w:rsid w:val="00550765"/>
    <w:rsid w:val="005609F6"/>
    <w:rsid w:val="00565DD4"/>
    <w:rsid w:val="00575CA7"/>
    <w:rsid w:val="00577280"/>
    <w:rsid w:val="00584686"/>
    <w:rsid w:val="00592D74"/>
    <w:rsid w:val="005A7585"/>
    <w:rsid w:val="005E2C44"/>
    <w:rsid w:val="005F3868"/>
    <w:rsid w:val="005F4F0B"/>
    <w:rsid w:val="00602F63"/>
    <w:rsid w:val="00606A52"/>
    <w:rsid w:val="00616B26"/>
    <w:rsid w:val="00621188"/>
    <w:rsid w:val="006257ED"/>
    <w:rsid w:val="00636576"/>
    <w:rsid w:val="00640C80"/>
    <w:rsid w:val="00641EE0"/>
    <w:rsid w:val="0064645F"/>
    <w:rsid w:val="0065005F"/>
    <w:rsid w:val="00651044"/>
    <w:rsid w:val="0065536E"/>
    <w:rsid w:val="0066033B"/>
    <w:rsid w:val="00665C47"/>
    <w:rsid w:val="00671405"/>
    <w:rsid w:val="0067143C"/>
    <w:rsid w:val="00686FAD"/>
    <w:rsid w:val="00687C50"/>
    <w:rsid w:val="00695808"/>
    <w:rsid w:val="00695A6C"/>
    <w:rsid w:val="006A0E05"/>
    <w:rsid w:val="006A3334"/>
    <w:rsid w:val="006A72DC"/>
    <w:rsid w:val="006B46FB"/>
    <w:rsid w:val="006C0D86"/>
    <w:rsid w:val="006E21FB"/>
    <w:rsid w:val="00702E81"/>
    <w:rsid w:val="007260E6"/>
    <w:rsid w:val="007330FE"/>
    <w:rsid w:val="00754F50"/>
    <w:rsid w:val="00756162"/>
    <w:rsid w:val="00762E27"/>
    <w:rsid w:val="0077307D"/>
    <w:rsid w:val="0078027E"/>
    <w:rsid w:val="0078171D"/>
    <w:rsid w:val="0078484F"/>
    <w:rsid w:val="00785599"/>
    <w:rsid w:val="00792342"/>
    <w:rsid w:val="007977A8"/>
    <w:rsid w:val="007B512A"/>
    <w:rsid w:val="007C2097"/>
    <w:rsid w:val="007C48E9"/>
    <w:rsid w:val="007D07FB"/>
    <w:rsid w:val="007D6A07"/>
    <w:rsid w:val="007E6F36"/>
    <w:rsid w:val="007F7259"/>
    <w:rsid w:val="008040A8"/>
    <w:rsid w:val="00807441"/>
    <w:rsid w:val="008078B9"/>
    <w:rsid w:val="00813C3E"/>
    <w:rsid w:val="0082463B"/>
    <w:rsid w:val="008279FA"/>
    <w:rsid w:val="00834465"/>
    <w:rsid w:val="008626E7"/>
    <w:rsid w:val="00870EE7"/>
    <w:rsid w:val="00880A55"/>
    <w:rsid w:val="00886134"/>
    <w:rsid w:val="008863B9"/>
    <w:rsid w:val="0088765D"/>
    <w:rsid w:val="00887DA0"/>
    <w:rsid w:val="008942FC"/>
    <w:rsid w:val="008959AA"/>
    <w:rsid w:val="008A45A6"/>
    <w:rsid w:val="008B68BD"/>
    <w:rsid w:val="008B7764"/>
    <w:rsid w:val="008C3836"/>
    <w:rsid w:val="008D39FE"/>
    <w:rsid w:val="008D620A"/>
    <w:rsid w:val="008F3789"/>
    <w:rsid w:val="008F686C"/>
    <w:rsid w:val="009148DE"/>
    <w:rsid w:val="00921737"/>
    <w:rsid w:val="00935712"/>
    <w:rsid w:val="00941E13"/>
    <w:rsid w:val="00941E30"/>
    <w:rsid w:val="009669A1"/>
    <w:rsid w:val="009703BB"/>
    <w:rsid w:val="00973052"/>
    <w:rsid w:val="009777D9"/>
    <w:rsid w:val="00991B88"/>
    <w:rsid w:val="00995E9D"/>
    <w:rsid w:val="009973E8"/>
    <w:rsid w:val="009A5753"/>
    <w:rsid w:val="009A579D"/>
    <w:rsid w:val="009C426F"/>
    <w:rsid w:val="009E3297"/>
    <w:rsid w:val="009E3FA4"/>
    <w:rsid w:val="009F5177"/>
    <w:rsid w:val="009F734F"/>
    <w:rsid w:val="00A04D4C"/>
    <w:rsid w:val="00A0526A"/>
    <w:rsid w:val="00A1069F"/>
    <w:rsid w:val="00A11F8F"/>
    <w:rsid w:val="00A21E52"/>
    <w:rsid w:val="00A246B6"/>
    <w:rsid w:val="00A37C8B"/>
    <w:rsid w:val="00A47E70"/>
    <w:rsid w:val="00A50CF0"/>
    <w:rsid w:val="00A51DB7"/>
    <w:rsid w:val="00A606C8"/>
    <w:rsid w:val="00A65D88"/>
    <w:rsid w:val="00A7671C"/>
    <w:rsid w:val="00AA1195"/>
    <w:rsid w:val="00AA2CBC"/>
    <w:rsid w:val="00AB3FA3"/>
    <w:rsid w:val="00AC2C85"/>
    <w:rsid w:val="00AC5820"/>
    <w:rsid w:val="00AD1CD8"/>
    <w:rsid w:val="00AE3C54"/>
    <w:rsid w:val="00AF37BA"/>
    <w:rsid w:val="00B00F32"/>
    <w:rsid w:val="00B11397"/>
    <w:rsid w:val="00B13F88"/>
    <w:rsid w:val="00B258BB"/>
    <w:rsid w:val="00B3342C"/>
    <w:rsid w:val="00B37D71"/>
    <w:rsid w:val="00B55B8D"/>
    <w:rsid w:val="00B6552E"/>
    <w:rsid w:val="00B67B97"/>
    <w:rsid w:val="00B74410"/>
    <w:rsid w:val="00B968C8"/>
    <w:rsid w:val="00BA3EC5"/>
    <w:rsid w:val="00BA51D9"/>
    <w:rsid w:val="00BB5DFC"/>
    <w:rsid w:val="00BD279D"/>
    <w:rsid w:val="00BD3EC7"/>
    <w:rsid w:val="00BD6BB8"/>
    <w:rsid w:val="00BE1502"/>
    <w:rsid w:val="00BE707C"/>
    <w:rsid w:val="00C02099"/>
    <w:rsid w:val="00C029D9"/>
    <w:rsid w:val="00C07409"/>
    <w:rsid w:val="00C12D8A"/>
    <w:rsid w:val="00C245F8"/>
    <w:rsid w:val="00C62ED3"/>
    <w:rsid w:val="00C6614C"/>
    <w:rsid w:val="00C66BA2"/>
    <w:rsid w:val="00C71EBB"/>
    <w:rsid w:val="00C95985"/>
    <w:rsid w:val="00C97DD6"/>
    <w:rsid w:val="00CA498C"/>
    <w:rsid w:val="00CC5026"/>
    <w:rsid w:val="00CC68D0"/>
    <w:rsid w:val="00CE26D3"/>
    <w:rsid w:val="00CF5C18"/>
    <w:rsid w:val="00D006F4"/>
    <w:rsid w:val="00D03F9A"/>
    <w:rsid w:val="00D06D51"/>
    <w:rsid w:val="00D12CB8"/>
    <w:rsid w:val="00D24991"/>
    <w:rsid w:val="00D26931"/>
    <w:rsid w:val="00D34A11"/>
    <w:rsid w:val="00D50255"/>
    <w:rsid w:val="00D50E69"/>
    <w:rsid w:val="00D55BE4"/>
    <w:rsid w:val="00D66520"/>
    <w:rsid w:val="00D72CE3"/>
    <w:rsid w:val="00D769C2"/>
    <w:rsid w:val="00D7708F"/>
    <w:rsid w:val="00D9340F"/>
    <w:rsid w:val="00DA4B34"/>
    <w:rsid w:val="00DA4CF3"/>
    <w:rsid w:val="00DA5354"/>
    <w:rsid w:val="00DB3BA9"/>
    <w:rsid w:val="00DC03B1"/>
    <w:rsid w:val="00DE34CF"/>
    <w:rsid w:val="00DF2E80"/>
    <w:rsid w:val="00DF61FE"/>
    <w:rsid w:val="00E13F3D"/>
    <w:rsid w:val="00E17DB0"/>
    <w:rsid w:val="00E223F9"/>
    <w:rsid w:val="00E339EB"/>
    <w:rsid w:val="00E34898"/>
    <w:rsid w:val="00E356CA"/>
    <w:rsid w:val="00E53D84"/>
    <w:rsid w:val="00E55C56"/>
    <w:rsid w:val="00E9108A"/>
    <w:rsid w:val="00EA4342"/>
    <w:rsid w:val="00EB09B7"/>
    <w:rsid w:val="00EB2AE2"/>
    <w:rsid w:val="00ED60F1"/>
    <w:rsid w:val="00EE7D7C"/>
    <w:rsid w:val="00F0035C"/>
    <w:rsid w:val="00F104FC"/>
    <w:rsid w:val="00F2164A"/>
    <w:rsid w:val="00F25D98"/>
    <w:rsid w:val="00F27827"/>
    <w:rsid w:val="00F300FB"/>
    <w:rsid w:val="00F31445"/>
    <w:rsid w:val="00F325DC"/>
    <w:rsid w:val="00F35F75"/>
    <w:rsid w:val="00F428DB"/>
    <w:rsid w:val="00F51B7A"/>
    <w:rsid w:val="00F536E7"/>
    <w:rsid w:val="00F5770A"/>
    <w:rsid w:val="00F62613"/>
    <w:rsid w:val="00F72360"/>
    <w:rsid w:val="00FA0559"/>
    <w:rsid w:val="00FB0032"/>
    <w:rsid w:val="00FB218C"/>
    <w:rsid w:val="00FB6386"/>
    <w:rsid w:val="00FC0C54"/>
    <w:rsid w:val="00FC2688"/>
    <w:rsid w:val="00FC6AA4"/>
    <w:rsid w:val="222D73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FD8AC5F-3907-4277-B55C-CC5F31139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B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2463B"/>
    <w:rPr>
      <w:rFonts w:ascii="Times New Roman" w:hAnsi="Times New Roman"/>
      <w:lang w:val="en-GB" w:eastAsia="en-US"/>
    </w:rPr>
  </w:style>
  <w:style w:type="character" w:customStyle="1" w:styleId="Heading3Char">
    <w:name w:val="Heading 3 Char"/>
    <w:basedOn w:val="DefaultParagraphFont"/>
    <w:link w:val="Heading3"/>
    <w:rsid w:val="00B00F32"/>
    <w:rPr>
      <w:rFonts w:ascii="Arial" w:hAnsi="Arial"/>
      <w:sz w:val="28"/>
      <w:lang w:val="en-GB" w:eastAsia="en-US"/>
    </w:rPr>
  </w:style>
  <w:style w:type="character" w:customStyle="1" w:styleId="NOZchn">
    <w:name w:val="NO Zchn"/>
    <w:link w:val="NO"/>
    <w:qFormat/>
    <w:rsid w:val="007330FE"/>
    <w:rPr>
      <w:rFonts w:ascii="Times New Roman" w:hAnsi="Times New Roman"/>
      <w:lang w:val="en-GB" w:eastAsia="en-US"/>
    </w:rPr>
  </w:style>
  <w:style w:type="character" w:customStyle="1" w:styleId="B1Char">
    <w:name w:val="B1 Char"/>
    <w:link w:val="B1"/>
    <w:qFormat/>
    <w:rsid w:val="007330FE"/>
    <w:rPr>
      <w:rFonts w:ascii="Times New Roman" w:hAnsi="Times New Roman"/>
      <w:lang w:val="en-GB" w:eastAsia="en-US"/>
    </w:rPr>
  </w:style>
  <w:style w:type="character" w:customStyle="1" w:styleId="Heading2Char">
    <w:name w:val="Heading 2 Char"/>
    <w:basedOn w:val="DefaultParagraphFont"/>
    <w:link w:val="Heading2"/>
    <w:rsid w:val="007260E6"/>
    <w:rPr>
      <w:rFonts w:ascii="Arial" w:hAnsi="Arial"/>
      <w:sz w:val="32"/>
      <w:lang w:val="en-GB" w:eastAsia="en-US"/>
    </w:rPr>
  </w:style>
  <w:style w:type="character" w:customStyle="1" w:styleId="EditorsNoteCharChar">
    <w:name w:val="Editor's Note Char Char"/>
    <w:link w:val="EditorsNote"/>
    <w:qFormat/>
    <w:locked/>
    <w:rsid w:val="00F104FC"/>
    <w:rPr>
      <w:rFonts w:ascii="Times New Roman" w:hAnsi="Times New Roman"/>
      <w:color w:val="FF0000"/>
      <w:lang w:val="en-GB" w:eastAsia="en-US"/>
    </w:rPr>
  </w:style>
  <w:style w:type="character" w:customStyle="1" w:styleId="NOChar">
    <w:name w:val="NO Char"/>
    <w:qFormat/>
    <w:rsid w:val="00F104FC"/>
    <w:rPr>
      <w:rFonts w:ascii="Times New Roman" w:hAnsi="Times New Roman"/>
      <w:lang w:val="en-GB" w:eastAsia="en-US"/>
    </w:rPr>
  </w:style>
  <w:style w:type="character" w:customStyle="1" w:styleId="THChar">
    <w:name w:val="TH Char"/>
    <w:link w:val="TH"/>
    <w:locked/>
    <w:rsid w:val="00AA1195"/>
    <w:rPr>
      <w:rFonts w:ascii="Arial" w:hAnsi="Arial"/>
      <w:b/>
      <w:lang w:val="en-GB" w:eastAsia="en-US"/>
    </w:rPr>
  </w:style>
  <w:style w:type="character" w:customStyle="1" w:styleId="TAHChar">
    <w:name w:val="TAH Char"/>
    <w:link w:val="TAH"/>
    <w:locked/>
    <w:rsid w:val="00AA1195"/>
    <w:rPr>
      <w:rFonts w:ascii="Arial" w:hAnsi="Arial"/>
      <w:b/>
      <w:sz w:val="18"/>
      <w:lang w:val="en-GB" w:eastAsia="en-US"/>
    </w:rPr>
  </w:style>
  <w:style w:type="character" w:customStyle="1" w:styleId="TALZchn">
    <w:name w:val="TAL Zchn"/>
    <w:link w:val="TAL"/>
    <w:locked/>
    <w:rsid w:val="00AA1195"/>
    <w:rPr>
      <w:rFonts w:ascii="Arial" w:hAnsi="Arial"/>
      <w:sz w:val="18"/>
      <w:lang w:val="en-GB" w:eastAsia="en-US"/>
    </w:rPr>
  </w:style>
  <w:style w:type="character" w:customStyle="1" w:styleId="Heading1Char">
    <w:name w:val="Heading 1 Char"/>
    <w:basedOn w:val="DefaultParagraphFont"/>
    <w:link w:val="Heading1"/>
    <w:rsid w:val="00F536E7"/>
    <w:rPr>
      <w:rFonts w:ascii="Arial" w:hAnsi="Arial"/>
      <w:sz w:val="36"/>
      <w:lang w:val="en-GB" w:eastAsia="en-US"/>
    </w:rPr>
  </w:style>
  <w:style w:type="character" w:customStyle="1" w:styleId="CommentTextChar">
    <w:name w:val="Comment Text Char"/>
    <w:basedOn w:val="DefaultParagraphFont"/>
    <w:link w:val="CommentText"/>
    <w:semiHidden/>
    <w:rsid w:val="00F536E7"/>
    <w:rPr>
      <w:rFonts w:ascii="Times New Roman" w:hAnsi="Times New Roman"/>
      <w:lang w:val="en-GB" w:eastAsia="en-US"/>
    </w:rPr>
  </w:style>
  <w:style w:type="paragraph" w:customStyle="1" w:styleId="Reference">
    <w:name w:val="Reference"/>
    <w:basedOn w:val="Normal"/>
    <w:rsid w:val="00F536E7"/>
    <w:pPr>
      <w:tabs>
        <w:tab w:val="left" w:pos="851"/>
      </w:tabs>
      <w:ind w:left="851" w:hanging="851"/>
    </w:pPr>
  </w:style>
  <w:style w:type="character" w:styleId="Mention">
    <w:name w:val="Mention"/>
    <w:basedOn w:val="DefaultParagraphFont"/>
    <w:uiPriority w:val="99"/>
    <w:unhideWhenUsed/>
    <w:rsid w:val="009703BB"/>
    <w:rPr>
      <w:color w:val="2B579A"/>
      <w:shd w:val="clear" w:color="auto" w:fill="E1DFDD"/>
    </w:rPr>
  </w:style>
  <w:style w:type="character" w:customStyle="1" w:styleId="Heading4Char">
    <w:name w:val="Heading 4 Char"/>
    <w:basedOn w:val="DefaultParagraphFont"/>
    <w:link w:val="Heading4"/>
    <w:rsid w:val="003F1D6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 xmlns="4397fad0-70af-449d-b129-6cf6df26877a">ADQ376F6HWTR-1074192144-8893</_dlc_DocId>
    <_dlc_DocIdUrl xmlns="4397fad0-70af-449d-b129-6cf6df26877a">
      <Url>https://ericsson.sharepoint.com/sites/SRT/3GPP/_layouts/15/DocIdRedir.aspx?ID=ADQ376F6HWTR-1074192144-8893</Url>
      <Description>ADQ376F6HWTR-1074192144-8893</Description>
    </_dlc_DocIdUrl>
    <TaxKeywordTaxHTField xmlns="d8762117-8292-4133-b1c7-eab5c6487cfd">
      <Terms xmlns="http://schemas.microsoft.com/office/infopath/2007/PartnerControls"/>
    </TaxKeywordTaxHTField>
    <_dlc_DocIdPersistId xmlns="4397fad0-70af-449d-b129-6cf6df26877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37D27-E339-41DF-A4F1-EC770C6BBBA1}">
  <ds:schemaRefs>
    <ds:schemaRef ds:uri="http://schemas.openxmlformats.org/officeDocument/2006/bibliography"/>
  </ds:schemaRefs>
</ds:datastoreItem>
</file>

<file path=customXml/itemProps2.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3.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d8762117-8292-4133-b1c7-eab5c6487cfd"/>
    <ds:schemaRef ds:uri="4397fad0-70af-449d-b129-6cf6df26877a"/>
  </ds:schemaRefs>
</ds:datastoreItem>
</file>

<file path=customXml/itemProps4.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5.xml><?xml version="1.0" encoding="utf-8"?>
<ds:datastoreItem xmlns:ds="http://schemas.openxmlformats.org/officeDocument/2006/customXml" ds:itemID="{01D43DE6-1819-4DB0-9871-0F492C395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1322</Words>
  <Characters>7538</Characters>
  <Application>Microsoft Office Word</Application>
  <DocSecurity>0</DocSecurity>
  <Lines>62</Lines>
  <Paragraphs>17</Paragraphs>
  <ScaleCrop>false</ScaleCrop>
  <Company>3GPP Support Team</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1900-01-01T09:00:00Z</cp:lastPrinted>
  <dcterms:created xsi:type="dcterms:W3CDTF">2025-03-21T22:41:00Z</dcterms:created>
  <dcterms:modified xsi:type="dcterms:W3CDTF">2025-03-31T08:37:00Z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0x01010077990BDF6A9C394086091315AB42BD9E</vt:lpwstr>
  </property>
  <property fmtid="{D5CDD505-2E9C-101B-9397-08002B2CF9AE}" pid="22" name="_dlc_DocIdItemGuid">
    <vt:lpwstr>3d3ce9ca-046f-4f4e-a96f-29edcc9ce753</vt:lpwstr>
  </property>
  <property fmtid="{D5CDD505-2E9C-101B-9397-08002B2CF9AE}" pid="23" name="MediaServiceImageTags">
    <vt:lpwstr/>
  </property>
  <property fmtid="{D5CDD505-2E9C-101B-9397-08002B2CF9AE}" pid="24" name="CWM37cd4f4003a311f08000613d0000613d">
    <vt:lpwstr>CWMNH2+TyW6rprHK+szOn3KIO0caMQxQZqmd/xovDc4JJZQL3K5Rvp3/tSqvs/VKGMF6UYzt7Mx0WF+4diAtYnToQ==</vt:lpwstr>
  </property>
  <property fmtid="{D5CDD505-2E9C-101B-9397-08002B2CF9AE}" pid="25" name="EriCOLLCategory">
    <vt:lpwstr/>
  </property>
  <property fmtid="{D5CDD505-2E9C-101B-9397-08002B2CF9AE}" pid="26" name="TaxKeyword">
    <vt:lpwstr/>
  </property>
  <property fmtid="{D5CDD505-2E9C-101B-9397-08002B2CF9AE}" pid="27" name="EriCOLLProjectsTaxHTField0">
    <vt:lpwstr/>
  </property>
  <property fmtid="{D5CDD505-2E9C-101B-9397-08002B2CF9AE}" pid="28" name="EriCOLLCountry">
    <vt:lpwstr/>
  </property>
  <property fmtid="{D5CDD505-2E9C-101B-9397-08002B2CF9AE}" pid="29" name="EriCOLLCompetence">
    <vt:lpwstr/>
  </property>
  <property fmtid="{D5CDD505-2E9C-101B-9397-08002B2CF9AE}" pid="30" name="EriCOLLOrganizationUnitTaxHTField0">
    <vt:lpwstr/>
  </property>
  <property fmtid="{D5CDD505-2E9C-101B-9397-08002B2CF9AE}" pid="31" name="EriCOLLCategoryTaxHTField0">
    <vt:lpwstr/>
  </property>
  <property fmtid="{D5CDD505-2E9C-101B-9397-08002B2CF9AE}" pid="32" name="EriCOLLCountryTaxHTField0">
    <vt:lpwstr/>
  </property>
  <property fmtid="{D5CDD505-2E9C-101B-9397-08002B2CF9AE}" pid="33" name="EriCOLLProductsTaxHTField0">
    <vt:lpwstr/>
  </property>
  <property fmtid="{D5CDD505-2E9C-101B-9397-08002B2CF9AE}" pid="34" name="EriCOLLProcessTaxHTField0">
    <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
  </property>
  <property fmtid="{D5CDD505-2E9C-101B-9397-08002B2CF9AE}" pid="38" name="EriCOLLCustomer">
    <vt:lpwstr/>
  </property>
  <property fmtid="{D5CDD505-2E9C-101B-9397-08002B2CF9AE}" pid="39" name="EriCOLLProducts">
    <vt:lpwstr/>
  </property>
  <property fmtid="{D5CDD505-2E9C-101B-9397-08002B2CF9AE}" pid="40" name="EriCOLLCompetenceTaxHTField0">
    <vt:lpwstr/>
  </property>
  <property fmtid="{D5CDD505-2E9C-101B-9397-08002B2CF9AE}" pid="41" name="EriCOLLCustomerTaxHTField0">
    <vt:lpwstr/>
  </property>
</Properties>
</file>