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32C45" w14:textId="4E905E4D" w:rsidR="00887DA0" w:rsidRPr="00F25496" w:rsidRDefault="00887DA0" w:rsidP="00887DA0">
      <w:pPr>
        <w:pStyle w:val="CRCoverPage"/>
        <w:tabs>
          <w:tab w:val="right" w:pos="9639"/>
        </w:tabs>
        <w:spacing w:after="0"/>
        <w:rPr>
          <w:b/>
          <w:i/>
          <w:noProof/>
          <w:sz w:val="28"/>
        </w:rPr>
      </w:pPr>
      <w:r w:rsidRPr="00F25496">
        <w:rPr>
          <w:b/>
          <w:noProof/>
          <w:sz w:val="24"/>
        </w:rPr>
        <w:t>3GPP TSG-SA3 Meeting #10</w:t>
      </w:r>
      <w:r w:rsidR="00A72995">
        <w:rPr>
          <w:b/>
          <w:noProof/>
          <w:sz w:val="24"/>
        </w:rPr>
        <w:t>8</w:t>
      </w:r>
      <w:r>
        <w:rPr>
          <w:b/>
          <w:noProof/>
          <w:sz w:val="24"/>
        </w:rPr>
        <w:t>-e</w:t>
      </w:r>
      <w:r w:rsidRPr="00F25496">
        <w:rPr>
          <w:b/>
          <w:i/>
          <w:noProof/>
          <w:sz w:val="24"/>
        </w:rPr>
        <w:t xml:space="preserve"> </w:t>
      </w:r>
      <w:r w:rsidRPr="00F25496">
        <w:rPr>
          <w:b/>
          <w:i/>
          <w:noProof/>
          <w:sz w:val="28"/>
        </w:rPr>
        <w:tab/>
        <w:t>S3-2</w:t>
      </w:r>
      <w:r>
        <w:rPr>
          <w:b/>
          <w:i/>
          <w:noProof/>
          <w:sz w:val="28"/>
        </w:rPr>
        <w:t>2</w:t>
      </w:r>
      <w:r w:rsidR="00D519F9">
        <w:rPr>
          <w:b/>
          <w:i/>
          <w:noProof/>
          <w:sz w:val="28"/>
        </w:rPr>
        <w:t>1750</w:t>
      </w:r>
      <w:r w:rsidR="00F73C4E">
        <w:rPr>
          <w:b/>
          <w:i/>
          <w:noProof/>
          <w:sz w:val="28"/>
        </w:rPr>
        <w:t>r1</w:t>
      </w:r>
    </w:p>
    <w:p w14:paraId="7CB45193" w14:textId="3DFCAEC3" w:rsidR="001E41F3" w:rsidRPr="00887DA0" w:rsidRDefault="00A72995" w:rsidP="00887DA0">
      <w:pPr>
        <w:pStyle w:val="CRCoverPage"/>
        <w:outlineLvl w:val="0"/>
        <w:rPr>
          <w:b/>
          <w:bCs/>
          <w:noProof/>
          <w:sz w:val="24"/>
        </w:rPr>
      </w:pPr>
      <w:proofErr w:type="gramStart"/>
      <w:r>
        <w:rPr>
          <w:b/>
          <w:bCs/>
          <w:sz w:val="24"/>
        </w:rPr>
        <w:t>e-meeting</w:t>
      </w:r>
      <w:proofErr w:type="gramEnd"/>
      <w:r>
        <w:rPr>
          <w:b/>
          <w:bCs/>
          <w:sz w:val="24"/>
        </w:rPr>
        <w:t>, 22 - 26</w:t>
      </w:r>
      <w:r w:rsidR="00887DA0" w:rsidRPr="00887DA0">
        <w:rPr>
          <w:b/>
          <w:bCs/>
          <w:sz w:val="24"/>
        </w:rPr>
        <w:t xml:space="preserve"> </w:t>
      </w:r>
      <w:r>
        <w:rPr>
          <w:b/>
          <w:bCs/>
          <w:sz w:val="24"/>
        </w:rPr>
        <w:t>August</w:t>
      </w:r>
      <w:r w:rsidR="00887DA0" w:rsidRPr="00887DA0">
        <w:rPr>
          <w:b/>
          <w:bCs/>
          <w:sz w:val="24"/>
        </w:rPr>
        <w:t xml:space="preserve"> 2022</w:t>
      </w:r>
      <w:r w:rsidR="00F73C4E">
        <w:rPr>
          <w:b/>
          <w:bCs/>
          <w:sz w:val="24"/>
        </w:rPr>
        <w:tab/>
      </w:r>
      <w:r w:rsidR="00F73C4E">
        <w:rPr>
          <w:b/>
          <w:bCs/>
          <w:sz w:val="24"/>
        </w:rPr>
        <w:tab/>
      </w:r>
      <w:r w:rsidR="00F73C4E">
        <w:rPr>
          <w:b/>
          <w:bCs/>
          <w:sz w:val="24"/>
        </w:rPr>
        <w:tab/>
      </w:r>
      <w:r w:rsidR="00F73C4E">
        <w:rPr>
          <w:b/>
          <w:bCs/>
          <w:sz w:val="24"/>
        </w:rPr>
        <w:tab/>
      </w:r>
      <w:r w:rsidR="00F73C4E">
        <w:rPr>
          <w:b/>
          <w:bCs/>
          <w:sz w:val="24"/>
        </w:rPr>
        <w:tab/>
      </w:r>
      <w:r w:rsidR="00F73C4E">
        <w:rPr>
          <w:b/>
          <w:bCs/>
          <w:sz w:val="24"/>
        </w:rPr>
        <w:tab/>
      </w:r>
      <w:r w:rsidR="00F73C4E">
        <w:rPr>
          <w:b/>
          <w:bCs/>
          <w:sz w:val="24"/>
        </w:rPr>
        <w:tab/>
      </w:r>
      <w:r w:rsidR="00F73C4E">
        <w:rPr>
          <w:b/>
          <w:bCs/>
          <w:sz w:val="24"/>
        </w:rPr>
        <w:tab/>
      </w:r>
      <w:r w:rsidR="00F73C4E">
        <w:rPr>
          <w:b/>
          <w:bCs/>
          <w:sz w:val="24"/>
        </w:rPr>
        <w:tab/>
      </w:r>
      <w:r w:rsidR="00F73C4E">
        <w:rPr>
          <w:b/>
          <w:bCs/>
          <w:sz w:val="24"/>
        </w:rPr>
        <w:tab/>
      </w:r>
      <w:r w:rsidR="00F73C4E">
        <w:rPr>
          <w:b/>
          <w:bCs/>
          <w:sz w:val="24"/>
        </w:rPr>
        <w:tab/>
      </w:r>
      <w:r w:rsidR="00F73C4E">
        <w:rPr>
          <w:b/>
          <w:bCs/>
          <w:sz w:val="24"/>
        </w:rPr>
        <w:tab/>
      </w:r>
      <w:r w:rsidR="00F73C4E">
        <w:rPr>
          <w:b/>
          <w:bCs/>
          <w:sz w:val="24"/>
        </w:rPr>
        <w:tab/>
      </w:r>
      <w:r w:rsidR="00F73C4E">
        <w:rPr>
          <w:b/>
          <w:bCs/>
          <w:sz w:val="24"/>
        </w:rPr>
        <w:tab/>
        <w:t xml:space="preserve">      </w:t>
      </w:r>
      <w:r w:rsidR="00F73C4E" w:rsidRPr="00F73C4E">
        <w:rPr>
          <w:b/>
          <w:bCs/>
          <w:i/>
          <w:sz w:val="24"/>
        </w:rPr>
        <w:t>was S3-221750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E65FD18" w:rsidR="001E41F3" w:rsidRPr="00410371" w:rsidRDefault="00CA63B9" w:rsidP="00B262D1">
            <w:pPr>
              <w:pStyle w:val="CRCoverPage"/>
              <w:spacing w:after="0"/>
              <w:jc w:val="right"/>
              <w:rPr>
                <w:b/>
                <w:noProof/>
                <w:sz w:val="28"/>
              </w:rPr>
            </w:pPr>
            <w:fldSimple w:instr=" DOCPROPERTY  Spec#  \* MERGEFORMAT ">
              <w:r w:rsidR="00B262D1">
                <w:rPr>
                  <w:b/>
                  <w:noProof/>
                  <w:sz w:val="28"/>
                </w:rPr>
                <w:t>33.180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C706B14" w:rsidR="001E41F3" w:rsidRPr="00410371" w:rsidRDefault="00CA63B9" w:rsidP="00D519F9">
            <w:pPr>
              <w:pStyle w:val="CRCoverPage"/>
              <w:spacing w:after="0"/>
              <w:rPr>
                <w:noProof/>
              </w:rPr>
            </w:pPr>
            <w:fldSimple w:instr=" DOCPROPERTY  Cr#  \* MERGEFORMAT ">
              <w:r w:rsidR="00D519F9" w:rsidRPr="00D519F9">
                <w:rPr>
                  <w:b/>
                  <w:noProof/>
                  <w:sz w:val="28"/>
                </w:rPr>
                <w:t>0194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7E77A8A" w:rsidR="001E41F3" w:rsidRPr="00410371" w:rsidRDefault="00F73C4E" w:rsidP="00486B7F">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D8DC12" w:rsidR="001E41F3" w:rsidRPr="00410371" w:rsidRDefault="009A6ECD" w:rsidP="00D519F9">
            <w:pPr>
              <w:pStyle w:val="CRCoverPage"/>
              <w:spacing w:after="0"/>
              <w:jc w:val="center"/>
              <w:rPr>
                <w:noProof/>
                <w:sz w:val="28"/>
              </w:rPr>
            </w:pPr>
            <w:r>
              <w:fldChar w:fldCharType="begin"/>
            </w:r>
            <w:r>
              <w:instrText xml:space="preserve"> DOCPROPERTY  Version  \* MERGEFORMAT </w:instrText>
            </w:r>
            <w:r>
              <w:fldChar w:fldCharType="separate"/>
            </w:r>
            <w:r w:rsidR="00D519F9" w:rsidRPr="00D519F9">
              <w:rPr>
                <w:b/>
                <w:noProof/>
                <w:sz w:val="28"/>
              </w:rPr>
              <w:t>17.6.0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4E79D29" w:rsidR="00F25D98" w:rsidRDefault="0060525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BE69DA" w:rsidR="001E41F3" w:rsidRDefault="00D519F9" w:rsidP="00D519F9">
            <w:pPr>
              <w:pStyle w:val="CRCoverPage"/>
              <w:spacing w:after="0"/>
              <w:ind w:left="100"/>
              <w:rPr>
                <w:noProof/>
              </w:rPr>
            </w:pPr>
            <w:r>
              <w:t>[33.180] R18</w:t>
            </w:r>
            <w:r w:rsidR="00B262D1">
              <w:t xml:space="preserve"> </w:t>
            </w:r>
            <w:r>
              <w:t>MC client clarification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E915C58" w:rsidR="001E41F3" w:rsidRDefault="00B262D1">
            <w:pPr>
              <w:pStyle w:val="CRCoverPage"/>
              <w:spacing w:after="0"/>
              <w:ind w:left="100"/>
              <w:rPr>
                <w:noProof/>
              </w:rPr>
            </w:pPr>
            <w:r>
              <w:rPr>
                <w:noProof/>
              </w:rPr>
              <w:t>Motorola Solutions,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3E8728" w:rsidR="001E41F3" w:rsidRDefault="00A72995">
            <w:pPr>
              <w:pStyle w:val="CRCoverPage"/>
              <w:spacing w:after="0"/>
              <w:ind w:left="100"/>
              <w:rPr>
                <w:noProof/>
              </w:rPr>
            </w:pPr>
            <w:r>
              <w:t>MC</w:t>
            </w:r>
            <w:r w:rsidR="00D519F9">
              <w:t>X</w:t>
            </w:r>
            <w:r>
              <w:t>Sec</w:t>
            </w:r>
            <w:r w:rsidR="00D519F9">
              <w:t>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A8EE2AC" w:rsidR="001E41F3" w:rsidRDefault="00A72995">
            <w:pPr>
              <w:pStyle w:val="CRCoverPage"/>
              <w:spacing w:after="0"/>
              <w:ind w:left="100"/>
              <w:rPr>
                <w:noProof/>
              </w:rPr>
            </w:pPr>
            <w:r>
              <w:t>2022-08-22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402750" w:rsidR="001E41F3" w:rsidRDefault="00D519F9" w:rsidP="00B262D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396B10B" w:rsidR="001E41F3" w:rsidRDefault="004D5235">
            <w:pPr>
              <w:pStyle w:val="CRCoverPage"/>
              <w:spacing w:after="0"/>
              <w:ind w:left="100"/>
              <w:rPr>
                <w:noProof/>
              </w:rPr>
            </w:pPr>
            <w:r>
              <w:t>Rel-</w:t>
            </w:r>
            <w:r w:rsidR="007A1EED">
              <w:t>1</w:t>
            </w:r>
            <w:r w:rsidR="00D519F9">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A1C31C5" w:rsidR="001E41F3" w:rsidRDefault="00D519F9" w:rsidP="004F735C">
            <w:pPr>
              <w:pStyle w:val="CRCoverPage"/>
              <w:spacing w:after="0"/>
              <w:ind w:left="100"/>
              <w:rPr>
                <w:noProof/>
              </w:rPr>
            </w:pPr>
            <w:r>
              <w:rPr>
                <w:noProof/>
              </w:rPr>
              <w:t xml:space="preserve">MC </w:t>
            </w:r>
            <w:r w:rsidR="004F735C">
              <w:rPr>
                <w:noProof/>
              </w:rPr>
              <w:t>UEs</w:t>
            </w:r>
            <w:r>
              <w:rPr>
                <w:noProof/>
              </w:rPr>
              <w:t xml:space="preserve"> that are MC Gateway UEs, relays, or non-3GPP </w:t>
            </w:r>
            <w:r w:rsidR="004F735C">
              <w:rPr>
                <w:noProof/>
              </w:rPr>
              <w:t>devices</w:t>
            </w:r>
            <w:r>
              <w:rPr>
                <w:noProof/>
              </w:rPr>
              <w:t xml:space="preserve"> are </w:t>
            </w:r>
            <w:r w:rsidR="004F735C">
              <w:rPr>
                <w:noProof/>
              </w:rPr>
              <w:t xml:space="preserve">implied but </w:t>
            </w:r>
            <w:r>
              <w:rPr>
                <w:noProof/>
              </w:rPr>
              <w:t>not clearly identified in 33.180.</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6562778" w:rsidR="001E41F3" w:rsidRDefault="00D519F9" w:rsidP="004F735C">
            <w:pPr>
              <w:pStyle w:val="CRCoverPage"/>
              <w:spacing w:after="0"/>
              <w:ind w:left="100"/>
              <w:rPr>
                <w:noProof/>
              </w:rPr>
            </w:pPr>
            <w:r>
              <w:rPr>
                <w:noProof/>
              </w:rPr>
              <w:t>Add clarifying text for MC Gateway UEs, relays</w:t>
            </w:r>
            <w:r w:rsidR="00D66CB5">
              <w:rPr>
                <w:noProof/>
              </w:rPr>
              <w:t>, and</w:t>
            </w:r>
            <w:r>
              <w:rPr>
                <w:noProof/>
              </w:rPr>
              <w:t xml:space="preserve"> non-3GPP </w:t>
            </w:r>
            <w:r w:rsidR="004F735C">
              <w:rPr>
                <w:noProof/>
              </w:rPr>
              <w:t>devices</w:t>
            </w:r>
            <w:r>
              <w:rPr>
                <w:noProof/>
              </w:rPr>
              <w:t xml:space="preserve"> in 33.180.</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107586" w:rsidR="001E41F3" w:rsidRDefault="00D66CB5" w:rsidP="004F735C">
            <w:pPr>
              <w:pStyle w:val="CRCoverPage"/>
              <w:spacing w:after="0"/>
              <w:ind w:left="100"/>
              <w:rPr>
                <w:noProof/>
              </w:rPr>
            </w:pPr>
            <w:r>
              <w:rPr>
                <w:noProof/>
              </w:rPr>
              <w:t xml:space="preserve">MC security </w:t>
            </w:r>
            <w:r w:rsidR="004F735C">
              <w:rPr>
                <w:noProof/>
              </w:rPr>
              <w:t>may not be implemented properly</w:t>
            </w:r>
            <w:r>
              <w:rPr>
                <w:noProof/>
              </w:rPr>
              <w:t xml:space="preserve"> for MC Gateway UEs, relays, and non-3GPP </w:t>
            </w:r>
            <w:r w:rsidR="004F735C">
              <w:rPr>
                <w:noProof/>
              </w:rPr>
              <w:t>devices</w:t>
            </w:r>
            <w:r w:rsidR="007A1EED">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C82923" w:rsidR="001E41F3" w:rsidRDefault="004F735C">
            <w:pPr>
              <w:pStyle w:val="CRCoverPage"/>
              <w:spacing w:after="0"/>
              <w:ind w:left="100"/>
              <w:rPr>
                <w:noProof/>
              </w:rPr>
            </w:pPr>
            <w:r>
              <w:rPr>
                <w:noProof/>
              </w:rPr>
              <w:t xml:space="preserve">5.1.1, </w:t>
            </w:r>
            <w:r w:rsidR="005F4EC0">
              <w:rPr>
                <w:noProof/>
              </w:rPr>
              <w:t>5.1.2.1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DCB25BE" w:rsidR="001E41F3" w:rsidRDefault="007A1EE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3BD92" w:rsidR="001E41F3" w:rsidRDefault="007A1EE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3C51D2" w:rsidR="001E41F3" w:rsidRDefault="007A1EE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8C9CD36" w14:textId="4238299B" w:rsidR="001E41F3" w:rsidRDefault="001E41F3">
      <w:pPr>
        <w:rPr>
          <w:noProof/>
        </w:rPr>
      </w:pPr>
    </w:p>
    <w:p w14:paraId="7FA0F8D8" w14:textId="7C34758A" w:rsidR="008338A0" w:rsidRDefault="008338A0">
      <w:pPr>
        <w:rPr>
          <w:noProof/>
        </w:rPr>
      </w:pPr>
      <w:r w:rsidRPr="008338A0">
        <w:rPr>
          <w:noProof/>
          <w:highlight w:val="yellow"/>
        </w:rPr>
        <w:t>************************** START of 1</w:t>
      </w:r>
      <w:r w:rsidRPr="008338A0">
        <w:rPr>
          <w:noProof/>
          <w:highlight w:val="yellow"/>
          <w:vertAlign w:val="superscript"/>
        </w:rPr>
        <w:t>st</w:t>
      </w:r>
      <w:r w:rsidRPr="008338A0">
        <w:rPr>
          <w:noProof/>
          <w:highlight w:val="yellow"/>
        </w:rPr>
        <w:t xml:space="preserve"> CHANGE *****************************</w:t>
      </w:r>
    </w:p>
    <w:p w14:paraId="4E3366FB" w14:textId="77777777" w:rsidR="00203C22" w:rsidRPr="00EA26B3" w:rsidRDefault="00203C22" w:rsidP="00203C22">
      <w:pPr>
        <w:pStyle w:val="Heading3"/>
      </w:pPr>
      <w:bookmarkStart w:id="1" w:name="_Toc3886100"/>
      <w:bookmarkStart w:id="2" w:name="_Toc26797466"/>
      <w:bookmarkStart w:id="3" w:name="_Toc35353311"/>
      <w:bookmarkStart w:id="4" w:name="_Toc44939284"/>
      <w:bookmarkStart w:id="5" w:name="_Toc90901513"/>
      <w:bookmarkStart w:id="6" w:name="_Toc3886102"/>
      <w:bookmarkStart w:id="7" w:name="_Toc26797468"/>
      <w:bookmarkStart w:id="8" w:name="_Toc35353313"/>
      <w:bookmarkStart w:id="9" w:name="_Toc44939286"/>
      <w:bookmarkStart w:id="10" w:name="_Toc90901515"/>
      <w:r w:rsidRPr="00EA26B3">
        <w:lastRenderedPageBreak/>
        <w:t>5.1</w:t>
      </w:r>
      <w:r>
        <w:t>.1</w:t>
      </w:r>
      <w:r w:rsidRPr="00EA26B3">
        <w:tab/>
        <w:t>General</w:t>
      </w:r>
      <w:bookmarkEnd w:id="1"/>
      <w:bookmarkEnd w:id="2"/>
      <w:bookmarkEnd w:id="3"/>
      <w:bookmarkEnd w:id="4"/>
      <w:bookmarkEnd w:id="5"/>
    </w:p>
    <w:p w14:paraId="4F4BFA29" w14:textId="45517839" w:rsidR="00F73C4E" w:rsidRDefault="00F73C4E" w:rsidP="00F73C4E">
      <w:pPr>
        <w:keepNext/>
        <w:keepLines/>
        <w:rPr>
          <w:ins w:id="11" w:author="Tim Woodward" w:date="2022-08-23T08:16:00Z"/>
        </w:rPr>
      </w:pPr>
      <w:ins w:id="12" w:author="Tim Woodward" w:date="2022-08-23T08:16:00Z">
        <w:r w:rsidRPr="00F73C4E">
          <w:t>In the context of this specification</w:t>
        </w:r>
        <w:r>
          <w:t>, a MCX UE is any device</w:t>
        </w:r>
        <w:r w:rsidRPr="00F73C4E">
          <w:t xml:space="preserve"> which can be used to consume MC services. The MCX UE utilizes a MCX client, </w:t>
        </w:r>
        <w:proofErr w:type="spellStart"/>
        <w:r w:rsidRPr="00F73C4E">
          <w:t>IdM</w:t>
        </w:r>
        <w:proofErr w:type="spellEnd"/>
        <w:r w:rsidRPr="00F73C4E">
          <w:t xml:space="preserve"> Client, and SIP Client to obtain various MC services. The term MCX UE is not limited to devices, which are directly attaching to the 3GPP radio access net</w:t>
        </w:r>
        <w:r>
          <w:t>work, but also includes devices</w:t>
        </w:r>
        <w:r w:rsidRPr="00F73C4E">
          <w:t xml:space="preserve"> which use gateway UEs or relays, or any other mechanism to establish IP connectivity for the purposes of obtaining MCX services (i.e. Identity Management, Key Management, Voice, Data or Video).  This means that all aspects of MCX security applicable to MCX UEs also apply to all other MCX devices independent from whether they are directly connected to a 3GPP radio access network or using another mechanism for connectivity (like gateways or relays), and every MCX UE regardless of its connectivity method </w:t>
        </w:r>
      </w:ins>
      <w:ins w:id="13" w:author="Tim Woodward" w:date="2022-08-23T08:18:00Z">
        <w:r>
          <w:t>shall</w:t>
        </w:r>
      </w:ins>
      <w:ins w:id="14" w:author="Tim Woodward" w:date="2022-08-23T08:16:00Z">
        <w:r w:rsidRPr="00F73C4E">
          <w:t xml:space="preserve"> perform </w:t>
        </w:r>
        <w:r>
          <w:t>user authentication and authorisation</w:t>
        </w:r>
        <w:r w:rsidRPr="00F73C4E">
          <w:t xml:space="preserve"> prior to receiving M</w:t>
        </w:r>
        <w:r>
          <w:t>CX services.</w:t>
        </w:r>
        <w:bookmarkStart w:id="15" w:name="_GoBack"/>
        <w:bookmarkEnd w:id="15"/>
      </w:ins>
    </w:p>
    <w:p w14:paraId="25028121" w14:textId="44376806" w:rsidR="00203C22" w:rsidRPr="00EA26B3" w:rsidRDefault="00203C22" w:rsidP="00203C22">
      <w:pPr>
        <w:keepNext/>
        <w:keepLines/>
      </w:pPr>
      <w:r w:rsidRPr="00EA26B3">
        <w:t>The generic steps for MC</w:t>
      </w:r>
      <w:r>
        <w:t>X</w:t>
      </w:r>
      <w:r w:rsidRPr="00EA26B3">
        <w:t xml:space="preserve"> </w:t>
      </w:r>
      <w:r>
        <w:t xml:space="preserve">user </w:t>
      </w:r>
      <w:r w:rsidRPr="00EA26B3">
        <w:t>authentication</w:t>
      </w:r>
      <w:r>
        <w:t xml:space="preserve"> and authorisation</w:t>
      </w:r>
      <w:r w:rsidRPr="00EA26B3">
        <w:t xml:space="preserve"> is shown in figure 5</w:t>
      </w:r>
      <w:r>
        <w:t>.1</w:t>
      </w:r>
      <w:r w:rsidRPr="00EA26B3">
        <w:t>.1-1.</w:t>
      </w:r>
    </w:p>
    <w:p w14:paraId="6C208F93" w14:textId="77777777" w:rsidR="00203C22" w:rsidRPr="00EA26B3" w:rsidRDefault="00203C22" w:rsidP="00203C22">
      <w:pPr>
        <w:pStyle w:val="TH"/>
      </w:pPr>
    </w:p>
    <w:p w14:paraId="3830EA45" w14:textId="77777777" w:rsidR="00203C22" w:rsidRDefault="00203C22" w:rsidP="00203C22">
      <w:pPr>
        <w:pStyle w:val="TH"/>
        <w:rPr>
          <w:lang w:val="en-US"/>
        </w:rPr>
      </w:pPr>
      <w:r w:rsidRPr="00EA26B3">
        <w:object w:dxaOrig="15524" w:dyaOrig="6645" w14:anchorId="48B7CC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206.8pt" o:ole="">
            <v:imagedata r:id="rId12" o:title=""/>
          </v:shape>
          <o:OLEObject Type="Embed" ProgID="Visio.Drawing.15" ShapeID="_x0000_i1025" DrawAspect="Content" ObjectID="_1722748020" r:id="rId13"/>
        </w:object>
      </w:r>
    </w:p>
    <w:p w14:paraId="47983A40" w14:textId="77777777" w:rsidR="00203C22" w:rsidRPr="0043108B" w:rsidRDefault="00203C22" w:rsidP="00203C22">
      <w:pPr>
        <w:pStyle w:val="TF"/>
        <w:rPr>
          <w:lang w:val="en-US"/>
        </w:rPr>
      </w:pPr>
      <w:r w:rsidRPr="00EA26B3">
        <w:t>Figure 5</w:t>
      </w:r>
      <w:r>
        <w:rPr>
          <w:lang w:val="en-US"/>
        </w:rPr>
        <w:t>.1</w:t>
      </w:r>
      <w:r w:rsidRPr="00EA26B3">
        <w:t>.1-1: MC</w:t>
      </w:r>
      <w:r>
        <w:rPr>
          <w:lang w:val="en-US"/>
        </w:rPr>
        <w:t>X</w:t>
      </w:r>
      <w:r w:rsidRPr="00EA26B3">
        <w:t xml:space="preserve"> </w:t>
      </w:r>
      <w:r>
        <w:rPr>
          <w:lang w:val="en-US"/>
        </w:rPr>
        <w:t>a</w:t>
      </w:r>
      <w:proofErr w:type="spellStart"/>
      <w:r w:rsidRPr="00EA26B3">
        <w:t>uthentication</w:t>
      </w:r>
      <w:proofErr w:type="spellEnd"/>
      <w:r>
        <w:rPr>
          <w:lang w:val="en-US"/>
        </w:rPr>
        <w:t xml:space="preserve"> and </w:t>
      </w:r>
      <w:proofErr w:type="spellStart"/>
      <w:r>
        <w:rPr>
          <w:lang w:val="en-US"/>
        </w:rPr>
        <w:t>authorisation</w:t>
      </w:r>
      <w:proofErr w:type="spellEnd"/>
    </w:p>
    <w:p w14:paraId="35FF7348" w14:textId="77777777" w:rsidR="00203C22" w:rsidRPr="00EA26B3" w:rsidRDefault="00203C22" w:rsidP="00203C22">
      <w:r w:rsidRPr="00EA26B3">
        <w:t>At UE power-on, the MC</w:t>
      </w:r>
      <w:r>
        <w:t>X</w:t>
      </w:r>
      <w:r w:rsidRPr="00EA26B3">
        <w:t xml:space="preserve"> UE performs </w:t>
      </w:r>
      <w:r w:rsidRPr="003D2492">
        <w:t>EPS UE</w:t>
      </w:r>
      <w:r w:rsidRPr="00EA26B3">
        <w:t xml:space="preserve"> authentication as specified in TS 33.401 [</w:t>
      </w:r>
      <w:r w:rsidRPr="007B1C44">
        <w:t>14</w:t>
      </w:r>
      <w:r w:rsidRPr="00EA26B3">
        <w:t>]</w:t>
      </w:r>
      <w:r w:rsidRPr="003D2492">
        <w:t xml:space="preserve"> or 5GS UE authentication as specified in TS 33.501 [</w:t>
      </w:r>
      <w:r>
        <w:t>55</w:t>
      </w:r>
      <w:r w:rsidRPr="003D2492">
        <w:t>], depending on the system</w:t>
      </w:r>
      <w:r w:rsidRPr="00EA26B3">
        <w:t>. The MC</w:t>
      </w:r>
      <w:r>
        <w:t>X</w:t>
      </w:r>
      <w:r w:rsidRPr="00EA26B3">
        <w:t xml:space="preserve"> UE then performs the following </w:t>
      </w:r>
      <w:r>
        <w:t>steps</w:t>
      </w:r>
      <w:r w:rsidRPr="00EA26B3">
        <w:t xml:space="preserve"> to </w:t>
      </w:r>
      <w:r>
        <w:t xml:space="preserve">complete authentication of the user, authorisation of the user, </w:t>
      </w:r>
      <w:r w:rsidRPr="00EA26B3">
        <w:t>MC</w:t>
      </w:r>
      <w:r>
        <w:t>X</w:t>
      </w:r>
      <w:r w:rsidRPr="00EA26B3">
        <w:t xml:space="preserve"> service registration</w:t>
      </w:r>
      <w:r>
        <w:t>,</w:t>
      </w:r>
      <w:r w:rsidRPr="00EA26B3">
        <w:t xml:space="preserve"> and identity binding between signalling layer identities and the MC</w:t>
      </w:r>
      <w:r>
        <w:t xml:space="preserve"> service ID(s)</w:t>
      </w:r>
      <w:r w:rsidRPr="00EA26B3">
        <w:t>.</w:t>
      </w:r>
    </w:p>
    <w:p w14:paraId="23F65651" w14:textId="77777777" w:rsidR="00203C22" w:rsidRPr="00EA26B3" w:rsidRDefault="00203C22" w:rsidP="00203C22">
      <w:pPr>
        <w:pStyle w:val="B1"/>
      </w:pPr>
      <w:r w:rsidRPr="00EA26B3">
        <w:t>-</w:t>
      </w:r>
      <w:r w:rsidRPr="00EA26B3">
        <w:tab/>
        <w:t>A: MC</w:t>
      </w:r>
      <w:r>
        <w:rPr>
          <w:lang w:val="en-US"/>
        </w:rPr>
        <w:t>X</w:t>
      </w:r>
      <w:r w:rsidRPr="00EA26B3">
        <w:t xml:space="preserve"> user authentication.</w:t>
      </w:r>
    </w:p>
    <w:p w14:paraId="3C5A2E01" w14:textId="77777777" w:rsidR="00203C22" w:rsidRPr="00EA26B3" w:rsidRDefault="00203C22" w:rsidP="00203C22">
      <w:pPr>
        <w:pStyle w:val="B1"/>
      </w:pPr>
      <w:r w:rsidRPr="00EA26B3">
        <w:t>-</w:t>
      </w:r>
      <w:r w:rsidRPr="00EA26B3">
        <w:tab/>
        <w:t>B: SIP Registration and Authentication.</w:t>
      </w:r>
    </w:p>
    <w:p w14:paraId="6AA3A843" w14:textId="77777777" w:rsidR="00203C22" w:rsidRPr="00EA26B3" w:rsidRDefault="00203C22" w:rsidP="00203C22">
      <w:pPr>
        <w:pStyle w:val="B1"/>
      </w:pPr>
      <w:r w:rsidRPr="00EA26B3">
        <w:t>-</w:t>
      </w:r>
      <w:r w:rsidRPr="00EA26B3">
        <w:tab/>
        <w:t>C: MC</w:t>
      </w:r>
      <w:r>
        <w:rPr>
          <w:lang w:val="en-US"/>
        </w:rPr>
        <w:t>X</w:t>
      </w:r>
      <w:r w:rsidRPr="00EA26B3">
        <w:t xml:space="preserve"> Service Authorization.</w:t>
      </w:r>
    </w:p>
    <w:p w14:paraId="1270623C" w14:textId="290E7152" w:rsidR="00203C22" w:rsidRPr="00EA26B3" w:rsidRDefault="00203C22" w:rsidP="00FC2E7E">
      <w:r w:rsidRPr="00EA26B3">
        <w:t>These procedures are described in more detail in subsequent clauses.</w:t>
      </w:r>
    </w:p>
    <w:p w14:paraId="4386100A" w14:textId="1760AB3B" w:rsidR="00203C22" w:rsidRPr="00EA26B3" w:rsidRDefault="00203C22" w:rsidP="00203C22">
      <w:r w:rsidRPr="00EA26B3">
        <w:t>Steps A and B may be performed in either order or in parallel. For scenarios where this order has an impact on the identity bindings between signalling layer identities and the MC</w:t>
      </w:r>
      <w:r>
        <w:t xml:space="preserve"> </w:t>
      </w:r>
      <w:proofErr w:type="gramStart"/>
      <w:r>
        <w:t>service</w:t>
      </w:r>
      <w:proofErr w:type="gramEnd"/>
      <w:r>
        <w:t xml:space="preserve"> ID(s)</w:t>
      </w:r>
      <w:r w:rsidRPr="00EA26B3">
        <w:t xml:space="preserve">, a re-registration (Step B) to the SIP Core may be performed to update the registered signalling layer identity. </w:t>
      </w:r>
    </w:p>
    <w:p w14:paraId="092224E8" w14:textId="77777777" w:rsidR="00203C22" w:rsidRPr="00EA26B3" w:rsidRDefault="00203C22" w:rsidP="00203C22">
      <w:r w:rsidRPr="00EA26B3">
        <w:t>If an MC</w:t>
      </w:r>
      <w:r>
        <w:t>X</w:t>
      </w:r>
      <w:r w:rsidRPr="00EA26B3">
        <w:t xml:space="preserve"> UE completes SIP registration in Step B prior to performing MC</w:t>
      </w:r>
      <w:r>
        <w:t>X</w:t>
      </w:r>
      <w:r w:rsidRPr="00EA26B3">
        <w:t xml:space="preserve"> user authentication in Step A and MC</w:t>
      </w:r>
      <w:r>
        <w:t>X</w:t>
      </w:r>
      <w:r w:rsidRPr="00EA26B3">
        <w:t xml:space="preserve"> user service authorization </w:t>
      </w:r>
      <w:r>
        <w:t>as part of</w:t>
      </w:r>
      <w:r w:rsidRPr="00EA26B3">
        <w:t xml:space="preserve"> Step C, the MC</w:t>
      </w:r>
      <w:r>
        <w:t>X</w:t>
      </w:r>
      <w:r w:rsidRPr="00EA26B3">
        <w:t xml:space="preserve"> UE shall be able to enter a 'limited service' state. In this limited state, where the MC</w:t>
      </w:r>
      <w:r>
        <w:t>X</w:t>
      </w:r>
      <w:r w:rsidRPr="00EA26B3">
        <w:t xml:space="preserve"> user is not </w:t>
      </w:r>
      <w:r>
        <w:t xml:space="preserve">yet </w:t>
      </w:r>
      <w:r w:rsidRPr="00EA26B3">
        <w:t>authorized with the MC</w:t>
      </w:r>
      <w:r>
        <w:t>X</w:t>
      </w:r>
      <w:r w:rsidRPr="00EA26B3">
        <w:t xml:space="preserve"> service, the MC</w:t>
      </w:r>
      <w:r>
        <w:t>X</w:t>
      </w:r>
      <w:r w:rsidRPr="00EA26B3">
        <w:t xml:space="preserve"> UE shall be able to use limited MC</w:t>
      </w:r>
      <w:r>
        <w:t>X</w:t>
      </w:r>
      <w:r w:rsidRPr="00EA26B3">
        <w:t xml:space="preserve"> services (e.g. an anonymous MC</w:t>
      </w:r>
      <w:r>
        <w:t>X</w:t>
      </w:r>
      <w:r w:rsidRPr="00EA26B3">
        <w:t xml:space="preserve"> emergency </w:t>
      </w:r>
      <w:r>
        <w:t>communication</w:t>
      </w:r>
      <w:r w:rsidRPr="00EA26B3">
        <w:t>). The MC</w:t>
      </w:r>
      <w:r>
        <w:t>X</w:t>
      </w:r>
      <w:r w:rsidRPr="00EA26B3">
        <w:t xml:space="preserve"> Server is informed of the registration of the MC UE with the SIP core though Step B-2.</w:t>
      </w:r>
    </w:p>
    <w:p w14:paraId="7DEE8084" w14:textId="77777777" w:rsidR="00203C22" w:rsidRPr="00EA26B3" w:rsidRDefault="00203C22" w:rsidP="00203C22">
      <w:r w:rsidRPr="00EA26B3">
        <w:t>Additionally, an HTTP-1 authentication mechanism is used.</w:t>
      </w:r>
    </w:p>
    <w:p w14:paraId="41C5368C" w14:textId="77777777" w:rsidR="00203C22" w:rsidRPr="00EA26B3" w:rsidRDefault="00203C22" w:rsidP="00203C22">
      <w:pPr>
        <w:pStyle w:val="NO"/>
      </w:pPr>
      <w:r w:rsidRPr="00EA26B3">
        <w:t>NOTE:</w:t>
      </w:r>
      <w:r w:rsidRPr="00EA26B3">
        <w:tab/>
        <w:t>Mechanisms for confidentiality and integrity protection (not defined in this clause) may be combined only with certain authentication procedures.</w:t>
      </w:r>
    </w:p>
    <w:p w14:paraId="04B64E31" w14:textId="7681986D" w:rsidR="00203C22" w:rsidRDefault="00203C22" w:rsidP="00203C22">
      <w:pPr>
        <w:rPr>
          <w:noProof/>
        </w:rPr>
      </w:pPr>
      <w:r w:rsidRPr="008338A0">
        <w:rPr>
          <w:noProof/>
          <w:highlight w:val="yellow"/>
        </w:rPr>
        <w:lastRenderedPageBreak/>
        <w:t xml:space="preserve">************************** </w:t>
      </w:r>
      <w:r>
        <w:rPr>
          <w:noProof/>
          <w:highlight w:val="yellow"/>
        </w:rPr>
        <w:t>END</w:t>
      </w:r>
      <w:r w:rsidRPr="008338A0">
        <w:rPr>
          <w:noProof/>
          <w:highlight w:val="yellow"/>
        </w:rPr>
        <w:t xml:space="preserve"> of 1</w:t>
      </w:r>
      <w:r w:rsidRPr="008338A0">
        <w:rPr>
          <w:noProof/>
          <w:highlight w:val="yellow"/>
          <w:vertAlign w:val="superscript"/>
        </w:rPr>
        <w:t>st</w:t>
      </w:r>
      <w:r w:rsidRPr="008338A0">
        <w:rPr>
          <w:noProof/>
          <w:highlight w:val="yellow"/>
        </w:rPr>
        <w:t xml:space="preserve"> CHANGE *****************************</w:t>
      </w:r>
    </w:p>
    <w:p w14:paraId="60E26BFD" w14:textId="4406AB81" w:rsidR="00203C22" w:rsidRDefault="00203C22" w:rsidP="00203C22">
      <w:pPr>
        <w:rPr>
          <w:noProof/>
        </w:rPr>
      </w:pPr>
      <w:r w:rsidRPr="008338A0">
        <w:rPr>
          <w:noProof/>
          <w:highlight w:val="yellow"/>
        </w:rPr>
        <w:t>*****</w:t>
      </w:r>
      <w:r>
        <w:rPr>
          <w:noProof/>
          <w:highlight w:val="yellow"/>
        </w:rPr>
        <w:t>********************* START of 2</w:t>
      </w:r>
      <w:r w:rsidRPr="00203C22">
        <w:rPr>
          <w:noProof/>
          <w:highlight w:val="yellow"/>
          <w:vertAlign w:val="superscript"/>
        </w:rPr>
        <w:t>nd</w:t>
      </w:r>
      <w:r>
        <w:rPr>
          <w:noProof/>
          <w:highlight w:val="yellow"/>
        </w:rPr>
        <w:t xml:space="preserve"> </w:t>
      </w:r>
      <w:r w:rsidRPr="008338A0">
        <w:rPr>
          <w:noProof/>
          <w:highlight w:val="yellow"/>
        </w:rPr>
        <w:t>CHANGE *****************************</w:t>
      </w:r>
    </w:p>
    <w:p w14:paraId="033487FA" w14:textId="77777777" w:rsidR="00203C22" w:rsidRDefault="00203C22" w:rsidP="00203C22">
      <w:pPr>
        <w:pStyle w:val="Heading4"/>
      </w:pPr>
    </w:p>
    <w:p w14:paraId="383C29F0" w14:textId="45CA7698" w:rsidR="005F4EC0" w:rsidRPr="00EA26B3" w:rsidRDefault="005F4EC0" w:rsidP="00203C22">
      <w:pPr>
        <w:pStyle w:val="Heading4"/>
      </w:pPr>
      <w:r>
        <w:t>5.1.2</w:t>
      </w:r>
      <w:r w:rsidRPr="00EA26B3">
        <w:t>.1</w:t>
      </w:r>
      <w:r w:rsidRPr="00EA26B3">
        <w:tab/>
        <w:t xml:space="preserve">Identity </w:t>
      </w:r>
      <w:r>
        <w:t>m</w:t>
      </w:r>
      <w:r w:rsidRPr="00EA26B3">
        <w:t xml:space="preserve">anagement </w:t>
      </w:r>
      <w:r>
        <w:t>f</w:t>
      </w:r>
      <w:r w:rsidRPr="00EA26B3">
        <w:t xml:space="preserve">unctional </w:t>
      </w:r>
      <w:r>
        <w:t>m</w:t>
      </w:r>
      <w:r w:rsidRPr="00EA26B3">
        <w:t>odel</w:t>
      </w:r>
      <w:bookmarkEnd w:id="6"/>
      <w:bookmarkEnd w:id="7"/>
      <w:bookmarkEnd w:id="8"/>
      <w:bookmarkEnd w:id="9"/>
      <w:bookmarkEnd w:id="10"/>
    </w:p>
    <w:p w14:paraId="77219B93" w14:textId="28DE301A" w:rsidR="005F4EC0" w:rsidRDefault="005F4EC0" w:rsidP="005F4EC0">
      <w:pPr>
        <w:rPr>
          <w:rFonts w:eastAsia="Malgun Gothic"/>
        </w:rPr>
      </w:pPr>
      <w:r w:rsidRPr="00EA26B3">
        <w:rPr>
          <w:rFonts w:eastAsia="Malgun Gothic"/>
        </w:rPr>
        <w:t xml:space="preserve">The </w:t>
      </w:r>
      <w:r>
        <w:rPr>
          <w:rFonts w:eastAsia="Malgun Gothic"/>
        </w:rPr>
        <w:t xml:space="preserve">mission critical </w:t>
      </w:r>
      <w:r w:rsidRPr="00EA26B3">
        <w:rPr>
          <w:rFonts w:eastAsia="Malgun Gothic"/>
        </w:rPr>
        <w:t>Identity Management functional model is shown in figure 5.</w:t>
      </w:r>
      <w:r>
        <w:rPr>
          <w:rFonts w:eastAsia="Malgun Gothic"/>
        </w:rPr>
        <w:t>1.2.</w:t>
      </w:r>
      <w:r w:rsidRPr="00EA26B3">
        <w:rPr>
          <w:rFonts w:eastAsia="Malgun Gothic"/>
        </w:rPr>
        <w:t>1-1 and consists of the identity management server located in the MC</w:t>
      </w:r>
      <w:r>
        <w:rPr>
          <w:rFonts w:eastAsia="Malgun Gothic"/>
        </w:rPr>
        <w:t>X</w:t>
      </w:r>
      <w:r w:rsidRPr="00EA26B3">
        <w:rPr>
          <w:rFonts w:eastAsia="Malgun Gothic"/>
        </w:rPr>
        <w:t xml:space="preserve"> common services core and the identity management client located in the MC</w:t>
      </w:r>
      <w:r>
        <w:rPr>
          <w:rFonts w:eastAsia="Malgun Gothic"/>
        </w:rPr>
        <w:t>X</w:t>
      </w:r>
      <w:r w:rsidRPr="00EA26B3">
        <w:rPr>
          <w:rFonts w:eastAsia="Malgun Gothic"/>
        </w:rPr>
        <w:t xml:space="preserve"> UE. The </w:t>
      </w:r>
      <w:proofErr w:type="spellStart"/>
      <w:r w:rsidRPr="00EA26B3">
        <w:rPr>
          <w:rFonts w:eastAsia="Malgun Gothic"/>
        </w:rPr>
        <w:t>IdM</w:t>
      </w:r>
      <w:proofErr w:type="spellEnd"/>
      <w:r w:rsidRPr="00EA26B3">
        <w:rPr>
          <w:rFonts w:eastAsia="Malgun Gothic"/>
        </w:rPr>
        <w:t xml:space="preserve"> server and the </w:t>
      </w:r>
      <w:proofErr w:type="spellStart"/>
      <w:r w:rsidRPr="00EA26B3">
        <w:rPr>
          <w:rFonts w:eastAsia="Malgun Gothic"/>
        </w:rPr>
        <w:t>IdM</w:t>
      </w:r>
      <w:proofErr w:type="spellEnd"/>
      <w:r w:rsidRPr="00EA26B3">
        <w:rPr>
          <w:rFonts w:eastAsia="Malgun Gothic"/>
        </w:rPr>
        <w:t xml:space="preserve"> client in the MC</w:t>
      </w:r>
      <w:r>
        <w:rPr>
          <w:rFonts w:eastAsia="Malgun Gothic"/>
        </w:rPr>
        <w:t>X</w:t>
      </w:r>
      <w:r w:rsidRPr="00EA26B3">
        <w:rPr>
          <w:rFonts w:eastAsia="Malgun Gothic"/>
        </w:rPr>
        <w:t xml:space="preserve"> UE establish the foundation for MC</w:t>
      </w:r>
      <w:r>
        <w:rPr>
          <w:rFonts w:eastAsia="Malgun Gothic"/>
        </w:rPr>
        <w:t>X</w:t>
      </w:r>
      <w:r w:rsidRPr="00EA26B3">
        <w:rPr>
          <w:rFonts w:eastAsia="Malgun Gothic"/>
        </w:rPr>
        <w:t xml:space="preserve"> user authentication and user authorization.</w:t>
      </w:r>
      <w:ins w:id="16" w:author="Tim Woodward" w:date="2022-08-10T08:45:00Z">
        <w:r w:rsidR="00F86061">
          <w:rPr>
            <w:rFonts w:eastAsia="Malgun Gothic"/>
          </w:rPr>
          <w:t xml:space="preserve">  All MC devices </w:t>
        </w:r>
      </w:ins>
      <w:ins w:id="17" w:author="Tim Woodward" w:date="2022-08-10T08:47:00Z">
        <w:r w:rsidR="00F86061">
          <w:rPr>
            <w:rFonts w:eastAsia="Malgun Gothic"/>
          </w:rPr>
          <w:t xml:space="preserve">such </w:t>
        </w:r>
      </w:ins>
      <w:ins w:id="18" w:author="Tim Woodward" w:date="2022-08-10T08:46:00Z">
        <w:r w:rsidR="00F86061">
          <w:rPr>
            <w:rFonts w:eastAsia="Malgun Gothic"/>
          </w:rPr>
          <w:t>as</w:t>
        </w:r>
      </w:ins>
      <w:ins w:id="19" w:author="Tim Woodward" w:date="2022-08-10T08:45:00Z">
        <w:r w:rsidR="00F86061">
          <w:rPr>
            <w:rFonts w:eastAsia="Malgun Gothic"/>
          </w:rPr>
          <w:t xml:space="preserve"> 3GPP</w:t>
        </w:r>
      </w:ins>
      <w:ins w:id="20" w:author="Tim Woodward" w:date="2022-08-10T08:48:00Z">
        <w:r w:rsidR="00F86061">
          <w:rPr>
            <w:rFonts w:eastAsia="Malgun Gothic"/>
          </w:rPr>
          <w:t xml:space="preserve"> MC UE</w:t>
        </w:r>
      </w:ins>
      <w:ins w:id="21" w:author="Tim Woodward" w:date="2022-08-10T09:07:00Z">
        <w:r w:rsidR="00FC2E7E">
          <w:rPr>
            <w:rFonts w:eastAsia="Malgun Gothic"/>
          </w:rPr>
          <w:t>s</w:t>
        </w:r>
      </w:ins>
      <w:ins w:id="22" w:author="Tim Woodward" w:date="2022-08-10T08:45:00Z">
        <w:r w:rsidR="00F86061">
          <w:rPr>
            <w:rFonts w:eastAsia="Malgun Gothic"/>
          </w:rPr>
          <w:t>, non-3GPP</w:t>
        </w:r>
      </w:ins>
      <w:ins w:id="23" w:author="Tim Woodward" w:date="2022-08-10T08:48:00Z">
        <w:r w:rsidR="00F86061">
          <w:rPr>
            <w:rFonts w:eastAsia="Malgun Gothic"/>
          </w:rPr>
          <w:t xml:space="preserve"> MC UE</w:t>
        </w:r>
      </w:ins>
      <w:ins w:id="24" w:author="Tim Woodward" w:date="2022-08-10T09:07:00Z">
        <w:r w:rsidR="00FC2E7E">
          <w:rPr>
            <w:rFonts w:eastAsia="Malgun Gothic"/>
          </w:rPr>
          <w:t>s</w:t>
        </w:r>
      </w:ins>
      <w:ins w:id="25" w:author="Tim Woodward" w:date="2022-08-10T08:45:00Z">
        <w:r w:rsidR="00F86061">
          <w:rPr>
            <w:rFonts w:eastAsia="Malgun Gothic"/>
          </w:rPr>
          <w:t>, MC Gateway UE</w:t>
        </w:r>
      </w:ins>
      <w:ins w:id="26" w:author="Tim Woodward" w:date="2022-08-10T09:07:00Z">
        <w:r w:rsidR="00FC2E7E">
          <w:rPr>
            <w:rFonts w:eastAsia="Malgun Gothic"/>
          </w:rPr>
          <w:t xml:space="preserve">s </w:t>
        </w:r>
      </w:ins>
      <w:ins w:id="27" w:author="Tim Woodward" w:date="2022-08-10T09:08:00Z">
        <w:r w:rsidR="00FC2E7E">
          <w:rPr>
            <w:rFonts w:eastAsia="Malgun Gothic"/>
          </w:rPr>
          <w:t>(or other relays)</w:t>
        </w:r>
      </w:ins>
      <w:ins w:id="28" w:author="Tim Woodward" w:date="2022-08-10T08:45:00Z">
        <w:r w:rsidR="00FC2E7E">
          <w:rPr>
            <w:rFonts w:eastAsia="Malgun Gothic"/>
          </w:rPr>
          <w:t>, and</w:t>
        </w:r>
        <w:r w:rsidR="00F86061">
          <w:rPr>
            <w:rFonts w:eastAsia="Malgun Gothic"/>
          </w:rPr>
          <w:t xml:space="preserve"> </w:t>
        </w:r>
      </w:ins>
      <w:ins w:id="29" w:author="Tim Woodward" w:date="2022-08-10T08:47:00Z">
        <w:r w:rsidR="00F86061">
          <w:rPr>
            <w:rFonts w:eastAsia="Malgun Gothic"/>
          </w:rPr>
          <w:t>3GPP/non-3GPP</w:t>
        </w:r>
      </w:ins>
      <w:ins w:id="30" w:author="Tim Woodward" w:date="2022-08-10T08:46:00Z">
        <w:r w:rsidR="00F86061">
          <w:rPr>
            <w:rFonts w:eastAsia="Malgun Gothic"/>
          </w:rPr>
          <w:t xml:space="preserve"> MC </w:t>
        </w:r>
      </w:ins>
      <w:ins w:id="31" w:author="Tim Woodward" w:date="2022-08-10T09:27:00Z">
        <w:r w:rsidR="004F735C">
          <w:rPr>
            <w:rFonts w:eastAsia="Malgun Gothic"/>
          </w:rPr>
          <w:t>devices</w:t>
        </w:r>
      </w:ins>
      <w:ins w:id="32" w:author="Tim Woodward" w:date="2022-08-10T08:46:00Z">
        <w:r w:rsidR="00F86061">
          <w:rPr>
            <w:rFonts w:eastAsia="Malgun Gothic"/>
          </w:rPr>
          <w:t xml:space="preserve"> </w:t>
        </w:r>
      </w:ins>
      <w:ins w:id="33" w:author="Tim Woodward" w:date="2022-08-10T08:54:00Z">
        <w:r w:rsidR="00FC2E7E">
          <w:rPr>
            <w:rFonts w:eastAsia="Malgun Gothic"/>
          </w:rPr>
          <w:t>connecting through</w:t>
        </w:r>
        <w:r w:rsidR="00D31995">
          <w:rPr>
            <w:rFonts w:eastAsia="Malgun Gothic"/>
          </w:rPr>
          <w:t xml:space="preserve"> an</w:t>
        </w:r>
      </w:ins>
      <w:ins w:id="34" w:author="Tim Woodward" w:date="2022-08-10T08:46:00Z">
        <w:r w:rsidR="00F86061">
          <w:rPr>
            <w:rFonts w:eastAsia="Malgun Gothic"/>
          </w:rPr>
          <w:t xml:space="preserve"> MC Gateway UE</w:t>
        </w:r>
      </w:ins>
      <w:ins w:id="35" w:author="Tim Woodward" w:date="2022-08-10T08:47:00Z">
        <w:r w:rsidR="00F86061">
          <w:rPr>
            <w:rFonts w:eastAsia="Malgun Gothic"/>
          </w:rPr>
          <w:t>, shall perform identity management prior to accessing MC services.</w:t>
        </w:r>
      </w:ins>
    </w:p>
    <w:p w14:paraId="5F5A49DE" w14:textId="4F972107" w:rsidR="005F4EC0" w:rsidRPr="00EA26B3" w:rsidRDefault="005F4EC0" w:rsidP="00D31995">
      <w:pPr>
        <w:rPr>
          <w:rFonts w:eastAsia="Malgun Gothic"/>
        </w:rPr>
      </w:pPr>
      <w:r>
        <w:rPr>
          <w:rFonts w:eastAsia="Malgun Gothic"/>
        </w:rPr>
        <w:t>Note that use of the term "</w:t>
      </w:r>
      <w:proofErr w:type="spellStart"/>
      <w:r>
        <w:rPr>
          <w:rFonts w:eastAsia="Malgun Gothic"/>
        </w:rPr>
        <w:t>IdM</w:t>
      </w:r>
      <w:proofErr w:type="spellEnd"/>
      <w:r>
        <w:rPr>
          <w:rFonts w:eastAsia="Malgun Gothic"/>
        </w:rPr>
        <w:t xml:space="preserve"> client" in this document is generically used to represent any identity management service endpoint within an MC UE that communicates with the </w:t>
      </w:r>
      <w:proofErr w:type="spellStart"/>
      <w:r>
        <w:rPr>
          <w:rFonts w:eastAsia="Malgun Gothic"/>
        </w:rPr>
        <w:t>IdM</w:t>
      </w:r>
      <w:proofErr w:type="spellEnd"/>
      <w:r>
        <w:rPr>
          <w:rFonts w:eastAsia="Malgun Gothic"/>
        </w:rPr>
        <w:t xml:space="preserve"> Server (authorization endpoint or token endpoint) over the CSC-1 reference point for MC identity management services. It does not imply any specific client implementation of the client-side identity management service.</w:t>
      </w:r>
    </w:p>
    <w:p w14:paraId="73DAF3B7" w14:textId="5EA49AFB" w:rsidR="00D31995" w:rsidRDefault="005F4EC0" w:rsidP="00D31995">
      <w:pPr>
        <w:rPr>
          <w:ins w:id="36" w:author="Tim Woodward" w:date="2022-08-10T09:00:00Z"/>
          <w:rFonts w:eastAsia="Malgun Gothic"/>
        </w:rPr>
      </w:pPr>
      <w:r w:rsidRPr="00EA26B3">
        <w:rPr>
          <w:rFonts w:eastAsia="Malgun Gothic"/>
        </w:rPr>
        <w:t xml:space="preserve">The CSC-1 reference point, between the </w:t>
      </w:r>
      <w:proofErr w:type="spellStart"/>
      <w:r w:rsidRPr="00EA26B3">
        <w:rPr>
          <w:rFonts w:eastAsia="Malgun Gothic"/>
        </w:rPr>
        <w:t>IdM</w:t>
      </w:r>
      <w:proofErr w:type="spellEnd"/>
      <w:r w:rsidRPr="00EA26B3">
        <w:rPr>
          <w:rFonts w:eastAsia="Malgun Gothic"/>
        </w:rPr>
        <w:t xml:space="preserve"> client in the UE and the Identity Management server, provides the interface for user authentication. CSC-1 </w:t>
      </w:r>
      <w:r>
        <w:rPr>
          <w:rFonts w:eastAsia="Malgun Gothic"/>
        </w:rPr>
        <w:t xml:space="preserve">is a direct HTTP interface between the </w:t>
      </w:r>
      <w:proofErr w:type="spellStart"/>
      <w:r>
        <w:rPr>
          <w:rFonts w:eastAsia="Malgun Gothic"/>
        </w:rPr>
        <w:t>IdM</w:t>
      </w:r>
      <w:proofErr w:type="spellEnd"/>
      <w:r>
        <w:rPr>
          <w:rFonts w:eastAsia="Malgun Gothic"/>
        </w:rPr>
        <w:t xml:space="preserve"> client in the UE and the </w:t>
      </w:r>
      <w:proofErr w:type="spellStart"/>
      <w:r>
        <w:rPr>
          <w:rFonts w:eastAsia="Malgun Gothic"/>
        </w:rPr>
        <w:t>IdM</w:t>
      </w:r>
      <w:proofErr w:type="spellEnd"/>
      <w:r>
        <w:rPr>
          <w:rFonts w:eastAsia="Malgun Gothic"/>
        </w:rPr>
        <w:t xml:space="preserve"> server and</w:t>
      </w:r>
      <w:r w:rsidRPr="00EA26B3">
        <w:rPr>
          <w:rFonts w:eastAsia="Malgun Gothic"/>
        </w:rPr>
        <w:t xml:space="preserve"> shall support </w:t>
      </w:r>
      <w:proofErr w:type="spellStart"/>
      <w:r w:rsidRPr="00EA26B3">
        <w:rPr>
          <w:rFonts w:eastAsia="Malgun Gothic"/>
        </w:rPr>
        <w:t>OpenID</w:t>
      </w:r>
      <w:proofErr w:type="spellEnd"/>
      <w:r w:rsidRPr="00EA26B3">
        <w:rPr>
          <w:rFonts w:eastAsia="Malgun Gothic"/>
        </w:rPr>
        <w:t xml:space="preserve"> Connect 1.0 ([</w:t>
      </w:r>
      <w:r w:rsidRPr="007B1C44">
        <w:rPr>
          <w:rFonts w:eastAsia="Malgun Gothic"/>
        </w:rPr>
        <w:t>19</w:t>
      </w:r>
      <w:r w:rsidRPr="00EA26B3">
        <w:rPr>
          <w:rFonts w:eastAsia="Malgun Gothic"/>
        </w:rPr>
        <w:t>], [</w:t>
      </w:r>
      <w:r w:rsidRPr="007B1C44">
        <w:rPr>
          <w:rFonts w:eastAsia="Malgun Gothic"/>
        </w:rPr>
        <w:t>20</w:t>
      </w:r>
      <w:r w:rsidRPr="00EA26B3">
        <w:rPr>
          <w:rFonts w:eastAsia="Malgun Gothic"/>
        </w:rPr>
        <w:t>] and [</w:t>
      </w:r>
      <w:r w:rsidRPr="007B1C44">
        <w:rPr>
          <w:rFonts w:eastAsia="Malgun Gothic"/>
        </w:rPr>
        <w:t>21</w:t>
      </w:r>
      <w:r w:rsidRPr="00EA26B3">
        <w:rPr>
          <w:rFonts w:eastAsia="Malgun Gothic"/>
        </w:rPr>
        <w:t>]).</w:t>
      </w:r>
      <w:ins w:id="37" w:author="Tim Woodward" w:date="2022-08-10T09:00:00Z">
        <w:r w:rsidR="00D31995" w:rsidRPr="00D31995">
          <w:rPr>
            <w:rFonts w:eastAsia="Malgun Gothic"/>
          </w:rPr>
          <w:t xml:space="preserve"> </w:t>
        </w:r>
      </w:ins>
    </w:p>
    <w:p w14:paraId="25D0A00B" w14:textId="6EE80E3D" w:rsidR="005F4EC0" w:rsidRPr="00EA26B3" w:rsidRDefault="00D31995" w:rsidP="005F4EC0">
      <w:pPr>
        <w:rPr>
          <w:rFonts w:eastAsia="Malgun Gothic"/>
        </w:rPr>
      </w:pPr>
      <w:ins w:id="38" w:author="Tim Woodward" w:date="2022-08-10T09:00:00Z">
        <w:r>
          <w:rPr>
            <w:rFonts w:eastAsia="Malgun Gothic"/>
          </w:rPr>
          <w:t>For an MC Gateway UE</w:t>
        </w:r>
      </w:ins>
      <w:ins w:id="39" w:author="Tim Woodward" w:date="2022-08-10T09:01:00Z">
        <w:r>
          <w:rPr>
            <w:rFonts w:eastAsia="Malgun Gothic"/>
          </w:rPr>
          <w:t xml:space="preserve"> (or other relay device)</w:t>
        </w:r>
      </w:ins>
      <w:ins w:id="40" w:author="Tim Woodward" w:date="2022-08-10T09:00:00Z">
        <w:r>
          <w:rPr>
            <w:rFonts w:eastAsia="Malgun Gothic"/>
          </w:rPr>
          <w:t>, the CSC-1 reference point as defined in Figure 5.1.2.1-1 shall apply between the MC Gateway UE</w:t>
        </w:r>
      </w:ins>
      <w:ins w:id="41" w:author="Tim Woodward" w:date="2022-08-10T09:01:00Z">
        <w:r>
          <w:rPr>
            <w:rFonts w:eastAsia="Malgun Gothic"/>
          </w:rPr>
          <w:t xml:space="preserve"> (or other relay device)</w:t>
        </w:r>
      </w:ins>
      <w:ins w:id="42" w:author="Tim Woodward" w:date="2022-08-10T09:00:00Z">
        <w:r>
          <w:rPr>
            <w:rFonts w:eastAsia="Malgun Gothic"/>
          </w:rPr>
          <w:t xml:space="preserve"> and the IdMS.  For an MC </w:t>
        </w:r>
      </w:ins>
      <w:ins w:id="43" w:author="Tim Woodward" w:date="2022-08-10T09:09:00Z">
        <w:r w:rsidR="00FC2E7E">
          <w:rPr>
            <w:rFonts w:eastAsia="Malgun Gothic"/>
          </w:rPr>
          <w:t>device</w:t>
        </w:r>
      </w:ins>
      <w:ins w:id="44" w:author="Tim Woodward" w:date="2022-08-10T09:00:00Z">
        <w:r>
          <w:rPr>
            <w:rFonts w:eastAsia="Malgun Gothic"/>
          </w:rPr>
          <w:t xml:space="preserve"> (either 3GPP or non-3GPP) attempting to obtain services through an MC Gateway UE </w:t>
        </w:r>
      </w:ins>
      <w:ins w:id="45" w:author="Tim Woodward" w:date="2022-08-10T09:02:00Z">
        <w:r>
          <w:rPr>
            <w:rFonts w:eastAsia="Malgun Gothic"/>
          </w:rPr>
          <w:t>(</w:t>
        </w:r>
      </w:ins>
      <w:ins w:id="46" w:author="Tim Woodward" w:date="2022-08-10T09:00:00Z">
        <w:r>
          <w:rPr>
            <w:rFonts w:eastAsia="Malgun Gothic"/>
          </w:rPr>
          <w:t>or other relay</w:t>
        </w:r>
      </w:ins>
      <w:ins w:id="47" w:author="Tim Woodward" w:date="2022-08-10T09:02:00Z">
        <w:r>
          <w:rPr>
            <w:rFonts w:eastAsia="Malgun Gothic"/>
          </w:rPr>
          <w:t>)</w:t>
        </w:r>
      </w:ins>
      <w:ins w:id="48" w:author="Tim Woodward" w:date="2022-08-10T09:00:00Z">
        <w:r>
          <w:rPr>
            <w:rFonts w:eastAsia="Malgun Gothic"/>
          </w:rPr>
          <w:t xml:space="preserve">, the CSC-1 reference point as defined in Figure 5.1.2.1-1 shall apply between the </w:t>
        </w:r>
        <w:proofErr w:type="spellStart"/>
        <w:r>
          <w:rPr>
            <w:rFonts w:eastAsia="Malgun Gothic"/>
          </w:rPr>
          <w:t>the</w:t>
        </w:r>
        <w:proofErr w:type="spellEnd"/>
        <w:r>
          <w:rPr>
            <w:rFonts w:eastAsia="Malgun Gothic"/>
          </w:rPr>
          <w:t xml:space="preserve"> 3GPP or non-3GPP </w:t>
        </w:r>
        <w:r w:rsidR="00546252">
          <w:rPr>
            <w:rFonts w:eastAsia="Malgun Gothic"/>
          </w:rPr>
          <w:t xml:space="preserve">MC UE, </w:t>
        </w:r>
        <w:r>
          <w:rPr>
            <w:rFonts w:eastAsia="Malgun Gothic"/>
          </w:rPr>
          <w:t xml:space="preserve">securely </w:t>
        </w:r>
        <w:proofErr w:type="spellStart"/>
        <w:r>
          <w:rPr>
            <w:rFonts w:eastAsia="Malgun Gothic"/>
          </w:rPr>
          <w:t>tunnel</w:t>
        </w:r>
      </w:ins>
      <w:ins w:id="49" w:author="Tim Woodward" w:date="2022-08-10T09:23:00Z">
        <w:r w:rsidR="00546252">
          <w:rPr>
            <w:rFonts w:eastAsia="Malgun Gothic"/>
          </w:rPr>
          <w:t>ing</w:t>
        </w:r>
      </w:ins>
      <w:proofErr w:type="spellEnd"/>
      <w:ins w:id="50" w:author="Tim Woodward" w:date="2022-08-10T09:00:00Z">
        <w:r>
          <w:rPr>
            <w:rFonts w:eastAsia="Malgun Gothic"/>
          </w:rPr>
          <w:t xml:space="preserve"> through the MC Gateway UE </w:t>
        </w:r>
      </w:ins>
      <w:ins w:id="51" w:author="Tim Woodward" w:date="2022-08-10T09:02:00Z">
        <w:r>
          <w:rPr>
            <w:rFonts w:eastAsia="Malgun Gothic"/>
          </w:rPr>
          <w:t>(or other relay</w:t>
        </w:r>
      </w:ins>
      <w:ins w:id="52" w:author="Tim Woodward" w:date="2022-08-10T09:28:00Z">
        <w:r w:rsidR="004F735C">
          <w:rPr>
            <w:rFonts w:eastAsia="Malgun Gothic"/>
          </w:rPr>
          <w:t>s</w:t>
        </w:r>
      </w:ins>
      <w:ins w:id="53" w:author="Tim Woodward" w:date="2022-08-10T09:02:00Z">
        <w:r>
          <w:rPr>
            <w:rFonts w:eastAsia="Malgun Gothic"/>
          </w:rPr>
          <w:t xml:space="preserve">) </w:t>
        </w:r>
      </w:ins>
      <w:ins w:id="54" w:author="Tim Woodward" w:date="2022-08-10T09:00:00Z">
        <w:r>
          <w:rPr>
            <w:rFonts w:eastAsia="Malgun Gothic"/>
          </w:rPr>
          <w:t>to the IdMS.</w:t>
        </w:r>
      </w:ins>
    </w:p>
    <w:p w14:paraId="4F988A08" w14:textId="77777777" w:rsidR="005F4EC0" w:rsidRDefault="005F4EC0" w:rsidP="005F4EC0">
      <w:pPr>
        <w:rPr>
          <w:rFonts w:eastAsia="Malgun Gothic"/>
        </w:rPr>
      </w:pPr>
      <w:r w:rsidRPr="00EA26B3">
        <w:rPr>
          <w:rFonts w:eastAsia="Malgun Gothic"/>
        </w:rPr>
        <w:t xml:space="preserve">The </w:t>
      </w:r>
      <w:proofErr w:type="spellStart"/>
      <w:r w:rsidRPr="00EA26B3">
        <w:rPr>
          <w:rFonts w:eastAsia="Malgun Gothic"/>
        </w:rPr>
        <w:t>OpenID</w:t>
      </w:r>
      <w:proofErr w:type="spellEnd"/>
      <w:r w:rsidRPr="00EA26B3">
        <w:rPr>
          <w:rFonts w:eastAsia="Malgun Gothic"/>
        </w:rPr>
        <w:t xml:space="preserve"> Connect profile for MC</w:t>
      </w:r>
      <w:r>
        <w:rPr>
          <w:rFonts w:eastAsia="Malgun Gothic"/>
        </w:rPr>
        <w:t>X</w:t>
      </w:r>
      <w:r w:rsidRPr="00EA26B3">
        <w:rPr>
          <w:rFonts w:eastAsia="Malgun Gothic"/>
        </w:rPr>
        <w:t xml:space="preserve"> shall be implemented as defined in annex </w:t>
      </w:r>
      <w:r>
        <w:rPr>
          <w:rFonts w:eastAsia="Malgun Gothic"/>
        </w:rPr>
        <w:t>B</w:t>
      </w:r>
      <w:r w:rsidRPr="00EA26B3">
        <w:rPr>
          <w:rFonts w:eastAsia="Malgun Gothic"/>
        </w:rPr>
        <w:t>. MC</w:t>
      </w:r>
      <w:r>
        <w:rPr>
          <w:rFonts w:eastAsia="Malgun Gothic"/>
        </w:rPr>
        <w:t>X</w:t>
      </w:r>
      <w:r w:rsidRPr="00EA26B3">
        <w:rPr>
          <w:rFonts w:eastAsia="Malgun Gothic"/>
        </w:rPr>
        <w:t xml:space="preserve"> user authentication, MC</w:t>
      </w:r>
      <w:r>
        <w:rPr>
          <w:rFonts w:eastAsia="Malgun Gothic"/>
        </w:rPr>
        <w:t>X</w:t>
      </w:r>
      <w:r w:rsidRPr="00EA26B3">
        <w:rPr>
          <w:rFonts w:eastAsia="Malgun Gothic"/>
        </w:rPr>
        <w:t xml:space="preserve"> user </w:t>
      </w:r>
      <w:r>
        <w:rPr>
          <w:rFonts w:eastAsia="Malgun Gothic"/>
        </w:rPr>
        <w:t xml:space="preserve">service </w:t>
      </w:r>
      <w:r w:rsidRPr="00EA26B3">
        <w:rPr>
          <w:rFonts w:eastAsia="Malgun Gothic"/>
        </w:rPr>
        <w:t xml:space="preserve">authorization, </w:t>
      </w:r>
      <w:proofErr w:type="spellStart"/>
      <w:r w:rsidRPr="00EA26B3">
        <w:rPr>
          <w:rFonts w:eastAsia="Malgun Gothic"/>
        </w:rPr>
        <w:t>OpenID</w:t>
      </w:r>
      <w:proofErr w:type="spellEnd"/>
      <w:r w:rsidRPr="00EA26B3">
        <w:rPr>
          <w:rFonts w:eastAsia="Malgun Gothic"/>
        </w:rPr>
        <w:t xml:space="preserve"> Connect 1.0, and the </w:t>
      </w:r>
      <w:proofErr w:type="spellStart"/>
      <w:r w:rsidRPr="00EA26B3">
        <w:rPr>
          <w:rFonts w:eastAsia="Malgun Gothic"/>
        </w:rPr>
        <w:t>OpenID</w:t>
      </w:r>
      <w:proofErr w:type="spellEnd"/>
      <w:r w:rsidRPr="00EA26B3">
        <w:rPr>
          <w:rFonts w:eastAsia="Malgun Gothic"/>
        </w:rPr>
        <w:t xml:space="preserve"> Connect profile for MC</w:t>
      </w:r>
      <w:r>
        <w:rPr>
          <w:rFonts w:eastAsia="Malgun Gothic"/>
        </w:rPr>
        <w:t>X</w:t>
      </w:r>
      <w:r w:rsidRPr="00EA26B3">
        <w:rPr>
          <w:rFonts w:eastAsia="Malgun Gothic"/>
        </w:rPr>
        <w:t xml:space="preserve"> shall form the basis of the identity management architecture.</w:t>
      </w:r>
    </w:p>
    <w:p w14:paraId="29F42C0D" w14:textId="77777777" w:rsidR="005F4EC0" w:rsidRDefault="005F4EC0" w:rsidP="005F4EC0">
      <w:pPr>
        <w:rPr>
          <w:rFonts w:eastAsia="Malgun Gothic"/>
        </w:rPr>
      </w:pPr>
      <w:r>
        <w:rPr>
          <w:rFonts w:eastAsia="Malgun Gothic"/>
        </w:rPr>
        <w:t xml:space="preserve">In alignment with the </w:t>
      </w:r>
      <w:proofErr w:type="spellStart"/>
      <w:r>
        <w:rPr>
          <w:rFonts w:eastAsia="Malgun Gothic"/>
        </w:rPr>
        <w:t>OpenID</w:t>
      </w:r>
      <w:proofErr w:type="spellEnd"/>
      <w:r>
        <w:rPr>
          <w:rFonts w:eastAsia="Malgun Gothic"/>
        </w:rPr>
        <w:t xml:space="preserve"> Connect 1.0 [</w:t>
      </w:r>
      <w:r w:rsidRPr="007B1C44">
        <w:rPr>
          <w:rFonts w:eastAsia="Malgun Gothic"/>
        </w:rPr>
        <w:t>21</w:t>
      </w:r>
      <w:r>
        <w:rPr>
          <w:rFonts w:eastAsia="Malgun Gothic"/>
        </w:rPr>
        <w:t>] and OAuth 2.0 standards [</w:t>
      </w:r>
      <w:r w:rsidRPr="007B1C44">
        <w:rPr>
          <w:rFonts w:eastAsia="Malgun Gothic"/>
        </w:rPr>
        <w:t>19</w:t>
      </w:r>
      <w:r>
        <w:rPr>
          <w:rFonts w:eastAsia="Malgun Gothic"/>
        </w:rPr>
        <w:t>] and [</w:t>
      </w:r>
      <w:r w:rsidRPr="007B1C44">
        <w:rPr>
          <w:rFonts w:eastAsia="Malgun Gothic"/>
        </w:rPr>
        <w:t>20</w:t>
      </w:r>
      <w:r>
        <w:rPr>
          <w:rFonts w:eastAsia="Malgun Gothic"/>
        </w:rPr>
        <w:t xml:space="preserve">], CSC-1 shall consist of two identity management interfaces; the authorization endpoint and the token endpoint.  These endpoints are separate and independent from each other, requiring separate and independent IP addressing.  The authorization endpoint server and the token endpoint server may be collectively referred to as the </w:t>
      </w:r>
      <w:proofErr w:type="spellStart"/>
      <w:r>
        <w:rPr>
          <w:rFonts w:eastAsia="Malgun Gothic"/>
        </w:rPr>
        <w:t>IdM</w:t>
      </w:r>
      <w:proofErr w:type="spellEnd"/>
      <w:r>
        <w:rPr>
          <w:rFonts w:eastAsia="Malgun Gothic"/>
        </w:rPr>
        <w:t xml:space="preserve"> server in this document.</w:t>
      </w:r>
    </w:p>
    <w:p w14:paraId="174AABB8" w14:textId="77777777" w:rsidR="005F4EC0" w:rsidRPr="00EA26B3" w:rsidRDefault="005F4EC0" w:rsidP="005F4EC0">
      <w:pPr>
        <w:rPr>
          <w:rFonts w:eastAsia="Malgun Gothic"/>
        </w:rPr>
      </w:pPr>
      <w:r w:rsidRPr="00EA26B3">
        <w:rPr>
          <w:rFonts w:eastAsia="Malgun Gothic"/>
        </w:rPr>
        <w:t>The HTTP connection between the Identity Management client and the Identity management server shall be protected using HTTPS.</w:t>
      </w:r>
    </w:p>
    <w:p w14:paraId="26AA5FC7" w14:textId="77777777" w:rsidR="005F4EC0" w:rsidRDefault="005F4EC0" w:rsidP="005F4EC0">
      <w:pPr>
        <w:pStyle w:val="TH"/>
        <w:rPr>
          <w:lang w:val="en-US"/>
        </w:rPr>
      </w:pPr>
    </w:p>
    <w:p w14:paraId="71291607" w14:textId="77777777" w:rsidR="005F4EC0" w:rsidRPr="00FF6268" w:rsidRDefault="005F4EC0" w:rsidP="005F4EC0">
      <w:pPr>
        <w:pStyle w:val="TH"/>
        <w:rPr>
          <w:lang w:val="en-US"/>
        </w:rPr>
      </w:pPr>
      <w:r w:rsidRPr="00EA26B3">
        <w:object w:dxaOrig="8988" w:dyaOrig="4452" w14:anchorId="436C9926">
          <v:shape id="_x0000_i1026" type="#_x0000_t75" style="width:350.8pt;height:172.8pt" o:ole="">
            <v:imagedata r:id="rId14" o:title=""/>
          </v:shape>
          <o:OLEObject Type="Embed" ProgID="Visio.Drawing.15" ShapeID="_x0000_i1026" DrawAspect="Content" ObjectID="_1722748021" r:id="rId15"/>
        </w:object>
      </w:r>
    </w:p>
    <w:p w14:paraId="503F0859" w14:textId="77777777" w:rsidR="005F4EC0" w:rsidRPr="00EA26B3" w:rsidRDefault="005F4EC0" w:rsidP="005F4EC0">
      <w:pPr>
        <w:pStyle w:val="TF"/>
      </w:pPr>
      <w:r w:rsidRPr="00EA26B3">
        <w:t>Figure 5.</w:t>
      </w:r>
      <w:r>
        <w:rPr>
          <w:lang w:val="en-US"/>
        </w:rPr>
        <w:t>1.2</w:t>
      </w:r>
      <w:r w:rsidRPr="00EA26B3">
        <w:t>.1-1: Functional Model for MC Identity Management</w:t>
      </w:r>
    </w:p>
    <w:p w14:paraId="1D301746" w14:textId="77777777" w:rsidR="005F4EC0" w:rsidRPr="00EA26B3" w:rsidRDefault="005F4EC0" w:rsidP="005F4EC0">
      <w:pPr>
        <w:rPr>
          <w:rFonts w:eastAsia="Malgun Gothic"/>
        </w:rPr>
      </w:pPr>
      <w:r w:rsidRPr="00EA26B3">
        <w:rPr>
          <w:rFonts w:eastAsia="Malgun Gothic"/>
        </w:rPr>
        <w:t>To support MC</w:t>
      </w:r>
      <w:r>
        <w:rPr>
          <w:rFonts w:eastAsia="Malgun Gothic"/>
        </w:rPr>
        <w:t>X</w:t>
      </w:r>
      <w:r w:rsidRPr="00EA26B3">
        <w:rPr>
          <w:rFonts w:eastAsia="Malgun Gothic"/>
        </w:rPr>
        <w:t xml:space="preserve"> user authentication, the </w:t>
      </w:r>
      <w:proofErr w:type="spellStart"/>
      <w:r w:rsidRPr="00EA26B3">
        <w:rPr>
          <w:rFonts w:eastAsia="Malgun Gothic"/>
        </w:rPr>
        <w:t>IdM</w:t>
      </w:r>
      <w:proofErr w:type="spellEnd"/>
      <w:r w:rsidRPr="00EA26B3">
        <w:rPr>
          <w:rFonts w:eastAsia="Malgun Gothic"/>
        </w:rPr>
        <w:t xml:space="preserve"> server (IdMS) shall be provisioned with the user's MC ID and MC</w:t>
      </w:r>
      <w:r>
        <w:rPr>
          <w:rFonts w:eastAsia="Malgun Gothic"/>
        </w:rPr>
        <w:t xml:space="preserve"> service</w:t>
      </w:r>
      <w:r w:rsidRPr="00EA26B3">
        <w:rPr>
          <w:rFonts w:eastAsia="Malgun Gothic"/>
        </w:rPr>
        <w:t xml:space="preserve"> ID</w:t>
      </w:r>
      <w:r>
        <w:rPr>
          <w:rFonts w:eastAsia="Malgun Gothic"/>
        </w:rPr>
        <w:t>s</w:t>
      </w:r>
      <w:r w:rsidRPr="00EA26B3">
        <w:rPr>
          <w:rFonts w:eastAsia="Malgun Gothic"/>
        </w:rPr>
        <w:t xml:space="preserve"> (the MC</w:t>
      </w:r>
      <w:r>
        <w:rPr>
          <w:rFonts w:eastAsia="Malgun Gothic"/>
        </w:rPr>
        <w:t xml:space="preserve"> </w:t>
      </w:r>
      <w:proofErr w:type="gramStart"/>
      <w:r>
        <w:rPr>
          <w:rFonts w:eastAsia="Malgun Gothic"/>
        </w:rPr>
        <w:t>service</w:t>
      </w:r>
      <w:proofErr w:type="gramEnd"/>
      <w:r w:rsidRPr="00EA26B3">
        <w:rPr>
          <w:rFonts w:eastAsia="Malgun Gothic"/>
        </w:rPr>
        <w:t xml:space="preserve"> ID may be the same as the MC ID). A mapping between the MC ID and MC</w:t>
      </w:r>
      <w:r>
        <w:rPr>
          <w:rFonts w:eastAsia="Malgun Gothic"/>
        </w:rPr>
        <w:t xml:space="preserve"> service</w:t>
      </w:r>
      <w:r w:rsidRPr="00EA26B3">
        <w:rPr>
          <w:rFonts w:eastAsia="Malgun Gothic"/>
        </w:rPr>
        <w:t xml:space="preserve"> ID</w:t>
      </w:r>
      <w:r>
        <w:rPr>
          <w:rFonts w:eastAsia="Malgun Gothic"/>
        </w:rPr>
        <w:t>(s)</w:t>
      </w:r>
      <w:r w:rsidRPr="00EA26B3">
        <w:rPr>
          <w:rFonts w:eastAsia="Malgun Gothic"/>
        </w:rPr>
        <w:t xml:space="preserve"> </w:t>
      </w:r>
      <w:r w:rsidRPr="00EA26B3">
        <w:rPr>
          <w:rFonts w:eastAsia="Malgun Gothic"/>
        </w:rPr>
        <w:lastRenderedPageBreak/>
        <w:t>shall be created and maintained in the IdMS. When an MC</w:t>
      </w:r>
      <w:r>
        <w:rPr>
          <w:rFonts w:eastAsia="Malgun Gothic"/>
        </w:rPr>
        <w:t>X</w:t>
      </w:r>
      <w:r w:rsidRPr="00EA26B3">
        <w:rPr>
          <w:rFonts w:eastAsia="Malgun Gothic"/>
        </w:rPr>
        <w:t xml:space="preserve"> user wishes to authenticate with the MC</w:t>
      </w:r>
      <w:r>
        <w:rPr>
          <w:rFonts w:eastAsia="Malgun Gothic"/>
        </w:rPr>
        <w:t>X</w:t>
      </w:r>
      <w:r w:rsidRPr="00EA26B3">
        <w:rPr>
          <w:rFonts w:eastAsia="Malgun Gothic"/>
        </w:rPr>
        <w:t xml:space="preserve"> </w:t>
      </w:r>
      <w:r>
        <w:rPr>
          <w:rFonts w:eastAsia="Malgun Gothic"/>
        </w:rPr>
        <w:t>system</w:t>
      </w:r>
      <w:r w:rsidRPr="00EA26B3">
        <w:rPr>
          <w:rFonts w:eastAsia="Malgun Gothic"/>
        </w:rPr>
        <w:t>, the MC ID and credentials</w:t>
      </w:r>
      <w:r>
        <w:rPr>
          <w:rFonts w:eastAsia="Malgun Gothic"/>
        </w:rPr>
        <w:t xml:space="preserve"> are provided</w:t>
      </w:r>
      <w:r w:rsidRPr="00EA26B3">
        <w:rPr>
          <w:rFonts w:eastAsia="Malgun Gothic"/>
        </w:rPr>
        <w:t xml:space="preserve"> via the UE </w:t>
      </w:r>
      <w:proofErr w:type="spellStart"/>
      <w:r w:rsidRPr="00EA26B3">
        <w:rPr>
          <w:rFonts w:eastAsia="Malgun Gothic"/>
        </w:rPr>
        <w:t>IdM</w:t>
      </w:r>
      <w:proofErr w:type="spellEnd"/>
      <w:r w:rsidRPr="00EA26B3">
        <w:rPr>
          <w:rFonts w:eastAsia="Malgun Gothic"/>
        </w:rPr>
        <w:t xml:space="preserve"> client to the IdMS (note that the primary authentication method used to obtain the MC ID and credentials is out of scope of the present document). The IdMS receives and verifies the MC ID and credentials, and if valid returns an </w:t>
      </w:r>
      <w:r>
        <w:rPr>
          <w:rFonts w:eastAsia="Malgun Gothic"/>
        </w:rPr>
        <w:t>ID</w:t>
      </w:r>
      <w:r w:rsidRPr="00EA26B3">
        <w:rPr>
          <w:rFonts w:eastAsia="Malgun Gothic"/>
        </w:rPr>
        <w:t xml:space="preserve"> token, refresh token, and access token to the UE </w:t>
      </w:r>
      <w:proofErr w:type="spellStart"/>
      <w:r w:rsidRPr="00EA26B3">
        <w:rPr>
          <w:rFonts w:eastAsia="Malgun Gothic"/>
        </w:rPr>
        <w:t>IdM</w:t>
      </w:r>
      <w:proofErr w:type="spellEnd"/>
      <w:r w:rsidRPr="00EA26B3">
        <w:rPr>
          <w:rFonts w:eastAsia="Malgun Gothic"/>
        </w:rPr>
        <w:t xml:space="preserve"> client specific to </w:t>
      </w:r>
      <w:r>
        <w:rPr>
          <w:rFonts w:eastAsia="Malgun Gothic"/>
        </w:rPr>
        <w:t>the credentials</w:t>
      </w:r>
      <w:r w:rsidRPr="00EA26B3">
        <w:rPr>
          <w:rFonts w:eastAsia="Malgun Gothic"/>
        </w:rPr>
        <w:t xml:space="preserve">. The </w:t>
      </w:r>
      <w:r>
        <w:rPr>
          <w:rFonts w:eastAsia="Malgun Gothic"/>
        </w:rPr>
        <w:t>MCX</w:t>
      </w:r>
      <w:r w:rsidRPr="00EA26B3">
        <w:rPr>
          <w:rFonts w:eastAsia="Malgun Gothic"/>
        </w:rPr>
        <w:t xml:space="preserve"> client learns the user's MC</w:t>
      </w:r>
      <w:r>
        <w:rPr>
          <w:rFonts w:eastAsia="Malgun Gothic"/>
        </w:rPr>
        <w:t xml:space="preserve"> </w:t>
      </w:r>
      <w:proofErr w:type="gramStart"/>
      <w:r>
        <w:rPr>
          <w:rFonts w:eastAsia="Malgun Gothic"/>
        </w:rPr>
        <w:t>service</w:t>
      </w:r>
      <w:proofErr w:type="gramEnd"/>
      <w:r w:rsidRPr="00EA26B3">
        <w:rPr>
          <w:rFonts w:eastAsia="Malgun Gothic"/>
        </w:rPr>
        <w:t xml:space="preserve"> ID</w:t>
      </w:r>
      <w:r>
        <w:rPr>
          <w:rFonts w:eastAsia="Malgun Gothic"/>
        </w:rPr>
        <w:t>(s)</w:t>
      </w:r>
      <w:r w:rsidRPr="00EA26B3">
        <w:rPr>
          <w:rFonts w:eastAsia="Malgun Gothic"/>
        </w:rPr>
        <w:t xml:space="preserve"> from the </w:t>
      </w:r>
      <w:r>
        <w:rPr>
          <w:rFonts w:eastAsia="Malgun Gothic"/>
        </w:rPr>
        <w:t>ID</w:t>
      </w:r>
      <w:r w:rsidRPr="00EA26B3">
        <w:rPr>
          <w:rFonts w:eastAsia="Malgun Gothic"/>
        </w:rPr>
        <w:t xml:space="preserve"> token. Table 5.</w:t>
      </w:r>
      <w:r>
        <w:rPr>
          <w:rFonts w:eastAsia="Malgun Gothic"/>
        </w:rPr>
        <w:t>1.2</w:t>
      </w:r>
      <w:r w:rsidRPr="00EA26B3">
        <w:rPr>
          <w:rFonts w:eastAsia="Malgun Gothic"/>
        </w:rPr>
        <w:t>.1-</w:t>
      </w:r>
      <w:r>
        <w:rPr>
          <w:rFonts w:eastAsia="Malgun Gothic"/>
        </w:rPr>
        <w:t>1</w:t>
      </w:r>
      <w:r w:rsidRPr="00EA26B3">
        <w:rPr>
          <w:rFonts w:eastAsia="Malgun Gothic"/>
        </w:rPr>
        <w:t xml:space="preserve"> shows the MC</w:t>
      </w:r>
      <w:r>
        <w:rPr>
          <w:rFonts w:eastAsia="Malgun Gothic"/>
        </w:rPr>
        <w:t>X</w:t>
      </w:r>
      <w:r w:rsidRPr="00EA26B3">
        <w:rPr>
          <w:rFonts w:eastAsia="Malgun Gothic"/>
        </w:rPr>
        <w:t xml:space="preserve"> tokens and their usage.</w:t>
      </w:r>
    </w:p>
    <w:p w14:paraId="58F9A335" w14:textId="77777777" w:rsidR="005F4EC0" w:rsidRPr="00EA26B3" w:rsidRDefault="005F4EC0" w:rsidP="005F4EC0">
      <w:pPr>
        <w:pStyle w:val="TH"/>
      </w:pPr>
      <w:r w:rsidRPr="00EA26B3">
        <w:t>Table 5.</w:t>
      </w:r>
      <w:r>
        <w:rPr>
          <w:lang w:val="en-US"/>
        </w:rPr>
        <w:t>1.2</w:t>
      </w:r>
      <w:r w:rsidRPr="00EA26B3">
        <w:t>.1-</w:t>
      </w:r>
      <w:r>
        <w:t>1</w:t>
      </w:r>
      <w:r w:rsidRPr="00EA26B3">
        <w:t>: MC tokens</w:t>
      </w:r>
    </w:p>
    <w:tbl>
      <w:tblPr>
        <w:tblW w:w="8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61"/>
        <w:gridCol w:w="2422"/>
        <w:gridCol w:w="4770"/>
      </w:tblGrid>
      <w:tr w:rsidR="005F4EC0" w:rsidRPr="00EA26B3" w14:paraId="69BF82DC" w14:textId="77777777" w:rsidTr="00CA2F86">
        <w:trPr>
          <w:jc w:val="center"/>
        </w:trPr>
        <w:tc>
          <w:tcPr>
            <w:tcW w:w="1461" w:type="dxa"/>
            <w:shd w:val="clear" w:color="auto" w:fill="D9D9D9"/>
            <w:vAlign w:val="bottom"/>
          </w:tcPr>
          <w:p w14:paraId="7BF70CBB" w14:textId="77777777" w:rsidR="005F4EC0" w:rsidRPr="001103C9" w:rsidRDefault="005F4EC0" w:rsidP="00CA2F86">
            <w:pPr>
              <w:pStyle w:val="TAH"/>
            </w:pPr>
            <w:r w:rsidRPr="001103C9">
              <w:t>Token Type</w:t>
            </w:r>
          </w:p>
        </w:tc>
        <w:tc>
          <w:tcPr>
            <w:tcW w:w="2422" w:type="dxa"/>
            <w:shd w:val="clear" w:color="auto" w:fill="D9D9D9"/>
            <w:vAlign w:val="bottom"/>
          </w:tcPr>
          <w:p w14:paraId="4FB05207" w14:textId="77777777" w:rsidR="005F4EC0" w:rsidRPr="001103C9" w:rsidRDefault="005F4EC0" w:rsidP="00CA2F86">
            <w:pPr>
              <w:pStyle w:val="TAH"/>
            </w:pPr>
            <w:r w:rsidRPr="001103C9">
              <w:t>Consumer of the Token</w:t>
            </w:r>
          </w:p>
        </w:tc>
        <w:tc>
          <w:tcPr>
            <w:tcW w:w="4770" w:type="dxa"/>
            <w:shd w:val="clear" w:color="auto" w:fill="D9D9D9"/>
            <w:vAlign w:val="bottom"/>
          </w:tcPr>
          <w:p w14:paraId="3A47A631" w14:textId="77777777" w:rsidR="005F4EC0" w:rsidRPr="001103C9" w:rsidRDefault="005F4EC0" w:rsidP="00CA2F86">
            <w:pPr>
              <w:pStyle w:val="TAH"/>
            </w:pPr>
            <w:r w:rsidRPr="001103C9">
              <w:t>Description (See Annex B for details)</w:t>
            </w:r>
          </w:p>
        </w:tc>
      </w:tr>
      <w:tr w:rsidR="005F4EC0" w:rsidRPr="00EA26B3" w14:paraId="458AAC75" w14:textId="77777777" w:rsidTr="00CA2F86">
        <w:trPr>
          <w:jc w:val="center"/>
        </w:trPr>
        <w:tc>
          <w:tcPr>
            <w:tcW w:w="1461" w:type="dxa"/>
          </w:tcPr>
          <w:p w14:paraId="730C22B0" w14:textId="77777777" w:rsidR="005F4EC0" w:rsidRPr="00B96C52" w:rsidRDefault="005F4EC0" w:rsidP="00CA2F86">
            <w:pPr>
              <w:pStyle w:val="TAL"/>
            </w:pPr>
            <w:r w:rsidRPr="00B96C52">
              <w:t>ID token</w:t>
            </w:r>
          </w:p>
        </w:tc>
        <w:tc>
          <w:tcPr>
            <w:tcW w:w="2422" w:type="dxa"/>
          </w:tcPr>
          <w:p w14:paraId="339BA1F0" w14:textId="77777777" w:rsidR="005F4EC0" w:rsidRPr="00B96C52" w:rsidRDefault="005F4EC0" w:rsidP="00CA2F86">
            <w:pPr>
              <w:pStyle w:val="TAL"/>
            </w:pPr>
            <w:r w:rsidRPr="00B96C52">
              <w:t>UE client(s)</w:t>
            </w:r>
          </w:p>
        </w:tc>
        <w:tc>
          <w:tcPr>
            <w:tcW w:w="4770" w:type="dxa"/>
          </w:tcPr>
          <w:p w14:paraId="74A05285" w14:textId="77777777" w:rsidR="005F4EC0" w:rsidRPr="00B96C52" w:rsidRDefault="005F4EC0" w:rsidP="00CA2F86">
            <w:pPr>
              <w:pStyle w:val="TAL"/>
            </w:pPr>
            <w:r w:rsidRPr="00B96C52">
              <w:t xml:space="preserve">Contains the MC service ID for at least one authorised service (MCPTT ID, MCVideo ID, </w:t>
            </w:r>
            <w:proofErr w:type="gramStart"/>
            <w:r w:rsidRPr="00B96C52">
              <w:t>MCData</w:t>
            </w:r>
            <w:proofErr w:type="gramEnd"/>
            <w:r w:rsidRPr="00B96C52">
              <w:t xml:space="preserve"> ID).  Also may contain other info related to the user that is useful to the client.</w:t>
            </w:r>
          </w:p>
        </w:tc>
      </w:tr>
      <w:tr w:rsidR="005F4EC0" w:rsidRPr="00EA26B3" w14:paraId="5D696404" w14:textId="77777777" w:rsidTr="00CA2F86">
        <w:trPr>
          <w:jc w:val="center"/>
        </w:trPr>
        <w:tc>
          <w:tcPr>
            <w:tcW w:w="1461" w:type="dxa"/>
          </w:tcPr>
          <w:p w14:paraId="7406CCF5" w14:textId="77777777" w:rsidR="005F4EC0" w:rsidRPr="00B96C52" w:rsidRDefault="005F4EC0" w:rsidP="00CA2F86">
            <w:pPr>
              <w:pStyle w:val="TAL"/>
            </w:pPr>
            <w:r w:rsidRPr="00B96C52">
              <w:t>Access token</w:t>
            </w:r>
          </w:p>
        </w:tc>
        <w:tc>
          <w:tcPr>
            <w:tcW w:w="2422" w:type="dxa"/>
          </w:tcPr>
          <w:p w14:paraId="43F1C5A5" w14:textId="77777777" w:rsidR="005F4EC0" w:rsidRPr="00BB76BB" w:rsidRDefault="005F4EC0" w:rsidP="00CA2F86">
            <w:pPr>
              <w:pStyle w:val="TAL"/>
              <w:rPr>
                <w:lang w:val="fr-FR"/>
              </w:rPr>
            </w:pPr>
            <w:r w:rsidRPr="00BB76BB">
              <w:rPr>
                <w:lang w:val="fr-FR"/>
              </w:rPr>
              <w:t>KMS, MCPTT server, etc. (Resource Server)</w:t>
            </w:r>
          </w:p>
        </w:tc>
        <w:tc>
          <w:tcPr>
            <w:tcW w:w="4770" w:type="dxa"/>
          </w:tcPr>
          <w:p w14:paraId="2D38217C" w14:textId="77777777" w:rsidR="005F4EC0" w:rsidRPr="00B96C52" w:rsidRDefault="005F4EC0" w:rsidP="00CA2F86">
            <w:pPr>
              <w:pStyle w:val="TAL"/>
            </w:pPr>
            <w:r w:rsidRPr="00B96C52">
              <w:t xml:space="preserve">Short-lived token (definable in the IdMS) that conveys the user's identity. This token contains the MC service ID for at least one authorised service (MCPTT ID, MCVideo ID, </w:t>
            </w:r>
            <w:proofErr w:type="gramStart"/>
            <w:r w:rsidRPr="00B96C52">
              <w:t>MCData</w:t>
            </w:r>
            <w:proofErr w:type="gramEnd"/>
            <w:r w:rsidRPr="00B96C52">
              <w:t xml:space="preserve"> ID).</w:t>
            </w:r>
          </w:p>
        </w:tc>
      </w:tr>
      <w:tr w:rsidR="005F4EC0" w:rsidRPr="00EA26B3" w14:paraId="4BB56247" w14:textId="77777777" w:rsidTr="00CA2F86">
        <w:trPr>
          <w:jc w:val="center"/>
        </w:trPr>
        <w:tc>
          <w:tcPr>
            <w:tcW w:w="1461" w:type="dxa"/>
          </w:tcPr>
          <w:p w14:paraId="2F2EE2B8" w14:textId="77777777" w:rsidR="005F4EC0" w:rsidRPr="00B96C52" w:rsidRDefault="005F4EC0" w:rsidP="00CA2F86">
            <w:pPr>
              <w:pStyle w:val="TAL"/>
            </w:pPr>
            <w:r w:rsidRPr="00B96C52">
              <w:t>Refresh token</w:t>
            </w:r>
          </w:p>
        </w:tc>
        <w:tc>
          <w:tcPr>
            <w:tcW w:w="2422" w:type="dxa"/>
          </w:tcPr>
          <w:p w14:paraId="34BC6A96" w14:textId="77777777" w:rsidR="005F4EC0" w:rsidRPr="00B96C52" w:rsidRDefault="005F4EC0" w:rsidP="00CA2F86">
            <w:pPr>
              <w:pStyle w:val="TAL"/>
            </w:pPr>
            <w:proofErr w:type="spellStart"/>
            <w:r w:rsidRPr="00B96C52">
              <w:t>IdM</w:t>
            </w:r>
            <w:proofErr w:type="spellEnd"/>
            <w:r w:rsidRPr="00B96C52">
              <w:t xml:space="preserve"> server (Authorization Server)</w:t>
            </w:r>
          </w:p>
        </w:tc>
        <w:tc>
          <w:tcPr>
            <w:tcW w:w="4770" w:type="dxa"/>
          </w:tcPr>
          <w:p w14:paraId="3B51C9BE" w14:textId="77777777" w:rsidR="005F4EC0" w:rsidRPr="00B96C52" w:rsidRDefault="005F4EC0" w:rsidP="00CA2F86">
            <w:pPr>
              <w:pStyle w:val="TAL"/>
            </w:pPr>
            <w:r w:rsidRPr="00B96C52">
              <w:t>Allows UE to obtain a new access token without forcing user to log in again.</w:t>
            </w:r>
          </w:p>
        </w:tc>
      </w:tr>
      <w:tr w:rsidR="005F4EC0" w:rsidRPr="00B96C52" w14:paraId="212FE56B" w14:textId="77777777" w:rsidTr="00CA2F86">
        <w:trPr>
          <w:jc w:val="center"/>
        </w:trPr>
        <w:tc>
          <w:tcPr>
            <w:tcW w:w="1461" w:type="dxa"/>
          </w:tcPr>
          <w:p w14:paraId="088818FC" w14:textId="77777777" w:rsidR="005F4EC0" w:rsidRPr="00B96C52" w:rsidRDefault="005F4EC0" w:rsidP="00CA2F86">
            <w:pPr>
              <w:pStyle w:val="TAL"/>
            </w:pPr>
            <w:r>
              <w:t>Security token</w:t>
            </w:r>
          </w:p>
        </w:tc>
        <w:tc>
          <w:tcPr>
            <w:tcW w:w="2422" w:type="dxa"/>
          </w:tcPr>
          <w:p w14:paraId="68333132" w14:textId="77777777" w:rsidR="005F4EC0" w:rsidRPr="00B96C52" w:rsidRDefault="005F4EC0" w:rsidP="00CA2F86">
            <w:pPr>
              <w:pStyle w:val="TAL"/>
            </w:pPr>
            <w:r>
              <w:t xml:space="preserve">Partner </w:t>
            </w:r>
            <w:proofErr w:type="spellStart"/>
            <w:r>
              <w:t>IdM</w:t>
            </w:r>
            <w:proofErr w:type="spellEnd"/>
            <w:r>
              <w:t xml:space="preserve"> server (Authorisation server)</w:t>
            </w:r>
          </w:p>
        </w:tc>
        <w:tc>
          <w:tcPr>
            <w:tcW w:w="4770" w:type="dxa"/>
          </w:tcPr>
          <w:p w14:paraId="0EF3271B" w14:textId="77777777" w:rsidR="005F4EC0" w:rsidRPr="00B96C52" w:rsidRDefault="005F4EC0" w:rsidP="00CA2F86">
            <w:pPr>
              <w:pStyle w:val="TAL"/>
            </w:pPr>
            <w:r w:rsidRPr="00B96C52">
              <w:t>Short-lived token (definable in the IdMS) that conveys the user's identity</w:t>
            </w:r>
            <w:r>
              <w:t xml:space="preserve"> to an Identity management server in a partner MC domain.  User access to services within the partner domain are based on the validation of this token.</w:t>
            </w:r>
          </w:p>
        </w:tc>
      </w:tr>
    </w:tbl>
    <w:p w14:paraId="4580EC99" w14:textId="77777777" w:rsidR="005F4EC0" w:rsidRPr="00EA26B3" w:rsidRDefault="005F4EC0" w:rsidP="005F4EC0"/>
    <w:p w14:paraId="7E01824B" w14:textId="77777777" w:rsidR="005F4EC0" w:rsidRPr="00EA26B3" w:rsidRDefault="005F4EC0" w:rsidP="005F4EC0">
      <w:pPr>
        <w:rPr>
          <w:rFonts w:eastAsia="Malgun Gothic"/>
        </w:rPr>
      </w:pPr>
      <w:r w:rsidRPr="00EA26B3">
        <w:rPr>
          <w:rFonts w:eastAsia="Malgun Gothic"/>
        </w:rPr>
        <w:t>In support of MC</w:t>
      </w:r>
      <w:r>
        <w:rPr>
          <w:rFonts w:eastAsia="Malgun Gothic"/>
        </w:rPr>
        <w:t>X</w:t>
      </w:r>
      <w:r w:rsidRPr="00EA26B3">
        <w:rPr>
          <w:rFonts w:eastAsia="Malgun Gothic"/>
        </w:rPr>
        <w:t xml:space="preserve"> user authorization, the access token(s) obtained during user authentication is used to gain MC</w:t>
      </w:r>
      <w:r>
        <w:rPr>
          <w:rFonts w:eastAsia="Malgun Gothic"/>
        </w:rPr>
        <w:t>X</w:t>
      </w:r>
      <w:r w:rsidRPr="00EA26B3">
        <w:rPr>
          <w:rFonts w:eastAsia="Malgun Gothic"/>
        </w:rPr>
        <w:t xml:space="preserve"> services for the user.</w:t>
      </w:r>
      <w:r>
        <w:rPr>
          <w:rFonts w:eastAsia="Malgun Gothic"/>
        </w:rPr>
        <w:t xml:space="preserve">  MCX user service authorisation is defined in clause 5.1.3.</w:t>
      </w:r>
    </w:p>
    <w:p w14:paraId="1AF079D9" w14:textId="77777777" w:rsidR="005F4EC0" w:rsidRPr="00EA26B3" w:rsidRDefault="005F4EC0" w:rsidP="005F4EC0">
      <w:pPr>
        <w:keepNext/>
        <w:keepLines/>
        <w:rPr>
          <w:rFonts w:eastAsia="Malgun Gothic"/>
        </w:rPr>
      </w:pPr>
      <w:r w:rsidRPr="00EA26B3">
        <w:rPr>
          <w:rFonts w:eastAsia="Malgun Gothic"/>
        </w:rPr>
        <w:t>To support the MC</w:t>
      </w:r>
      <w:r>
        <w:rPr>
          <w:rFonts w:eastAsia="Malgun Gothic"/>
        </w:rPr>
        <w:t>X</w:t>
      </w:r>
      <w:r w:rsidRPr="00EA26B3">
        <w:rPr>
          <w:rFonts w:eastAsia="Malgun Gothic"/>
        </w:rPr>
        <w:t xml:space="preserve"> </w:t>
      </w:r>
      <w:r>
        <w:rPr>
          <w:rFonts w:eastAsia="Malgun Gothic"/>
        </w:rPr>
        <w:t>service</w:t>
      </w:r>
      <w:r w:rsidRPr="00EA26B3">
        <w:rPr>
          <w:rFonts w:eastAsia="Malgun Gothic"/>
        </w:rPr>
        <w:t xml:space="preserve"> identity functional model, the MC</w:t>
      </w:r>
      <w:r>
        <w:rPr>
          <w:rFonts w:eastAsia="Malgun Gothic"/>
        </w:rPr>
        <w:t xml:space="preserve"> </w:t>
      </w:r>
      <w:proofErr w:type="gramStart"/>
      <w:r>
        <w:rPr>
          <w:rFonts w:eastAsia="Malgun Gothic"/>
        </w:rPr>
        <w:t>service</w:t>
      </w:r>
      <w:proofErr w:type="gramEnd"/>
      <w:r w:rsidRPr="00EA26B3">
        <w:rPr>
          <w:rFonts w:eastAsia="Malgun Gothic"/>
        </w:rPr>
        <w:t xml:space="preserve"> ID</w:t>
      </w:r>
      <w:r>
        <w:rPr>
          <w:rFonts w:eastAsia="Malgun Gothic"/>
        </w:rPr>
        <w:t>(s)</w:t>
      </w:r>
      <w:r w:rsidRPr="00EA26B3">
        <w:rPr>
          <w:rFonts w:eastAsia="Malgun Gothic"/>
        </w:rPr>
        <w:t xml:space="preserve"> shall be:</w:t>
      </w:r>
    </w:p>
    <w:p w14:paraId="167F4463" w14:textId="77777777" w:rsidR="005F4EC0" w:rsidRPr="00EA26B3" w:rsidRDefault="005F4EC0" w:rsidP="005F4EC0">
      <w:pPr>
        <w:pStyle w:val="B1"/>
        <w:keepNext/>
        <w:keepLines/>
        <w:rPr>
          <w:rFonts w:eastAsia="Malgun Gothic"/>
        </w:rPr>
      </w:pPr>
      <w:r w:rsidRPr="00EA26B3">
        <w:rPr>
          <w:rFonts w:eastAsia="Malgun Gothic"/>
        </w:rPr>
        <w:t>-</w:t>
      </w:r>
      <w:r w:rsidRPr="00EA26B3">
        <w:rPr>
          <w:rFonts w:eastAsia="Malgun Gothic"/>
        </w:rPr>
        <w:tab/>
        <w:t xml:space="preserve">Provisioned into the </w:t>
      </w:r>
      <w:proofErr w:type="spellStart"/>
      <w:r w:rsidRPr="00EA26B3">
        <w:rPr>
          <w:rFonts w:eastAsia="Malgun Gothic"/>
        </w:rPr>
        <w:t>IdM</w:t>
      </w:r>
      <w:proofErr w:type="spellEnd"/>
      <w:r w:rsidRPr="00EA26B3">
        <w:rPr>
          <w:rFonts w:eastAsia="Malgun Gothic"/>
        </w:rPr>
        <w:t xml:space="preserve"> database and mapped to MC IDs.</w:t>
      </w:r>
    </w:p>
    <w:p w14:paraId="2B6F598A" w14:textId="77777777" w:rsidR="005F4EC0" w:rsidRPr="00EA26B3" w:rsidRDefault="005F4EC0" w:rsidP="005F4EC0">
      <w:pPr>
        <w:pStyle w:val="B1"/>
        <w:rPr>
          <w:rFonts w:eastAsia="Malgun Gothic"/>
        </w:rPr>
      </w:pPr>
      <w:r w:rsidRPr="00EA26B3">
        <w:rPr>
          <w:rFonts w:eastAsia="Malgun Gothic"/>
        </w:rPr>
        <w:t>-</w:t>
      </w:r>
      <w:r w:rsidRPr="00EA26B3">
        <w:rPr>
          <w:rFonts w:eastAsia="Malgun Gothic"/>
        </w:rPr>
        <w:tab/>
        <w:t>Provisioned into the KMS and mapped to identity associated keys.</w:t>
      </w:r>
    </w:p>
    <w:p w14:paraId="69CAD939" w14:textId="77777777" w:rsidR="005F4EC0" w:rsidRPr="00EA26B3" w:rsidRDefault="005F4EC0" w:rsidP="005F4EC0">
      <w:pPr>
        <w:pStyle w:val="B1"/>
        <w:rPr>
          <w:rFonts w:eastAsia="Malgun Gothic"/>
        </w:rPr>
      </w:pPr>
      <w:r w:rsidRPr="00EA26B3">
        <w:rPr>
          <w:rFonts w:eastAsia="Malgun Gothic"/>
        </w:rPr>
        <w:t>-</w:t>
      </w:r>
      <w:r w:rsidRPr="00EA26B3">
        <w:rPr>
          <w:rFonts w:eastAsia="Malgun Gothic"/>
        </w:rPr>
        <w:tab/>
        <w:t>Provisioned into the MC</w:t>
      </w:r>
      <w:r>
        <w:rPr>
          <w:rFonts w:eastAsia="Malgun Gothic"/>
          <w:lang w:val="en-US"/>
        </w:rPr>
        <w:t>X</w:t>
      </w:r>
      <w:r w:rsidRPr="00EA26B3">
        <w:rPr>
          <w:rFonts w:eastAsia="Malgun Gothic"/>
        </w:rPr>
        <w:t xml:space="preserve"> user database and mapped to </w:t>
      </w:r>
      <w:r>
        <w:rPr>
          <w:rFonts w:eastAsia="Malgun Gothic"/>
          <w:lang w:val="en-US"/>
        </w:rPr>
        <w:t>a</w:t>
      </w:r>
      <w:r w:rsidRPr="00EA26B3">
        <w:rPr>
          <w:rFonts w:eastAsia="Malgun Gothic"/>
        </w:rPr>
        <w:t xml:space="preserve"> user profile; and</w:t>
      </w:r>
    </w:p>
    <w:p w14:paraId="25FC5499" w14:textId="77777777" w:rsidR="005F4EC0" w:rsidRPr="00EA26B3" w:rsidRDefault="005F4EC0" w:rsidP="005F4EC0">
      <w:pPr>
        <w:pStyle w:val="B1"/>
        <w:rPr>
          <w:rFonts w:eastAsia="Malgun Gothic"/>
        </w:rPr>
      </w:pPr>
      <w:r w:rsidRPr="00EA26B3">
        <w:rPr>
          <w:rFonts w:eastAsia="Malgun Gothic"/>
        </w:rPr>
        <w:t>-</w:t>
      </w:r>
      <w:r w:rsidRPr="00EA26B3">
        <w:rPr>
          <w:rFonts w:eastAsia="Malgun Gothic"/>
        </w:rPr>
        <w:tab/>
        <w:t>Provisioned into the GMS</w:t>
      </w:r>
      <w:r>
        <w:rPr>
          <w:rFonts w:eastAsia="Malgun Gothic"/>
          <w:lang w:val="en-US"/>
        </w:rPr>
        <w:t>(s)</w:t>
      </w:r>
      <w:r w:rsidRPr="00EA26B3">
        <w:rPr>
          <w:rFonts w:eastAsia="Malgun Gothic"/>
        </w:rPr>
        <w:t xml:space="preserve"> and mapped to Group IDs.</w:t>
      </w:r>
    </w:p>
    <w:p w14:paraId="6E524FF7" w14:textId="5C4632D8" w:rsidR="005E0886" w:rsidRDefault="005F4EC0" w:rsidP="005F4EC0">
      <w:r w:rsidRPr="00EA26B3">
        <w:rPr>
          <w:rFonts w:eastAsia="Malgun Gothic"/>
        </w:rPr>
        <w:t>Further details of the user authorization architecture are found in clause 5.</w:t>
      </w:r>
      <w:r>
        <w:rPr>
          <w:rFonts w:eastAsia="Malgun Gothic"/>
        </w:rPr>
        <w:t>1.3.</w:t>
      </w:r>
    </w:p>
    <w:p w14:paraId="7D24D488" w14:textId="21616D92" w:rsidR="008338A0" w:rsidRDefault="008338A0" w:rsidP="008338A0">
      <w:pPr>
        <w:rPr>
          <w:noProof/>
        </w:rPr>
      </w:pPr>
      <w:r w:rsidRPr="008338A0">
        <w:rPr>
          <w:noProof/>
          <w:highlight w:val="yellow"/>
        </w:rPr>
        <w:t xml:space="preserve">************************** </w:t>
      </w:r>
      <w:r>
        <w:rPr>
          <w:noProof/>
          <w:highlight w:val="yellow"/>
        </w:rPr>
        <w:t>END</w:t>
      </w:r>
      <w:r w:rsidR="00203C22">
        <w:rPr>
          <w:noProof/>
          <w:highlight w:val="yellow"/>
        </w:rPr>
        <w:t xml:space="preserve"> of 2</w:t>
      </w:r>
      <w:r w:rsidR="00203C22" w:rsidRPr="00203C22">
        <w:rPr>
          <w:noProof/>
          <w:highlight w:val="yellow"/>
          <w:vertAlign w:val="superscript"/>
        </w:rPr>
        <w:t>nd</w:t>
      </w:r>
      <w:r w:rsidRPr="008338A0">
        <w:rPr>
          <w:noProof/>
          <w:highlight w:val="yellow"/>
        </w:rPr>
        <w:t xml:space="preserve"> CHANGE *****************************</w:t>
      </w:r>
    </w:p>
    <w:p w14:paraId="4B69924C" w14:textId="2C1E4846" w:rsidR="008338A0" w:rsidRDefault="008338A0">
      <w:pPr>
        <w:rPr>
          <w:noProof/>
        </w:rPr>
      </w:pPr>
    </w:p>
    <w:p w14:paraId="20C77707" w14:textId="77777777" w:rsidR="008338A0" w:rsidRDefault="008338A0">
      <w:pPr>
        <w:rPr>
          <w:noProof/>
        </w:rPr>
      </w:pPr>
    </w:p>
    <w:sectPr w:rsidR="008338A0"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7C077" w14:textId="77777777" w:rsidR="009A6ECD" w:rsidRDefault="009A6ECD">
      <w:r>
        <w:separator/>
      </w:r>
    </w:p>
  </w:endnote>
  <w:endnote w:type="continuationSeparator" w:id="0">
    <w:p w14:paraId="4AA6D948" w14:textId="77777777" w:rsidR="009A6ECD" w:rsidRDefault="009A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3F4B2" w14:textId="77777777" w:rsidR="009A6ECD" w:rsidRDefault="009A6ECD">
      <w:r>
        <w:separator/>
      </w:r>
    </w:p>
  </w:footnote>
  <w:footnote w:type="continuationSeparator" w:id="0">
    <w:p w14:paraId="0293C0C8" w14:textId="77777777" w:rsidR="009A6ECD" w:rsidRDefault="009A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im Woodward">
    <w15:presenceInfo w15:providerId="None" w15:userId="Tim Woodwa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activeWritingStyle w:appName="MSWord" w:lang="fr-FR" w:vendorID="64" w:dllVersion="131078"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A6394"/>
    <w:rsid w:val="000B7FED"/>
    <w:rsid w:val="000C038A"/>
    <w:rsid w:val="000C6598"/>
    <w:rsid w:val="000D238E"/>
    <w:rsid w:val="000D44B3"/>
    <w:rsid w:val="000E014D"/>
    <w:rsid w:val="000E60C0"/>
    <w:rsid w:val="00145D43"/>
    <w:rsid w:val="00156BE0"/>
    <w:rsid w:val="00192C46"/>
    <w:rsid w:val="001A08B3"/>
    <w:rsid w:val="001A7B60"/>
    <w:rsid w:val="001B52F0"/>
    <w:rsid w:val="001B7A65"/>
    <w:rsid w:val="001E41F3"/>
    <w:rsid w:val="001E5BDE"/>
    <w:rsid w:val="00203C22"/>
    <w:rsid w:val="0026004D"/>
    <w:rsid w:val="002640DD"/>
    <w:rsid w:val="00275D12"/>
    <w:rsid w:val="00284FEB"/>
    <w:rsid w:val="002860C4"/>
    <w:rsid w:val="002B5741"/>
    <w:rsid w:val="002C0EE9"/>
    <w:rsid w:val="002E472E"/>
    <w:rsid w:val="00305409"/>
    <w:rsid w:val="0034108E"/>
    <w:rsid w:val="003609EF"/>
    <w:rsid w:val="0036231A"/>
    <w:rsid w:val="00374DD4"/>
    <w:rsid w:val="003E1A36"/>
    <w:rsid w:val="00410371"/>
    <w:rsid w:val="004242F1"/>
    <w:rsid w:val="004375A9"/>
    <w:rsid w:val="00486B7F"/>
    <w:rsid w:val="004A52C6"/>
    <w:rsid w:val="004B59AE"/>
    <w:rsid w:val="004B75B7"/>
    <w:rsid w:val="004D5235"/>
    <w:rsid w:val="004F735C"/>
    <w:rsid w:val="005009D9"/>
    <w:rsid w:val="0051580D"/>
    <w:rsid w:val="00546252"/>
    <w:rsid w:val="00547111"/>
    <w:rsid w:val="00592D74"/>
    <w:rsid w:val="005B7130"/>
    <w:rsid w:val="005E0886"/>
    <w:rsid w:val="005E2C44"/>
    <w:rsid w:val="005F4EC0"/>
    <w:rsid w:val="0060525C"/>
    <w:rsid w:val="00621188"/>
    <w:rsid w:val="006257ED"/>
    <w:rsid w:val="0065536E"/>
    <w:rsid w:val="00665C47"/>
    <w:rsid w:val="00695808"/>
    <w:rsid w:val="006B46FB"/>
    <w:rsid w:val="006E21FB"/>
    <w:rsid w:val="00785599"/>
    <w:rsid w:val="00792342"/>
    <w:rsid w:val="007977A8"/>
    <w:rsid w:val="007A1EED"/>
    <w:rsid w:val="007B512A"/>
    <w:rsid w:val="007C2097"/>
    <w:rsid w:val="007D6A07"/>
    <w:rsid w:val="007F7259"/>
    <w:rsid w:val="008040A8"/>
    <w:rsid w:val="008279FA"/>
    <w:rsid w:val="008338A0"/>
    <w:rsid w:val="008626E7"/>
    <w:rsid w:val="00870EE7"/>
    <w:rsid w:val="00880A55"/>
    <w:rsid w:val="008863B9"/>
    <w:rsid w:val="00887DA0"/>
    <w:rsid w:val="008A45A6"/>
    <w:rsid w:val="008B7764"/>
    <w:rsid w:val="008D39FE"/>
    <w:rsid w:val="008F3789"/>
    <w:rsid w:val="008F686C"/>
    <w:rsid w:val="009148DE"/>
    <w:rsid w:val="00941E30"/>
    <w:rsid w:val="009527E4"/>
    <w:rsid w:val="00972A2C"/>
    <w:rsid w:val="009777D9"/>
    <w:rsid w:val="00991B88"/>
    <w:rsid w:val="009A5753"/>
    <w:rsid w:val="009A579D"/>
    <w:rsid w:val="009A6ECD"/>
    <w:rsid w:val="009E3297"/>
    <w:rsid w:val="009F734F"/>
    <w:rsid w:val="00A07503"/>
    <w:rsid w:val="00A1069F"/>
    <w:rsid w:val="00A246B6"/>
    <w:rsid w:val="00A47E70"/>
    <w:rsid w:val="00A50CF0"/>
    <w:rsid w:val="00A72995"/>
    <w:rsid w:val="00A7671C"/>
    <w:rsid w:val="00AA2CBC"/>
    <w:rsid w:val="00AC5820"/>
    <w:rsid w:val="00AD1CD8"/>
    <w:rsid w:val="00B13F88"/>
    <w:rsid w:val="00B258BB"/>
    <w:rsid w:val="00B262D1"/>
    <w:rsid w:val="00B6670B"/>
    <w:rsid w:val="00B67B97"/>
    <w:rsid w:val="00B968C8"/>
    <w:rsid w:val="00BA3EC5"/>
    <w:rsid w:val="00BA51D9"/>
    <w:rsid w:val="00BB5DFC"/>
    <w:rsid w:val="00BC51F1"/>
    <w:rsid w:val="00BD279D"/>
    <w:rsid w:val="00BD6BB8"/>
    <w:rsid w:val="00C12D8A"/>
    <w:rsid w:val="00C66BA2"/>
    <w:rsid w:val="00C95985"/>
    <w:rsid w:val="00CA63B9"/>
    <w:rsid w:val="00CC5026"/>
    <w:rsid w:val="00CC68D0"/>
    <w:rsid w:val="00CF5C18"/>
    <w:rsid w:val="00D03F9A"/>
    <w:rsid w:val="00D06D51"/>
    <w:rsid w:val="00D24991"/>
    <w:rsid w:val="00D31995"/>
    <w:rsid w:val="00D50255"/>
    <w:rsid w:val="00D519F9"/>
    <w:rsid w:val="00D55BE4"/>
    <w:rsid w:val="00D66520"/>
    <w:rsid w:val="00D66CB5"/>
    <w:rsid w:val="00D9340F"/>
    <w:rsid w:val="00DE34CF"/>
    <w:rsid w:val="00E13F3D"/>
    <w:rsid w:val="00E34898"/>
    <w:rsid w:val="00EB09B7"/>
    <w:rsid w:val="00EE1013"/>
    <w:rsid w:val="00EE7D7C"/>
    <w:rsid w:val="00F25D98"/>
    <w:rsid w:val="00F300FB"/>
    <w:rsid w:val="00F378CF"/>
    <w:rsid w:val="00F73C4E"/>
    <w:rsid w:val="00F86061"/>
    <w:rsid w:val="00FB6386"/>
    <w:rsid w:val="00FC2E7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FChar">
    <w:name w:val="TF Char"/>
    <w:link w:val="TF"/>
    <w:locked/>
    <w:rsid w:val="008338A0"/>
    <w:rPr>
      <w:rFonts w:ascii="Arial" w:hAnsi="Arial"/>
      <w:b/>
      <w:lang w:val="en-GB" w:eastAsia="en-US"/>
    </w:rPr>
  </w:style>
  <w:style w:type="character" w:customStyle="1" w:styleId="NOChar">
    <w:name w:val="NO Char"/>
    <w:link w:val="NO"/>
    <w:locked/>
    <w:rsid w:val="008338A0"/>
    <w:rPr>
      <w:rFonts w:ascii="Times New Roman" w:hAnsi="Times New Roman"/>
      <w:lang w:val="en-GB" w:eastAsia="en-US"/>
    </w:rPr>
  </w:style>
  <w:style w:type="character" w:customStyle="1" w:styleId="B1Char">
    <w:name w:val="B1 Char"/>
    <w:link w:val="B1"/>
    <w:locked/>
    <w:rsid w:val="005F4EC0"/>
    <w:rPr>
      <w:rFonts w:ascii="Times New Roman" w:hAnsi="Times New Roman"/>
      <w:lang w:val="en-GB" w:eastAsia="en-US"/>
    </w:rPr>
  </w:style>
  <w:style w:type="character" w:customStyle="1" w:styleId="THChar">
    <w:name w:val="TH Char"/>
    <w:link w:val="TH"/>
    <w:locked/>
    <w:rsid w:val="005F4EC0"/>
    <w:rPr>
      <w:rFonts w:ascii="Arial" w:hAnsi="Arial"/>
      <w:b/>
      <w:lang w:val="en-GB" w:eastAsia="en-US"/>
    </w:rPr>
  </w:style>
  <w:style w:type="character" w:customStyle="1" w:styleId="TAHChar">
    <w:name w:val="TAH Char"/>
    <w:link w:val="TAH"/>
    <w:locked/>
    <w:rsid w:val="005F4EC0"/>
    <w:rPr>
      <w:rFonts w:ascii="Arial" w:hAnsi="Arial"/>
      <w:b/>
      <w:sz w:val="18"/>
      <w:lang w:val="en-GB" w:eastAsia="en-US"/>
    </w:rPr>
  </w:style>
  <w:style w:type="character" w:customStyle="1" w:styleId="TALZchn">
    <w:name w:val="TAL Zchn"/>
    <w:link w:val="TAL"/>
    <w:locked/>
    <w:rsid w:val="005F4EC0"/>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header" Target="header3.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package" Target="embeddings/Microsoft_Visio_Drawing1.vsdx"/><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8ADAD-8EB3-4064-BB65-E29A6356F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79</TotalTime>
  <Pages>4</Pages>
  <Words>1508</Words>
  <Characters>8600</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10088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Tim Woodward</cp:lastModifiedBy>
  <cp:revision>7</cp:revision>
  <cp:lastPrinted>1900-01-01T07:00:00Z</cp:lastPrinted>
  <dcterms:created xsi:type="dcterms:W3CDTF">2022-08-10T15:14:00Z</dcterms:created>
  <dcterms:modified xsi:type="dcterms:W3CDTF">2022-08-23T15:18:00Z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