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30BE" w14:textId="2F1227BF" w:rsidR="00CE792C" w:rsidRPr="0012753F" w:rsidRDefault="00CE792C" w:rsidP="7BCB74DE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7BCB74DE">
        <w:rPr>
          <w:rFonts w:ascii="Arial" w:hAnsi="Arial" w:cs="Arial"/>
          <w:b/>
          <w:bCs/>
          <w:sz w:val="24"/>
          <w:szCs w:val="24"/>
        </w:rPr>
        <w:t>SA WG2 Meeting #16</w:t>
      </w:r>
      <w:r w:rsidR="001879D6" w:rsidRPr="7BCB74DE">
        <w:rPr>
          <w:rFonts w:ascii="Arial" w:hAnsi="Arial" w:cs="Arial"/>
          <w:b/>
          <w:bCs/>
          <w:sz w:val="24"/>
          <w:szCs w:val="24"/>
        </w:rPr>
        <w:t>0</w:t>
      </w:r>
      <w:r w:rsidR="6B1E7E7D" w:rsidRPr="7BCB74DE">
        <w:rPr>
          <w:rFonts w:ascii="Arial" w:hAnsi="Arial" w:cs="Arial"/>
          <w:b/>
          <w:bCs/>
          <w:sz w:val="24"/>
          <w:szCs w:val="24"/>
        </w:rPr>
        <w:t>AH-</w:t>
      </w:r>
      <w:r w:rsidR="002F6302">
        <w:rPr>
          <w:rFonts w:ascii="Arial" w:hAnsi="Arial" w:cs="Arial"/>
          <w:b/>
          <w:bCs/>
          <w:sz w:val="24"/>
          <w:szCs w:val="24"/>
        </w:rPr>
        <w:t>e</w:t>
      </w:r>
      <w:r>
        <w:tab/>
      </w:r>
      <w:r w:rsidRPr="7BCB74DE">
        <w:rPr>
          <w:rFonts w:ascii="Arial" w:hAnsi="Arial" w:cs="Arial"/>
          <w:b/>
          <w:bCs/>
          <w:sz w:val="24"/>
          <w:szCs w:val="24"/>
        </w:rPr>
        <w:t>S2-2</w:t>
      </w:r>
      <w:r w:rsidR="00A971ED" w:rsidRPr="7BCB74DE">
        <w:rPr>
          <w:rFonts w:ascii="Arial" w:hAnsi="Arial" w:cs="Arial"/>
          <w:b/>
          <w:bCs/>
          <w:sz w:val="24"/>
          <w:szCs w:val="24"/>
        </w:rPr>
        <w:t>4</w:t>
      </w:r>
      <w:r w:rsidR="1BAEA669" w:rsidRPr="7BCB74DE">
        <w:rPr>
          <w:rFonts w:ascii="Arial" w:hAnsi="Arial" w:cs="Arial"/>
          <w:b/>
          <w:bCs/>
          <w:sz w:val="24"/>
          <w:szCs w:val="24"/>
        </w:rPr>
        <w:t>01</w:t>
      </w:r>
      <w:r w:rsidR="005C1C0C">
        <w:rPr>
          <w:rFonts w:ascii="Arial" w:hAnsi="Arial" w:cs="Arial"/>
          <w:b/>
          <w:bCs/>
          <w:sz w:val="24"/>
          <w:szCs w:val="24"/>
        </w:rPr>
        <w:t>717</w:t>
      </w:r>
    </w:p>
    <w:p w14:paraId="404AC5D3" w14:textId="44FDA324" w:rsidR="0017764C" w:rsidRPr="0084339E" w:rsidRDefault="5F0ABA9A" w:rsidP="7BCB7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7BCB74DE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22</w:t>
      </w:r>
      <w:r w:rsidR="00CE792C" w:rsidRPr="7BCB74DE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2</w:t>
      </w:r>
      <w:r w:rsidR="001879D6" w:rsidRPr="7BCB74DE">
        <w:rPr>
          <w:rFonts w:ascii="Arial" w:hAnsi="Arial" w:cs="Arial"/>
          <w:b/>
          <w:bCs/>
          <w:noProof/>
          <w:sz w:val="24"/>
          <w:szCs w:val="24"/>
        </w:rPr>
        <w:t>9</w:t>
      </w:r>
      <w:r w:rsidR="00CE792C" w:rsidRPr="7BCB74DE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4</w:t>
      </w:r>
      <w:r w:rsidR="00FC3F91" w:rsidRPr="7BCB74DE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    </w:t>
      </w:r>
      <w:r w:rsidR="00A971ED">
        <w:tab/>
      </w:r>
      <w:r w:rsidR="00A971ED">
        <w:tab/>
      </w:r>
    </w:p>
    <w:p w14:paraId="0F93F4E4" w14:textId="2C8464EF" w:rsidR="00404957" w:rsidRPr="0084339E" w:rsidRDefault="0017764C" w:rsidP="00404957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  <w:r w:rsidR="005C1C0C">
        <w:rPr>
          <w:rFonts w:ascii="Arial" w:hAnsi="Arial" w:cs="Arial"/>
          <w:b/>
          <w:lang w:eastAsia="ko-KR"/>
        </w:rPr>
        <w:t>, NTT DOCOMO</w:t>
      </w:r>
    </w:p>
    <w:p w14:paraId="3A267C03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  <w:lang w:eastAsia="ko-KR"/>
        </w:rPr>
        <w:t xml:space="preserve"> </w:t>
      </w:r>
    </w:p>
    <w:p w14:paraId="717046DE" w14:textId="31174E52" w:rsidR="0017764C" w:rsidRPr="0084339E" w:rsidRDefault="0017764C" w:rsidP="7BCB74DE">
      <w:pPr>
        <w:ind w:left="2127" w:hanging="2127"/>
        <w:rPr>
          <w:rFonts w:ascii="Arial" w:hAnsi="Arial" w:cs="Arial"/>
          <w:b/>
          <w:bCs/>
        </w:rPr>
      </w:pPr>
      <w:r w:rsidRPr="7BCB74DE">
        <w:rPr>
          <w:rFonts w:ascii="Arial" w:hAnsi="Arial" w:cs="Arial"/>
          <w:b/>
          <w:bCs/>
        </w:rPr>
        <w:t>Title:</w:t>
      </w:r>
      <w:r>
        <w:tab/>
      </w:r>
      <w:r w:rsidR="00177BF2" w:rsidRPr="7BCB74DE">
        <w:rPr>
          <w:rFonts w:ascii="Arial" w:hAnsi="Arial" w:cs="Arial"/>
          <w:b/>
          <w:bCs/>
        </w:rPr>
        <w:t>TR 23.700-4</w:t>
      </w:r>
      <w:r w:rsidR="0C0F6A03" w:rsidRPr="7BCB74DE">
        <w:rPr>
          <w:rFonts w:ascii="Arial" w:hAnsi="Arial" w:cs="Arial"/>
          <w:b/>
          <w:bCs/>
        </w:rPr>
        <w:t>5</w:t>
      </w:r>
      <w:r w:rsidR="00177BF2" w:rsidRPr="7BCB74DE">
        <w:rPr>
          <w:rFonts w:ascii="Arial" w:hAnsi="Arial" w:cs="Arial"/>
          <w:b/>
          <w:bCs/>
        </w:rPr>
        <w:t xml:space="preserve"> Architectural Assumptions and Principles</w:t>
      </w:r>
    </w:p>
    <w:p w14:paraId="7B5BB34C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07FA662B" w14:textId="0A7B0022" w:rsidR="0017764C" w:rsidRPr="0084339E" w:rsidRDefault="0017764C" w:rsidP="7BCB74DE">
      <w:pPr>
        <w:ind w:left="2127" w:hanging="2127"/>
        <w:rPr>
          <w:rFonts w:ascii="Arial" w:hAnsi="Arial" w:cs="Arial"/>
          <w:b/>
          <w:bCs/>
        </w:rPr>
      </w:pPr>
      <w:r w:rsidRPr="7BCB74DE">
        <w:rPr>
          <w:rFonts w:ascii="Arial" w:hAnsi="Arial" w:cs="Arial"/>
          <w:b/>
          <w:bCs/>
        </w:rPr>
        <w:t>Agenda Item:</w:t>
      </w:r>
      <w:r>
        <w:tab/>
      </w:r>
      <w:r w:rsidR="00B662B4" w:rsidRPr="7BCB74DE">
        <w:rPr>
          <w:rFonts w:ascii="Arial" w:hAnsi="Arial" w:cs="Arial"/>
          <w:b/>
          <w:bCs/>
        </w:rPr>
        <w:t>19.</w:t>
      </w:r>
      <w:r w:rsidR="5E1916E2" w:rsidRPr="7BCB74DE">
        <w:rPr>
          <w:rFonts w:ascii="Arial" w:hAnsi="Arial" w:cs="Arial"/>
          <w:b/>
          <w:bCs/>
        </w:rPr>
        <w:t>12</w:t>
      </w:r>
    </w:p>
    <w:p w14:paraId="2C2E4754" w14:textId="1C5D847E" w:rsidR="0017764C" w:rsidRPr="0084339E" w:rsidRDefault="0017764C" w:rsidP="7BCB74DE">
      <w:pPr>
        <w:ind w:left="2127" w:hanging="2127"/>
        <w:rPr>
          <w:rFonts w:ascii="Arial" w:hAnsi="Arial" w:cs="Arial"/>
          <w:b/>
          <w:bCs/>
          <w:lang w:eastAsia="ko-KR"/>
        </w:rPr>
      </w:pPr>
      <w:r w:rsidRPr="7BCB74DE">
        <w:rPr>
          <w:rFonts w:ascii="Arial" w:hAnsi="Arial" w:cs="Arial"/>
          <w:b/>
          <w:bCs/>
        </w:rPr>
        <w:t>Work Item / Release:</w:t>
      </w:r>
      <w:r>
        <w:tab/>
      </w:r>
      <w:r w:rsidR="00177BF2" w:rsidRPr="7BCB74DE">
        <w:rPr>
          <w:rFonts w:ascii="Arial" w:hAnsi="Arial" w:cs="Arial"/>
          <w:b/>
          <w:bCs/>
        </w:rPr>
        <w:t>FS_</w:t>
      </w:r>
      <w:r w:rsidR="1F31E8D6" w:rsidRPr="7BCB74DE">
        <w:rPr>
          <w:rFonts w:ascii="Arial" w:hAnsi="Arial" w:cs="Arial"/>
          <w:b/>
          <w:bCs/>
        </w:rPr>
        <w:t>5G_Femto</w:t>
      </w:r>
      <w:r w:rsidR="00177BF2" w:rsidRPr="7BCB74DE">
        <w:rPr>
          <w:rFonts w:ascii="Arial" w:hAnsi="Arial" w:cs="Arial"/>
          <w:b/>
          <w:bCs/>
        </w:rPr>
        <w:t xml:space="preserve"> / Rel-19</w:t>
      </w:r>
    </w:p>
    <w:bookmarkEnd w:id="0"/>
    <w:p w14:paraId="067334D7" w14:textId="77D08021" w:rsidR="0017764C" w:rsidRPr="0084339E" w:rsidRDefault="0017764C" w:rsidP="7BCB74DE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iCs/>
          <w:color w:val="000000"/>
          <w:lang w:eastAsia="ja-JP"/>
        </w:rPr>
      </w:pPr>
      <w:r w:rsidRPr="7BCB74DE">
        <w:rPr>
          <w:rFonts w:ascii="Arial" w:eastAsia="Malgun Gothic" w:hAnsi="Arial" w:cs="Arial"/>
          <w:i/>
          <w:iCs/>
          <w:color w:val="000000" w:themeColor="text1"/>
          <w:lang w:eastAsia="ja-JP"/>
        </w:rPr>
        <w:t xml:space="preserve">Abstract of the contribution: </w:t>
      </w:r>
      <w:bookmarkStart w:id="1" w:name="_Hlk102588365"/>
      <w:r w:rsidRPr="7BCB74DE">
        <w:rPr>
          <w:rFonts w:ascii="Arial" w:hAnsi="Arial" w:cs="Arial"/>
          <w:i/>
          <w:iCs/>
        </w:rPr>
        <w:t xml:space="preserve">This paper </w:t>
      </w:r>
      <w:bookmarkEnd w:id="1"/>
      <w:r w:rsidR="00B662B4" w:rsidRPr="7BCB74DE">
        <w:rPr>
          <w:rFonts w:ascii="Arial" w:hAnsi="Arial" w:cs="Arial"/>
          <w:i/>
          <w:iCs/>
        </w:rPr>
        <w:t xml:space="preserve">proposes </w:t>
      </w:r>
      <w:r w:rsidR="00177BF2" w:rsidRPr="7BCB74DE">
        <w:rPr>
          <w:rFonts w:ascii="Arial" w:hAnsi="Arial" w:cs="Arial"/>
          <w:i/>
          <w:iCs/>
        </w:rPr>
        <w:t>the architectural assumptions and principles to be considered during Rel-19 study in TR 23.700-4</w:t>
      </w:r>
      <w:r w:rsidR="0074B49A" w:rsidRPr="7BCB74DE">
        <w:rPr>
          <w:rFonts w:ascii="Arial" w:hAnsi="Arial" w:cs="Arial"/>
          <w:i/>
          <w:iCs/>
        </w:rPr>
        <w:t>5</w:t>
      </w:r>
      <w:r w:rsidRPr="7BCB74DE">
        <w:rPr>
          <w:rFonts w:ascii="Arial" w:hAnsi="Arial" w:cs="Arial"/>
          <w:i/>
          <w:iCs/>
        </w:rPr>
        <w:t>.</w:t>
      </w:r>
    </w:p>
    <w:p w14:paraId="0CBECEFC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0F1759D7" w14:textId="33D68FFD" w:rsidR="00A25A14" w:rsidRDefault="00A25A14" w:rsidP="00A25A14">
      <w:pPr>
        <w:spacing w:after="0"/>
      </w:pPr>
      <w:r>
        <w:t xml:space="preserve">This contribution proposes </w:t>
      </w:r>
      <w:r w:rsidR="00177BF2">
        <w:t>the architectural assumptions and principles to be considered as part of Rel-19 FS_5G_</w:t>
      </w:r>
      <w:r w:rsidR="2F1900DF">
        <w:t>Femto</w:t>
      </w:r>
      <w:r w:rsidR="00177BF2">
        <w:t xml:space="preserve"> study</w:t>
      </w:r>
      <w:r w:rsidR="00141ECB">
        <w:t xml:space="preserve">. </w:t>
      </w:r>
    </w:p>
    <w:p w14:paraId="0DDE3ABD" w14:textId="77777777" w:rsidR="00A25A14" w:rsidRDefault="00A25A14" w:rsidP="00A25A14">
      <w:pPr>
        <w:spacing w:after="0"/>
      </w:pPr>
    </w:p>
    <w:p w14:paraId="1EBC877D" w14:textId="0616480D" w:rsidR="00D320A7" w:rsidRDefault="00D320A7" w:rsidP="00A25A14">
      <w:pPr>
        <w:spacing w:after="0"/>
      </w:pPr>
      <w:r>
        <w:t>The content from S2-2400217, S2-2400942 and S2-2401012 are merged into this paper.</w:t>
      </w:r>
    </w:p>
    <w:p w14:paraId="21802FE4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4DB9FF64" w14:textId="7560AE7F" w:rsidR="0017764C" w:rsidRDefault="0017764C" w:rsidP="0017764C">
      <w:pPr>
        <w:ind w:left="1170" w:hanging="1170"/>
        <w:rPr>
          <w:lang w:eastAsia="zh-CN"/>
        </w:rPr>
      </w:pPr>
      <w:r w:rsidRPr="7BCB74DE">
        <w:rPr>
          <w:lang w:eastAsia="zh-CN"/>
        </w:rPr>
        <w:t>It is proposed to adopt the following text in TR</w:t>
      </w:r>
      <w:r w:rsidR="00141ECB" w:rsidRPr="7BCB74DE">
        <w:rPr>
          <w:lang w:eastAsia="zh-CN"/>
        </w:rPr>
        <w:t xml:space="preserve"> </w:t>
      </w:r>
      <w:r w:rsidRPr="7BCB74DE">
        <w:rPr>
          <w:lang w:eastAsia="zh-CN"/>
        </w:rPr>
        <w:t>23.700-</w:t>
      </w:r>
      <w:r w:rsidR="00177BF2" w:rsidRPr="7BCB74DE">
        <w:rPr>
          <w:lang w:eastAsia="zh-CN"/>
        </w:rPr>
        <w:t>4</w:t>
      </w:r>
      <w:r w:rsidR="2813E798" w:rsidRPr="7BCB74DE">
        <w:rPr>
          <w:lang w:eastAsia="zh-CN"/>
        </w:rPr>
        <w:t>5</w:t>
      </w:r>
      <w:r w:rsidRPr="7BCB74DE">
        <w:rPr>
          <w:lang w:eastAsia="zh-CN"/>
        </w:rPr>
        <w:t xml:space="preserve"> v0.</w:t>
      </w:r>
      <w:r w:rsidR="00842E6D" w:rsidRPr="7BCB74DE">
        <w:rPr>
          <w:lang w:eastAsia="zh-CN"/>
        </w:rPr>
        <w:t>1</w:t>
      </w:r>
      <w:r w:rsidRPr="7BCB74DE">
        <w:rPr>
          <w:lang w:eastAsia="zh-CN"/>
        </w:rPr>
        <w:t xml:space="preserve">.0.   </w:t>
      </w:r>
    </w:p>
    <w:p w14:paraId="738776B1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2EE15C90" w14:textId="77777777" w:rsidR="001879D6" w:rsidRPr="00512412" w:rsidRDefault="001879D6" w:rsidP="001879D6">
      <w:pPr>
        <w:pStyle w:val="Style1"/>
        <w:rPr>
          <w:lang w:eastAsia="zh-CN"/>
        </w:rPr>
      </w:pPr>
      <w:bookmarkStart w:id="2" w:name="_Toc536546762"/>
      <w:bookmarkStart w:id="3" w:name="_Toc500949097"/>
      <w:bookmarkStart w:id="4" w:name="_Toc92875660"/>
      <w:bookmarkStart w:id="5" w:name="_Toc93070684"/>
      <w:bookmarkStart w:id="6" w:name="_Toc97526925"/>
      <w:r>
        <w:t>START OF CHANGES (ALL NEW TEXT)</w:t>
      </w:r>
    </w:p>
    <w:p w14:paraId="16A8C852" w14:textId="77777777" w:rsidR="00DB531E" w:rsidRPr="00812106" w:rsidRDefault="00DB531E" w:rsidP="00DB531E">
      <w:pPr>
        <w:pStyle w:val="Heading1"/>
      </w:pPr>
      <w:bookmarkStart w:id="7" w:name="_Toc122510676"/>
      <w:r w:rsidRPr="00812106">
        <w:t>4</w:t>
      </w:r>
      <w:r w:rsidRPr="00812106">
        <w:tab/>
        <w:t>Architectural assumptions and principles</w:t>
      </w:r>
      <w:bookmarkEnd w:id="7"/>
    </w:p>
    <w:p w14:paraId="6419BA9E" w14:textId="77777777" w:rsidR="00DB531E" w:rsidRPr="00812106" w:rsidRDefault="00DB531E" w:rsidP="00DB531E">
      <w:pPr>
        <w:pStyle w:val="Heading2"/>
      </w:pPr>
      <w:bookmarkStart w:id="8" w:name="_Toc93073656"/>
      <w:bookmarkStart w:id="9" w:name="_Toc122510677"/>
      <w:r w:rsidRPr="00812106">
        <w:t>4.1</w:t>
      </w:r>
      <w:r w:rsidRPr="00812106">
        <w:tab/>
        <w:t>Architectural Assumptions</w:t>
      </w:r>
      <w:bookmarkEnd w:id="8"/>
      <w:bookmarkEnd w:id="9"/>
    </w:p>
    <w:p w14:paraId="431A661B" w14:textId="28F92AF5" w:rsidR="00DB531E" w:rsidRPr="00812106" w:rsidRDefault="00DB531E" w:rsidP="00DB531E">
      <w:r w:rsidRPr="00812106">
        <w:t xml:space="preserve">The architecture for support of </w:t>
      </w:r>
      <w:r w:rsidR="00B5397C">
        <w:t>5G NR Femto</w:t>
      </w:r>
      <w:r w:rsidRPr="00812106">
        <w:t xml:space="preserve"> shall be based on the following </w:t>
      </w:r>
      <w:r w:rsidR="00BF4A58">
        <w:t>architectural</w:t>
      </w:r>
      <w:r w:rsidRPr="00812106">
        <w:t xml:space="preserve"> assumptions:</w:t>
      </w:r>
    </w:p>
    <w:p w14:paraId="66CBDFB7" w14:textId="79F1C20E" w:rsidR="00DB531E" w:rsidRPr="00812106" w:rsidRDefault="00DB531E" w:rsidP="00DB531E">
      <w:pPr>
        <w:pStyle w:val="B1"/>
      </w:pPr>
      <w:r w:rsidRPr="00812106">
        <w:t>-</w:t>
      </w:r>
      <w:r w:rsidRPr="00812106">
        <w:tab/>
      </w:r>
      <w:r w:rsidR="00B5397C">
        <w:t>the 5GS defined</w:t>
      </w:r>
      <w:r w:rsidRPr="00812106">
        <w:t xml:space="preserve"> </w:t>
      </w:r>
      <w:r w:rsidR="00B5397C">
        <w:t xml:space="preserve">as part of </w:t>
      </w:r>
      <w:r w:rsidRPr="00812106">
        <w:t>Rel</w:t>
      </w:r>
      <w:r w:rsidR="007640B7">
        <w:t>-</w:t>
      </w:r>
      <w:r w:rsidRPr="00812106">
        <w:t>1</w:t>
      </w:r>
      <w:r>
        <w:t>8</w:t>
      </w:r>
      <w:r w:rsidRPr="00812106">
        <w:t xml:space="preserve"> is used as basis for further potential enhancement</w:t>
      </w:r>
      <w:r w:rsidR="00BF4A58">
        <w:t>s</w:t>
      </w:r>
      <w:r w:rsidRPr="00812106">
        <w:t>;</w:t>
      </w:r>
    </w:p>
    <w:p w14:paraId="39796821" w14:textId="00F7D185" w:rsidR="00B5397C" w:rsidRDefault="00DB531E" w:rsidP="00DB531E">
      <w:pPr>
        <w:pStyle w:val="B1"/>
      </w:pPr>
      <w:r>
        <w:t>-</w:t>
      </w:r>
      <w:r>
        <w:tab/>
      </w:r>
      <w:r w:rsidR="00B5397C">
        <w:t>the need for potential architecture enhancement</w:t>
      </w:r>
      <w:r w:rsidR="00BF4A58">
        <w:t>s</w:t>
      </w:r>
      <w:r w:rsidR="00B5397C">
        <w:t xml:space="preserve"> for supporting 5G NR Femto deployment</w:t>
      </w:r>
      <w:r w:rsidR="00BF4A58">
        <w:t>s</w:t>
      </w:r>
      <w:r w:rsidR="00B5397C">
        <w:t xml:space="preserve"> d</w:t>
      </w:r>
      <w:r w:rsidR="5447DA9D">
        <w:t>epends</w:t>
      </w:r>
      <w:r w:rsidR="00B5397C">
        <w:t xml:space="preserve"> on </w:t>
      </w:r>
      <w:r w:rsidR="619032BA">
        <w:t xml:space="preserve">the </w:t>
      </w:r>
      <w:r w:rsidR="00D320A7">
        <w:t xml:space="preserve">outcome of </w:t>
      </w:r>
      <w:r w:rsidR="00B5397C">
        <w:t>RAN3 study;</w:t>
      </w:r>
    </w:p>
    <w:p w14:paraId="6273894D" w14:textId="020370AB" w:rsidR="00B5397C" w:rsidRDefault="00B5397C" w:rsidP="00DB531E">
      <w:pPr>
        <w:pStyle w:val="B1"/>
      </w:pPr>
      <w:r>
        <w:t xml:space="preserve">- </w:t>
      </w:r>
      <w:r>
        <w:tab/>
        <w:t>it is expected that MME, E-UTRAN and NG-RAN impacts are avoided.</w:t>
      </w:r>
    </w:p>
    <w:p w14:paraId="5054ECDA" w14:textId="6E7B9999" w:rsidR="00D320A7" w:rsidRDefault="00D320A7" w:rsidP="00DB531E">
      <w:pPr>
        <w:pStyle w:val="B1"/>
      </w:pPr>
      <w:r>
        <w:t>-</w:t>
      </w:r>
      <w:r>
        <w:tab/>
        <w:t>i</w:t>
      </w:r>
      <w:r w:rsidRPr="00D320A7">
        <w:t>t is assumed that the existing CAG concept defined for PNI-NPN is re-used for Femto access control without impacts to PNI-NPN</w:t>
      </w:r>
    </w:p>
    <w:p w14:paraId="1088614C" w14:textId="77777777" w:rsidR="00DB531E" w:rsidRPr="00812106" w:rsidRDefault="00DB531E" w:rsidP="00DB531E">
      <w:pPr>
        <w:pStyle w:val="Heading2"/>
      </w:pPr>
      <w:bookmarkStart w:id="10" w:name="_Toc93073657"/>
      <w:bookmarkStart w:id="11" w:name="_Toc122510678"/>
      <w:r w:rsidRPr="00812106">
        <w:t>4.2</w:t>
      </w:r>
      <w:r w:rsidRPr="00812106">
        <w:tab/>
        <w:t xml:space="preserve">Architectural </w:t>
      </w:r>
      <w:bookmarkEnd w:id="10"/>
      <w:r w:rsidRPr="00812106">
        <w:t>Requirements</w:t>
      </w:r>
      <w:bookmarkEnd w:id="11"/>
    </w:p>
    <w:p w14:paraId="0A23E3E3" w14:textId="2B85EEC4" w:rsidR="00620EA2" w:rsidRPr="00812106" w:rsidRDefault="00DB531E" w:rsidP="00D320A7">
      <w:pPr>
        <w:pStyle w:val="B1"/>
      </w:pPr>
      <w:r w:rsidRPr="00812106">
        <w:t>-</w:t>
      </w:r>
      <w:r w:rsidRPr="00812106">
        <w:tab/>
      </w:r>
      <w:r w:rsidR="00B5397C">
        <w:t>T</w:t>
      </w:r>
      <w:r w:rsidR="007640B7">
        <w:t xml:space="preserve">he solutions should </w:t>
      </w:r>
      <w:r w:rsidR="00B5397C">
        <w:t>build on 5GS architectural principles as defined in TS 23.501 [2].</w:t>
      </w:r>
    </w:p>
    <w:p w14:paraId="55ACE892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2"/>
      <w:bookmarkEnd w:id="3"/>
      <w:bookmarkEnd w:id="4"/>
      <w:bookmarkEnd w:id="5"/>
      <w:bookmarkEnd w:id="6"/>
    </w:p>
    <w:sectPr w:rsidR="0017764C" w:rsidRPr="001879D6" w:rsidSect="00DF3FAC">
      <w:headerReference w:type="default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1B3ED" w14:textId="77777777" w:rsidR="001D7ABF" w:rsidRDefault="001D7ABF">
      <w:r>
        <w:separator/>
      </w:r>
    </w:p>
  </w:endnote>
  <w:endnote w:type="continuationSeparator" w:id="0">
    <w:p w14:paraId="6CBBFEBE" w14:textId="77777777" w:rsidR="001D7ABF" w:rsidRDefault="001D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DA4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79F77" w14:textId="77777777" w:rsidR="001D7ABF" w:rsidRDefault="001D7ABF">
      <w:r>
        <w:separator/>
      </w:r>
    </w:p>
  </w:footnote>
  <w:footnote w:type="continuationSeparator" w:id="0">
    <w:p w14:paraId="44AD50BA" w14:textId="77777777" w:rsidR="001D7ABF" w:rsidRDefault="001D7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645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E312936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F06BAA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402127">
    <w:abstractNumId w:val="30"/>
  </w:num>
  <w:num w:numId="2" w16cid:durableId="880168318">
    <w:abstractNumId w:val="6"/>
  </w:num>
  <w:num w:numId="3" w16cid:durableId="514996574">
    <w:abstractNumId w:val="2"/>
  </w:num>
  <w:num w:numId="4" w16cid:durableId="451679450">
    <w:abstractNumId w:val="1"/>
  </w:num>
  <w:num w:numId="5" w16cid:durableId="871069177">
    <w:abstractNumId w:val="0"/>
  </w:num>
  <w:num w:numId="6" w16cid:durableId="500051172">
    <w:abstractNumId w:val="21"/>
  </w:num>
  <w:num w:numId="7" w16cid:durableId="1933928848">
    <w:abstractNumId w:val="22"/>
  </w:num>
  <w:num w:numId="8" w16cid:durableId="2106145406">
    <w:abstractNumId w:val="20"/>
  </w:num>
  <w:num w:numId="9" w16cid:durableId="1067529614">
    <w:abstractNumId w:val="12"/>
  </w:num>
  <w:num w:numId="10" w16cid:durableId="914365021">
    <w:abstractNumId w:val="28"/>
  </w:num>
  <w:num w:numId="11" w16cid:durableId="426579733">
    <w:abstractNumId w:val="29"/>
  </w:num>
  <w:num w:numId="12" w16cid:durableId="637341481">
    <w:abstractNumId w:val="23"/>
  </w:num>
  <w:num w:numId="13" w16cid:durableId="1065450062">
    <w:abstractNumId w:val="8"/>
  </w:num>
  <w:num w:numId="14" w16cid:durableId="1307540617">
    <w:abstractNumId w:val="16"/>
  </w:num>
  <w:num w:numId="15" w16cid:durableId="1511945383">
    <w:abstractNumId w:val="13"/>
  </w:num>
  <w:num w:numId="16" w16cid:durableId="1957635050">
    <w:abstractNumId w:val="4"/>
  </w:num>
  <w:num w:numId="17" w16cid:durableId="253973124">
    <w:abstractNumId w:val="9"/>
  </w:num>
  <w:num w:numId="18" w16cid:durableId="1220284159">
    <w:abstractNumId w:val="19"/>
  </w:num>
  <w:num w:numId="19" w16cid:durableId="2124495061">
    <w:abstractNumId w:val="25"/>
  </w:num>
  <w:num w:numId="20" w16cid:durableId="308556323">
    <w:abstractNumId w:val="27"/>
  </w:num>
  <w:num w:numId="21" w16cid:durableId="815536580">
    <w:abstractNumId w:val="15"/>
  </w:num>
  <w:num w:numId="22" w16cid:durableId="490872105">
    <w:abstractNumId w:val="11"/>
  </w:num>
  <w:num w:numId="23" w16cid:durableId="1847279764">
    <w:abstractNumId w:val="24"/>
  </w:num>
  <w:num w:numId="24" w16cid:durableId="1024598567">
    <w:abstractNumId w:val="14"/>
  </w:num>
  <w:num w:numId="25" w16cid:durableId="1625966486">
    <w:abstractNumId w:val="10"/>
  </w:num>
  <w:num w:numId="26" w16cid:durableId="2080595850">
    <w:abstractNumId w:val="18"/>
  </w:num>
  <w:num w:numId="27" w16cid:durableId="2109160542">
    <w:abstractNumId w:val="17"/>
  </w:num>
  <w:num w:numId="28" w16cid:durableId="648242597">
    <w:abstractNumId w:val="26"/>
  </w:num>
  <w:num w:numId="29" w16cid:durableId="1106079213">
    <w:abstractNumId w:val="5"/>
  </w:num>
  <w:num w:numId="30" w16cid:durableId="1699507446">
    <w:abstractNumId w:val="3"/>
  </w:num>
  <w:num w:numId="31" w16cid:durableId="171681031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BF2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ABF"/>
    <w:rsid w:val="001D7E0F"/>
    <w:rsid w:val="001E1576"/>
    <w:rsid w:val="001E1CDD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441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24F0"/>
    <w:rsid w:val="002F38F4"/>
    <w:rsid w:val="002F4632"/>
    <w:rsid w:val="002F4DEA"/>
    <w:rsid w:val="002F6302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0FD6"/>
    <w:rsid w:val="00451693"/>
    <w:rsid w:val="00451F22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1C0C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EA2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A4F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C7F04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4B49A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0B7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5A8C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C7F"/>
    <w:rsid w:val="00872F41"/>
    <w:rsid w:val="0087387A"/>
    <w:rsid w:val="008738A3"/>
    <w:rsid w:val="00873C6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A09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6A41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48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5654"/>
    <w:rsid w:val="00AB780A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397C"/>
    <w:rsid w:val="00B5446D"/>
    <w:rsid w:val="00B558A7"/>
    <w:rsid w:val="00B55F8F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200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9F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5F19"/>
    <w:rsid w:val="00BE6CFD"/>
    <w:rsid w:val="00BE7830"/>
    <w:rsid w:val="00BF23B7"/>
    <w:rsid w:val="00BF385C"/>
    <w:rsid w:val="00BF3B3D"/>
    <w:rsid w:val="00BF4A58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CBE"/>
    <w:rsid w:val="00D242C5"/>
    <w:rsid w:val="00D3037C"/>
    <w:rsid w:val="00D30737"/>
    <w:rsid w:val="00D3162D"/>
    <w:rsid w:val="00D318BC"/>
    <w:rsid w:val="00D320A7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A69"/>
    <w:rsid w:val="00D66CBB"/>
    <w:rsid w:val="00D66CD6"/>
    <w:rsid w:val="00D718D6"/>
    <w:rsid w:val="00D71EA4"/>
    <w:rsid w:val="00D721B3"/>
    <w:rsid w:val="00D721D2"/>
    <w:rsid w:val="00D73097"/>
    <w:rsid w:val="00D7376A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31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4B4D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5F47"/>
    <w:rsid w:val="00FF6290"/>
    <w:rsid w:val="00FF7321"/>
    <w:rsid w:val="00FF78C6"/>
    <w:rsid w:val="00FF796B"/>
    <w:rsid w:val="00FF7A8A"/>
    <w:rsid w:val="00FF7D3B"/>
    <w:rsid w:val="0C0F6A03"/>
    <w:rsid w:val="0E874CA3"/>
    <w:rsid w:val="1BAEA669"/>
    <w:rsid w:val="1F31E8D6"/>
    <w:rsid w:val="23A11E13"/>
    <w:rsid w:val="2813E798"/>
    <w:rsid w:val="2F1900DF"/>
    <w:rsid w:val="47C1BCA4"/>
    <w:rsid w:val="47C7570E"/>
    <w:rsid w:val="5447DA9D"/>
    <w:rsid w:val="5E1916E2"/>
    <w:rsid w:val="5F0ABA9A"/>
    <w:rsid w:val="619032BA"/>
    <w:rsid w:val="67F28E60"/>
    <w:rsid w:val="6B1E7E7D"/>
    <w:rsid w:val="6FF0C64E"/>
    <w:rsid w:val="7BCB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3905F"/>
  <w15:chartTrackingRefBased/>
  <w15:docId w15:val="{BCCF5D81-E44E-4367-9AB8-763FE7BF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5AIRPNAIUNRU-2028481721-10686</_dlc_DocId>
    <_dlc_DocIdUrl xmlns="71c5aaf6-e6ce-465b-b873-5148d2a4c105">
      <Url>https://nokia.sharepoint.com/sites/c5g/e2earch/_layouts/15/DocIdRedir.aspx?ID=5AIRPNAIUNRU-2028481721-10686</Url>
      <Description>5AIRPNAIUNRU-2028481721-10686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7414A17-3BF0-40E5-9867-DA1E5067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79A51-4742-4DB6-A31A-E21AFAAA5EB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888644-982E-4931-B511-19DB3F3BC08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53E8AB9-A826-47C6-A68A-3871256FEF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E2F2DB-D294-482E-B251-3D7D97C01DF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A6ADB41-553F-43CB-9303-7FDE9E7F31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943B6DAE-4666-40FB-8AD6-A1C34A930E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228</Words>
  <Characters>1305</Characters>
  <Application>Microsoft Office Word</Application>
  <DocSecurity>0</DocSecurity>
  <Lines>10</Lines>
  <Paragraphs>3</Paragraphs>
  <ScaleCrop>false</ScaleCrop>
  <Company>ETSI</Company>
  <LinksUpToDate>false</LinksUpToDate>
  <CharactersWithSpaces>1530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Nokia-TC</cp:lastModifiedBy>
  <cp:revision>5</cp:revision>
  <dcterms:created xsi:type="dcterms:W3CDTF">2024-01-29T11:01:00Z</dcterms:created>
  <dcterms:modified xsi:type="dcterms:W3CDTF">2024-01-29T11:03:00Z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IconOverlay">
    <vt:lpwstr/>
  </property>
  <property fmtid="{D5CDD505-2E9C-101B-9397-08002B2CF9AE}" pid="16" name="ContentTypeId">
    <vt:lpwstr>0x010100B82721952339BD4AA67475AA1B500C36</vt:lpwstr>
  </property>
  <property fmtid="{D5CDD505-2E9C-101B-9397-08002B2CF9AE}" pid="17" name="_dlc_DocId">
    <vt:lpwstr>RBI5PAMIO524-1678806122-10473</vt:lpwstr>
  </property>
  <property fmtid="{D5CDD505-2E9C-101B-9397-08002B2CF9AE}" pid="18" name="_dlc_DocIdItemGuid">
    <vt:lpwstr>70c8365e-520c-4e8f-8878-2940e5486165</vt:lpwstr>
  </property>
  <property fmtid="{D5CDD505-2E9C-101B-9397-08002B2CF9AE}" pid="19" name="_dlc_DocIdUrl">
    <vt:lpwstr>https://nokia.sharepoint.com/sites/gxp/_layouts/15/DocIdRedir.aspx?ID=RBI5PAMIO524-1678806122-10473, RBI5PAMIO524-1678806122-10473</vt:lpwstr>
  </property>
  <property fmtid="{D5CDD505-2E9C-101B-9397-08002B2CF9AE}" pid="20" name="MediaServiceImageTags">
    <vt:lpwstr/>
  </property>
</Properties>
</file>