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FF8" w14:textId="08694D93" w:rsidR="00BC77CB" w:rsidRDefault="00086B19">
      <w:pPr>
        <w:tabs>
          <w:tab w:val="right" w:pos="9638"/>
        </w:tabs>
        <w:rPr>
          <w:rFonts w:ascii="Arial" w:eastAsia="SimSun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SA WG2 Meeting #</w:t>
      </w:r>
      <w:r w:rsidR="004A73E7" w:rsidRPr="001018EC">
        <w:rPr>
          <w:rFonts w:ascii="Arial" w:hAnsi="Arial" w:cs="Arial"/>
          <w:b/>
          <w:bCs/>
          <w:sz w:val="24"/>
        </w:rPr>
        <w:t>160-Ad Hoc-e</w:t>
      </w:r>
      <w:r>
        <w:rPr>
          <w:rFonts w:ascii="Arial" w:hAnsi="Arial" w:cs="Arial"/>
          <w:b/>
          <w:bCs/>
          <w:sz w:val="24"/>
          <w:szCs w:val="24"/>
        </w:rPr>
        <w:tab/>
        <w:t>S2-2</w:t>
      </w:r>
      <w:r w:rsidR="004A73E7">
        <w:rPr>
          <w:rFonts w:ascii="Arial" w:hAnsi="Arial" w:cs="Arial"/>
          <w:b/>
          <w:bCs/>
          <w:sz w:val="24"/>
          <w:szCs w:val="24"/>
        </w:rPr>
        <w:t>4</w:t>
      </w:r>
      <w:r w:rsidR="00CE5D63">
        <w:rPr>
          <w:rFonts w:ascii="Arial" w:hAnsi="Arial" w:cs="Arial"/>
          <w:b/>
          <w:bCs/>
          <w:sz w:val="24"/>
          <w:szCs w:val="24"/>
        </w:rPr>
        <w:t>00227</w:t>
      </w:r>
    </w:p>
    <w:p w14:paraId="304AA13D" w14:textId="5CD6498B" w:rsidR="00BC77CB" w:rsidRDefault="004A73E7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E-meeting, January 22 – 29, 2024</w:t>
      </w:r>
      <w:r w:rsidR="00086B19">
        <w:rPr>
          <w:rFonts w:ascii="Arial" w:hAnsi="Arial" w:cs="Arial"/>
          <w:b/>
          <w:bCs/>
        </w:rPr>
        <w:tab/>
        <w:t>(</w:t>
      </w:r>
      <w:r w:rsidR="00086B19">
        <w:rPr>
          <w:rFonts w:ascii="Arial" w:hAnsi="Arial" w:cs="Arial"/>
          <w:b/>
          <w:bCs/>
          <w:color w:val="0000FF"/>
        </w:rPr>
        <w:t>revision of S2-2</w:t>
      </w:r>
      <w:r>
        <w:rPr>
          <w:rFonts w:ascii="Arial" w:hAnsi="Arial" w:cs="Arial"/>
          <w:b/>
          <w:bCs/>
          <w:color w:val="0000FF"/>
        </w:rPr>
        <w:t>4xxxxx</w:t>
      </w:r>
      <w:r w:rsidR="00086B19">
        <w:rPr>
          <w:rFonts w:ascii="Arial" w:hAnsi="Arial" w:cs="Arial"/>
          <w:b/>
          <w:bCs/>
        </w:rPr>
        <w:t>)</w:t>
      </w:r>
    </w:p>
    <w:p w14:paraId="3A187A53" w14:textId="77777777" w:rsidR="00BC77CB" w:rsidRDefault="00BC77CB">
      <w:pPr>
        <w:pStyle w:val="CRCoverPage"/>
        <w:tabs>
          <w:tab w:val="right" w:pos="9638"/>
        </w:tabs>
        <w:spacing w:after="0"/>
        <w:rPr>
          <w:rFonts w:cs="Arial"/>
          <w:b/>
          <w:sz w:val="24"/>
        </w:rPr>
      </w:pPr>
    </w:p>
    <w:p w14:paraId="5819A1D6" w14:textId="57AC93A3" w:rsidR="00BC77CB" w:rsidRDefault="00086B19">
      <w:pPr>
        <w:ind w:left="2127" w:hanging="2127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4224E2">
        <w:rPr>
          <w:rFonts w:ascii="Arial" w:hAnsi="Arial" w:cs="Arial"/>
          <w:b/>
        </w:rPr>
        <w:t>Ericsson</w:t>
      </w:r>
      <w:r w:rsidR="00535965">
        <w:rPr>
          <w:rFonts w:ascii="Arial" w:hAnsi="Arial" w:cs="Arial"/>
          <w:b/>
        </w:rPr>
        <w:t>,</w:t>
      </w:r>
      <w:r w:rsidR="00535965" w:rsidRPr="00535965">
        <w:rPr>
          <w:rFonts w:ascii="Arial" w:hAnsi="Arial" w:cs="Arial"/>
          <w:b/>
        </w:rPr>
        <w:t xml:space="preserve"> LG Electronics</w:t>
      </w:r>
    </w:p>
    <w:p w14:paraId="6A6266DB" w14:textId="6F03DB7F" w:rsidR="00BC77CB" w:rsidRPr="00246F02" w:rsidRDefault="00086B19">
      <w:pPr>
        <w:ind w:left="2127" w:hanging="2127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33706">
        <w:rPr>
          <w:rFonts w:ascii="Arial" w:hAnsi="Arial" w:cs="Arial"/>
          <w:b/>
        </w:rPr>
        <w:t xml:space="preserve">New KI: </w:t>
      </w:r>
      <w:r w:rsidR="00333706">
        <w:rPr>
          <w:rFonts w:ascii="Arial" w:hAnsi="Arial" w:cs="Arial"/>
          <w:b/>
          <w:lang w:eastAsia="ko-KR"/>
        </w:rPr>
        <w:t>KI for WT#</w:t>
      </w:r>
      <w:r w:rsidR="00535965">
        <w:rPr>
          <w:rFonts w:ascii="Arial" w:hAnsi="Arial" w:cs="Arial"/>
          <w:b/>
          <w:lang w:eastAsia="ko-KR"/>
        </w:rPr>
        <w:t>2</w:t>
      </w:r>
    </w:p>
    <w:p w14:paraId="5C10D0C6" w14:textId="77777777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0C262761" w14:textId="183DBA09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46F02">
        <w:rPr>
          <w:rFonts w:ascii="Arial" w:hAnsi="Arial" w:cs="Arial"/>
          <w:b/>
        </w:rPr>
        <w:t>1</w:t>
      </w:r>
      <w:r w:rsidR="006B1F3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4224E2">
        <w:rPr>
          <w:rFonts w:ascii="Arial" w:hAnsi="Arial" w:cs="Arial"/>
          <w:b/>
        </w:rPr>
        <w:t>10</w:t>
      </w:r>
    </w:p>
    <w:p w14:paraId="2EC179D9" w14:textId="3B3FA885" w:rsidR="00BC77CB" w:rsidRDefault="00086B1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D7742B" w:rsidRPr="00D7742B">
        <w:rPr>
          <w:rFonts w:ascii="Arial" w:hAnsi="Arial" w:cs="Arial"/>
          <w:b/>
        </w:rPr>
        <w:t>FS_</w:t>
      </w:r>
      <w:r w:rsidR="004224E2">
        <w:rPr>
          <w:rFonts w:ascii="Arial" w:hAnsi="Arial" w:cs="Arial"/>
          <w:b/>
        </w:rPr>
        <w:t>UAS_Ph3</w:t>
      </w:r>
      <w:r w:rsidR="00F2046E">
        <w:rPr>
          <w:rFonts w:ascii="Arial" w:hAnsi="Arial" w:cs="Arial"/>
          <w:b/>
        </w:rPr>
        <w:t xml:space="preserve"> / Rel-1</w:t>
      </w:r>
      <w:r w:rsidR="00246F02">
        <w:rPr>
          <w:rFonts w:ascii="Arial" w:hAnsi="Arial" w:cs="Arial"/>
          <w:b/>
        </w:rPr>
        <w:t>9</w:t>
      </w:r>
    </w:p>
    <w:p w14:paraId="4F6C49DB" w14:textId="1CBCEC49" w:rsidR="00BC77CB" w:rsidRDefault="00086B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paper </w:t>
      </w:r>
      <w:r w:rsidR="009A2D48">
        <w:rPr>
          <w:rFonts w:ascii="Arial" w:hAnsi="Arial" w:cs="Arial"/>
          <w:i/>
        </w:rPr>
        <w:t>proposes</w:t>
      </w:r>
      <w:r w:rsidR="00333706">
        <w:rPr>
          <w:rFonts w:ascii="Arial" w:hAnsi="Arial" w:cs="Arial"/>
          <w:i/>
        </w:rPr>
        <w:t xml:space="preserve"> a new Key Issue for WT#</w:t>
      </w:r>
      <w:r w:rsidR="00535965">
        <w:rPr>
          <w:rFonts w:ascii="Arial" w:hAnsi="Arial" w:cs="Arial"/>
          <w:i/>
        </w:rPr>
        <w:t>2</w:t>
      </w:r>
      <w:r w:rsidR="00246F02">
        <w:rPr>
          <w:rFonts w:ascii="Arial" w:hAnsi="Arial" w:cs="Arial"/>
          <w:i/>
        </w:rPr>
        <w:t xml:space="preserve"> </w:t>
      </w:r>
      <w:r w:rsidR="00333706">
        <w:rPr>
          <w:rFonts w:ascii="Arial" w:hAnsi="Arial" w:cs="Arial"/>
          <w:i/>
        </w:rPr>
        <w:t>of</w:t>
      </w:r>
      <w:r w:rsidR="00246F02">
        <w:rPr>
          <w:rFonts w:ascii="Arial" w:hAnsi="Arial" w:cs="Arial"/>
          <w:i/>
        </w:rPr>
        <w:t xml:space="preserve"> </w:t>
      </w:r>
      <w:r w:rsidR="00246F02" w:rsidRPr="00246F02">
        <w:rPr>
          <w:rFonts w:ascii="Arial" w:hAnsi="Arial" w:cs="Arial"/>
          <w:i/>
        </w:rPr>
        <w:t>FS_</w:t>
      </w:r>
      <w:r w:rsidR="004224E2">
        <w:rPr>
          <w:rFonts w:ascii="Arial" w:hAnsi="Arial" w:cs="Arial"/>
          <w:i/>
        </w:rPr>
        <w:t>UAS_Ph3</w:t>
      </w:r>
      <w:r>
        <w:rPr>
          <w:rFonts w:ascii="Arial" w:hAnsi="Arial" w:cs="Arial"/>
          <w:i/>
        </w:rPr>
        <w:t>.</w:t>
      </w:r>
    </w:p>
    <w:p w14:paraId="085A301A" w14:textId="77777777" w:rsidR="00BC77CB" w:rsidRDefault="00086B19">
      <w:pPr>
        <w:pStyle w:val="Heading1"/>
        <w:jc w:val="both"/>
      </w:pPr>
      <w:r>
        <w:t>Discussion</w:t>
      </w:r>
    </w:p>
    <w:p w14:paraId="06F40B3F" w14:textId="65764794" w:rsidR="00861FAB" w:rsidRDefault="00DA6325" w:rsidP="00D41138">
      <w:pPr>
        <w:pStyle w:val="B1"/>
        <w:ind w:left="0" w:firstLine="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>S_</w:t>
      </w:r>
      <w:r w:rsidR="009A4805">
        <w:rPr>
          <w:rFonts w:eastAsiaTheme="minorEastAsia"/>
          <w:lang w:eastAsia="ko-KR"/>
        </w:rPr>
        <w:t>UAS_Ph3</w:t>
      </w:r>
      <w:r>
        <w:rPr>
          <w:rFonts w:eastAsiaTheme="minorEastAsia"/>
          <w:lang w:eastAsia="ko-KR"/>
        </w:rPr>
        <w:t xml:space="preserve"> SID (</w:t>
      </w:r>
      <w:r w:rsidRPr="00DA6325">
        <w:rPr>
          <w:rFonts w:eastAsiaTheme="minorEastAsia"/>
          <w:lang w:eastAsia="ko-KR"/>
        </w:rPr>
        <w:t>SP-231</w:t>
      </w:r>
      <w:r w:rsidR="009A4805">
        <w:rPr>
          <w:rFonts w:eastAsiaTheme="minorEastAsia"/>
          <w:lang w:eastAsia="ko-KR"/>
        </w:rPr>
        <w:t>801</w:t>
      </w:r>
      <w:r>
        <w:rPr>
          <w:rFonts w:eastAsiaTheme="minorEastAsia"/>
          <w:lang w:eastAsia="ko-KR"/>
        </w:rPr>
        <w:t xml:space="preserve">) includes the following </w:t>
      </w:r>
      <w:r w:rsidR="009A4805">
        <w:rPr>
          <w:rFonts w:eastAsiaTheme="minorEastAsia"/>
          <w:lang w:eastAsia="ko-KR"/>
        </w:rPr>
        <w:t>o</w:t>
      </w:r>
      <w:r w:rsidR="009A4805" w:rsidRPr="009A4805">
        <w:rPr>
          <w:rFonts w:eastAsiaTheme="minorEastAsia"/>
          <w:lang w:eastAsia="ko-KR"/>
        </w:rPr>
        <w:t>bjective</w:t>
      </w:r>
      <w:r>
        <w:rPr>
          <w:rFonts w:eastAsiaTheme="minorEastAsia"/>
          <w:lang w:eastAsia="ko-KR"/>
        </w:rPr>
        <w:t>:</w:t>
      </w:r>
    </w:p>
    <w:p w14:paraId="33245E44" w14:textId="464604C0" w:rsidR="00DA6325" w:rsidRDefault="00DA6325" w:rsidP="009A4805">
      <w:pPr>
        <w:pStyle w:val="B1"/>
        <w:ind w:left="0" w:firstLine="0"/>
        <w:rPr>
          <w:rFonts w:eastAsiaTheme="minorEastAsia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4805" w14:paraId="0D06C092" w14:textId="77777777" w:rsidTr="009A4805">
        <w:tc>
          <w:tcPr>
            <w:tcW w:w="9628" w:type="dxa"/>
          </w:tcPr>
          <w:p w14:paraId="6ED1BD17" w14:textId="77777777" w:rsidR="009A4805" w:rsidRPr="007861B8" w:rsidRDefault="009A4805" w:rsidP="009A4805">
            <w:pPr>
              <w:pStyle w:val="Heading1"/>
              <w:rPr>
                <w:b/>
              </w:rPr>
            </w:pPr>
            <w:r w:rsidRPr="007861B8">
              <w:t>4</w:t>
            </w:r>
            <w:r w:rsidRPr="007861B8">
              <w:tab/>
            </w:r>
            <w:bookmarkStart w:id="0" w:name="_Hlk154157784"/>
            <w:r w:rsidRPr="007861B8">
              <w:t>Objective</w:t>
            </w:r>
            <w:bookmarkEnd w:id="0"/>
          </w:p>
          <w:p w14:paraId="7F5014D0" w14:textId="77777777" w:rsidR="009A4805" w:rsidRPr="009A4805" w:rsidRDefault="009A4805" w:rsidP="009A4805">
            <w:pPr>
              <w:pStyle w:val="Guidance"/>
              <w:rPr>
                <w:i w:val="0"/>
                <w:color w:val="auto"/>
              </w:rPr>
            </w:pPr>
            <w:bookmarkStart w:id="1" w:name="_Hlk85617161"/>
            <w:r w:rsidRPr="009A4805">
              <w:rPr>
                <w:i w:val="0"/>
                <w:color w:val="auto"/>
              </w:rPr>
              <w:t xml:space="preserve">The aim of this study work is to investigate and identify potential architecture and system level enhancements to </w:t>
            </w:r>
            <w:bookmarkEnd w:id="1"/>
            <w:r w:rsidRPr="009A4805">
              <w:rPr>
                <w:i w:val="0"/>
                <w:color w:val="auto"/>
              </w:rPr>
              <w:t>support additional scenarios and requirements for UAV (Uncrewed Aerial Vehicle) and UAM (Urban Air Mobility).</w:t>
            </w:r>
          </w:p>
          <w:p w14:paraId="3E3B5A56" w14:textId="77777777" w:rsidR="009A4805" w:rsidRPr="009A4805" w:rsidRDefault="009A4805" w:rsidP="009A4805">
            <w:pPr>
              <w:pStyle w:val="Guidance"/>
              <w:rPr>
                <w:i w:val="0"/>
                <w:iCs/>
                <w:color w:val="auto"/>
              </w:rPr>
            </w:pPr>
            <w:r w:rsidRPr="009A4805">
              <w:rPr>
                <w:i w:val="0"/>
                <w:color w:val="auto"/>
              </w:rPr>
              <w:t xml:space="preserve">Specifically, the objectives include: </w:t>
            </w:r>
          </w:p>
          <w:p w14:paraId="060568F1" w14:textId="77777777" w:rsidR="009A4805" w:rsidRPr="009A6DBD" w:rsidRDefault="009A4805" w:rsidP="009A4805">
            <w:pPr>
              <w:pStyle w:val="B1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991ABE">
              <w:rPr>
                <w:b/>
                <w:lang w:eastAsia="en-GB"/>
              </w:rPr>
              <w:t>WT#1:</w:t>
            </w:r>
            <w:r w:rsidRPr="00C10CCA">
              <w:rPr>
                <w:lang w:eastAsia="en-GB"/>
              </w:rPr>
              <w:t xml:space="preserve"> </w:t>
            </w:r>
            <w:r w:rsidRPr="000B7C9D">
              <w:rPr>
                <w:rFonts w:eastAsia="Times New Roman"/>
              </w:rPr>
              <w:t xml:space="preserve">Based on SA1 requirements and input from aviation fora, study whether and how to </w:t>
            </w:r>
            <w:r>
              <w:rPr>
                <w:rFonts w:hint="eastAsia"/>
                <w:lang w:eastAsia="ko-KR"/>
              </w:rPr>
              <w:t>e</w:t>
            </w:r>
            <w:r w:rsidRPr="00C10CCA">
              <w:rPr>
                <w:lang w:eastAsia="en-GB"/>
              </w:rPr>
              <w:t>nhance NEF services to support service exposure</w:t>
            </w:r>
            <w:r>
              <w:rPr>
                <w:lang w:eastAsia="en-GB"/>
              </w:rPr>
              <w:t xml:space="preserve"> and</w:t>
            </w:r>
            <w:r w:rsidRPr="005E5A82">
              <w:rPr>
                <w:rFonts w:eastAsia="Times New Roman"/>
              </w:rPr>
              <w:t xml:space="preserve"> </w:t>
            </w:r>
            <w:r w:rsidRPr="000B7C9D">
              <w:rPr>
                <w:rFonts w:eastAsia="Times New Roman"/>
              </w:rPr>
              <w:t>interactions</w:t>
            </w:r>
            <w:r w:rsidRPr="00C10CCA">
              <w:rPr>
                <w:lang w:eastAsia="en-GB"/>
              </w:rPr>
              <w:t xml:space="preserve"> between MNOs and UTM functions </w:t>
            </w:r>
            <w:r w:rsidRPr="000B7C9D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i.e.</w:t>
            </w:r>
            <w:r w:rsidRPr="00C10CCA">
              <w:rPr>
                <w:lang w:eastAsia="en-GB"/>
              </w:rPr>
              <w:t xml:space="preserve"> pre-mission </w:t>
            </w:r>
            <w:r w:rsidRPr="00675788">
              <w:rPr>
                <w:lang w:eastAsia="en-GB"/>
              </w:rPr>
              <w:t xml:space="preserve">flight planning, in-mission flight monitoring, C2 communication reliability, interfacing with UTM (e.g. supporting </w:t>
            </w:r>
            <w:r w:rsidRPr="00675788">
              <w:rPr>
                <w:rFonts w:hint="eastAsia"/>
                <w:lang w:eastAsia="ko-KR"/>
              </w:rPr>
              <w:t>t</w:t>
            </w:r>
            <w:r w:rsidRPr="00675788">
              <w:rPr>
                <w:lang w:eastAsia="ko-KR"/>
              </w:rPr>
              <w:t xml:space="preserve">he scenario of </w:t>
            </w:r>
            <w:r w:rsidRPr="00675788">
              <w:rPr>
                <w:lang w:eastAsia="en-GB"/>
              </w:rPr>
              <w:t>multiple USS serving the geographical areas</w:t>
            </w:r>
            <w:r w:rsidRPr="00675788">
              <w:t xml:space="preserve"> </w:t>
            </w:r>
            <w:r w:rsidRPr="00675788">
              <w:rPr>
                <w:lang w:eastAsia="en-GB"/>
              </w:rPr>
              <w:t>corresponding to UAV flight path).</w:t>
            </w:r>
          </w:p>
          <w:p w14:paraId="189794E8" w14:textId="77777777" w:rsidR="009A4805" w:rsidRPr="009A6DBD" w:rsidRDefault="009A4805" w:rsidP="009A4805">
            <w:pPr>
              <w:pStyle w:val="B1"/>
              <w:rPr>
                <w:lang w:eastAsia="en-GB"/>
              </w:rPr>
            </w:pPr>
            <w:r w:rsidRPr="009A6DBD">
              <w:rPr>
                <w:lang w:eastAsia="en-GB"/>
              </w:rPr>
              <w:t>-</w:t>
            </w:r>
            <w:r w:rsidRPr="009A6DBD">
              <w:rPr>
                <w:lang w:eastAsia="en-GB"/>
              </w:rPr>
              <w:tab/>
            </w:r>
            <w:r w:rsidRPr="009A6DBD">
              <w:rPr>
                <w:b/>
                <w:lang w:eastAsia="en-GB"/>
              </w:rPr>
              <w:t>WT#2:</w:t>
            </w:r>
            <w:r w:rsidRPr="009A6DBD">
              <w:rPr>
                <w:lang w:eastAsia="en-GB"/>
              </w:rPr>
              <w:t xml:space="preserve"> </w:t>
            </w:r>
            <w:r w:rsidRPr="009A6DBD">
              <w:rPr>
                <w:rFonts w:eastAsia="Times New Roman"/>
              </w:rPr>
              <w:t xml:space="preserve">Based on SA1 requirements, study whether and how to </w:t>
            </w:r>
            <w:r w:rsidRPr="009A6DBD">
              <w:rPr>
                <w:lang w:eastAsia="en-GB"/>
              </w:rPr>
              <w:t xml:space="preserve">enable network-assisted/ground-based </w:t>
            </w:r>
            <w:r w:rsidRPr="009A6DBD">
              <w:rPr>
                <w:rFonts w:eastAsia="Times New Roman"/>
              </w:rPr>
              <w:t xml:space="preserve">mechanism for </w:t>
            </w:r>
            <w:r w:rsidRPr="009A6DBD">
              <w:rPr>
                <w:lang w:eastAsia="en-GB"/>
              </w:rPr>
              <w:t xml:space="preserve">DAA </w:t>
            </w:r>
            <w:r w:rsidRPr="009A6DBD">
              <w:rPr>
                <w:rFonts w:eastAsia="Times New Roman"/>
              </w:rPr>
              <w:t>(Detect And Avoid)</w:t>
            </w:r>
            <w:r w:rsidRPr="009A6DBD">
              <w:rPr>
                <w:lang w:eastAsia="en-GB"/>
              </w:rPr>
              <w:t xml:space="preserve"> that leverages information collected and generated in the 5GS, including whether and what new information is needed.</w:t>
            </w:r>
          </w:p>
          <w:p w14:paraId="0A385A55" w14:textId="77777777" w:rsidR="009A4805" w:rsidRPr="009A6DBD" w:rsidRDefault="009A4805" w:rsidP="009A4805">
            <w:pPr>
              <w:pStyle w:val="NO"/>
              <w:rPr>
                <w:rFonts w:eastAsia="SimSun"/>
                <w:lang w:eastAsia="zh-CN"/>
              </w:rPr>
            </w:pPr>
            <w:r w:rsidRPr="009A6DBD">
              <w:rPr>
                <w:rFonts w:eastAsia="SimSun"/>
                <w:lang w:eastAsia="zh-CN"/>
              </w:rPr>
              <w:t>NOTE 1:</w:t>
            </w:r>
            <w:r w:rsidRPr="009A6DBD">
              <w:rPr>
                <w:rFonts w:eastAsia="SimSun"/>
                <w:lang w:eastAsia="zh-CN"/>
              </w:rPr>
              <w:tab/>
              <w:t>The solution shall co-exist with and leverage, to the extent possible, Direct DAA solutions considered in Release 18.</w:t>
            </w:r>
          </w:p>
          <w:p w14:paraId="2EEE1E63" w14:textId="77777777" w:rsidR="009A4805" w:rsidRPr="009A6DBD" w:rsidRDefault="009A4805" w:rsidP="009A4805">
            <w:pPr>
              <w:pStyle w:val="NO"/>
              <w:rPr>
                <w:lang w:eastAsia="ko-KR"/>
              </w:rPr>
            </w:pPr>
            <w:r w:rsidRPr="009A6DBD">
              <w:rPr>
                <w:rFonts w:hint="eastAsia"/>
                <w:lang w:eastAsia="ko-KR"/>
              </w:rPr>
              <w:t>N</w:t>
            </w:r>
            <w:r w:rsidRPr="009A6DBD">
              <w:rPr>
                <w:lang w:eastAsia="ko-KR"/>
              </w:rPr>
              <w:t>OTE 2:</w:t>
            </w:r>
            <w:r w:rsidRPr="009A6DBD">
              <w:rPr>
                <w:lang w:eastAsia="ko-KR"/>
              </w:rPr>
              <w:tab/>
              <w:t>Sensing related information is out of scope of this study.</w:t>
            </w:r>
          </w:p>
          <w:p w14:paraId="29CF33E6" w14:textId="24E49449" w:rsidR="009A4805" w:rsidRDefault="009A4805" w:rsidP="009A4805">
            <w:pPr>
              <w:pStyle w:val="B1"/>
              <w:rPr>
                <w:rFonts w:eastAsiaTheme="minorEastAsia"/>
                <w:lang w:eastAsia="ko-KR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C57FAB">
              <w:rPr>
                <w:b/>
                <w:lang w:eastAsia="en-GB"/>
              </w:rPr>
              <w:t>WT#</w:t>
            </w:r>
            <w:r>
              <w:rPr>
                <w:b/>
                <w:lang w:eastAsia="en-GB"/>
              </w:rPr>
              <w:t>3</w:t>
            </w:r>
            <w:r w:rsidRPr="00C57FAB">
              <w:rPr>
                <w:b/>
                <w:lang w:eastAsia="en-GB"/>
              </w:rPr>
              <w:t>:</w:t>
            </w:r>
            <w:r>
              <w:rPr>
                <w:lang w:eastAsia="en-GB"/>
              </w:rPr>
              <w:t xml:space="preserve"> Study how to</w:t>
            </w:r>
            <w:r w:rsidRPr="00BF6889">
              <w:rPr>
                <w:lang w:eastAsia="en-GB"/>
              </w:rPr>
              <w:t xml:space="preserve"> </w:t>
            </w:r>
            <w:r w:rsidRPr="00C57FAB">
              <w:rPr>
                <w:lang w:eastAsia="en-GB"/>
              </w:rPr>
              <w:t>support no-transmit zones for UAVs</w:t>
            </w:r>
            <w:r>
              <w:rPr>
                <w:lang w:eastAsia="en-GB"/>
              </w:rPr>
              <w:t>.</w:t>
            </w:r>
          </w:p>
        </w:tc>
      </w:tr>
    </w:tbl>
    <w:p w14:paraId="6F341D74" w14:textId="77777777" w:rsidR="004340D1" w:rsidRDefault="004340D1" w:rsidP="004340D1">
      <w:pPr>
        <w:pStyle w:val="B1"/>
        <w:ind w:left="0" w:firstLine="0"/>
        <w:rPr>
          <w:lang w:eastAsia="ko-KR"/>
        </w:rPr>
      </w:pPr>
    </w:p>
    <w:p w14:paraId="5DA4D478" w14:textId="546C7929" w:rsidR="00DA6325" w:rsidRDefault="00DA6325" w:rsidP="004340D1">
      <w:pPr>
        <w:pStyle w:val="B1"/>
        <w:ind w:left="0" w:firstLine="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his paper proposes </w:t>
      </w:r>
      <w:r w:rsidR="00333706" w:rsidRPr="00333706">
        <w:rPr>
          <w:lang w:eastAsia="ko-KR"/>
        </w:rPr>
        <w:t>a new Key Issue for WT#</w:t>
      </w:r>
      <w:r w:rsidR="00190419">
        <w:rPr>
          <w:lang w:eastAsia="ko-KR"/>
        </w:rPr>
        <w:t>2</w:t>
      </w:r>
      <w:r w:rsidR="00333706" w:rsidRPr="00333706">
        <w:rPr>
          <w:lang w:eastAsia="ko-KR"/>
        </w:rPr>
        <w:t xml:space="preserve"> of FS_UAS_Ph3</w:t>
      </w:r>
      <w:r w:rsidR="00C874A5">
        <w:t>.</w:t>
      </w:r>
    </w:p>
    <w:p w14:paraId="1DFD3570" w14:textId="77777777" w:rsidR="00DA6325" w:rsidRPr="00DA6325" w:rsidRDefault="00DA6325" w:rsidP="004340D1">
      <w:pPr>
        <w:pStyle w:val="B1"/>
        <w:ind w:left="0" w:firstLine="0"/>
        <w:rPr>
          <w:lang w:eastAsia="ko-KR"/>
        </w:rPr>
      </w:pPr>
    </w:p>
    <w:p w14:paraId="3D5AEE44" w14:textId="77777777" w:rsidR="00BC77CB" w:rsidRDefault="00086B19">
      <w:pPr>
        <w:pStyle w:val="Heading1"/>
        <w:jc w:val="both"/>
      </w:pPr>
      <w:r>
        <w:t>Proposal</w:t>
      </w:r>
    </w:p>
    <w:p w14:paraId="64737BBF" w14:textId="5C5E23A1" w:rsidR="003E5F50" w:rsidRDefault="003E5F50" w:rsidP="003E5F50">
      <w:pPr>
        <w:jc w:val="both"/>
        <w:rPr>
          <w:lang w:eastAsia="zh-CN"/>
        </w:rPr>
      </w:pPr>
      <w:r>
        <w:rPr>
          <w:lang w:eastAsia="zh-CN"/>
        </w:rPr>
        <w:t xml:space="preserve">It is proposed to </w:t>
      </w:r>
      <w:r>
        <w:rPr>
          <w:rFonts w:eastAsia="SimSun"/>
          <w:lang w:eastAsia="zh-CN"/>
        </w:rPr>
        <w:t>agree</w:t>
      </w:r>
      <w:r>
        <w:rPr>
          <w:rFonts w:eastAsia="SimSun" w:hint="eastAsia"/>
          <w:lang w:eastAsia="zh-CN"/>
        </w:rPr>
        <w:t xml:space="preserve"> t</w:t>
      </w:r>
      <w:r>
        <w:t xml:space="preserve">he following </w:t>
      </w:r>
      <w:r w:rsidRPr="00C00533">
        <w:t>changes in</w:t>
      </w:r>
      <w:r w:rsidRPr="00C00533">
        <w:rPr>
          <w:rFonts w:eastAsia="SimSun" w:hint="eastAsia"/>
          <w:lang w:eastAsia="zh-CN"/>
        </w:rPr>
        <w:t>to</w:t>
      </w:r>
      <w:r w:rsidRPr="00C00533">
        <w:t xml:space="preserve"> </w:t>
      </w:r>
      <w:r w:rsidRPr="00C00533">
        <w:rPr>
          <w:lang w:eastAsia="zh-CN"/>
        </w:rPr>
        <w:t>TR</w:t>
      </w:r>
      <w:r w:rsidR="008E6642" w:rsidRPr="00C00533">
        <w:rPr>
          <w:rFonts w:ascii="Calibri" w:eastAsia="Calibri" w:hAnsi="Calibri" w:cs="Calibri"/>
          <w:lang w:val="en-US" w:eastAsia="zh-CN"/>
        </w:rPr>
        <w:t> </w:t>
      </w:r>
      <w:r w:rsidRPr="00C00533">
        <w:rPr>
          <w:lang w:eastAsia="zh-CN"/>
        </w:rPr>
        <w:t>23.</w:t>
      </w:r>
      <w:r w:rsidR="00C00533" w:rsidRPr="00C00533">
        <w:rPr>
          <w:lang w:eastAsia="zh-CN"/>
        </w:rPr>
        <w:t>700-</w:t>
      </w:r>
      <w:r w:rsidR="009A4805">
        <w:rPr>
          <w:lang w:eastAsia="zh-CN"/>
        </w:rPr>
        <w:t>59</w:t>
      </w:r>
      <w:r w:rsidRPr="00C00533">
        <w:rPr>
          <w:lang w:eastAsia="zh-CN"/>
        </w:rPr>
        <w:t>.</w:t>
      </w:r>
    </w:p>
    <w:p w14:paraId="3D5F2E72" w14:textId="77777777" w:rsidR="00BC77CB" w:rsidRDefault="00BC77CB">
      <w:pPr>
        <w:jc w:val="both"/>
        <w:rPr>
          <w:b/>
          <w:lang w:eastAsia="ko-KR"/>
        </w:rPr>
      </w:pPr>
    </w:p>
    <w:p w14:paraId="0785A003" w14:textId="77777777" w:rsidR="00180FC4" w:rsidRDefault="00180FC4" w:rsidP="00180FC4">
      <w:pPr>
        <w:pStyle w:val="StartEndofChange"/>
      </w:pPr>
      <w:r>
        <w:rPr>
          <w:rFonts w:hint="eastAsia"/>
        </w:rPr>
        <w:lastRenderedPageBreak/>
        <w:t xml:space="preserve">* </w:t>
      </w:r>
      <w:r>
        <w:t xml:space="preserve">* * * </w:t>
      </w:r>
      <w:r>
        <w:rPr>
          <w:rFonts w:hint="eastAsia"/>
        </w:rPr>
        <w:t xml:space="preserve">Start of </w:t>
      </w:r>
      <w:r>
        <w:t>1st</w:t>
      </w:r>
      <w:r>
        <w:rPr>
          <w:rFonts w:hint="eastAsia"/>
        </w:rPr>
        <w:t xml:space="preserve"> </w:t>
      </w:r>
      <w:r>
        <w:t xml:space="preserve">Change * * * * </w:t>
      </w:r>
    </w:p>
    <w:p w14:paraId="6F579C8B" w14:textId="77777777" w:rsidR="002C6940" w:rsidRPr="004D3578" w:rsidRDefault="002C6940" w:rsidP="002C6940">
      <w:pPr>
        <w:pStyle w:val="Heading2"/>
      </w:pPr>
      <w:bookmarkStart w:id="2" w:name="_Toc129708873"/>
      <w:r w:rsidRPr="004D3578">
        <w:t>3.3</w:t>
      </w:r>
      <w:r w:rsidRPr="004D3578">
        <w:tab/>
        <w:t>Abbreviations</w:t>
      </w:r>
      <w:bookmarkEnd w:id="2"/>
    </w:p>
    <w:p w14:paraId="0F1D8652" w14:textId="77777777" w:rsidR="002C6940" w:rsidRPr="004D3578" w:rsidRDefault="002C6940" w:rsidP="002C6940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3B2A8BE7" w14:textId="77777777" w:rsidR="002C6940" w:rsidRDefault="002C6940" w:rsidP="002C6940">
      <w:pPr>
        <w:pStyle w:val="EW"/>
        <w:rPr>
          <w:ins w:id="3" w:author="from S2-2400103" w:date="2024-01-16T08:55:00Z"/>
        </w:rPr>
      </w:pPr>
      <w:ins w:id="4" w:author="from S2-2400103" w:date="2024-01-16T08:55:00Z">
        <w:r>
          <w:t>DAA</w:t>
        </w:r>
        <w:r>
          <w:tab/>
          <w:t>Detect and Avoid</w:t>
        </w:r>
      </w:ins>
    </w:p>
    <w:p w14:paraId="4F3685F5" w14:textId="6A45F2C9" w:rsidR="002C6940" w:rsidRPr="004D3578" w:rsidRDefault="002C6940" w:rsidP="002C6940">
      <w:pPr>
        <w:pStyle w:val="EW"/>
      </w:pPr>
      <w:ins w:id="5" w:author="from S2-2400103" w:date="2024-01-16T08:55:00Z">
        <w:r>
          <w:t>NWDAA</w:t>
        </w:r>
        <w:r>
          <w:tab/>
          <w:t>Network-Based/Assisted DAA</w:t>
        </w:r>
      </w:ins>
    </w:p>
    <w:p w14:paraId="023A223C" w14:textId="3523F449" w:rsidR="00AB0837" w:rsidRDefault="00AB0837">
      <w:pPr>
        <w:jc w:val="both"/>
        <w:rPr>
          <w:ins w:id="6" w:author="from S2-2400103" w:date="2024-01-16T08:54:00Z"/>
          <w:b/>
          <w:lang w:eastAsia="ko-KR"/>
        </w:rPr>
      </w:pPr>
    </w:p>
    <w:p w14:paraId="719C4153" w14:textId="7917523E" w:rsidR="00CD2AD0" w:rsidRDefault="00CD2AD0" w:rsidP="00CD2AD0">
      <w:pPr>
        <w:pStyle w:val="StartEndofChange"/>
      </w:pPr>
      <w:r>
        <w:rPr>
          <w:rFonts w:hint="eastAsia"/>
        </w:rPr>
        <w:t xml:space="preserve">* </w:t>
      </w:r>
      <w:r>
        <w:t xml:space="preserve">* * * </w:t>
      </w:r>
      <w:r>
        <w:t xml:space="preserve">Next </w:t>
      </w:r>
      <w:r>
        <w:t xml:space="preserve">Change * * * * </w:t>
      </w:r>
    </w:p>
    <w:p w14:paraId="3335F03A" w14:textId="77777777" w:rsidR="00CD2AD0" w:rsidRDefault="00CD2AD0">
      <w:pPr>
        <w:jc w:val="both"/>
        <w:rPr>
          <w:b/>
          <w:lang w:eastAsia="ko-KR"/>
        </w:rPr>
      </w:pPr>
    </w:p>
    <w:p w14:paraId="252B1E3B" w14:textId="77777777" w:rsidR="00CD2AD0" w:rsidRDefault="00CD2AD0">
      <w:pPr>
        <w:jc w:val="both"/>
        <w:rPr>
          <w:b/>
          <w:lang w:eastAsia="ko-KR"/>
        </w:rPr>
      </w:pPr>
    </w:p>
    <w:p w14:paraId="5F1886AD" w14:textId="77777777" w:rsidR="00CD2AD0" w:rsidRDefault="00CD2AD0">
      <w:pPr>
        <w:jc w:val="both"/>
        <w:rPr>
          <w:ins w:id="7" w:author="EricssonSS0109" w:date="2024-01-10T16:16:00Z"/>
          <w:b/>
          <w:lang w:eastAsia="ko-KR"/>
        </w:rPr>
      </w:pPr>
    </w:p>
    <w:p w14:paraId="0F3EFA0D" w14:textId="77777777" w:rsidR="009265CE" w:rsidRDefault="009265CE">
      <w:pPr>
        <w:pStyle w:val="Heading1"/>
        <w:rPr>
          <w:ins w:id="8" w:author="EricssonSS0109" w:date="2024-01-10T16:16:00Z"/>
          <w:lang w:eastAsia="ko-KR"/>
        </w:rPr>
        <w:pPrChange w:id="9" w:author="EricssonSS0109" w:date="2024-01-10T16:21:00Z">
          <w:pPr>
            <w:pStyle w:val="Heading2"/>
          </w:pPr>
        </w:pPrChange>
      </w:pPr>
      <w:bookmarkStart w:id="10" w:name="_Toc26386412"/>
      <w:bookmarkStart w:id="11" w:name="_Toc26431218"/>
      <w:bookmarkStart w:id="12" w:name="_Toc30694614"/>
      <w:bookmarkStart w:id="13" w:name="_Toc43906636"/>
      <w:bookmarkStart w:id="14" w:name="_Toc43906752"/>
      <w:bookmarkStart w:id="15" w:name="_Toc44311878"/>
      <w:bookmarkStart w:id="16" w:name="_Toc50536520"/>
      <w:bookmarkStart w:id="17" w:name="_Toc54930292"/>
      <w:bookmarkStart w:id="18" w:name="_Toc54968097"/>
      <w:bookmarkStart w:id="19" w:name="_Toc57236419"/>
      <w:bookmarkStart w:id="20" w:name="_Toc57236582"/>
      <w:bookmarkStart w:id="21" w:name="_Toc57530223"/>
      <w:bookmarkStart w:id="22" w:name="_Toc57532424"/>
      <w:bookmarkStart w:id="23" w:name="_Toc93073659"/>
      <w:ins w:id="24" w:author="EricssonSS0109" w:date="2024-01-10T16:16:00Z">
        <w:r w:rsidRPr="007177BE">
          <w:t>5.x</w:t>
        </w:r>
        <w:r w:rsidRPr="007177BE">
          <w:tab/>
          <w:t xml:space="preserve">Key Issue #x: </w:t>
        </w:r>
        <w:bookmarkStart w:id="25" w:name="_Toc26386413"/>
        <w:bookmarkStart w:id="26" w:name="_Toc26431219"/>
        <w:bookmarkStart w:id="27" w:name="_Toc30694615"/>
        <w:bookmarkStart w:id="28" w:name="_Toc43906637"/>
        <w:bookmarkStart w:id="29" w:name="_Toc43906753"/>
        <w:bookmarkStart w:id="30" w:name="_Toc44311879"/>
        <w:bookmarkStart w:id="31" w:name="_Toc50536521"/>
        <w:bookmarkStart w:id="32" w:name="_Toc54930293"/>
        <w:bookmarkStart w:id="33" w:name="_Toc54968098"/>
        <w:bookmarkStart w:id="34" w:name="_Toc57236420"/>
        <w:bookmarkStart w:id="35" w:name="_Toc57236583"/>
        <w:bookmarkStart w:id="36" w:name="_Toc57530224"/>
        <w:bookmarkStart w:id="37" w:name="_Toc57532425"/>
        <w:bookmarkStart w:id="38" w:name="_Toc93073660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r>
          <w:rPr>
            <w:lang w:eastAsia="ko-KR"/>
          </w:rPr>
          <w:t>N</w:t>
        </w:r>
        <w:r w:rsidRPr="00B24326">
          <w:rPr>
            <w:lang w:eastAsia="ko-KR"/>
          </w:rPr>
          <w:t xml:space="preserve">etwork-assisted/ground-based mechanism for DAA (Detect And Avoid) </w:t>
        </w:r>
        <w:r>
          <w:rPr>
            <w:lang w:eastAsia="ko-KR"/>
          </w:rPr>
          <w:t xml:space="preserve">with 5GS </w:t>
        </w:r>
        <w:r w:rsidRPr="00B24326">
          <w:rPr>
            <w:lang w:eastAsia="ko-KR"/>
          </w:rPr>
          <w:t>information</w:t>
        </w:r>
      </w:ins>
    </w:p>
    <w:p w14:paraId="7E0B7F17" w14:textId="77777777" w:rsidR="009265CE" w:rsidRDefault="009265CE" w:rsidP="0083119D">
      <w:pPr>
        <w:pStyle w:val="Heading2"/>
        <w:rPr>
          <w:ins w:id="39" w:author="EricssonSS0109" w:date="2024-01-10T16:16:00Z"/>
          <w:lang w:eastAsia="ko-KR"/>
        </w:rPr>
      </w:pPr>
      <w:ins w:id="40" w:author="EricssonSS0109" w:date="2024-01-10T16:16:00Z">
        <w:r w:rsidRPr="007177BE">
          <w:rPr>
            <w:lang w:eastAsia="ko-KR"/>
          </w:rPr>
          <w:t>5.</w:t>
        </w:r>
        <w:r w:rsidRPr="007177BE">
          <w:rPr>
            <w:rFonts w:hint="eastAsia"/>
            <w:lang w:eastAsia="zh-CN"/>
          </w:rPr>
          <w:t>X</w:t>
        </w:r>
        <w:r w:rsidRPr="007177BE">
          <w:rPr>
            <w:lang w:eastAsia="ko-KR"/>
          </w:rPr>
          <w:t>.1</w:t>
        </w:r>
        <w:r w:rsidRPr="007177BE">
          <w:rPr>
            <w:lang w:eastAsia="ko-KR"/>
          </w:rPr>
          <w:tab/>
        </w:r>
        <w:r w:rsidRPr="0083119D">
          <w:rPr>
            <w:rPrChange w:id="41" w:author="EricssonSS0109" w:date="2024-01-10T16:21:00Z">
              <w:rPr>
                <w:lang w:eastAsia="ko-KR"/>
              </w:rPr>
            </w:rPrChange>
          </w:rPr>
          <w:t>Description</w:t>
        </w:r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</w:ins>
    </w:p>
    <w:p w14:paraId="1A17824E" w14:textId="79847CD4" w:rsidR="009265CE" w:rsidRPr="00AE5206" w:rsidRDefault="009265CE" w:rsidP="009265CE">
      <w:pPr>
        <w:rPr>
          <w:ins w:id="42" w:author="EricssonSS0109" w:date="2024-01-10T16:16:00Z"/>
          <w:iCs/>
          <w:lang w:eastAsia="ko-KR"/>
        </w:rPr>
      </w:pPr>
      <w:ins w:id="43" w:author="EricssonSS0109" w:date="2024-01-10T16:16:00Z">
        <w:r w:rsidRPr="00D619EE">
          <w:rPr>
            <w:iCs/>
            <w:lang w:eastAsia="ko-KR"/>
          </w:rPr>
          <w:t xml:space="preserve">Network-assisted/ground-based mechanism for DAA </w:t>
        </w:r>
      </w:ins>
      <w:ins w:id="44" w:author="from S2-2400103" w:date="2024-01-16T08:55:00Z">
        <w:r w:rsidR="002C6940">
          <w:rPr>
            <w:iCs/>
            <w:lang w:eastAsia="ko-KR"/>
          </w:rPr>
          <w:t xml:space="preserve">(NWDAA) </w:t>
        </w:r>
      </w:ins>
      <w:ins w:id="45" w:author="EricssonSS0109" w:date="2024-01-10T16:16:00Z">
        <w:r w:rsidRPr="00D619EE">
          <w:rPr>
            <w:iCs/>
            <w:lang w:eastAsia="ko-KR"/>
          </w:rPr>
          <w:t>for tactical deconfliction and collision avoidance as well as UTM control of UAV flight path can be considered as a complement for DAA based on PC5 reference point specified in Rel-18.</w:t>
        </w:r>
      </w:ins>
    </w:p>
    <w:p w14:paraId="12EEA203" w14:textId="77777777" w:rsidR="009265CE" w:rsidRDefault="009265CE" w:rsidP="009265CE">
      <w:pPr>
        <w:rPr>
          <w:ins w:id="46" w:author="EricssonSS0109" w:date="2024-01-10T16:16:00Z"/>
          <w:lang w:eastAsia="zh-CN"/>
        </w:rPr>
      </w:pPr>
      <w:ins w:id="47" w:author="EricssonSS0109" w:date="2024-01-10T16:16:00Z">
        <w:r>
          <w:rPr>
            <w:lang w:eastAsia="zh-CN"/>
          </w:rPr>
          <w:t>In th</w:t>
        </w:r>
        <w:r w:rsidRPr="000C24A6">
          <w:rPr>
            <w:lang w:eastAsia="zh-CN"/>
          </w:rPr>
          <w:t>is key issue</w:t>
        </w:r>
        <w:r>
          <w:rPr>
            <w:lang w:eastAsia="zh-CN"/>
          </w:rPr>
          <w:t xml:space="preserve">, </w:t>
        </w:r>
        <w:r w:rsidRPr="000C24A6">
          <w:rPr>
            <w:lang w:eastAsia="zh-CN"/>
          </w:rPr>
          <w:t>the following aspects are required to be studied:</w:t>
        </w:r>
      </w:ins>
    </w:p>
    <w:p w14:paraId="67C9FEFD" w14:textId="4AFB97A1" w:rsidR="009265CE" w:rsidRDefault="009265CE" w:rsidP="009265CE">
      <w:pPr>
        <w:pStyle w:val="B1"/>
        <w:rPr>
          <w:ins w:id="48" w:author="from S2-2400103" w:date="2024-01-16T08:56:00Z"/>
          <w:rFonts w:eastAsia="Times New Roman"/>
        </w:rPr>
      </w:pPr>
      <w:ins w:id="49" w:author="EricssonSS0109" w:date="2024-01-10T16:16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</w:r>
      </w:ins>
      <w:ins w:id="50" w:author="EricssonSS0109" w:date="2024-01-11T09:22:00Z">
        <w:r w:rsidR="00765CCE">
          <w:rPr>
            <w:rFonts w:eastAsia="Times New Roman"/>
          </w:rPr>
          <w:t>S</w:t>
        </w:r>
      </w:ins>
      <w:ins w:id="51" w:author="EricssonSS0109" w:date="2024-01-10T16:16:00Z">
        <w:r w:rsidRPr="00AE5206">
          <w:rPr>
            <w:rFonts w:eastAsia="Times New Roman"/>
          </w:rPr>
          <w:t>tudy whether and how to enable network-assisted/ground-based mechanism for DAA (Detect And Avoid)</w:t>
        </w:r>
        <w:r>
          <w:rPr>
            <w:rFonts w:eastAsia="Times New Roman"/>
          </w:rPr>
          <w:t>;</w:t>
        </w:r>
      </w:ins>
    </w:p>
    <w:p w14:paraId="5CA3C334" w14:textId="56F2C7B9" w:rsidR="00386102" w:rsidRPr="00386102" w:rsidRDefault="00386102" w:rsidP="00386102">
      <w:pPr>
        <w:pStyle w:val="B1"/>
        <w:ind w:left="852"/>
      </w:pPr>
      <w:ins w:id="52" w:author="from S2-2400103" w:date="2024-01-16T08:57:00Z">
        <w:r>
          <w:t>-</w:t>
        </w:r>
        <w:r>
          <w:tab/>
        </w:r>
      </w:ins>
      <w:ins w:id="53" w:author="from S2-2400103" w:date="2024-01-16T08:56:00Z">
        <w:r w:rsidR="001F5C2A" w:rsidRPr="00386102">
          <w:t>Whether and what new information is needed for NWDAA;</w:t>
        </w:r>
      </w:ins>
    </w:p>
    <w:p w14:paraId="069466FF" w14:textId="7329226F" w:rsidR="00386102" w:rsidRPr="00386102" w:rsidRDefault="00386102" w:rsidP="00386102">
      <w:pPr>
        <w:pStyle w:val="B1"/>
        <w:ind w:left="852"/>
        <w:rPr>
          <w:ins w:id="54" w:author="from S2-2400103" w:date="2024-01-16T08:56:00Z"/>
          <w:rFonts w:eastAsia="Times New Roman"/>
        </w:rPr>
      </w:pPr>
      <w:ins w:id="55" w:author="from S2-2400103" w:date="2024-01-16T08:57:00Z">
        <w:r>
          <w:t>-</w:t>
        </w:r>
        <w:r>
          <w:tab/>
        </w:r>
      </w:ins>
      <w:ins w:id="56" w:author="from S2-2400103" w:date="2024-01-16T08:56:00Z">
        <w:r w:rsidRPr="00386102">
          <w:t>Any</w:t>
        </w:r>
        <w:r w:rsidRPr="00386102">
          <w:rPr>
            <w:lang w:val="en-US"/>
          </w:rPr>
          <w:t xml:space="preserve"> architectural impacts for the support of NWDAA;</w:t>
        </w:r>
      </w:ins>
    </w:p>
    <w:p w14:paraId="2DBAEE5E" w14:textId="05F14FED" w:rsidR="005A5412" w:rsidRPr="00443FA7" w:rsidRDefault="005A5412" w:rsidP="005A5412">
      <w:pPr>
        <w:pStyle w:val="B1"/>
        <w:numPr>
          <w:ilvl w:val="0"/>
          <w:numId w:val="39"/>
        </w:numPr>
        <w:ind w:left="644"/>
        <w:rPr>
          <w:ins w:id="57" w:author="from S2-2400103" w:date="2024-01-16T08:57:00Z"/>
        </w:rPr>
      </w:pPr>
      <w:ins w:id="58" w:author="from S2-2400103" w:date="2024-01-16T08:57:00Z">
        <w:r w:rsidRPr="00443FA7">
          <w:rPr>
            <w:lang w:eastAsia="en-GB"/>
          </w:rPr>
          <w:t xml:space="preserve">Whether and what information is needed for </w:t>
        </w:r>
        <w:r>
          <w:rPr>
            <w:lang w:val="en-US" w:eastAsia="en-GB"/>
          </w:rPr>
          <w:t>NW</w:t>
        </w:r>
        <w:r w:rsidRPr="00443FA7">
          <w:rPr>
            <w:lang w:eastAsia="en-GB"/>
          </w:rPr>
          <w:t>DAA</w:t>
        </w:r>
        <w:r>
          <w:rPr>
            <w:lang w:val="en-US"/>
          </w:rPr>
          <w:t>;</w:t>
        </w:r>
      </w:ins>
    </w:p>
    <w:p w14:paraId="4B482F10" w14:textId="5D9746E8" w:rsidR="009265CE" w:rsidRDefault="007669ED" w:rsidP="007669ED">
      <w:pPr>
        <w:pStyle w:val="B1"/>
        <w:ind w:left="852"/>
        <w:rPr>
          <w:ins w:id="59" w:author="EricssonSS0109" w:date="2024-01-10T16:16:00Z"/>
        </w:rPr>
      </w:pPr>
      <w:ins w:id="60" w:author="from S2-2400103" w:date="2024-01-16T08:58:00Z">
        <w:r>
          <w:t>-</w:t>
        </w:r>
        <w:r>
          <w:tab/>
        </w:r>
      </w:ins>
      <w:ins w:id="61" w:author="EricssonSS0109" w:date="2024-01-10T16:16:00Z">
        <w:r w:rsidR="009265CE">
          <w:t>Study which existing</w:t>
        </w:r>
        <w:r w:rsidR="009265CE" w:rsidRPr="00AE5206">
          <w:t xml:space="preserve"> information collected and generated in the 5GS</w:t>
        </w:r>
        <w:r w:rsidR="009265CE">
          <w:t xml:space="preserve"> can be utilised to enable DAA, if determined to be enabled for these mechanisms.</w:t>
        </w:r>
      </w:ins>
    </w:p>
    <w:p w14:paraId="2B425C05" w14:textId="6B76F138" w:rsidR="009265CE" w:rsidRPr="00AE5206" w:rsidRDefault="009265CE" w:rsidP="007669ED">
      <w:pPr>
        <w:pStyle w:val="B1"/>
        <w:ind w:left="852"/>
        <w:rPr>
          <w:ins w:id="62" w:author="EricssonSS0109" w:date="2024-01-10T16:16:00Z"/>
          <w:rFonts w:eastAsia="Times New Roman"/>
        </w:rPr>
      </w:pPr>
      <w:ins w:id="63" w:author="EricssonSS0109" w:date="2024-01-10T16:16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  <w:t xml:space="preserve">Study </w:t>
        </w:r>
        <w:r w:rsidRPr="00AE5206">
          <w:rPr>
            <w:rFonts w:eastAsia="Times New Roman"/>
          </w:rPr>
          <w:t xml:space="preserve">whether </w:t>
        </w:r>
        <w:r>
          <w:rPr>
            <w:rFonts w:eastAsia="Times New Roman"/>
          </w:rPr>
          <w:t xml:space="preserve">any </w:t>
        </w:r>
        <w:r w:rsidRPr="00AE5206">
          <w:rPr>
            <w:rFonts w:eastAsia="Times New Roman"/>
          </w:rPr>
          <w:t xml:space="preserve">and what </w:t>
        </w:r>
        <w:r>
          <w:rPr>
            <w:rFonts w:eastAsia="Times New Roman"/>
          </w:rPr>
          <w:t xml:space="preserve">type of </w:t>
        </w:r>
        <w:r w:rsidRPr="00AE5206">
          <w:rPr>
            <w:rFonts w:eastAsia="Times New Roman"/>
          </w:rPr>
          <w:t xml:space="preserve">new information </w:t>
        </w:r>
        <w:r>
          <w:rPr>
            <w:rFonts w:eastAsia="Times New Roman"/>
          </w:rPr>
          <w:t>may be collected and/or generated in the 5GS</w:t>
        </w:r>
        <w:r w:rsidRPr="00AE5206">
          <w:rPr>
            <w:rFonts w:eastAsia="Times New Roman"/>
          </w:rPr>
          <w:t xml:space="preserve"> </w:t>
        </w:r>
        <w:r>
          <w:rPr>
            <w:rFonts w:eastAsia="Times New Roman"/>
          </w:rPr>
          <w:t xml:space="preserve">to </w:t>
        </w:r>
        <w:del w:id="64" w:author="from S2-2400103" w:date="2024-01-16T08:58:00Z">
          <w:r w:rsidDel="007669ED">
            <w:rPr>
              <w:rFonts w:eastAsia="Times New Roman"/>
            </w:rPr>
            <w:delText>compliment DAA mechanism further</w:delText>
          </w:r>
        </w:del>
      </w:ins>
      <w:ins w:id="65" w:author="from S2-2400103" w:date="2024-01-16T08:58:00Z">
        <w:r w:rsidR="007669ED">
          <w:rPr>
            <w:rFonts w:eastAsia="Times New Roman"/>
          </w:rPr>
          <w:t>support NWD</w:t>
        </w:r>
      </w:ins>
      <w:ins w:id="66" w:author="from S2-2400103" w:date="2024-01-16T08:59:00Z">
        <w:r w:rsidR="007669ED">
          <w:rPr>
            <w:rFonts w:eastAsia="Times New Roman"/>
          </w:rPr>
          <w:t>AA</w:t>
        </w:r>
      </w:ins>
      <w:ins w:id="67" w:author="EricssonSS0109" w:date="2024-01-10T16:16:00Z">
        <w:r w:rsidRPr="00AE5206">
          <w:rPr>
            <w:rFonts w:eastAsia="Times New Roman"/>
          </w:rPr>
          <w:t>.</w:t>
        </w:r>
      </w:ins>
    </w:p>
    <w:p w14:paraId="7C1C207B" w14:textId="6AE0B8C6" w:rsidR="00B65769" w:rsidRPr="00081F18" w:rsidRDefault="00B65769" w:rsidP="00B65769">
      <w:pPr>
        <w:pStyle w:val="B1"/>
        <w:numPr>
          <w:ilvl w:val="0"/>
          <w:numId w:val="39"/>
        </w:numPr>
        <w:ind w:left="644"/>
        <w:rPr>
          <w:ins w:id="68" w:author="from S2-2400103" w:date="2024-01-16T08:59:00Z"/>
          <w:rFonts w:eastAsia="Times New Roman"/>
        </w:rPr>
      </w:pPr>
      <w:ins w:id="69" w:author="from S2-2400103" w:date="2024-01-16T08:59:00Z">
        <w:r>
          <w:rPr>
            <w:lang w:val="en-US"/>
          </w:rPr>
          <w:t>Whether and h</w:t>
        </w:r>
        <w:r w:rsidRPr="00081F18">
          <w:rPr>
            <w:lang w:val="en-US"/>
          </w:rPr>
          <w:t xml:space="preserve">ow NWDAA mechanisms provide </w:t>
        </w:r>
        <w:r w:rsidRPr="00081F18">
          <w:rPr>
            <w:rFonts w:hint="eastAsia"/>
            <w:lang w:val="en-US" w:eastAsia="zh-CN"/>
          </w:rPr>
          <w:t>UTM and UAVs with the information collected or generated by the 5G system.</w:t>
        </w:r>
      </w:ins>
    </w:p>
    <w:p w14:paraId="337263B5" w14:textId="77777777" w:rsidR="009265CE" w:rsidRPr="00AB0837" w:rsidRDefault="009265CE">
      <w:pPr>
        <w:jc w:val="both"/>
        <w:rPr>
          <w:b/>
          <w:lang w:eastAsia="ko-KR"/>
        </w:rPr>
      </w:pPr>
    </w:p>
    <w:p w14:paraId="0B3FFBD7" w14:textId="11C96B92" w:rsidR="00180FC4" w:rsidRDefault="00180FC4" w:rsidP="00180FC4">
      <w:pPr>
        <w:pStyle w:val="StartEndofChange"/>
      </w:pPr>
      <w:r>
        <w:rPr>
          <w:rFonts w:hint="eastAsia"/>
        </w:rPr>
        <w:t xml:space="preserve">* </w:t>
      </w:r>
      <w:r>
        <w:t xml:space="preserve">* * * </w:t>
      </w:r>
      <w:r>
        <w:rPr>
          <w:rFonts w:eastAsiaTheme="minorEastAsia" w:hint="eastAsia"/>
        </w:rPr>
        <w:t>E</w:t>
      </w:r>
      <w:r>
        <w:rPr>
          <w:rFonts w:eastAsiaTheme="minorEastAsia"/>
        </w:rPr>
        <w:t>nd of</w:t>
      </w:r>
      <w:r>
        <w:rPr>
          <w:rFonts w:hint="eastAsia"/>
        </w:rPr>
        <w:t xml:space="preserve"> </w:t>
      </w:r>
      <w:r>
        <w:t xml:space="preserve">Changes * * * * </w:t>
      </w:r>
    </w:p>
    <w:p w14:paraId="30AD28BF" w14:textId="77777777" w:rsidR="00180FC4" w:rsidRPr="003E5F50" w:rsidRDefault="00180FC4">
      <w:pPr>
        <w:jc w:val="both"/>
        <w:rPr>
          <w:b/>
          <w:lang w:eastAsia="ko-KR"/>
        </w:rPr>
      </w:pPr>
    </w:p>
    <w:sectPr w:rsidR="00180FC4" w:rsidRPr="003E5F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ECFA" w14:textId="77777777" w:rsidR="00E72834" w:rsidRDefault="00E72834">
      <w:r>
        <w:separator/>
      </w:r>
    </w:p>
    <w:p w14:paraId="7880F069" w14:textId="77777777" w:rsidR="00E72834" w:rsidRDefault="00E72834"/>
  </w:endnote>
  <w:endnote w:type="continuationSeparator" w:id="0">
    <w:p w14:paraId="12E55D67" w14:textId="77777777" w:rsidR="00E72834" w:rsidRDefault="00E72834">
      <w:r>
        <w:continuationSeparator/>
      </w:r>
    </w:p>
    <w:p w14:paraId="043CF26B" w14:textId="77777777" w:rsidR="00E72834" w:rsidRDefault="00E72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9D3" w14:textId="77777777" w:rsidR="00BC77CB" w:rsidRDefault="00086B19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E108A0C" w14:textId="77777777" w:rsidR="00BC77CB" w:rsidRDefault="00086B19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B8CE99E" w14:textId="77777777" w:rsidR="00BC77CB" w:rsidRDefault="00BC77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A3AE" w14:textId="77777777" w:rsidR="00E72834" w:rsidRDefault="00E72834">
      <w:r>
        <w:separator/>
      </w:r>
    </w:p>
    <w:p w14:paraId="48231DC1" w14:textId="77777777" w:rsidR="00E72834" w:rsidRDefault="00E72834"/>
  </w:footnote>
  <w:footnote w:type="continuationSeparator" w:id="0">
    <w:p w14:paraId="62A1B543" w14:textId="77777777" w:rsidR="00E72834" w:rsidRDefault="00E72834">
      <w:r>
        <w:continuationSeparator/>
      </w:r>
    </w:p>
    <w:p w14:paraId="70B3C6D2" w14:textId="77777777" w:rsidR="00E72834" w:rsidRDefault="00E72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B43" w14:textId="77777777" w:rsidR="00BC77CB" w:rsidRDefault="00BC77CB"/>
  <w:p w14:paraId="2C8D4428" w14:textId="77777777" w:rsidR="00BC77CB" w:rsidRDefault="00BC77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A292" w14:textId="77777777" w:rsidR="00BC77CB" w:rsidRDefault="00086B19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3358E22" w14:textId="77777777" w:rsidR="00BC77CB" w:rsidRDefault="00086B19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4DB5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89A990C" w14:textId="77777777" w:rsidR="00BC77CB" w:rsidRDefault="00BC77C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34029B"/>
    <w:multiLevelType w:val="hybridMultilevel"/>
    <w:tmpl w:val="66C860CA"/>
    <w:lvl w:ilvl="0" w:tplc="8D86B67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B314EB"/>
    <w:multiLevelType w:val="hybridMultilevel"/>
    <w:tmpl w:val="8AE86932"/>
    <w:lvl w:ilvl="0" w:tplc="464AEFC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923EAE"/>
    <w:multiLevelType w:val="hybridMultilevel"/>
    <w:tmpl w:val="D2FC9D16"/>
    <w:lvl w:ilvl="0" w:tplc="7C08A3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B25C7A"/>
    <w:multiLevelType w:val="hybridMultilevel"/>
    <w:tmpl w:val="BBA0A08C"/>
    <w:lvl w:ilvl="0" w:tplc="4BAA2826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F7942"/>
    <w:multiLevelType w:val="hybridMultilevel"/>
    <w:tmpl w:val="8E6E80CC"/>
    <w:lvl w:ilvl="0" w:tplc="1D32606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A13B19"/>
    <w:multiLevelType w:val="hybridMultilevel"/>
    <w:tmpl w:val="D004B536"/>
    <w:lvl w:ilvl="0" w:tplc="61A21F0E">
      <w:start w:val="5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896375"/>
    <w:multiLevelType w:val="hybridMultilevel"/>
    <w:tmpl w:val="119C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073372"/>
    <w:multiLevelType w:val="hybridMultilevel"/>
    <w:tmpl w:val="91E44ADE"/>
    <w:lvl w:ilvl="0" w:tplc="533EE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834394"/>
    <w:multiLevelType w:val="hybridMultilevel"/>
    <w:tmpl w:val="477A6590"/>
    <w:lvl w:ilvl="0" w:tplc="BEBCC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1DB0D1D"/>
    <w:multiLevelType w:val="hybridMultilevel"/>
    <w:tmpl w:val="B530A4A0"/>
    <w:lvl w:ilvl="0" w:tplc="B0C610A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2F410F9"/>
    <w:multiLevelType w:val="hybridMultilevel"/>
    <w:tmpl w:val="B38213FC"/>
    <w:lvl w:ilvl="0" w:tplc="E1AE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3" w15:restartNumberingAfterBreak="0">
    <w:nsid w:val="559F0719"/>
    <w:multiLevelType w:val="hybridMultilevel"/>
    <w:tmpl w:val="BBF8B2BE"/>
    <w:lvl w:ilvl="0" w:tplc="481005B2">
      <w:start w:val="5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4" w15:restartNumberingAfterBreak="0">
    <w:nsid w:val="567D482C"/>
    <w:multiLevelType w:val="hybridMultilevel"/>
    <w:tmpl w:val="9940A6C6"/>
    <w:lvl w:ilvl="0" w:tplc="2E4A59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6" w15:restartNumberingAfterBreak="0">
    <w:nsid w:val="70A375DE"/>
    <w:multiLevelType w:val="hybridMultilevel"/>
    <w:tmpl w:val="DD68795C"/>
    <w:lvl w:ilvl="0" w:tplc="7BF60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7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460FF7"/>
    <w:multiLevelType w:val="hybridMultilevel"/>
    <w:tmpl w:val="4F62F6C6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num w:numId="1" w16cid:durableId="952321136">
    <w:abstractNumId w:val="10"/>
  </w:num>
  <w:num w:numId="2" w16cid:durableId="1216160466">
    <w:abstractNumId w:val="23"/>
  </w:num>
  <w:num w:numId="3" w16cid:durableId="1912999630">
    <w:abstractNumId w:val="21"/>
  </w:num>
  <w:num w:numId="4" w16cid:durableId="570622953">
    <w:abstractNumId w:val="11"/>
  </w:num>
  <w:num w:numId="5" w16cid:durableId="402029806">
    <w:abstractNumId w:val="35"/>
  </w:num>
  <w:num w:numId="6" w16cid:durableId="183911276">
    <w:abstractNumId w:val="16"/>
  </w:num>
  <w:num w:numId="7" w16cid:durableId="937761992">
    <w:abstractNumId w:val="15"/>
  </w:num>
  <w:num w:numId="8" w16cid:durableId="274944449">
    <w:abstractNumId w:val="25"/>
  </w:num>
  <w:num w:numId="9" w16cid:durableId="411121700">
    <w:abstractNumId w:val="24"/>
  </w:num>
  <w:num w:numId="10" w16cid:durableId="773288953">
    <w:abstractNumId w:val="17"/>
  </w:num>
  <w:num w:numId="11" w16cid:durableId="621808967">
    <w:abstractNumId w:val="13"/>
  </w:num>
  <w:num w:numId="12" w16cid:durableId="1106772662">
    <w:abstractNumId w:val="37"/>
  </w:num>
  <w:num w:numId="13" w16cid:durableId="694232563">
    <w:abstractNumId w:val="29"/>
  </w:num>
  <w:num w:numId="14" w16cid:durableId="1752576819">
    <w:abstractNumId w:val="27"/>
  </w:num>
  <w:num w:numId="15" w16cid:durableId="966668999">
    <w:abstractNumId w:val="9"/>
  </w:num>
  <w:num w:numId="16" w16cid:durableId="2022854842">
    <w:abstractNumId w:val="7"/>
  </w:num>
  <w:num w:numId="17" w16cid:durableId="1354695043">
    <w:abstractNumId w:val="6"/>
  </w:num>
  <w:num w:numId="18" w16cid:durableId="268467604">
    <w:abstractNumId w:val="5"/>
  </w:num>
  <w:num w:numId="19" w16cid:durableId="1241601142">
    <w:abstractNumId w:val="4"/>
  </w:num>
  <w:num w:numId="20" w16cid:durableId="2089955022">
    <w:abstractNumId w:val="8"/>
  </w:num>
  <w:num w:numId="21" w16cid:durableId="755519193">
    <w:abstractNumId w:val="3"/>
  </w:num>
  <w:num w:numId="22" w16cid:durableId="1852835919">
    <w:abstractNumId w:val="2"/>
  </w:num>
  <w:num w:numId="23" w16cid:durableId="747582923">
    <w:abstractNumId w:val="1"/>
  </w:num>
  <w:num w:numId="24" w16cid:durableId="15741680">
    <w:abstractNumId w:val="0"/>
  </w:num>
  <w:num w:numId="25" w16cid:durableId="1396585965">
    <w:abstractNumId w:val="34"/>
  </w:num>
  <w:num w:numId="26" w16cid:durableId="1108961309">
    <w:abstractNumId w:val="28"/>
  </w:num>
  <w:num w:numId="27" w16cid:durableId="199973136">
    <w:abstractNumId w:val="32"/>
  </w:num>
  <w:num w:numId="28" w16cid:durableId="2141458361">
    <w:abstractNumId w:val="38"/>
  </w:num>
  <w:num w:numId="29" w16cid:durableId="620039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0746723">
    <w:abstractNumId w:val="36"/>
  </w:num>
  <w:num w:numId="31" w16cid:durableId="1930041192">
    <w:abstractNumId w:val="14"/>
  </w:num>
  <w:num w:numId="32" w16cid:durableId="391077214">
    <w:abstractNumId w:val="18"/>
  </w:num>
  <w:num w:numId="33" w16cid:durableId="1998148841">
    <w:abstractNumId w:val="20"/>
  </w:num>
  <w:num w:numId="34" w16cid:durableId="1803961743">
    <w:abstractNumId w:val="30"/>
  </w:num>
  <w:num w:numId="35" w16cid:durableId="779880998">
    <w:abstractNumId w:val="31"/>
  </w:num>
  <w:num w:numId="36" w16cid:durableId="2112360298">
    <w:abstractNumId w:val="12"/>
  </w:num>
  <w:num w:numId="37" w16cid:durableId="302776327">
    <w:abstractNumId w:val="19"/>
  </w:num>
  <w:num w:numId="38" w16cid:durableId="2087410539">
    <w:abstractNumId w:val="22"/>
  </w:num>
  <w:num w:numId="39" w16cid:durableId="1020274551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om S2-2400103">
    <w15:presenceInfo w15:providerId="None" w15:userId="from S2-2400103"/>
  </w15:person>
  <w15:person w15:author="EricssonSS0109">
    <w15:presenceInfo w15:providerId="None" w15:userId="EricssonSS0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B"/>
    <w:rsid w:val="00012A87"/>
    <w:rsid w:val="0001340E"/>
    <w:rsid w:val="00014996"/>
    <w:rsid w:val="00020A85"/>
    <w:rsid w:val="00037F83"/>
    <w:rsid w:val="00044E71"/>
    <w:rsid w:val="00071905"/>
    <w:rsid w:val="00086B19"/>
    <w:rsid w:val="000A0C49"/>
    <w:rsid w:val="000C0FDB"/>
    <w:rsid w:val="000C1E87"/>
    <w:rsid w:val="000E0E0A"/>
    <w:rsid w:val="0012374A"/>
    <w:rsid w:val="00137ED1"/>
    <w:rsid w:val="0017350A"/>
    <w:rsid w:val="00175794"/>
    <w:rsid w:val="00180FC4"/>
    <w:rsid w:val="00187F27"/>
    <w:rsid w:val="00190419"/>
    <w:rsid w:val="001B6BB1"/>
    <w:rsid w:val="001D383B"/>
    <w:rsid w:val="001F5C2A"/>
    <w:rsid w:val="002131B1"/>
    <w:rsid w:val="002170D0"/>
    <w:rsid w:val="00246F02"/>
    <w:rsid w:val="00291D57"/>
    <w:rsid w:val="002A0B8E"/>
    <w:rsid w:val="002B5B0A"/>
    <w:rsid w:val="002C6940"/>
    <w:rsid w:val="002F02C4"/>
    <w:rsid w:val="00322651"/>
    <w:rsid w:val="00333706"/>
    <w:rsid w:val="00362A22"/>
    <w:rsid w:val="00364DB5"/>
    <w:rsid w:val="00374D45"/>
    <w:rsid w:val="00386102"/>
    <w:rsid w:val="003A0898"/>
    <w:rsid w:val="003C7D0C"/>
    <w:rsid w:val="003E5F50"/>
    <w:rsid w:val="004224E2"/>
    <w:rsid w:val="00426617"/>
    <w:rsid w:val="004340D1"/>
    <w:rsid w:val="00445A8B"/>
    <w:rsid w:val="00464FFA"/>
    <w:rsid w:val="00483996"/>
    <w:rsid w:val="00483B16"/>
    <w:rsid w:val="004A73E7"/>
    <w:rsid w:val="004E0093"/>
    <w:rsid w:val="004F04EC"/>
    <w:rsid w:val="004F29C3"/>
    <w:rsid w:val="004F3DA8"/>
    <w:rsid w:val="00527A49"/>
    <w:rsid w:val="00535965"/>
    <w:rsid w:val="0055649C"/>
    <w:rsid w:val="005720F9"/>
    <w:rsid w:val="00584810"/>
    <w:rsid w:val="005A5412"/>
    <w:rsid w:val="005B69C8"/>
    <w:rsid w:val="005B6A2D"/>
    <w:rsid w:val="005C1D37"/>
    <w:rsid w:val="005D1150"/>
    <w:rsid w:val="005E1C34"/>
    <w:rsid w:val="005F1ECA"/>
    <w:rsid w:val="00615398"/>
    <w:rsid w:val="006A4A4E"/>
    <w:rsid w:val="006B1F3F"/>
    <w:rsid w:val="00702314"/>
    <w:rsid w:val="00742F46"/>
    <w:rsid w:val="007509A1"/>
    <w:rsid w:val="00765CCE"/>
    <w:rsid w:val="007669ED"/>
    <w:rsid w:val="007840C6"/>
    <w:rsid w:val="00792C7C"/>
    <w:rsid w:val="007E24FD"/>
    <w:rsid w:val="007F6832"/>
    <w:rsid w:val="00821120"/>
    <w:rsid w:val="0083119D"/>
    <w:rsid w:val="0084419F"/>
    <w:rsid w:val="00846133"/>
    <w:rsid w:val="00861FAB"/>
    <w:rsid w:val="008B0CBF"/>
    <w:rsid w:val="008C23AE"/>
    <w:rsid w:val="008E12E3"/>
    <w:rsid w:val="008E400F"/>
    <w:rsid w:val="008E6642"/>
    <w:rsid w:val="008F17C3"/>
    <w:rsid w:val="00900C50"/>
    <w:rsid w:val="00905D38"/>
    <w:rsid w:val="009265CE"/>
    <w:rsid w:val="009600D0"/>
    <w:rsid w:val="00974272"/>
    <w:rsid w:val="009865C3"/>
    <w:rsid w:val="00990E53"/>
    <w:rsid w:val="009A1BD6"/>
    <w:rsid w:val="009A2D48"/>
    <w:rsid w:val="009A4805"/>
    <w:rsid w:val="009E3EE2"/>
    <w:rsid w:val="00A1623B"/>
    <w:rsid w:val="00AB0837"/>
    <w:rsid w:val="00AE4D20"/>
    <w:rsid w:val="00AE5206"/>
    <w:rsid w:val="00B24326"/>
    <w:rsid w:val="00B52947"/>
    <w:rsid w:val="00B568A1"/>
    <w:rsid w:val="00B65769"/>
    <w:rsid w:val="00B9082F"/>
    <w:rsid w:val="00BA71D1"/>
    <w:rsid w:val="00BC77CB"/>
    <w:rsid w:val="00BF411A"/>
    <w:rsid w:val="00C00533"/>
    <w:rsid w:val="00C02D52"/>
    <w:rsid w:val="00C07F50"/>
    <w:rsid w:val="00C14D9E"/>
    <w:rsid w:val="00C45923"/>
    <w:rsid w:val="00C4784C"/>
    <w:rsid w:val="00C65CC0"/>
    <w:rsid w:val="00C874A5"/>
    <w:rsid w:val="00CB28A6"/>
    <w:rsid w:val="00CD2AD0"/>
    <w:rsid w:val="00CD79F2"/>
    <w:rsid w:val="00CE04AE"/>
    <w:rsid w:val="00CE5D63"/>
    <w:rsid w:val="00CE77DB"/>
    <w:rsid w:val="00D14AF8"/>
    <w:rsid w:val="00D31F8F"/>
    <w:rsid w:val="00D41138"/>
    <w:rsid w:val="00D619EE"/>
    <w:rsid w:val="00D7742B"/>
    <w:rsid w:val="00D82D82"/>
    <w:rsid w:val="00DA6325"/>
    <w:rsid w:val="00DD7F98"/>
    <w:rsid w:val="00DE0928"/>
    <w:rsid w:val="00E011C6"/>
    <w:rsid w:val="00E04FEE"/>
    <w:rsid w:val="00E2113B"/>
    <w:rsid w:val="00E43CF7"/>
    <w:rsid w:val="00E44AC4"/>
    <w:rsid w:val="00E72834"/>
    <w:rsid w:val="00E8168D"/>
    <w:rsid w:val="00E9156F"/>
    <w:rsid w:val="00EB6A71"/>
    <w:rsid w:val="00EB6FD0"/>
    <w:rsid w:val="00EE5512"/>
    <w:rsid w:val="00EF19EE"/>
    <w:rsid w:val="00F2046E"/>
    <w:rsid w:val="00F702DF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77BE8"/>
  <w15:chartTrackingRefBased/>
  <w15:docId w15:val="{92AC77C4-2EB0-4516-B738-288BDD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  <w:style w:type="paragraph" w:styleId="ListBullet4">
    <w:name w:val="List Bullet 4"/>
    <w:basedOn w:val="ListBullet3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ListBullet3">
    <w:name w:val="List Bullet 3"/>
    <w:basedOn w:val="Normal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rPr>
      <w:color w:val="FF0000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Char">
    <w:name w:val="Editor's Note Char Char"/>
    <w:rPr>
      <w:color w:val="FF0000"/>
      <w:lang w:eastAsia="en-US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color w:val="000000"/>
      <w:sz w:val="18"/>
      <w:szCs w:val="18"/>
      <w:lang w:val="en-GB" w:eastAsia="ja-JP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Revision">
    <w:name w:val="Revision"/>
    <w:hidden/>
    <w:uiPriority w:val="99"/>
    <w:semiHidden/>
    <w:rPr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B1Char1">
    <w:name w:val="B1 Char1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 w:eastAsia="ja-JP"/>
    </w:rPr>
  </w:style>
  <w:style w:type="character" w:customStyle="1" w:styleId="TALChar">
    <w:name w:val="TAL Char"/>
    <w:link w:val="TAL"/>
    <w:qFormat/>
    <w:locked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locked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locked/>
    <w:rPr>
      <w:rFonts w:ascii="Arial" w:hAnsi="Arial"/>
      <w:color w:val="000000"/>
      <w:sz w:val="18"/>
      <w:lang w:val="en-GB" w:eastAsia="ja-JP"/>
    </w:rPr>
  </w:style>
  <w:style w:type="paragraph" w:customStyle="1" w:styleId="tal0">
    <w:name w:val="tal"/>
    <w:basedOn w:val="Normal"/>
    <w:pPr>
      <w:keepNext/>
      <w:spacing w:after="0"/>
    </w:pPr>
    <w:rPr>
      <w:rFonts w:ascii="Arial" w:eastAsia="SimSun" w:hAnsi="Arial" w:cs="Arial"/>
      <w:color w:val="auto"/>
      <w:sz w:val="18"/>
      <w:szCs w:val="18"/>
      <w:lang w:val="fr-FR" w:eastAsia="fr-FR"/>
    </w:rPr>
  </w:style>
  <w:style w:type="character" w:customStyle="1" w:styleId="TAHChar">
    <w:name w:val="TAH Char"/>
    <w:qFormat/>
    <w:locked/>
    <w:rPr>
      <w:rFonts w:ascii="Arial" w:hAnsi="Arial"/>
      <w:b/>
      <w:sz w:val="18"/>
    </w:rPr>
  </w:style>
  <w:style w:type="paragraph" w:customStyle="1" w:styleId="StartEndofChange">
    <w:name w:val="Start/End of Change"/>
    <w:basedOn w:val="Heading1"/>
    <w:qFormat/>
    <w:rsid w:val="00180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742F46"/>
    <w:rPr>
      <w:rFonts w:ascii="Arial" w:hAnsi="Arial"/>
      <w:sz w:val="28"/>
      <w:lang w:val="en-GB" w:eastAsia="ja-JP"/>
    </w:rPr>
  </w:style>
  <w:style w:type="paragraph" w:customStyle="1" w:styleId="Guidance">
    <w:name w:val="Guidance"/>
    <w:basedOn w:val="Normal"/>
    <w:qFormat/>
    <w:rsid w:val="00C4784C"/>
    <w:pPr>
      <w:overflowPunct/>
      <w:autoSpaceDE/>
      <w:autoSpaceDN/>
      <w:adjustRightInd/>
      <w:textAlignment w:val="auto"/>
    </w:pPr>
    <w:rPr>
      <w:rFonts w:eastAsiaTheme="minorEastAsia"/>
      <w:i/>
      <w:color w:val="0000FF"/>
      <w:lang w:eastAsia="en-US"/>
    </w:rPr>
  </w:style>
  <w:style w:type="paragraph" w:styleId="Index1">
    <w:name w:val="index 1"/>
    <w:basedOn w:val="Normal"/>
    <w:next w:val="Normal"/>
    <w:qFormat/>
    <w:rsid w:val="00014996"/>
    <w:pPr>
      <w:keepLines/>
      <w:overflowPunct/>
      <w:autoSpaceDE/>
      <w:autoSpaceDN/>
      <w:adjustRightInd/>
      <w:spacing w:after="0"/>
      <w:textAlignment w:val="auto"/>
    </w:pPr>
    <w:rPr>
      <w:rFonts w:eastAsia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shsu\AppData\Roaming\Microsoft\Templates\3gpp-meeting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7E8-6733-400D-8585-9ED931074A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3gpp-meeting</Template>
  <TotalTime>5</TotalTime>
  <Pages>2</Pages>
  <Words>514</Words>
  <Characters>2754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SA WG2 Temporary Document</vt:lpstr>
      <vt:lpstr>SA WG2 Temporary Document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dc:description/>
  <cp:lastModifiedBy>from S2-2400103</cp:lastModifiedBy>
  <cp:revision>10</cp:revision>
  <cp:lastPrinted>2003-09-26T02:29:00Z</cp:lastPrinted>
  <dcterms:created xsi:type="dcterms:W3CDTF">2024-01-16T16:54:00Z</dcterms:created>
  <dcterms:modified xsi:type="dcterms:W3CDTF">2024-01-16T16:59:00Z</dcterms:modified>
</cp:coreProperties>
</file>