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D92D2" w14:textId="21C2C63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w:t>
      </w:r>
      <w:r w:rsidR="005B412D">
        <w:rPr>
          <w:rFonts w:ascii="Malgun Gothic" w:hAnsi="Malgun Gothic" w:cs="Arial" w:hint="eastAsia"/>
          <w:b/>
          <w:bCs/>
          <w:sz w:val="24"/>
          <w:lang w:eastAsia="ko-KR"/>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64BB8" w:rsidRPr="00C64BB8">
        <w:rPr>
          <w:rFonts w:ascii="Arial" w:eastAsia="SimSun" w:hAnsi="Arial"/>
          <w:b/>
          <w:i/>
          <w:noProof/>
          <w:color w:val="auto"/>
          <w:sz w:val="28"/>
          <w:lang w:eastAsia="en-US"/>
        </w:rPr>
        <w:t>S2-2206107</w:t>
      </w:r>
    </w:p>
    <w:p w14:paraId="3E5662F2" w14:textId="5E53FB5A"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B412D">
        <w:rPr>
          <w:rFonts w:ascii="Malgun Gothic" w:hAnsi="Malgun Gothic" w:cs="Arial" w:hint="eastAsia"/>
          <w:b/>
          <w:bCs/>
          <w:sz w:val="24"/>
          <w:lang w:eastAsia="ko-KR"/>
        </w:rPr>
        <w:t>Aug</w:t>
      </w:r>
      <w:r w:rsidR="000B1B31">
        <w:rPr>
          <w:rFonts w:ascii="Arial" w:eastAsia="Arial Unicode MS" w:hAnsi="Arial" w:cs="Arial"/>
          <w:b/>
          <w:bCs/>
          <w:sz w:val="24"/>
        </w:rPr>
        <w:t>1</w:t>
      </w:r>
      <w:r w:rsidR="005B412D">
        <w:rPr>
          <w:rFonts w:ascii="Malgun Gothic" w:hAnsi="Malgun Gothic" w:cs="Arial" w:hint="eastAsia"/>
          <w:b/>
          <w:bCs/>
          <w:sz w:val="24"/>
          <w:lang w:eastAsia="ko-KR"/>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0B1B31">
        <w:rPr>
          <w:rFonts w:ascii="Arial" w:eastAsia="Arial Unicode MS" w:hAnsi="Arial" w:cs="Arial"/>
          <w:b/>
          <w:bCs/>
          <w:sz w:val="24"/>
        </w:rPr>
        <w:t>2</w:t>
      </w:r>
      <w:r w:rsidR="005B412D">
        <w:rPr>
          <w:rFonts w:ascii="Malgun Gothic" w:hAnsi="Malgun Gothic"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0A548B1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624EA">
        <w:rPr>
          <w:rFonts w:ascii="Arial" w:hAnsi="Arial" w:cs="Arial" w:hint="eastAsia"/>
          <w:b/>
          <w:lang w:eastAsia="ko-KR"/>
        </w:rPr>
        <w:t>Evaluation</w:t>
      </w:r>
      <w:r w:rsidR="009624EA">
        <w:rPr>
          <w:rFonts w:ascii="Arial" w:hAnsi="Arial" w:cs="Arial"/>
          <w:b/>
        </w:rPr>
        <w:t xml:space="preserve"> </w:t>
      </w:r>
      <w:r w:rsidR="009624EA">
        <w:rPr>
          <w:rFonts w:ascii="Arial" w:hAnsi="Arial" w:cs="Arial" w:hint="eastAsia"/>
          <w:b/>
          <w:lang w:eastAsia="ko-KR"/>
        </w:rPr>
        <w:t>for</w:t>
      </w:r>
      <w:r w:rsidR="009624EA">
        <w:rPr>
          <w:rFonts w:ascii="Arial" w:hAnsi="Arial" w:cs="Arial"/>
          <w:b/>
        </w:rPr>
        <w:t xml:space="preserve"> </w:t>
      </w:r>
      <w:r w:rsidR="00C75781">
        <w:rPr>
          <w:rFonts w:ascii="Arial" w:hAnsi="Arial" w:cs="Arial" w:hint="eastAsia"/>
          <w:b/>
          <w:lang w:eastAsia="ko-KR"/>
        </w:rPr>
        <w:t xml:space="preserve">FS_GMEC </w:t>
      </w:r>
      <w:r w:rsidR="009624EA">
        <w:rPr>
          <w:rFonts w:ascii="Arial" w:hAnsi="Arial" w:cs="Arial" w:hint="eastAsia"/>
          <w:b/>
          <w:lang w:eastAsia="ko-KR"/>
        </w:rPr>
        <w:t>KI#</w:t>
      </w:r>
      <w:r w:rsidR="002B47D1">
        <w:rPr>
          <w:rFonts w:ascii="Arial" w:hAnsi="Arial" w:cs="Arial" w:hint="eastAsia"/>
          <w:b/>
          <w:lang w:eastAsia="ko-KR"/>
        </w:rPr>
        <w:t>5</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18004D33"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9624EA">
        <w:rPr>
          <w:rFonts w:ascii="Arial" w:hAnsi="Arial" w:cs="Arial" w:hint="eastAsia"/>
          <w:i/>
          <w:lang w:eastAsia="ko-KR"/>
        </w:rPr>
        <w:t>evaluations</w:t>
      </w:r>
      <w:r w:rsidR="009624EA">
        <w:rPr>
          <w:rFonts w:ascii="Arial" w:hAnsi="Arial" w:cs="Arial"/>
          <w:i/>
        </w:rPr>
        <w:t xml:space="preserve"> </w:t>
      </w:r>
      <w:r w:rsidR="009624EA">
        <w:rPr>
          <w:rFonts w:ascii="Arial" w:hAnsi="Arial" w:cs="Arial" w:hint="eastAsia"/>
          <w:i/>
          <w:lang w:eastAsia="ko-KR"/>
        </w:rPr>
        <w:t>of</w:t>
      </w:r>
      <w:r w:rsidR="009624EA">
        <w:rPr>
          <w:rFonts w:ascii="Arial" w:hAnsi="Arial" w:cs="Arial"/>
          <w:i/>
        </w:rPr>
        <w:t xml:space="preserve"> </w:t>
      </w:r>
      <w:r w:rsidR="009624EA">
        <w:rPr>
          <w:rFonts w:ascii="Arial" w:hAnsi="Arial" w:cs="Arial" w:hint="eastAsia"/>
          <w:i/>
          <w:lang w:eastAsia="ko-KR"/>
        </w:rPr>
        <w:t>solutions</w:t>
      </w:r>
      <w:r w:rsidR="009624EA">
        <w:rPr>
          <w:rFonts w:ascii="Arial" w:hAnsi="Arial" w:cs="Arial"/>
          <w:i/>
        </w:rPr>
        <w:t xml:space="preserve"> </w:t>
      </w:r>
      <w:r w:rsidR="009624EA">
        <w:rPr>
          <w:rFonts w:ascii="Arial" w:hAnsi="Arial" w:cs="Arial" w:hint="eastAsia"/>
          <w:i/>
          <w:lang w:eastAsia="ko-KR"/>
        </w:rPr>
        <w:t>for</w:t>
      </w:r>
      <w:r w:rsidR="009624EA">
        <w:rPr>
          <w:rFonts w:ascii="Arial" w:hAnsi="Arial" w:cs="Arial"/>
          <w:i/>
        </w:rPr>
        <w:t xml:space="preserve"> </w:t>
      </w:r>
      <w:r w:rsidR="009624EA">
        <w:rPr>
          <w:rFonts w:ascii="Arial" w:hAnsi="Arial" w:cs="Arial" w:hint="eastAsia"/>
          <w:i/>
          <w:lang w:eastAsia="ko-KR"/>
        </w:rPr>
        <w:t>KI#</w:t>
      </w:r>
      <w:r w:rsidR="002B47D1">
        <w:rPr>
          <w:rFonts w:ascii="Arial" w:hAnsi="Arial" w:cs="Arial" w:hint="eastAsia"/>
          <w:i/>
          <w:lang w:eastAsia="ko-KR"/>
        </w:rPr>
        <w:t>5</w:t>
      </w:r>
      <w:r w:rsidR="00105FFB" w:rsidRPr="00105FFB">
        <w:rPr>
          <w:rFonts w:ascii="Arial" w:hAnsi="Arial" w:cs="Arial"/>
          <w:i/>
        </w:rPr>
        <w:t>.</w:t>
      </w:r>
    </w:p>
    <w:p w14:paraId="2F953CC8" w14:textId="77777777" w:rsidR="00A93620" w:rsidRPr="00927C1B" w:rsidRDefault="00B3593E" w:rsidP="00B3593E">
      <w:pPr>
        <w:pStyle w:val="Heading1"/>
      </w:pPr>
      <w:r w:rsidRPr="0061587C">
        <w:t xml:space="preserve">1. </w:t>
      </w:r>
      <w:r w:rsidR="00305F20" w:rsidRPr="0061587C">
        <w:t>Introduction</w:t>
      </w:r>
      <w:r w:rsidR="00BE6AFC" w:rsidRPr="0061587C">
        <w:t>/Discussion</w:t>
      </w:r>
    </w:p>
    <w:p w14:paraId="215B0AEF" w14:textId="3DD6EBF5" w:rsidR="00D03A8D" w:rsidRPr="00E771C5" w:rsidRDefault="00C159CD" w:rsidP="00D03A8D">
      <w:pPr>
        <w:tabs>
          <w:tab w:val="num" w:pos="1440"/>
          <w:tab w:val="num" w:pos="2160"/>
        </w:tabs>
        <w:jc w:val="both"/>
        <w:rPr>
          <w:lang w:eastAsia="ko-KR"/>
        </w:rPr>
      </w:pPr>
      <w:r w:rsidRPr="00E771C5">
        <w:rPr>
          <w:rFonts w:hint="eastAsia"/>
          <w:lang w:eastAsia="ko-KR"/>
        </w:rPr>
        <w:t>There were</w:t>
      </w:r>
      <w:r w:rsidRPr="00E771C5">
        <w:rPr>
          <w:lang w:eastAsia="ko-KR"/>
        </w:rPr>
        <w:t xml:space="preserve"> </w:t>
      </w:r>
      <w:r w:rsidRPr="00E771C5">
        <w:rPr>
          <w:rFonts w:hint="eastAsia"/>
          <w:lang w:eastAsia="ko-KR"/>
        </w:rPr>
        <w:t>questions</w:t>
      </w:r>
      <w:r w:rsidRPr="00E771C5">
        <w:rPr>
          <w:lang w:eastAsia="ko-KR"/>
        </w:rPr>
        <w:t xml:space="preserve"> </w:t>
      </w:r>
      <w:r w:rsidRPr="00E771C5">
        <w:rPr>
          <w:rFonts w:hint="eastAsia"/>
          <w:lang w:eastAsia="ko-KR"/>
        </w:rPr>
        <w:t>on</w:t>
      </w:r>
      <w:r w:rsidRPr="00E771C5">
        <w:rPr>
          <w:lang w:eastAsia="ko-KR"/>
        </w:rPr>
        <w:t xml:space="preserve"> </w:t>
      </w:r>
      <w:r w:rsidRPr="00E771C5">
        <w:rPr>
          <w:rFonts w:hint="eastAsia"/>
          <w:lang w:eastAsia="ko-KR"/>
        </w:rPr>
        <w:t>Sol#7,</w:t>
      </w:r>
      <w:r w:rsidRPr="00E771C5">
        <w:rPr>
          <w:lang w:eastAsia="ko-KR"/>
        </w:rPr>
        <w:t xml:space="preserve"> </w:t>
      </w:r>
      <w:r w:rsidRPr="00E771C5">
        <w:rPr>
          <w:rFonts w:hint="eastAsia"/>
          <w:lang w:eastAsia="ko-KR"/>
        </w:rPr>
        <w:t>which</w:t>
      </w:r>
      <w:r w:rsidRPr="00E771C5">
        <w:rPr>
          <w:lang w:eastAsia="ko-KR"/>
        </w:rPr>
        <w:t xml:space="preserve"> </w:t>
      </w:r>
      <w:r w:rsidRPr="00E771C5">
        <w:rPr>
          <w:rFonts w:hint="eastAsia"/>
          <w:lang w:eastAsia="ko-KR"/>
        </w:rPr>
        <w:t>were</w:t>
      </w:r>
      <w:r w:rsidRPr="00E771C5">
        <w:rPr>
          <w:lang w:eastAsia="ko-KR"/>
        </w:rPr>
        <w:t xml:space="preserve"> </w:t>
      </w:r>
      <w:r w:rsidRPr="00E771C5">
        <w:rPr>
          <w:rFonts w:hint="eastAsia"/>
          <w:lang w:eastAsia="ko-KR"/>
        </w:rPr>
        <w:t>addressed</w:t>
      </w:r>
      <w:r w:rsidRPr="00E771C5">
        <w:rPr>
          <w:lang w:eastAsia="ko-KR"/>
        </w:rPr>
        <w:t xml:space="preserve"> </w:t>
      </w:r>
      <w:r w:rsidRPr="00E771C5">
        <w:rPr>
          <w:rFonts w:hint="eastAsia"/>
          <w:lang w:eastAsia="ko-KR"/>
        </w:rPr>
        <w:t>via</w:t>
      </w:r>
      <w:r w:rsidRPr="00E771C5">
        <w:rPr>
          <w:lang w:eastAsia="ko-KR"/>
        </w:rPr>
        <w:t xml:space="preserve"> </w:t>
      </w:r>
      <w:r w:rsidRPr="00E771C5">
        <w:rPr>
          <w:rFonts w:hint="eastAsia"/>
          <w:lang w:eastAsia="ko-KR"/>
        </w:rPr>
        <w:t>mail</w:t>
      </w:r>
      <w:r w:rsidRPr="00E771C5">
        <w:rPr>
          <w:lang w:eastAsia="ko-KR"/>
        </w:rPr>
        <w:t xml:space="preserve"> </w:t>
      </w:r>
      <w:r w:rsidRPr="00E771C5">
        <w:rPr>
          <w:rFonts w:hint="eastAsia"/>
          <w:lang w:eastAsia="ko-KR"/>
        </w:rPr>
        <w:t>discussion.</w:t>
      </w:r>
    </w:p>
    <w:p w14:paraId="7F4F897F" w14:textId="5845A3CC" w:rsidR="00EF603A" w:rsidRDefault="00EF603A" w:rsidP="00D03A8D">
      <w:pPr>
        <w:tabs>
          <w:tab w:val="num" w:pos="1440"/>
          <w:tab w:val="num" w:pos="2160"/>
        </w:tabs>
        <w:jc w:val="both"/>
        <w:rPr>
          <w:rFonts w:eastAsiaTheme="minorEastAsia"/>
          <w:lang w:eastAsia="zh-CN"/>
        </w:rPr>
      </w:pPr>
    </w:p>
    <w:p w14:paraId="625EF0F1" w14:textId="77777777" w:rsidR="00C159CD" w:rsidRDefault="00C159CD" w:rsidP="00C159CD">
      <w:pPr>
        <w:tabs>
          <w:tab w:val="num" w:pos="1440"/>
          <w:tab w:val="num" w:pos="2160"/>
        </w:tabs>
        <w:jc w:val="both"/>
        <w:rPr>
          <w:lang w:eastAsia="ko-KR"/>
        </w:rPr>
      </w:pPr>
      <w:r>
        <w:rPr>
          <w:rFonts w:hint="eastAsia"/>
          <w:lang w:eastAsia="ko-KR"/>
        </w:rPr>
        <w:t>[Q1]</w:t>
      </w:r>
      <w:r>
        <w:rPr>
          <w:lang w:eastAsia="ko-KR"/>
        </w:rPr>
        <w:t xml:space="preserve"> </w:t>
      </w:r>
    </w:p>
    <w:p w14:paraId="59CB75A6" w14:textId="23710F9E" w:rsidR="0017686F" w:rsidRDefault="0017686F" w:rsidP="00C159CD">
      <w:pPr>
        <w:tabs>
          <w:tab w:val="num" w:pos="1440"/>
          <w:tab w:val="num" w:pos="2160"/>
        </w:tabs>
        <w:jc w:val="both"/>
        <w:rPr>
          <w:lang w:eastAsia="ko-KR"/>
        </w:rPr>
      </w:pPr>
      <w:r>
        <w:rPr>
          <w:lang w:eastAsia="ko-KR"/>
        </w:rPr>
        <w:t>The key question is if an application is supposed to interact with multiple peers.</w:t>
      </w:r>
      <w:r w:rsidR="00C159CD">
        <w:rPr>
          <w:lang w:eastAsia="ko-KR"/>
        </w:rPr>
        <w:t xml:space="preserve"> </w:t>
      </w:r>
      <w:r w:rsidR="00C159CD">
        <w:rPr>
          <w:lang w:eastAsia="ko-KR"/>
        </w:rPr>
        <w:br/>
      </w:r>
      <w:r>
        <w:rPr>
          <w:lang w:eastAsia="ko-KR"/>
        </w:rPr>
        <w:t>If yes, then the application will be designed to send data to those multiple peers, e.g. using IP multicast, Ethernet broadcast or by sending unicast data to each peer.</w:t>
      </w:r>
      <w:r w:rsidR="00C159CD">
        <w:rPr>
          <w:lang w:eastAsia="ko-KR"/>
        </w:rPr>
        <w:br/>
      </w:r>
      <w:r>
        <w:rPr>
          <w:lang w:eastAsia="ko-KR"/>
        </w:rPr>
        <w:t>If an application is not designed to interact with multiple peers, then it is not enough to just forcefully replicate the same packets and forward it to multiple peers. This is not enough to make an application support communication with multiple peers because:</w:t>
      </w:r>
      <w:r w:rsidR="00C159CD">
        <w:rPr>
          <w:lang w:eastAsia="ko-KR"/>
        </w:rPr>
        <w:t xml:space="preserve"> </w:t>
      </w:r>
      <w:r w:rsidR="00C159CD">
        <w:rPr>
          <w:lang w:eastAsia="ko-KR"/>
        </w:rPr>
        <w:br/>
      </w:r>
      <w:r>
        <w:rPr>
          <w:lang w:eastAsia="ko-KR"/>
        </w:rPr>
        <w:t xml:space="preserve">How will this work considering the application layer protocol of that application? There may be other identifiers in the application layer (e.g. destination information, session IDs... ) that would need to </w:t>
      </w:r>
      <w:proofErr w:type="spellStart"/>
      <w:r>
        <w:rPr>
          <w:lang w:eastAsia="ko-KR"/>
        </w:rPr>
        <w:t>changed</w:t>
      </w:r>
      <w:proofErr w:type="spellEnd"/>
      <w:r>
        <w:rPr>
          <w:lang w:eastAsia="ko-KR"/>
        </w:rPr>
        <w:t xml:space="preserve"> per receiver.</w:t>
      </w:r>
    </w:p>
    <w:p w14:paraId="37FB538F" w14:textId="67BF1F78" w:rsidR="00C159CD" w:rsidRDefault="00C159CD" w:rsidP="0017686F">
      <w:pPr>
        <w:tabs>
          <w:tab w:val="num" w:pos="1440"/>
          <w:tab w:val="num" w:pos="2160"/>
        </w:tabs>
        <w:jc w:val="both"/>
        <w:rPr>
          <w:lang w:eastAsia="ko-KR"/>
        </w:rPr>
      </w:pPr>
      <w:r>
        <w:rPr>
          <w:rFonts w:hint="eastAsia"/>
          <w:lang w:eastAsia="ko-KR"/>
        </w:rPr>
        <w:t>[A1]</w:t>
      </w:r>
      <w:r>
        <w:rPr>
          <w:lang w:eastAsia="ko-KR"/>
        </w:rPr>
        <w:t xml:space="preserve"> </w:t>
      </w:r>
    </w:p>
    <w:p w14:paraId="6D6D3DD7" w14:textId="11A9BE6F" w:rsidR="0017686F" w:rsidRDefault="0017686F" w:rsidP="0017686F">
      <w:pPr>
        <w:tabs>
          <w:tab w:val="num" w:pos="1440"/>
          <w:tab w:val="num" w:pos="2160"/>
        </w:tabs>
        <w:jc w:val="both"/>
        <w:rPr>
          <w:lang w:eastAsia="ko-KR"/>
        </w:rPr>
      </w:pPr>
      <w:r>
        <w:rPr>
          <w:lang w:eastAsia="ko-KR"/>
        </w:rPr>
        <w:t>Target scenario of this solution is a smart grid scenario. For example, a UE shares its phase info with the UEs in Regsion.1 for synchronization and with the UEs in Area.1 for monitoring. Region.1 is located in Aera.1.</w:t>
      </w:r>
    </w:p>
    <w:p w14:paraId="12EA4776" w14:textId="01658A80" w:rsidR="0017686F" w:rsidRDefault="0017686F" w:rsidP="0017686F">
      <w:pPr>
        <w:tabs>
          <w:tab w:val="num" w:pos="1440"/>
          <w:tab w:val="num" w:pos="2160"/>
        </w:tabs>
        <w:jc w:val="both"/>
        <w:rPr>
          <w:lang w:eastAsia="ko-KR"/>
        </w:rPr>
      </w:pPr>
      <w:r>
        <w:rPr>
          <w:lang w:eastAsia="ko-KR"/>
        </w:rPr>
        <w:t xml:space="preserve">Smart Energy Devices deployed by the smart energy service provider can be configured with groups according to their locations. For example, UE1 in Region.1 in Area.1 sends </w:t>
      </w:r>
      <w:r w:rsidR="00896911">
        <w:rPr>
          <w:rFonts w:hint="eastAsia"/>
          <w:lang w:eastAsia="ko-KR"/>
        </w:rPr>
        <w:t>i</w:t>
      </w:r>
      <w:r>
        <w:rPr>
          <w:lang w:eastAsia="ko-KR"/>
        </w:rPr>
        <w:t>ts phase info to Region.1 group and Area.1 group. UE2 in Region.1 in Area.1 receives the phase info for synchronization, as it should adjust its own phase so that the merged phase can be harmonized. UE3 in Region.2 in Area.1 receives the phase info from UE1 for monitoring, as UE3 need not adjust its phase as it does not merge its power generation with UE1's. However, UE3 needs to monitor gen</w:t>
      </w:r>
      <w:r w:rsidR="00C159CD">
        <w:rPr>
          <w:rFonts w:hint="eastAsia"/>
          <w:lang w:eastAsia="ko-KR"/>
        </w:rPr>
        <w:t>er</w:t>
      </w:r>
      <w:r>
        <w:rPr>
          <w:lang w:eastAsia="ko-KR"/>
        </w:rPr>
        <w:t>ation status in Area.1 so that it may adjust its generation quantity. UE4 in Region.3 in Area.2 does not receive the phase info from UE1, as devices in Area.2 can work independently from those in Area.1.</w:t>
      </w:r>
    </w:p>
    <w:p w14:paraId="13CDCD76" w14:textId="77777777" w:rsidR="00C159CD" w:rsidRDefault="00C159CD" w:rsidP="0017686F">
      <w:pPr>
        <w:tabs>
          <w:tab w:val="num" w:pos="1440"/>
          <w:tab w:val="num" w:pos="2160"/>
        </w:tabs>
        <w:jc w:val="both"/>
        <w:rPr>
          <w:lang w:eastAsia="ko-KR"/>
        </w:rPr>
      </w:pPr>
      <w:r>
        <w:rPr>
          <w:rFonts w:hint="eastAsia"/>
          <w:lang w:eastAsia="ko-KR"/>
        </w:rPr>
        <w:t>[Q2]</w:t>
      </w:r>
      <w:r>
        <w:rPr>
          <w:lang w:eastAsia="ko-KR"/>
        </w:rPr>
        <w:t xml:space="preserve"> </w:t>
      </w:r>
    </w:p>
    <w:p w14:paraId="40C43223" w14:textId="46C5229D" w:rsidR="0017686F" w:rsidRDefault="0017686F" w:rsidP="0017686F">
      <w:pPr>
        <w:tabs>
          <w:tab w:val="num" w:pos="1440"/>
          <w:tab w:val="num" w:pos="2160"/>
        </w:tabs>
        <w:jc w:val="both"/>
        <w:rPr>
          <w:lang w:eastAsia="ko-KR"/>
        </w:rPr>
      </w:pPr>
      <w:r>
        <w:rPr>
          <w:lang w:eastAsia="ko-KR"/>
        </w:rPr>
        <w:t>How about end-to-end security between those applications? How will this work if the network simply replicates data?</w:t>
      </w:r>
    </w:p>
    <w:p w14:paraId="6046F1B5" w14:textId="77777777" w:rsidR="00C159CD" w:rsidRDefault="00C159CD" w:rsidP="0017686F">
      <w:pPr>
        <w:tabs>
          <w:tab w:val="num" w:pos="1440"/>
          <w:tab w:val="num" w:pos="2160"/>
        </w:tabs>
        <w:jc w:val="both"/>
        <w:rPr>
          <w:lang w:eastAsia="ko-KR"/>
        </w:rPr>
      </w:pPr>
      <w:r>
        <w:rPr>
          <w:rFonts w:hint="eastAsia"/>
          <w:lang w:eastAsia="ko-KR"/>
        </w:rPr>
        <w:t>[A2]</w:t>
      </w:r>
      <w:r>
        <w:rPr>
          <w:lang w:eastAsia="ko-KR"/>
        </w:rPr>
        <w:t xml:space="preserve"> </w:t>
      </w:r>
    </w:p>
    <w:p w14:paraId="41C4525D" w14:textId="338A6B66" w:rsidR="0017686F" w:rsidRDefault="0017686F" w:rsidP="0017686F">
      <w:pPr>
        <w:tabs>
          <w:tab w:val="num" w:pos="1440"/>
          <w:tab w:val="num" w:pos="2160"/>
        </w:tabs>
        <w:jc w:val="both"/>
        <w:rPr>
          <w:lang w:eastAsia="ko-KR"/>
        </w:rPr>
      </w:pPr>
      <w:r>
        <w:rPr>
          <w:lang w:eastAsia="ko-KR"/>
        </w:rPr>
        <w:t>As the smart energy service provider configures the smart energy devices, security between devices can be provided by the service provider. For example, smart energy devices are connected to a common server, and they can share a sender-receiver relationship and a secure key via the server.</w:t>
      </w:r>
    </w:p>
    <w:p w14:paraId="742E5792" w14:textId="77777777" w:rsidR="0017686F" w:rsidRPr="0017686F" w:rsidRDefault="0017686F" w:rsidP="0017686F">
      <w:pPr>
        <w:tabs>
          <w:tab w:val="num" w:pos="1440"/>
          <w:tab w:val="num" w:pos="2160"/>
        </w:tabs>
        <w:jc w:val="both"/>
        <w:rPr>
          <w:lang w:eastAsia="ko-KR"/>
        </w:rPr>
      </w:pPr>
    </w:p>
    <w:p w14:paraId="5975A18F" w14:textId="2B1E8EEB" w:rsidR="002E6DAC" w:rsidRPr="00AE2FC6" w:rsidRDefault="002E6DAC" w:rsidP="002E6DAC">
      <w:pPr>
        <w:tabs>
          <w:tab w:val="num" w:pos="1440"/>
          <w:tab w:val="num" w:pos="2160"/>
        </w:tabs>
        <w:jc w:val="both"/>
        <w:rPr>
          <w:b/>
          <w:lang w:eastAsia="ko-KR"/>
        </w:rPr>
      </w:pPr>
      <w:r w:rsidRPr="00AE2FC6">
        <w:rPr>
          <w:rFonts w:hint="eastAsia"/>
          <w:b/>
          <w:lang w:eastAsia="ko-KR"/>
        </w:rPr>
        <w:t xml:space="preserve">Proposal: </w:t>
      </w:r>
      <w:r w:rsidR="00C159CD">
        <w:rPr>
          <w:rFonts w:hint="eastAsia"/>
          <w:b/>
          <w:lang w:eastAsia="ko-KR"/>
        </w:rPr>
        <w:t>Apply</w:t>
      </w:r>
      <w:r w:rsidR="00C159CD">
        <w:rPr>
          <w:b/>
          <w:lang w:eastAsia="ko-KR"/>
        </w:rPr>
        <w:t xml:space="preserve"> </w:t>
      </w:r>
      <w:r w:rsidR="00C159CD">
        <w:rPr>
          <w:rFonts w:hint="eastAsia"/>
          <w:b/>
          <w:lang w:eastAsia="ko-KR"/>
        </w:rPr>
        <w:t>the</w:t>
      </w:r>
      <w:r w:rsidR="00C159CD">
        <w:rPr>
          <w:b/>
          <w:lang w:eastAsia="ko-KR"/>
        </w:rPr>
        <w:t xml:space="preserve"> </w:t>
      </w:r>
      <w:r w:rsidR="00C159CD">
        <w:rPr>
          <w:rFonts w:hint="eastAsia"/>
          <w:b/>
          <w:lang w:eastAsia="ko-KR"/>
        </w:rPr>
        <w:t>above</w:t>
      </w:r>
      <w:r w:rsidR="00C159CD">
        <w:rPr>
          <w:b/>
          <w:lang w:eastAsia="ko-KR"/>
        </w:rPr>
        <w:t xml:space="preserve"> </w:t>
      </w:r>
      <w:r w:rsidR="00C159CD">
        <w:rPr>
          <w:rFonts w:hint="eastAsia"/>
          <w:b/>
          <w:lang w:eastAsia="ko-KR"/>
        </w:rPr>
        <w:t>to</w:t>
      </w:r>
      <w:r w:rsidR="00C159CD">
        <w:rPr>
          <w:b/>
          <w:lang w:eastAsia="ko-KR"/>
        </w:rPr>
        <w:t xml:space="preserve"> </w:t>
      </w:r>
      <w:r w:rsidR="00C159CD">
        <w:rPr>
          <w:rFonts w:hint="eastAsia"/>
          <w:b/>
          <w:lang w:eastAsia="ko-KR"/>
        </w:rPr>
        <w:t>the</w:t>
      </w:r>
      <w:r w:rsidR="00C159CD">
        <w:rPr>
          <w:b/>
          <w:lang w:eastAsia="ko-KR"/>
        </w:rPr>
        <w:t xml:space="preserve"> </w:t>
      </w:r>
      <w:r w:rsidR="00C159CD">
        <w:rPr>
          <w:rFonts w:hint="eastAsia"/>
          <w:b/>
          <w:lang w:eastAsia="ko-KR"/>
        </w:rPr>
        <w:t>evaluation</w:t>
      </w:r>
    </w:p>
    <w:p w14:paraId="4D7F61FC" w14:textId="77777777" w:rsidR="00AE2FC6" w:rsidRPr="002E6DAC" w:rsidRDefault="00AE2FC6" w:rsidP="00D03A8D">
      <w:pPr>
        <w:tabs>
          <w:tab w:val="num" w:pos="1440"/>
          <w:tab w:val="num" w:pos="2160"/>
        </w:tabs>
        <w:jc w:val="both"/>
        <w:rPr>
          <w:lang w:eastAsia="ko-KR"/>
        </w:rPr>
      </w:pPr>
    </w:p>
    <w:p w14:paraId="3CBF2EFE" w14:textId="77777777" w:rsidR="00CA6115" w:rsidRPr="00927C1B" w:rsidRDefault="00CA6115" w:rsidP="00CA6115">
      <w:pPr>
        <w:pStyle w:val="Heading1"/>
      </w:pPr>
      <w:r>
        <w:lastRenderedPageBreak/>
        <w:t>2</w:t>
      </w:r>
      <w:r w:rsidRPr="00927C1B">
        <w:t xml:space="preserve">. </w:t>
      </w:r>
      <w:r>
        <w:t>Text Proposal</w:t>
      </w:r>
    </w:p>
    <w:p w14:paraId="0D7A9AA5" w14:textId="7B2AC0C6"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080C550" w14:textId="77777777" w:rsidR="009624EA" w:rsidRDefault="009624EA" w:rsidP="009624EA">
      <w:pPr>
        <w:rPr>
          <w:rFonts w:eastAsiaTheme="minorEastAsia"/>
          <w:lang w:eastAsia="zh-CN"/>
        </w:rPr>
      </w:pPr>
    </w:p>
    <w:p w14:paraId="361CDB61" w14:textId="77777777" w:rsidR="002B47D1" w:rsidRDefault="002B47D1" w:rsidP="002B47D1">
      <w:pPr>
        <w:pStyle w:val="Heading2"/>
      </w:pPr>
      <w:bookmarkStart w:id="2" w:name="_Toc104786729"/>
      <w:r>
        <w:t>7.5</w:t>
      </w:r>
      <w:r>
        <w:tab/>
      </w:r>
      <w:r>
        <w:rPr>
          <w:lang w:eastAsia="ko-KR"/>
        </w:rPr>
        <w:t xml:space="preserve">Key Issue #5: </w:t>
      </w:r>
      <w:r>
        <w:t>Allowing UE to simultaneously send data to different groups with different QoS policy</w:t>
      </w:r>
      <w:bookmarkEnd w:id="2"/>
    </w:p>
    <w:p w14:paraId="0C18F3A7" w14:textId="77777777" w:rsidR="002B47D1" w:rsidRDefault="002B47D1" w:rsidP="002B47D1">
      <w:r>
        <w:rPr>
          <w:rFonts w:eastAsiaTheme="minorEastAsia"/>
          <w:lang w:eastAsia="zh-CN"/>
        </w:rPr>
        <w:t>There are 3</w:t>
      </w:r>
      <w:r>
        <w:rPr>
          <w:bCs/>
          <w:noProof/>
        </w:rPr>
        <w:t xml:space="preserve"> solutions (</w:t>
      </w:r>
      <w:r>
        <w:t>sol#6, sol#7, sol#17</w:t>
      </w:r>
      <w:r>
        <w:rPr>
          <w:bCs/>
          <w:noProof/>
        </w:rPr>
        <w:t>) addressing key issue #5,</w:t>
      </w:r>
      <w:r w:rsidRPr="00A906D3">
        <w:t xml:space="preserve"> </w:t>
      </w:r>
      <w:r>
        <w:t>the evaluation of key issue #5 uses the principles as below table:</w:t>
      </w:r>
    </w:p>
    <w:p w14:paraId="34481839" w14:textId="77777777" w:rsidR="002B47D1" w:rsidRDefault="002B47D1" w:rsidP="002B47D1">
      <w:pPr>
        <w:pStyle w:val="TH"/>
      </w:pPr>
      <w:r>
        <w:t>Table 7.5-1: Evaluation of KI#5 related principles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827"/>
        <w:gridCol w:w="1559"/>
        <w:gridCol w:w="1418"/>
        <w:gridCol w:w="1275"/>
      </w:tblGrid>
      <w:tr w:rsidR="002B47D1" w:rsidRPr="00D97C10" w14:paraId="70F96494" w14:textId="77777777" w:rsidTr="00C42577">
        <w:trPr>
          <w:tblHeader/>
        </w:trPr>
        <w:tc>
          <w:tcPr>
            <w:tcW w:w="1555" w:type="dxa"/>
            <w:tcBorders>
              <w:top w:val="single" w:sz="4" w:space="0" w:color="auto"/>
              <w:left w:val="single" w:sz="4" w:space="0" w:color="auto"/>
              <w:bottom w:val="single" w:sz="4" w:space="0" w:color="auto"/>
              <w:right w:val="single" w:sz="4" w:space="0" w:color="auto"/>
            </w:tcBorders>
            <w:hideMark/>
          </w:tcPr>
          <w:p w14:paraId="4CD61248" w14:textId="77777777" w:rsidR="002B47D1" w:rsidRPr="00D97C10" w:rsidRDefault="002B47D1" w:rsidP="00C42577">
            <w:pPr>
              <w:pStyle w:val="TAH"/>
            </w:pPr>
            <w:r w:rsidRPr="00D97C10">
              <w:rPr>
                <w:rFonts w:eastAsiaTheme="minorEastAsia" w:hint="eastAsia"/>
              </w:rPr>
              <w:t>O</w:t>
            </w:r>
            <w:r w:rsidRPr="00D97C10">
              <w:rPr>
                <w:rFonts w:eastAsiaTheme="minorEastAsia"/>
              </w:rPr>
              <w:t>bjectives</w:t>
            </w:r>
          </w:p>
        </w:tc>
        <w:tc>
          <w:tcPr>
            <w:tcW w:w="3827" w:type="dxa"/>
            <w:tcBorders>
              <w:top w:val="single" w:sz="4" w:space="0" w:color="auto"/>
              <w:left w:val="single" w:sz="4" w:space="0" w:color="auto"/>
              <w:bottom w:val="single" w:sz="4" w:space="0" w:color="auto"/>
              <w:right w:val="single" w:sz="4" w:space="0" w:color="auto"/>
            </w:tcBorders>
            <w:hideMark/>
          </w:tcPr>
          <w:p w14:paraId="4B882A40" w14:textId="77777777" w:rsidR="002B47D1" w:rsidRPr="00D97C10" w:rsidRDefault="002B47D1" w:rsidP="00C42577">
            <w:pPr>
              <w:pStyle w:val="TAH"/>
              <w:rPr>
                <w:rFonts w:eastAsiaTheme="minorEastAsia"/>
              </w:rPr>
            </w:pPr>
            <w:r w:rsidRPr="00D97C10">
              <w:rPr>
                <w:rFonts w:eastAsiaTheme="minorEastAsia"/>
              </w:rPr>
              <w:t>Principles</w:t>
            </w:r>
          </w:p>
        </w:tc>
        <w:tc>
          <w:tcPr>
            <w:tcW w:w="1559" w:type="dxa"/>
            <w:tcBorders>
              <w:top w:val="single" w:sz="4" w:space="0" w:color="auto"/>
              <w:left w:val="single" w:sz="4" w:space="0" w:color="auto"/>
              <w:bottom w:val="single" w:sz="4" w:space="0" w:color="auto"/>
              <w:right w:val="single" w:sz="4" w:space="0" w:color="auto"/>
            </w:tcBorders>
            <w:hideMark/>
          </w:tcPr>
          <w:p w14:paraId="41C9A7C6" w14:textId="77777777" w:rsidR="002B47D1" w:rsidRPr="00D97C10" w:rsidRDefault="002B47D1" w:rsidP="00C42577">
            <w:pPr>
              <w:pStyle w:val="TAH"/>
            </w:pPr>
            <w:r w:rsidRPr="00D97C10">
              <w:t>Impacts</w:t>
            </w:r>
          </w:p>
        </w:tc>
        <w:tc>
          <w:tcPr>
            <w:tcW w:w="1418" w:type="dxa"/>
            <w:tcBorders>
              <w:top w:val="single" w:sz="4" w:space="0" w:color="auto"/>
              <w:left w:val="single" w:sz="4" w:space="0" w:color="auto"/>
              <w:bottom w:val="single" w:sz="4" w:space="0" w:color="auto"/>
              <w:right w:val="single" w:sz="4" w:space="0" w:color="auto"/>
            </w:tcBorders>
          </w:tcPr>
          <w:p w14:paraId="70363E8E" w14:textId="77777777" w:rsidR="002B47D1" w:rsidRPr="00D97C10" w:rsidRDefault="002B47D1" w:rsidP="00C42577">
            <w:pPr>
              <w:pStyle w:val="TAH"/>
            </w:pPr>
            <w:r w:rsidRPr="00D97C10">
              <w:t>Pros/Cons</w:t>
            </w:r>
          </w:p>
        </w:tc>
        <w:tc>
          <w:tcPr>
            <w:tcW w:w="1275" w:type="dxa"/>
            <w:tcBorders>
              <w:top w:val="single" w:sz="4" w:space="0" w:color="auto"/>
              <w:left w:val="single" w:sz="4" w:space="0" w:color="auto"/>
              <w:bottom w:val="single" w:sz="4" w:space="0" w:color="auto"/>
              <w:right w:val="single" w:sz="4" w:space="0" w:color="auto"/>
            </w:tcBorders>
            <w:hideMark/>
          </w:tcPr>
          <w:p w14:paraId="6C0AAF71" w14:textId="77777777" w:rsidR="002B47D1" w:rsidRPr="00D97C10" w:rsidRDefault="002B47D1" w:rsidP="00C42577">
            <w:pPr>
              <w:pStyle w:val="TAH"/>
            </w:pPr>
            <w:r w:rsidRPr="00D97C10">
              <w:t>Solution</w:t>
            </w:r>
          </w:p>
        </w:tc>
      </w:tr>
      <w:tr w:rsidR="002B47D1" w:rsidRPr="00D97C10" w14:paraId="70006E56" w14:textId="77777777" w:rsidTr="00C42577">
        <w:tc>
          <w:tcPr>
            <w:tcW w:w="1555" w:type="dxa"/>
            <w:tcBorders>
              <w:top w:val="single" w:sz="4" w:space="0" w:color="auto"/>
              <w:left w:val="single" w:sz="4" w:space="0" w:color="auto"/>
              <w:bottom w:val="nil"/>
              <w:right w:val="single" w:sz="4" w:space="0" w:color="auto"/>
            </w:tcBorders>
            <w:shd w:val="clear" w:color="auto" w:fill="auto"/>
            <w:hideMark/>
          </w:tcPr>
          <w:p w14:paraId="2A947C93" w14:textId="77777777" w:rsidR="002B47D1" w:rsidRPr="00D97C10" w:rsidRDefault="002B47D1" w:rsidP="00C42577">
            <w:pPr>
              <w:pStyle w:val="TAL"/>
            </w:pPr>
            <w:r w:rsidRPr="00D97C10">
              <w:t>Group communication allowing UE to simultaneously send data to different groups</w:t>
            </w:r>
          </w:p>
        </w:tc>
        <w:tc>
          <w:tcPr>
            <w:tcW w:w="3827" w:type="dxa"/>
            <w:tcBorders>
              <w:top w:val="single" w:sz="4" w:space="0" w:color="auto"/>
              <w:left w:val="single" w:sz="4" w:space="0" w:color="auto"/>
              <w:bottom w:val="single" w:sz="4" w:space="0" w:color="auto"/>
              <w:right w:val="single" w:sz="4" w:space="0" w:color="auto"/>
            </w:tcBorders>
            <w:hideMark/>
          </w:tcPr>
          <w:p w14:paraId="1D7BE228" w14:textId="77777777" w:rsidR="002B47D1" w:rsidRPr="00D97C10" w:rsidRDefault="002B47D1" w:rsidP="00C42577">
            <w:pPr>
              <w:pStyle w:val="TAL"/>
            </w:pPr>
            <w:r w:rsidRPr="00D97C10">
              <w:rPr>
                <w:rFonts w:eastAsiaTheme="minorEastAsia"/>
              </w:rPr>
              <w:t xml:space="preserve">UE/application is capable to replicate </w:t>
            </w:r>
            <w:r w:rsidRPr="00D97C10">
              <w:t>multiple copies of the data.</w:t>
            </w:r>
          </w:p>
          <w:p w14:paraId="349FC856" w14:textId="77777777" w:rsidR="002B47D1" w:rsidRPr="00D97C10" w:rsidRDefault="002B47D1" w:rsidP="00C42577">
            <w:pPr>
              <w:pStyle w:val="TAL"/>
            </w:pPr>
            <w:r w:rsidRPr="00D97C10">
              <w:t>UE sends each copy to different destination addresses corresponding to different groups.</w:t>
            </w:r>
          </w:p>
        </w:tc>
        <w:tc>
          <w:tcPr>
            <w:tcW w:w="1559" w:type="dxa"/>
            <w:tcBorders>
              <w:top w:val="single" w:sz="4" w:space="0" w:color="auto"/>
              <w:left w:val="single" w:sz="4" w:space="0" w:color="auto"/>
              <w:bottom w:val="single" w:sz="4" w:space="0" w:color="auto"/>
              <w:right w:val="single" w:sz="4" w:space="0" w:color="auto"/>
            </w:tcBorders>
            <w:hideMark/>
          </w:tcPr>
          <w:p w14:paraId="70D560BC" w14:textId="77777777" w:rsidR="002B47D1" w:rsidRPr="00D97C10" w:rsidRDefault="002B47D1" w:rsidP="00C42577">
            <w:pPr>
              <w:pStyle w:val="TAL"/>
            </w:pPr>
            <w:r w:rsidRPr="00D97C10">
              <w:rPr>
                <w:rFonts w:eastAsia="DengXian"/>
              </w:rPr>
              <w:t>None</w:t>
            </w:r>
          </w:p>
        </w:tc>
        <w:tc>
          <w:tcPr>
            <w:tcW w:w="1418" w:type="dxa"/>
            <w:tcBorders>
              <w:top w:val="single" w:sz="4" w:space="0" w:color="auto"/>
              <w:left w:val="single" w:sz="4" w:space="0" w:color="auto"/>
              <w:bottom w:val="single" w:sz="4" w:space="0" w:color="auto"/>
              <w:right w:val="single" w:sz="4" w:space="0" w:color="auto"/>
            </w:tcBorders>
          </w:tcPr>
          <w:p w14:paraId="44ECEFCD" w14:textId="77777777" w:rsidR="002B47D1" w:rsidRPr="00D97C10" w:rsidRDefault="002B47D1" w:rsidP="00C42577">
            <w:pPr>
              <w:pStyle w:val="TAL"/>
            </w:pPr>
            <w:r w:rsidRPr="00D97C10">
              <w:t>Pros:</w:t>
            </w:r>
          </w:p>
          <w:p w14:paraId="50B86DB4" w14:textId="77777777" w:rsidR="002B47D1" w:rsidRPr="00D97C10" w:rsidRDefault="002B47D1" w:rsidP="00C42577">
            <w:pPr>
              <w:pStyle w:val="TAL"/>
            </w:pPr>
          </w:p>
          <w:p w14:paraId="4E557140" w14:textId="77777777" w:rsidR="002B47D1" w:rsidRPr="00D97C10" w:rsidRDefault="002B47D1" w:rsidP="00C42577">
            <w:pPr>
              <w:pStyle w:val="TAL"/>
            </w:pPr>
            <w:r w:rsidRPr="00D97C10">
              <w:t>Cons:</w:t>
            </w:r>
          </w:p>
          <w:p w14:paraId="3EE67C71" w14:textId="77777777" w:rsidR="002B47D1" w:rsidRPr="00D97C10" w:rsidRDefault="002B47D1" w:rsidP="00C4257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B40CCE0" w14:textId="77777777" w:rsidR="002B47D1" w:rsidRPr="00D97C10" w:rsidRDefault="002B47D1" w:rsidP="00C42577">
            <w:pPr>
              <w:pStyle w:val="TAL"/>
            </w:pPr>
            <w:r w:rsidRPr="00D97C10">
              <w:t>sol#6, sol#17</w:t>
            </w:r>
          </w:p>
        </w:tc>
      </w:tr>
      <w:tr w:rsidR="002B47D1" w:rsidRPr="00D97C10" w14:paraId="444AA328" w14:textId="77777777" w:rsidTr="00C42577">
        <w:tc>
          <w:tcPr>
            <w:tcW w:w="1555" w:type="dxa"/>
            <w:tcBorders>
              <w:top w:val="nil"/>
              <w:left w:val="single" w:sz="4" w:space="0" w:color="auto"/>
              <w:bottom w:val="single" w:sz="4" w:space="0" w:color="auto"/>
              <w:right w:val="single" w:sz="4" w:space="0" w:color="auto"/>
            </w:tcBorders>
            <w:shd w:val="clear" w:color="auto" w:fill="auto"/>
          </w:tcPr>
          <w:p w14:paraId="5B95C596" w14:textId="77777777" w:rsidR="002B47D1" w:rsidRPr="00D97C10" w:rsidRDefault="002B47D1" w:rsidP="00C42577">
            <w:pPr>
              <w:pStyle w:val="TAL"/>
            </w:pPr>
          </w:p>
        </w:tc>
        <w:tc>
          <w:tcPr>
            <w:tcW w:w="3827" w:type="dxa"/>
            <w:tcBorders>
              <w:top w:val="single" w:sz="4" w:space="0" w:color="auto"/>
              <w:left w:val="single" w:sz="4" w:space="0" w:color="auto"/>
              <w:bottom w:val="single" w:sz="4" w:space="0" w:color="auto"/>
              <w:right w:val="single" w:sz="4" w:space="0" w:color="auto"/>
            </w:tcBorders>
          </w:tcPr>
          <w:p w14:paraId="1BC9FE82" w14:textId="77777777" w:rsidR="002B47D1" w:rsidRPr="00D97C10" w:rsidRDefault="002B47D1" w:rsidP="00C42577">
            <w:pPr>
              <w:pStyle w:val="TAL"/>
            </w:pPr>
            <w:r w:rsidRPr="00D97C10">
              <w:rPr>
                <w:rFonts w:eastAsiaTheme="minorEastAsia"/>
              </w:rPr>
              <w:t xml:space="preserve">UE/application is not capable to replicate </w:t>
            </w:r>
            <w:r w:rsidRPr="00D97C10">
              <w:t>multiple copies of the data.</w:t>
            </w:r>
          </w:p>
          <w:p w14:paraId="2F359419" w14:textId="77777777" w:rsidR="002B47D1" w:rsidRPr="00D97C10" w:rsidRDefault="002B47D1" w:rsidP="00C42577">
            <w:pPr>
              <w:pStyle w:val="TAL"/>
              <w:rPr>
                <w:rFonts w:eastAsiaTheme="minorEastAsia"/>
              </w:rPr>
            </w:pPr>
            <w:r w:rsidRPr="00D97C10">
              <w:t>UE needs to send one copy to UPF, and then UPF is responsible for data duplication and further distribution to different groups.</w:t>
            </w:r>
          </w:p>
        </w:tc>
        <w:tc>
          <w:tcPr>
            <w:tcW w:w="1559" w:type="dxa"/>
            <w:tcBorders>
              <w:top w:val="single" w:sz="4" w:space="0" w:color="auto"/>
              <w:left w:val="single" w:sz="4" w:space="0" w:color="auto"/>
              <w:bottom w:val="single" w:sz="4" w:space="0" w:color="auto"/>
              <w:right w:val="single" w:sz="4" w:space="0" w:color="auto"/>
            </w:tcBorders>
          </w:tcPr>
          <w:p w14:paraId="357F58E0" w14:textId="77777777" w:rsidR="002B47D1" w:rsidRPr="00D97C10" w:rsidRDefault="002B47D1" w:rsidP="00C42577">
            <w:pPr>
              <w:pStyle w:val="TAL"/>
              <w:rPr>
                <w:rFonts w:eastAsia="DengXian"/>
              </w:rPr>
            </w:pPr>
            <w:r w:rsidRPr="00D97C10">
              <w:rPr>
                <w:rFonts w:eastAsia="DengXian" w:hint="eastAsia"/>
              </w:rPr>
              <w:t>U</w:t>
            </w:r>
            <w:r w:rsidRPr="00D97C10">
              <w:rPr>
                <w:rFonts w:eastAsia="DengXian"/>
              </w:rPr>
              <w:t>E, AMF, SMF, UPF</w:t>
            </w:r>
          </w:p>
        </w:tc>
        <w:tc>
          <w:tcPr>
            <w:tcW w:w="1418" w:type="dxa"/>
            <w:tcBorders>
              <w:top w:val="single" w:sz="4" w:space="0" w:color="auto"/>
              <w:left w:val="single" w:sz="4" w:space="0" w:color="auto"/>
              <w:bottom w:val="single" w:sz="4" w:space="0" w:color="auto"/>
              <w:right w:val="single" w:sz="4" w:space="0" w:color="auto"/>
            </w:tcBorders>
          </w:tcPr>
          <w:p w14:paraId="71816263" w14:textId="77777777" w:rsidR="002B47D1" w:rsidRPr="00D97C10" w:rsidRDefault="002B47D1" w:rsidP="00C42577">
            <w:pPr>
              <w:pStyle w:val="TAL"/>
            </w:pPr>
            <w:r w:rsidRPr="00D97C10">
              <w:t>Pros:</w:t>
            </w:r>
          </w:p>
          <w:p w14:paraId="0BA86814" w14:textId="77777777" w:rsidR="002B47D1" w:rsidRPr="00D97C10" w:rsidRDefault="002B47D1" w:rsidP="00C42577">
            <w:pPr>
              <w:pStyle w:val="TAL"/>
            </w:pPr>
          </w:p>
          <w:p w14:paraId="56AD8156" w14:textId="77777777" w:rsidR="002B47D1" w:rsidRPr="00D97C10" w:rsidRDefault="002B47D1" w:rsidP="00C42577">
            <w:pPr>
              <w:pStyle w:val="TAL"/>
            </w:pPr>
            <w:r w:rsidRPr="00D97C10">
              <w:t>Cons:</w:t>
            </w:r>
          </w:p>
          <w:p w14:paraId="59479150" w14:textId="77777777" w:rsidR="002B47D1" w:rsidRPr="00D97C10" w:rsidRDefault="002B47D1" w:rsidP="00C42577">
            <w:pPr>
              <w:pStyle w:val="TAL"/>
            </w:pPr>
          </w:p>
        </w:tc>
        <w:tc>
          <w:tcPr>
            <w:tcW w:w="1275" w:type="dxa"/>
            <w:tcBorders>
              <w:top w:val="single" w:sz="4" w:space="0" w:color="auto"/>
              <w:left w:val="single" w:sz="4" w:space="0" w:color="auto"/>
              <w:bottom w:val="single" w:sz="4" w:space="0" w:color="auto"/>
              <w:right w:val="single" w:sz="4" w:space="0" w:color="auto"/>
            </w:tcBorders>
          </w:tcPr>
          <w:p w14:paraId="299E986F" w14:textId="77777777" w:rsidR="002B47D1" w:rsidRPr="00D97C10" w:rsidRDefault="002B47D1" w:rsidP="00C42577">
            <w:pPr>
              <w:pStyle w:val="TAL"/>
            </w:pPr>
            <w:r w:rsidRPr="00D97C10">
              <w:t>sol#7</w:t>
            </w:r>
          </w:p>
        </w:tc>
      </w:tr>
      <w:tr w:rsidR="002B47D1" w:rsidRPr="00D97C10" w14:paraId="1B259C34" w14:textId="77777777" w:rsidTr="00C42577">
        <w:tc>
          <w:tcPr>
            <w:tcW w:w="1555" w:type="dxa"/>
            <w:tcBorders>
              <w:top w:val="single" w:sz="4" w:space="0" w:color="auto"/>
              <w:left w:val="single" w:sz="4" w:space="0" w:color="auto"/>
              <w:bottom w:val="nil"/>
              <w:right w:val="single" w:sz="4" w:space="0" w:color="auto"/>
            </w:tcBorders>
            <w:shd w:val="clear" w:color="auto" w:fill="auto"/>
          </w:tcPr>
          <w:p w14:paraId="7E61FE48" w14:textId="77777777" w:rsidR="002B47D1" w:rsidRPr="00D97C10" w:rsidRDefault="002B47D1" w:rsidP="00C42577">
            <w:pPr>
              <w:pStyle w:val="TAL"/>
              <w:rPr>
                <w:rFonts w:eastAsia="MS Mincho"/>
              </w:rPr>
            </w:pPr>
            <w:r w:rsidRPr="00D97C10">
              <w:t>Data sent to different groups has a different QoS policy</w:t>
            </w:r>
          </w:p>
        </w:tc>
        <w:tc>
          <w:tcPr>
            <w:tcW w:w="3827" w:type="dxa"/>
            <w:tcBorders>
              <w:top w:val="single" w:sz="4" w:space="0" w:color="auto"/>
              <w:left w:val="single" w:sz="4" w:space="0" w:color="auto"/>
              <w:bottom w:val="single" w:sz="4" w:space="0" w:color="auto"/>
              <w:right w:val="single" w:sz="4" w:space="0" w:color="auto"/>
            </w:tcBorders>
          </w:tcPr>
          <w:p w14:paraId="10651EAC" w14:textId="77777777" w:rsidR="002B47D1" w:rsidRPr="00D97C10" w:rsidRDefault="002B47D1" w:rsidP="00C42577">
            <w:pPr>
              <w:pStyle w:val="TAL"/>
            </w:pPr>
            <w:r w:rsidRPr="00D97C10">
              <w:t>Associate different groups to the same DNN and S-NSSAI used for PDU Session.</w:t>
            </w:r>
          </w:p>
          <w:p w14:paraId="1256728C" w14:textId="77777777" w:rsidR="002B47D1" w:rsidRPr="00D97C10" w:rsidRDefault="002B47D1" w:rsidP="00C42577">
            <w:pPr>
              <w:pStyle w:val="TAL"/>
            </w:pPr>
            <w:r w:rsidRPr="00D97C10">
              <w:t>UE uses different QoS Flows of single PDU Session to transfer the data copy sent to different group.</w:t>
            </w:r>
          </w:p>
          <w:p w14:paraId="197511F8" w14:textId="77777777" w:rsidR="002B47D1" w:rsidRPr="00D97C10" w:rsidRDefault="002B47D1" w:rsidP="00C42577">
            <w:pPr>
              <w:pStyle w:val="TAL"/>
              <w:rPr>
                <w:rFonts w:eastAsiaTheme="minorEastAsia"/>
              </w:rPr>
            </w:pPr>
            <w:r w:rsidRPr="00D97C10">
              <w:t>Different QoS policy for different groups is achieved using different QoS Flows in a single PDU Session.</w:t>
            </w:r>
          </w:p>
        </w:tc>
        <w:tc>
          <w:tcPr>
            <w:tcW w:w="1559" w:type="dxa"/>
            <w:tcBorders>
              <w:top w:val="single" w:sz="4" w:space="0" w:color="auto"/>
              <w:left w:val="single" w:sz="4" w:space="0" w:color="auto"/>
              <w:bottom w:val="single" w:sz="4" w:space="0" w:color="auto"/>
              <w:right w:val="single" w:sz="4" w:space="0" w:color="auto"/>
            </w:tcBorders>
          </w:tcPr>
          <w:p w14:paraId="3B3F17E8" w14:textId="77777777" w:rsidR="002B47D1" w:rsidRPr="00D97C10" w:rsidRDefault="002B47D1" w:rsidP="00C42577">
            <w:pPr>
              <w:pStyle w:val="TAL"/>
              <w:rPr>
                <w:rFonts w:eastAsia="DengXian"/>
              </w:rPr>
            </w:pPr>
            <w:r w:rsidRPr="00D97C10">
              <w:t>5GC</w:t>
            </w:r>
            <w:r w:rsidRPr="00D97C10">
              <w:rPr>
                <w:rFonts w:eastAsia="DengXian"/>
              </w:rPr>
              <w:t xml:space="preserve">: obtain different </w:t>
            </w:r>
            <w:r w:rsidRPr="00D97C10">
              <w:t>QoS policy for different groups</w:t>
            </w:r>
            <w:r w:rsidRPr="00D97C10">
              <w:rPr>
                <w:rFonts w:eastAsia="DengXian"/>
              </w:rPr>
              <w:t xml:space="preserve"> and set different QoS Flows in the corresponding PDU Session using such different QoS policy.</w:t>
            </w:r>
          </w:p>
        </w:tc>
        <w:tc>
          <w:tcPr>
            <w:tcW w:w="1418" w:type="dxa"/>
            <w:tcBorders>
              <w:top w:val="single" w:sz="4" w:space="0" w:color="auto"/>
              <w:left w:val="single" w:sz="4" w:space="0" w:color="auto"/>
              <w:bottom w:val="single" w:sz="4" w:space="0" w:color="auto"/>
              <w:right w:val="single" w:sz="4" w:space="0" w:color="auto"/>
            </w:tcBorders>
          </w:tcPr>
          <w:p w14:paraId="7E84FDB0" w14:textId="77777777" w:rsidR="002B47D1" w:rsidRPr="00D97C10" w:rsidRDefault="002B47D1" w:rsidP="00C42577">
            <w:pPr>
              <w:pStyle w:val="TAL"/>
            </w:pPr>
            <w:r w:rsidRPr="00D97C10">
              <w:t>Pros:</w:t>
            </w:r>
          </w:p>
          <w:p w14:paraId="4F05440B" w14:textId="77777777" w:rsidR="002B47D1" w:rsidRPr="00D97C10" w:rsidRDefault="002B47D1" w:rsidP="00C42577">
            <w:pPr>
              <w:pStyle w:val="TAL"/>
            </w:pPr>
          </w:p>
          <w:p w14:paraId="1810449F" w14:textId="77777777" w:rsidR="002B47D1" w:rsidRPr="00D97C10" w:rsidRDefault="002B47D1" w:rsidP="00C42577">
            <w:pPr>
              <w:pStyle w:val="TAL"/>
            </w:pPr>
            <w:r w:rsidRPr="00D97C10">
              <w:t>Cons:</w:t>
            </w:r>
          </w:p>
          <w:p w14:paraId="43254D72" w14:textId="77777777" w:rsidR="002B47D1" w:rsidRPr="00D97C10" w:rsidRDefault="002B47D1" w:rsidP="00C42577">
            <w:pPr>
              <w:pStyle w:val="TAL"/>
            </w:pPr>
          </w:p>
        </w:tc>
        <w:tc>
          <w:tcPr>
            <w:tcW w:w="1275" w:type="dxa"/>
            <w:tcBorders>
              <w:top w:val="single" w:sz="4" w:space="0" w:color="auto"/>
              <w:left w:val="single" w:sz="4" w:space="0" w:color="auto"/>
              <w:bottom w:val="single" w:sz="4" w:space="0" w:color="auto"/>
              <w:right w:val="single" w:sz="4" w:space="0" w:color="auto"/>
            </w:tcBorders>
          </w:tcPr>
          <w:p w14:paraId="0918E569" w14:textId="77777777" w:rsidR="002B47D1" w:rsidRPr="00D97C10" w:rsidRDefault="002B47D1" w:rsidP="00C42577">
            <w:pPr>
              <w:pStyle w:val="TAL"/>
            </w:pPr>
            <w:r w:rsidRPr="00D97C10">
              <w:t>sol#6, sol#17</w:t>
            </w:r>
          </w:p>
        </w:tc>
      </w:tr>
      <w:tr w:rsidR="002B47D1" w:rsidRPr="00D97C10" w14:paraId="4FFAEDE7" w14:textId="77777777" w:rsidTr="00C42577">
        <w:tc>
          <w:tcPr>
            <w:tcW w:w="1555" w:type="dxa"/>
            <w:tcBorders>
              <w:top w:val="nil"/>
              <w:left w:val="single" w:sz="4" w:space="0" w:color="auto"/>
              <w:bottom w:val="nil"/>
              <w:right w:val="single" w:sz="4" w:space="0" w:color="auto"/>
            </w:tcBorders>
            <w:shd w:val="clear" w:color="auto" w:fill="auto"/>
          </w:tcPr>
          <w:p w14:paraId="0CE62D11" w14:textId="77777777" w:rsidR="002B47D1" w:rsidRPr="00D97C10" w:rsidRDefault="002B47D1" w:rsidP="00C42577">
            <w:pPr>
              <w:pStyle w:val="TAL"/>
            </w:pPr>
          </w:p>
        </w:tc>
        <w:tc>
          <w:tcPr>
            <w:tcW w:w="3827" w:type="dxa"/>
            <w:tcBorders>
              <w:top w:val="single" w:sz="4" w:space="0" w:color="auto"/>
              <w:left w:val="single" w:sz="4" w:space="0" w:color="auto"/>
              <w:bottom w:val="single" w:sz="4" w:space="0" w:color="auto"/>
              <w:right w:val="single" w:sz="4" w:space="0" w:color="auto"/>
            </w:tcBorders>
          </w:tcPr>
          <w:p w14:paraId="755BA529" w14:textId="77777777" w:rsidR="002B47D1" w:rsidRPr="00D97C10" w:rsidRDefault="002B47D1" w:rsidP="00C42577">
            <w:pPr>
              <w:pStyle w:val="TAL"/>
            </w:pPr>
            <w:r w:rsidRPr="00D97C10">
              <w:t>Associate different groups to the different DNN and S-NSSAI used for PDU Session.</w:t>
            </w:r>
          </w:p>
          <w:p w14:paraId="57DC1ABE" w14:textId="77777777" w:rsidR="002B47D1" w:rsidRPr="00D97C10" w:rsidRDefault="002B47D1" w:rsidP="00C42577">
            <w:pPr>
              <w:pStyle w:val="TAL"/>
            </w:pPr>
            <w:r w:rsidRPr="00D97C10">
              <w:t>UE uses different PDU Sessions to transfer the data copy sent to different group.</w:t>
            </w:r>
          </w:p>
          <w:p w14:paraId="31FAC6D0" w14:textId="77777777" w:rsidR="002B47D1" w:rsidRPr="00D97C10" w:rsidRDefault="002B47D1" w:rsidP="00C42577">
            <w:pPr>
              <w:pStyle w:val="TAL"/>
            </w:pPr>
            <w:r w:rsidRPr="00D97C10">
              <w:t>Different QoS policy for different groups is achieved using different PDU Sessions.</w:t>
            </w:r>
          </w:p>
        </w:tc>
        <w:tc>
          <w:tcPr>
            <w:tcW w:w="1559" w:type="dxa"/>
            <w:tcBorders>
              <w:top w:val="single" w:sz="4" w:space="0" w:color="auto"/>
              <w:left w:val="single" w:sz="4" w:space="0" w:color="auto"/>
              <w:bottom w:val="single" w:sz="4" w:space="0" w:color="auto"/>
              <w:right w:val="single" w:sz="4" w:space="0" w:color="auto"/>
            </w:tcBorders>
          </w:tcPr>
          <w:p w14:paraId="7CA9E097" w14:textId="77777777" w:rsidR="002B47D1" w:rsidRPr="00D97C10" w:rsidRDefault="002B47D1" w:rsidP="00C42577">
            <w:pPr>
              <w:pStyle w:val="TAL"/>
              <w:rPr>
                <w:rFonts w:eastAsia="DengXian"/>
              </w:rPr>
            </w:pPr>
            <w:r w:rsidRPr="00D97C10">
              <w:t>5GC</w:t>
            </w:r>
            <w:r w:rsidRPr="00D97C10">
              <w:rPr>
                <w:rFonts w:eastAsia="DengXian"/>
              </w:rPr>
              <w:t xml:space="preserve">: obtain different </w:t>
            </w:r>
            <w:r w:rsidRPr="00D97C10">
              <w:t>QoS policy for different groups</w:t>
            </w:r>
            <w:r w:rsidRPr="00D97C10">
              <w:rPr>
                <w:rFonts w:eastAsia="DengXian"/>
              </w:rPr>
              <w:t xml:space="preserve"> and set the QoS Flow in each group's corresponding PDU Sessions using the corresponding QoS policy.</w:t>
            </w:r>
          </w:p>
        </w:tc>
        <w:tc>
          <w:tcPr>
            <w:tcW w:w="1418" w:type="dxa"/>
            <w:tcBorders>
              <w:top w:val="single" w:sz="4" w:space="0" w:color="auto"/>
              <w:left w:val="single" w:sz="4" w:space="0" w:color="auto"/>
              <w:bottom w:val="single" w:sz="4" w:space="0" w:color="auto"/>
              <w:right w:val="single" w:sz="4" w:space="0" w:color="auto"/>
            </w:tcBorders>
          </w:tcPr>
          <w:p w14:paraId="1C1A088E" w14:textId="77777777" w:rsidR="002B47D1" w:rsidRPr="00D97C10" w:rsidRDefault="002B47D1" w:rsidP="00C42577">
            <w:pPr>
              <w:pStyle w:val="TAL"/>
            </w:pPr>
            <w:r w:rsidRPr="00D97C10">
              <w:t>Pros:</w:t>
            </w:r>
          </w:p>
          <w:p w14:paraId="2DC6E144" w14:textId="77777777" w:rsidR="002B47D1" w:rsidRPr="00D97C10" w:rsidRDefault="002B47D1" w:rsidP="00C42577">
            <w:pPr>
              <w:pStyle w:val="TAL"/>
            </w:pPr>
          </w:p>
          <w:p w14:paraId="41BCB197" w14:textId="77777777" w:rsidR="002B47D1" w:rsidRPr="00D97C10" w:rsidRDefault="002B47D1" w:rsidP="00C42577">
            <w:pPr>
              <w:pStyle w:val="TAL"/>
            </w:pPr>
            <w:r w:rsidRPr="00D97C10">
              <w:t>Cons:</w:t>
            </w:r>
          </w:p>
          <w:p w14:paraId="7EF5B70F" w14:textId="77777777" w:rsidR="002B47D1" w:rsidRPr="00D97C10" w:rsidRDefault="002B47D1" w:rsidP="00C42577">
            <w:pPr>
              <w:pStyle w:val="TAL"/>
            </w:pPr>
          </w:p>
        </w:tc>
        <w:tc>
          <w:tcPr>
            <w:tcW w:w="1275" w:type="dxa"/>
            <w:tcBorders>
              <w:top w:val="single" w:sz="4" w:space="0" w:color="auto"/>
              <w:left w:val="single" w:sz="4" w:space="0" w:color="auto"/>
              <w:bottom w:val="single" w:sz="4" w:space="0" w:color="auto"/>
              <w:right w:val="single" w:sz="4" w:space="0" w:color="auto"/>
            </w:tcBorders>
          </w:tcPr>
          <w:p w14:paraId="337CA60C" w14:textId="77777777" w:rsidR="002B47D1" w:rsidRPr="00D97C10" w:rsidRDefault="002B47D1" w:rsidP="00C42577">
            <w:pPr>
              <w:pStyle w:val="TAL"/>
            </w:pPr>
            <w:r w:rsidRPr="00D97C10">
              <w:t>sol#6</w:t>
            </w:r>
          </w:p>
        </w:tc>
      </w:tr>
      <w:tr w:rsidR="002B47D1" w:rsidRPr="00D97C10" w14:paraId="788A3431" w14:textId="77777777" w:rsidTr="00C42577">
        <w:tc>
          <w:tcPr>
            <w:tcW w:w="1555" w:type="dxa"/>
            <w:tcBorders>
              <w:top w:val="nil"/>
              <w:left w:val="single" w:sz="4" w:space="0" w:color="auto"/>
              <w:bottom w:val="single" w:sz="4" w:space="0" w:color="auto"/>
              <w:right w:val="single" w:sz="4" w:space="0" w:color="auto"/>
            </w:tcBorders>
            <w:shd w:val="clear" w:color="auto" w:fill="auto"/>
          </w:tcPr>
          <w:p w14:paraId="6885A50F" w14:textId="77777777" w:rsidR="002B47D1" w:rsidRPr="00D97C10" w:rsidRDefault="002B47D1" w:rsidP="00C42577">
            <w:pPr>
              <w:pStyle w:val="TAL"/>
            </w:pPr>
          </w:p>
        </w:tc>
        <w:tc>
          <w:tcPr>
            <w:tcW w:w="3827" w:type="dxa"/>
            <w:tcBorders>
              <w:top w:val="single" w:sz="4" w:space="0" w:color="auto"/>
              <w:left w:val="single" w:sz="4" w:space="0" w:color="auto"/>
              <w:bottom w:val="single" w:sz="4" w:space="0" w:color="auto"/>
              <w:right w:val="single" w:sz="4" w:space="0" w:color="auto"/>
            </w:tcBorders>
          </w:tcPr>
          <w:p w14:paraId="6A1A3119" w14:textId="77777777" w:rsidR="002B47D1" w:rsidRPr="00D97C10" w:rsidRDefault="002B47D1" w:rsidP="00C42577">
            <w:pPr>
              <w:pStyle w:val="TAL"/>
            </w:pPr>
            <w:r w:rsidRPr="00D97C10">
              <w:t>Associate different groups to the different DNN and S-NSSAI used for PDU Session.</w:t>
            </w:r>
          </w:p>
          <w:p w14:paraId="09DA8791" w14:textId="39D6EFFE" w:rsidR="002B47D1" w:rsidRPr="00D97C10" w:rsidRDefault="002B47D1" w:rsidP="00C42577">
            <w:pPr>
              <w:pStyle w:val="TAL"/>
            </w:pPr>
            <w:r w:rsidRPr="00D97C10">
              <w:t xml:space="preserve">UE uses one single PDU Session with multiple DNNs/S-NSSAIs </w:t>
            </w:r>
            <w:ins w:id="3" w:author="Samsung" w:date="2022-08-04T13:37:00Z">
              <w:r w:rsidR="00051896">
                <w:rPr>
                  <w:rFonts w:hint="eastAsia"/>
                  <w:lang w:eastAsia="ko-KR"/>
                </w:rPr>
                <w:t>or</w:t>
              </w:r>
              <w:r w:rsidR="00051896">
                <w:t xml:space="preserve"> </w:t>
              </w:r>
              <w:r w:rsidR="00051896">
                <w:rPr>
                  <w:rFonts w:hint="eastAsia"/>
                  <w:lang w:eastAsia="ko-KR"/>
                </w:rPr>
                <w:t>a</w:t>
              </w:r>
              <w:r w:rsidR="00051896">
                <w:t xml:space="preserve"> </w:t>
              </w:r>
              <w:r w:rsidR="00051896">
                <w:rPr>
                  <w:rFonts w:hint="eastAsia"/>
                  <w:lang w:eastAsia="ko-KR"/>
                </w:rPr>
                <w:t>predefined</w:t>
              </w:r>
              <w:r w:rsidR="00051896">
                <w:t xml:space="preserve"> </w:t>
              </w:r>
              <w:r w:rsidR="00051896">
                <w:rPr>
                  <w:rFonts w:hint="eastAsia"/>
                  <w:lang w:eastAsia="ko-KR"/>
                </w:rPr>
                <w:t>DNN/S-NSSAI</w:t>
              </w:r>
              <w:r w:rsidR="00051896">
                <w:t xml:space="preserve"> </w:t>
              </w:r>
            </w:ins>
            <w:r w:rsidRPr="00D97C10">
              <w:t>to transfer the data copy sent to different group: UE sends one UL copy on the QoS flow with most strict QoS, and UPF is responsible for packet duplication and further distribution to different groups.</w:t>
            </w:r>
          </w:p>
        </w:tc>
        <w:tc>
          <w:tcPr>
            <w:tcW w:w="1559" w:type="dxa"/>
            <w:tcBorders>
              <w:top w:val="single" w:sz="4" w:space="0" w:color="auto"/>
              <w:left w:val="single" w:sz="4" w:space="0" w:color="auto"/>
              <w:bottom w:val="single" w:sz="4" w:space="0" w:color="auto"/>
              <w:right w:val="single" w:sz="4" w:space="0" w:color="auto"/>
            </w:tcBorders>
          </w:tcPr>
          <w:p w14:paraId="1F8F8657" w14:textId="77777777" w:rsidR="002B47D1" w:rsidRPr="00D97C10" w:rsidRDefault="002B47D1" w:rsidP="00C42577">
            <w:pPr>
              <w:pStyle w:val="TAL"/>
            </w:pPr>
            <w:r w:rsidRPr="00D97C10">
              <w:rPr>
                <w:rFonts w:eastAsia="DengXian" w:hint="eastAsia"/>
              </w:rPr>
              <w:t>U</w:t>
            </w:r>
            <w:r w:rsidRPr="00D97C10">
              <w:rPr>
                <w:rFonts w:eastAsia="DengXian"/>
              </w:rPr>
              <w:t>E, AMF, SMF, UPF.</w:t>
            </w:r>
          </w:p>
        </w:tc>
        <w:tc>
          <w:tcPr>
            <w:tcW w:w="1418" w:type="dxa"/>
            <w:tcBorders>
              <w:top w:val="single" w:sz="4" w:space="0" w:color="auto"/>
              <w:left w:val="single" w:sz="4" w:space="0" w:color="auto"/>
              <w:bottom w:val="single" w:sz="4" w:space="0" w:color="auto"/>
              <w:right w:val="single" w:sz="4" w:space="0" w:color="auto"/>
            </w:tcBorders>
          </w:tcPr>
          <w:p w14:paraId="60218814" w14:textId="77777777" w:rsidR="002B47D1" w:rsidRPr="00D97C10" w:rsidRDefault="002B47D1" w:rsidP="00C42577">
            <w:pPr>
              <w:pStyle w:val="TAL"/>
            </w:pPr>
            <w:r w:rsidRPr="00D97C10">
              <w:t>Pros:</w:t>
            </w:r>
          </w:p>
          <w:p w14:paraId="016E4441" w14:textId="77777777" w:rsidR="002B47D1" w:rsidRPr="00D97C10" w:rsidRDefault="002B47D1" w:rsidP="00C42577">
            <w:pPr>
              <w:pStyle w:val="TAL"/>
            </w:pPr>
          </w:p>
          <w:p w14:paraId="7E3D350C" w14:textId="77777777" w:rsidR="002B47D1" w:rsidRPr="00D97C10" w:rsidRDefault="002B47D1" w:rsidP="00C42577">
            <w:pPr>
              <w:pStyle w:val="TAL"/>
            </w:pPr>
            <w:r w:rsidRPr="00D97C10">
              <w:t>Cons:</w:t>
            </w:r>
          </w:p>
          <w:p w14:paraId="0D28F97C" w14:textId="77777777" w:rsidR="002B47D1" w:rsidRPr="00D97C10" w:rsidRDefault="002B47D1" w:rsidP="00C42577">
            <w:pPr>
              <w:pStyle w:val="TAL"/>
            </w:pPr>
          </w:p>
        </w:tc>
        <w:tc>
          <w:tcPr>
            <w:tcW w:w="1275" w:type="dxa"/>
            <w:tcBorders>
              <w:top w:val="single" w:sz="4" w:space="0" w:color="auto"/>
              <w:left w:val="single" w:sz="4" w:space="0" w:color="auto"/>
              <w:bottom w:val="single" w:sz="4" w:space="0" w:color="auto"/>
              <w:right w:val="single" w:sz="4" w:space="0" w:color="auto"/>
            </w:tcBorders>
          </w:tcPr>
          <w:p w14:paraId="77F7CD41" w14:textId="77777777" w:rsidR="002B47D1" w:rsidRPr="00D97C10" w:rsidRDefault="002B47D1" w:rsidP="00C42577">
            <w:pPr>
              <w:pStyle w:val="TAL"/>
            </w:pPr>
            <w:r w:rsidRPr="00D97C10">
              <w:t>sol#7</w:t>
            </w:r>
          </w:p>
        </w:tc>
      </w:tr>
    </w:tbl>
    <w:p w14:paraId="6901261F" w14:textId="77777777" w:rsidR="002B47D1" w:rsidRPr="00545E10" w:rsidRDefault="002B47D1" w:rsidP="002B47D1">
      <w:pPr>
        <w:rPr>
          <w:lang w:eastAsia="x-none"/>
        </w:rPr>
      </w:pPr>
    </w:p>
    <w:p w14:paraId="55B33B86" w14:textId="77777777" w:rsidR="00F760F0" w:rsidRPr="00F760F0" w:rsidRDefault="00F760F0" w:rsidP="00F760F0">
      <w:pPr>
        <w:rPr>
          <w:ins w:id="4" w:author="Samsung" w:date="2022-08-03T14:04:00Z"/>
          <w:rFonts w:eastAsiaTheme="minorEastAsia"/>
          <w:lang w:eastAsia="zh-CN"/>
        </w:rPr>
      </w:pPr>
      <w:ins w:id="5" w:author="Samsung" w:date="2022-08-03T14:04:00Z">
        <w:r w:rsidRPr="00F760F0">
          <w:rPr>
            <w:rFonts w:eastAsiaTheme="minorEastAsia"/>
            <w:lang w:eastAsia="zh-CN"/>
          </w:rPr>
          <w:t>Since sol#6 and sol#17 both assume that the data sent to different groups corresponds to data with different destinations and the UE can determine how to send the data toward a group, their principles or approaches are in line and the scenarios are complementary. Hence, it is proposed to adopt sol#6 and sol#17 when the application on the UE can replicate multiple copies of the data</w:t>
        </w:r>
      </w:ins>
    </w:p>
    <w:p w14:paraId="57FF6E74" w14:textId="424C8CE5" w:rsidR="00F760F0" w:rsidRPr="00F760F0" w:rsidDel="00F860B1" w:rsidRDefault="00F760F0" w:rsidP="00F760F0">
      <w:pPr>
        <w:rPr>
          <w:ins w:id="6" w:author="Samsung" w:date="2022-08-03T14:04:00Z"/>
          <w:del w:id="7" w:author="LTHBM0" w:date="2022-08-17T08:15:00Z"/>
          <w:rFonts w:eastAsiaTheme="minorEastAsia"/>
          <w:lang w:eastAsia="zh-CN"/>
        </w:rPr>
      </w:pPr>
      <w:ins w:id="8" w:author="Samsung" w:date="2022-08-03T14:04:00Z">
        <w:del w:id="9" w:author="LTHBM0" w:date="2022-08-17T08:15:00Z">
          <w:r w:rsidRPr="00F760F0" w:rsidDel="00F860B1">
            <w:rPr>
              <w:rFonts w:eastAsiaTheme="minorEastAsia"/>
              <w:lang w:eastAsia="zh-CN"/>
            </w:rPr>
            <w:delText>Since sol#7 is the only solution to address the case where UE application is not capable to replicate multiple copies of the data, so sol#7 is used for such case (e.g. smart energy devices)</w:delText>
          </w:r>
        </w:del>
      </w:ins>
      <w:ins w:id="10" w:author="Samsung" w:date="2022-08-03T14:08:00Z">
        <w:del w:id="11" w:author="LTHBM0" w:date="2022-08-17T08:15:00Z">
          <w:r w:rsidRPr="00F760F0" w:rsidDel="00F860B1">
            <w:rPr>
              <w:rFonts w:eastAsiaTheme="minorEastAsia" w:hint="eastAsia"/>
              <w:lang w:eastAsia="zh-CN"/>
            </w:rPr>
            <w:delText>.</w:delText>
          </w:r>
        </w:del>
      </w:ins>
    </w:p>
    <w:p w14:paraId="3F05B241" w14:textId="77777777" w:rsidR="00F860B1" w:rsidRPr="00D97C10" w:rsidRDefault="00F860B1" w:rsidP="00F860B1">
      <w:pPr>
        <w:pStyle w:val="TAL"/>
        <w:rPr>
          <w:ins w:id="12" w:author="LTHBM0" w:date="2022-08-17T08:15:00Z"/>
        </w:rPr>
      </w:pPr>
      <w:ins w:id="13" w:author="LTHBM0" w:date="2022-08-17T08:15:00Z">
        <w:r>
          <w:rPr>
            <w:bCs/>
            <w:noProof/>
          </w:rPr>
          <w:t xml:space="preserve">Solution 7 relates to a rare case: </w:t>
        </w:r>
        <w:r w:rsidRPr="00F00798">
          <w:t xml:space="preserve">UE/application is not capable to replicate </w:t>
        </w:r>
        <w:r w:rsidRPr="00D97C10">
          <w:t xml:space="preserve">multiple copies of </w:t>
        </w:r>
        <w:r>
          <w:t>a packet but requires usage of multiple groups.</w:t>
        </w:r>
      </w:ins>
    </w:p>
    <w:p w14:paraId="58943324" w14:textId="77777777" w:rsidR="00F860B1" w:rsidRDefault="00F860B1" w:rsidP="00F860B1">
      <w:pPr>
        <w:rPr>
          <w:ins w:id="14" w:author="LTHBM0" w:date="2022-08-17T08:15:00Z"/>
        </w:rPr>
      </w:pPr>
      <w:ins w:id="15" w:author="LTHBM0" w:date="2022-08-17T08:15:00Z">
        <w:r>
          <w:t xml:space="preserve">This solution 7 assumes the </w:t>
        </w:r>
        <w:r w:rsidRPr="00D97C10">
          <w:t>UE send</w:t>
        </w:r>
        <w:r>
          <w:t xml:space="preserve">s </w:t>
        </w:r>
        <w:r w:rsidRPr="00D97C10">
          <w:t xml:space="preserve">to </w:t>
        </w:r>
        <w:r>
          <w:t>5GC only</w:t>
        </w:r>
        <w:r w:rsidRPr="00D97C10">
          <w:t xml:space="preserve"> one</w:t>
        </w:r>
        <w:r>
          <w:t xml:space="preserve"> </w:t>
        </w:r>
        <w:r w:rsidRPr="00D97C10">
          <w:t xml:space="preserve">copy </w:t>
        </w:r>
        <w:r>
          <w:t>of the traffic to be sent</w:t>
        </w:r>
        <w:r w:rsidRPr="00D97C10">
          <w:t>, and then UPF</w:t>
        </w:r>
        <w:r>
          <w:t xml:space="preserve">(s) in the 5GC are </w:t>
        </w:r>
        <w:r w:rsidRPr="00D97C10">
          <w:t>responsible for data duplication and further distribution to different groups</w:t>
        </w:r>
        <w:r>
          <w:t xml:space="preserve"> each with a different QoS</w:t>
        </w:r>
        <w:r w:rsidRPr="00D97C10">
          <w:t>.</w:t>
        </w:r>
        <w:r w:rsidRPr="00A906D3">
          <w:t xml:space="preserve"> </w:t>
        </w:r>
      </w:ins>
    </w:p>
    <w:p w14:paraId="487AC983" w14:textId="77777777" w:rsidR="00F860B1" w:rsidRDefault="00F860B1" w:rsidP="00F860B1">
      <w:pPr>
        <w:rPr>
          <w:ins w:id="16" w:author="LTHBM0" w:date="2022-08-17T08:15:00Z"/>
        </w:rPr>
      </w:pPr>
      <w:ins w:id="17" w:author="LTHBM0" w:date="2022-08-17T08:15:00Z">
        <w:r>
          <w:t>This nevertheless induce extensive and complex system impacts.</w:t>
        </w:r>
      </w:ins>
    </w:p>
    <w:p w14:paraId="299193D6" w14:textId="77777777" w:rsidR="00F860B1" w:rsidRDefault="00F860B1" w:rsidP="00F860B1">
      <w:pPr>
        <w:rPr>
          <w:ins w:id="18" w:author="LTHBM0" w:date="2022-08-17T08:15:00Z"/>
        </w:rPr>
      </w:pPr>
      <w:ins w:id="19" w:author="LTHBM0" w:date="2022-08-17T08:15:00Z">
        <w:r>
          <w:t xml:space="preserve">Quoting the solution </w:t>
        </w:r>
      </w:ins>
    </w:p>
    <w:p w14:paraId="50E14C23" w14:textId="77777777" w:rsidR="00F860B1" w:rsidRDefault="00F860B1" w:rsidP="00F860B1">
      <w:pPr>
        <w:pStyle w:val="B1"/>
        <w:ind w:firstLine="0"/>
        <w:rPr>
          <w:ins w:id="20" w:author="LTHBM0" w:date="2022-08-17T08:15:00Z"/>
        </w:rPr>
      </w:pPr>
      <w:ins w:id="21" w:author="LTHBM0" w:date="2022-08-17T08:15:00Z">
        <w:r>
          <w:t>“</w:t>
        </w:r>
        <w:r w:rsidRPr="00545E10">
          <w:t>UE1, which belongs to Group1 and Group2, sends PDU Session Request with Group1 and Group2 to the SMF. In this step, the AMF needs to select the SMF based on the information including Group1 and Group2. UE should include multiple DNNs/S-NSSAIs for a PDU Session</w:t>
        </w:r>
        <w:r>
          <w:t>”.</w:t>
        </w:r>
      </w:ins>
    </w:p>
    <w:p w14:paraId="6E32BAEC" w14:textId="77777777" w:rsidR="00F860B1" w:rsidRDefault="00F860B1" w:rsidP="00F860B1">
      <w:pPr>
        <w:rPr>
          <w:ins w:id="22" w:author="LTHBM0" w:date="2022-08-17T08:15:00Z"/>
        </w:rPr>
      </w:pPr>
      <w:ins w:id="23" w:author="LTHBM0" w:date="2022-08-17T08:15:00Z">
        <w:r>
          <w:t xml:space="preserve">This means that the solution 7 requires to be able to associate a PDU Session with multiple groups and multiple </w:t>
        </w:r>
        <w:r w:rsidRPr="00545E10">
          <w:t>DNNs</w:t>
        </w:r>
        <w:r>
          <w:t xml:space="preserve"> </w:t>
        </w:r>
        <w:r w:rsidRPr="00545E10">
          <w:t>/</w:t>
        </w:r>
        <w:r>
          <w:t xml:space="preserve"> </w:t>
        </w:r>
        <w:r w:rsidRPr="00545E10">
          <w:t>S-NSSAIs</w:t>
        </w:r>
        <w:r>
          <w:t xml:space="preserve"> which breaks a fundamental 5GC rule that a PDU Session is associated with a single DNN and slice. This would have significant impacts throughout all the 5GC: in AMF, SMF, PCF, UDM, UDR, CHF.</w:t>
        </w:r>
      </w:ins>
    </w:p>
    <w:p w14:paraId="07DD89DF" w14:textId="32BBA344" w:rsidR="000A1D37" w:rsidRPr="00F760F0" w:rsidRDefault="000A1D37" w:rsidP="000A1D37">
      <w:pPr>
        <w:rPr>
          <w:rFonts w:eastAsiaTheme="minorEastAsia"/>
          <w:lang w:eastAsia="zh-CN"/>
        </w:rPr>
      </w:pPr>
    </w:p>
    <w:p w14:paraId="63732511" w14:textId="5B85C4F1" w:rsidR="000A1D37" w:rsidRDefault="000A1D37" w:rsidP="000A1D37">
      <w:pPr>
        <w:rPr>
          <w:rFonts w:eastAsiaTheme="minorEastAsia"/>
          <w:lang w:eastAsia="zh-CN"/>
        </w:rPr>
      </w:pPr>
    </w:p>
    <w:p w14:paraId="35E12AF1" w14:textId="77777777" w:rsidR="000A1D37" w:rsidRPr="00B33EE3" w:rsidRDefault="000A1D37" w:rsidP="000A1D37">
      <w:pPr>
        <w:rPr>
          <w:rFonts w:eastAsiaTheme="minorEastAsia"/>
          <w:lang w:eastAsia="zh-CN"/>
        </w:rPr>
      </w:pPr>
    </w:p>
    <w:p w14:paraId="76541EF6" w14:textId="1934A9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CA71F" w14:textId="77777777" w:rsidR="00842C88" w:rsidRDefault="00842C88">
      <w:r>
        <w:separator/>
      </w:r>
    </w:p>
    <w:p w14:paraId="45B40DA1" w14:textId="77777777" w:rsidR="00842C88" w:rsidRDefault="00842C88"/>
  </w:endnote>
  <w:endnote w:type="continuationSeparator" w:id="0">
    <w:p w14:paraId="4E3F9ED6" w14:textId="77777777" w:rsidR="00842C88" w:rsidRDefault="00842C88">
      <w:r>
        <w:continuationSeparator/>
      </w:r>
    </w:p>
    <w:p w14:paraId="79BD510E" w14:textId="77777777" w:rsidR="00842C88" w:rsidRDefault="00842C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A5B6D" w14:textId="77777777" w:rsidR="00842C88" w:rsidRDefault="00842C88">
      <w:r>
        <w:separator/>
      </w:r>
    </w:p>
    <w:p w14:paraId="7E820C3B" w14:textId="77777777" w:rsidR="00842C88" w:rsidRDefault="00842C88"/>
  </w:footnote>
  <w:footnote w:type="continuationSeparator" w:id="0">
    <w:p w14:paraId="7B772010" w14:textId="77777777" w:rsidR="00842C88" w:rsidRDefault="00842C88">
      <w:r>
        <w:continuationSeparator/>
      </w:r>
    </w:p>
    <w:p w14:paraId="24160BF0" w14:textId="77777777" w:rsidR="00842C88" w:rsidRDefault="00842C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1CEB21BD"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64BB8">
      <w:rPr>
        <w:rFonts w:ascii="Arial" w:hAnsi="Arial" w:cs="Arial"/>
        <w:b/>
        <w:bCs/>
        <w:noProof/>
        <w:sz w:val="18"/>
        <w:lang w:val="fr-FR"/>
      </w:rPr>
      <w:t>3</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837ED8"/>
    <w:multiLevelType w:val="hybridMultilevel"/>
    <w:tmpl w:val="3BCA2D48"/>
    <w:lvl w:ilvl="0" w:tplc="F2345A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4"/>
  </w:num>
  <w:num w:numId="6">
    <w:abstractNumId w:val="24"/>
  </w:num>
  <w:num w:numId="7">
    <w:abstractNumId w:val="8"/>
  </w:num>
  <w:num w:numId="8">
    <w:abstractNumId w:val="13"/>
  </w:num>
  <w:num w:numId="9">
    <w:abstractNumId w:val="18"/>
  </w:num>
  <w:num w:numId="10">
    <w:abstractNumId w:val="25"/>
  </w:num>
  <w:num w:numId="11">
    <w:abstractNumId w:val="9"/>
  </w:num>
  <w:num w:numId="12">
    <w:abstractNumId w:val="0"/>
  </w:num>
  <w:num w:numId="13">
    <w:abstractNumId w:val="2"/>
  </w:num>
  <w:num w:numId="14">
    <w:abstractNumId w:val="10"/>
  </w:num>
  <w:num w:numId="15">
    <w:abstractNumId w:val="23"/>
  </w:num>
  <w:num w:numId="16">
    <w:abstractNumId w:val="17"/>
  </w:num>
  <w:num w:numId="17">
    <w:abstractNumId w:val="5"/>
  </w:num>
  <w:num w:numId="18">
    <w:abstractNumId w:val="22"/>
  </w:num>
  <w:num w:numId="19">
    <w:abstractNumId w:val="21"/>
  </w:num>
  <w:num w:numId="20">
    <w:abstractNumId w:val="6"/>
  </w:num>
  <w:num w:numId="21">
    <w:abstractNumId w:val="20"/>
  </w:num>
  <w:num w:numId="22">
    <w:abstractNumId w:val="11"/>
  </w:num>
  <w:num w:numId="23">
    <w:abstractNumId w:val="12"/>
  </w:num>
  <w:num w:numId="24">
    <w:abstractNumId w:val="19"/>
  </w:num>
  <w:num w:numId="25">
    <w:abstractNumId w:val="3"/>
  </w:num>
  <w:num w:numId="26">
    <w:abstractNumId w:val="26"/>
  </w:num>
  <w:num w:numId="2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1896"/>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1D37"/>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86F"/>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D0"/>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7A2"/>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069"/>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5697"/>
    <w:rsid w:val="002A6F90"/>
    <w:rsid w:val="002A7929"/>
    <w:rsid w:val="002B051E"/>
    <w:rsid w:val="002B1D85"/>
    <w:rsid w:val="002B21E7"/>
    <w:rsid w:val="002B2ABA"/>
    <w:rsid w:val="002B46FF"/>
    <w:rsid w:val="002B47D1"/>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C7B"/>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5EF9"/>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5C9"/>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12D"/>
    <w:rsid w:val="005B445F"/>
    <w:rsid w:val="005B49B5"/>
    <w:rsid w:val="005B56C9"/>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3ED"/>
    <w:rsid w:val="006D7852"/>
    <w:rsid w:val="006E1B0E"/>
    <w:rsid w:val="006E2754"/>
    <w:rsid w:val="006E3C16"/>
    <w:rsid w:val="006E4A64"/>
    <w:rsid w:val="006E4CC6"/>
    <w:rsid w:val="006E5A00"/>
    <w:rsid w:val="006E5A15"/>
    <w:rsid w:val="006E64AD"/>
    <w:rsid w:val="006E6DA3"/>
    <w:rsid w:val="006E6E00"/>
    <w:rsid w:val="006F0412"/>
    <w:rsid w:val="006F0544"/>
    <w:rsid w:val="006F0EDA"/>
    <w:rsid w:val="006F2BEF"/>
    <w:rsid w:val="006F2E66"/>
    <w:rsid w:val="006F383F"/>
    <w:rsid w:val="006F4568"/>
    <w:rsid w:val="006F4C4E"/>
    <w:rsid w:val="006F4C5E"/>
    <w:rsid w:val="006F4D8E"/>
    <w:rsid w:val="006F5CFB"/>
    <w:rsid w:val="006F5DD0"/>
    <w:rsid w:val="006F66BD"/>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4E8"/>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C65"/>
    <w:rsid w:val="00837072"/>
    <w:rsid w:val="0083744C"/>
    <w:rsid w:val="00837588"/>
    <w:rsid w:val="00842C2E"/>
    <w:rsid w:val="00842C88"/>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6911"/>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4E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F24"/>
    <w:rsid w:val="00A033A4"/>
    <w:rsid w:val="00A0477C"/>
    <w:rsid w:val="00A0509F"/>
    <w:rsid w:val="00A05A6B"/>
    <w:rsid w:val="00A07106"/>
    <w:rsid w:val="00A10BDE"/>
    <w:rsid w:val="00A118D1"/>
    <w:rsid w:val="00A12779"/>
    <w:rsid w:val="00A131A8"/>
    <w:rsid w:val="00A1403A"/>
    <w:rsid w:val="00A1416A"/>
    <w:rsid w:val="00A14511"/>
    <w:rsid w:val="00A1569B"/>
    <w:rsid w:val="00A15FAA"/>
    <w:rsid w:val="00A16140"/>
    <w:rsid w:val="00A17EAF"/>
    <w:rsid w:val="00A20CB1"/>
    <w:rsid w:val="00A210AA"/>
    <w:rsid w:val="00A21470"/>
    <w:rsid w:val="00A228E4"/>
    <w:rsid w:val="00A2333D"/>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6A23"/>
    <w:rsid w:val="00AE6C6F"/>
    <w:rsid w:val="00AE7A72"/>
    <w:rsid w:val="00AE7A8D"/>
    <w:rsid w:val="00AE7BDE"/>
    <w:rsid w:val="00AF0591"/>
    <w:rsid w:val="00AF0655"/>
    <w:rsid w:val="00AF09FB"/>
    <w:rsid w:val="00AF1095"/>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EE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58F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59CD"/>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4BB8"/>
    <w:rsid w:val="00C65131"/>
    <w:rsid w:val="00C6579C"/>
    <w:rsid w:val="00C66615"/>
    <w:rsid w:val="00C66957"/>
    <w:rsid w:val="00C67AC5"/>
    <w:rsid w:val="00C70037"/>
    <w:rsid w:val="00C71E0D"/>
    <w:rsid w:val="00C7263C"/>
    <w:rsid w:val="00C74259"/>
    <w:rsid w:val="00C745A2"/>
    <w:rsid w:val="00C74B22"/>
    <w:rsid w:val="00C75299"/>
    <w:rsid w:val="00C75781"/>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59A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963"/>
    <w:rsid w:val="00CF65AA"/>
    <w:rsid w:val="00CF7310"/>
    <w:rsid w:val="00CF788B"/>
    <w:rsid w:val="00D03A8D"/>
    <w:rsid w:val="00D0487D"/>
    <w:rsid w:val="00D05017"/>
    <w:rsid w:val="00D07514"/>
    <w:rsid w:val="00D12C49"/>
    <w:rsid w:val="00D1331A"/>
    <w:rsid w:val="00D1334E"/>
    <w:rsid w:val="00D133A7"/>
    <w:rsid w:val="00D1382A"/>
    <w:rsid w:val="00D1496F"/>
    <w:rsid w:val="00D14E72"/>
    <w:rsid w:val="00D158A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19B3"/>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75B"/>
    <w:rsid w:val="00DB4D35"/>
    <w:rsid w:val="00DB5B57"/>
    <w:rsid w:val="00DB6FED"/>
    <w:rsid w:val="00DC05E2"/>
    <w:rsid w:val="00DC0A91"/>
    <w:rsid w:val="00DC1357"/>
    <w:rsid w:val="00DC15B5"/>
    <w:rsid w:val="00DC3C9F"/>
    <w:rsid w:val="00DC4247"/>
    <w:rsid w:val="00DC4A42"/>
    <w:rsid w:val="00DC5335"/>
    <w:rsid w:val="00DC5A10"/>
    <w:rsid w:val="00DC66C7"/>
    <w:rsid w:val="00DC7E89"/>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3E2B"/>
    <w:rsid w:val="00E344CB"/>
    <w:rsid w:val="00E34DD8"/>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1C5"/>
    <w:rsid w:val="00E7788F"/>
    <w:rsid w:val="00E81533"/>
    <w:rsid w:val="00E82993"/>
    <w:rsid w:val="00E82A74"/>
    <w:rsid w:val="00E82F57"/>
    <w:rsid w:val="00E8347A"/>
    <w:rsid w:val="00E8348F"/>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4D09"/>
    <w:rsid w:val="00F65A1B"/>
    <w:rsid w:val="00F66C8A"/>
    <w:rsid w:val="00F67522"/>
    <w:rsid w:val="00F67578"/>
    <w:rsid w:val="00F67C3F"/>
    <w:rsid w:val="00F72B8D"/>
    <w:rsid w:val="00F72DB4"/>
    <w:rsid w:val="00F73F19"/>
    <w:rsid w:val="00F760F0"/>
    <w:rsid w:val="00F76259"/>
    <w:rsid w:val="00F767C3"/>
    <w:rsid w:val="00F77118"/>
    <w:rsid w:val="00F80E06"/>
    <w:rsid w:val="00F80E63"/>
    <w:rsid w:val="00F8116D"/>
    <w:rsid w:val="00F81180"/>
    <w:rsid w:val="00F819D3"/>
    <w:rsid w:val="00F82967"/>
    <w:rsid w:val="00F84102"/>
    <w:rsid w:val="00F84248"/>
    <w:rsid w:val="00F8481F"/>
    <w:rsid w:val="00F85923"/>
    <w:rsid w:val="00F860B1"/>
    <w:rsid w:val="00F861C4"/>
    <w:rsid w:val="00F877DB"/>
    <w:rsid w:val="00F901CA"/>
    <w:rsid w:val="00F90758"/>
    <w:rsid w:val="00F90AD9"/>
    <w:rsid w:val="00F934BB"/>
    <w:rsid w:val="00F93893"/>
    <w:rsid w:val="00F9454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59"/>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34880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83919459-083F-482B-BE71-E773ADA91EA8}">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1175</TotalTime>
  <Pages>3</Pages>
  <Words>980</Words>
  <Characters>5591</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LTHBM0</cp:lastModifiedBy>
  <cp:revision>28</cp:revision>
  <cp:lastPrinted>2022-01-20T10:58:00Z</cp:lastPrinted>
  <dcterms:created xsi:type="dcterms:W3CDTF">2022-05-06T00:39:00Z</dcterms:created>
  <dcterms:modified xsi:type="dcterms:W3CDTF">2022-08-17T06:15:00Z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