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CF" w14:textId="0BDD7564" w:rsidR="00AB39FA" w:rsidRPr="00B64262"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4262">
        <w:rPr>
          <w:rFonts w:ascii="Arial" w:eastAsia="Arial Unicode MS" w:hAnsi="Arial" w:cs="Arial"/>
          <w:b/>
          <w:bCs/>
          <w:sz w:val="24"/>
        </w:rPr>
        <w:t>3GPP TS</w:t>
      </w:r>
      <w:r w:rsidR="004077F1" w:rsidRPr="00B64262">
        <w:rPr>
          <w:rFonts w:ascii="Arial" w:eastAsia="Arial Unicode MS" w:hAnsi="Arial" w:cs="Arial"/>
          <w:b/>
          <w:bCs/>
          <w:sz w:val="24"/>
        </w:rPr>
        <w:t>G</w:t>
      </w:r>
      <w:r w:rsidRPr="00B64262">
        <w:rPr>
          <w:rFonts w:ascii="Arial" w:eastAsia="Arial Unicode MS" w:hAnsi="Arial" w:cs="Arial"/>
          <w:b/>
          <w:bCs/>
          <w:sz w:val="24"/>
        </w:rPr>
        <w:t xml:space="preserve"> SA</w:t>
      </w:r>
      <w:r w:rsidR="004077F1" w:rsidRPr="00B64262">
        <w:rPr>
          <w:rFonts w:ascii="Arial" w:eastAsia="Arial Unicode MS" w:hAnsi="Arial" w:cs="Arial"/>
          <w:b/>
          <w:bCs/>
          <w:sz w:val="24"/>
        </w:rPr>
        <w:t xml:space="preserve"> </w:t>
      </w:r>
      <w:r w:rsidR="008C387B" w:rsidRPr="00B64262">
        <w:rPr>
          <w:rFonts w:ascii="Arial" w:eastAsia="Arial Unicode MS" w:hAnsi="Arial" w:cs="Arial"/>
          <w:b/>
          <w:bCs/>
          <w:sz w:val="24"/>
        </w:rPr>
        <w:t xml:space="preserve">WG2 </w:t>
      </w:r>
      <w:r w:rsidRPr="00B64262">
        <w:rPr>
          <w:rFonts w:ascii="Arial" w:eastAsia="Arial Unicode MS" w:hAnsi="Arial" w:cs="Arial"/>
          <w:b/>
          <w:bCs/>
          <w:sz w:val="24"/>
        </w:rPr>
        <w:t>Meeting #</w:t>
      </w:r>
      <w:r w:rsidR="008C387B" w:rsidRPr="00B64262">
        <w:rPr>
          <w:rFonts w:ascii="Arial" w:eastAsia="Arial Unicode MS" w:hAnsi="Arial" w:cs="Arial"/>
          <w:b/>
          <w:bCs/>
          <w:sz w:val="24"/>
        </w:rPr>
        <w:t>152E</w:t>
      </w:r>
      <w:r w:rsidRPr="00B64262">
        <w:rPr>
          <w:rFonts w:ascii="Arial" w:eastAsia="Arial Unicode MS" w:hAnsi="Arial" w:cs="Arial"/>
          <w:b/>
          <w:bCs/>
          <w:sz w:val="24"/>
        </w:rPr>
        <w:t xml:space="preserve"> </w:t>
      </w:r>
      <w:r w:rsidRPr="00B64262">
        <w:rPr>
          <w:rFonts w:ascii="Arial" w:eastAsia="Arial Unicode MS" w:hAnsi="Arial" w:cs="Arial"/>
          <w:b/>
          <w:bCs/>
          <w:sz w:val="24"/>
        </w:rPr>
        <w:tab/>
      </w:r>
      <w:r w:rsidR="009E3449" w:rsidRPr="00B64262">
        <w:rPr>
          <w:rFonts w:ascii="Arial" w:eastAsia="Arial Unicode MS" w:hAnsi="Arial" w:cs="Arial"/>
          <w:b/>
          <w:bCs/>
          <w:i/>
          <w:sz w:val="28"/>
        </w:rPr>
        <w:t>S</w:t>
      </w:r>
      <w:r w:rsidR="008C387B" w:rsidRPr="00B64262">
        <w:rPr>
          <w:rFonts w:ascii="Arial" w:eastAsia="Arial Unicode MS" w:hAnsi="Arial" w:cs="Arial"/>
          <w:b/>
          <w:bCs/>
          <w:i/>
          <w:sz w:val="28"/>
        </w:rPr>
        <w:t>2-220</w:t>
      </w:r>
      <w:r w:rsidR="007B4A74">
        <w:rPr>
          <w:rFonts w:ascii="Arial" w:eastAsia="Arial Unicode MS" w:hAnsi="Arial" w:cs="Arial"/>
          <w:b/>
          <w:bCs/>
          <w:i/>
          <w:sz w:val="28"/>
        </w:rPr>
        <w:t>5877</w:t>
      </w:r>
    </w:p>
    <w:p w14:paraId="5102843B" w14:textId="70DEEB13" w:rsidR="00AB39FA" w:rsidRPr="00B64262" w:rsidRDefault="008C387B"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4262">
        <w:rPr>
          <w:rFonts w:ascii="Arial" w:eastAsia="Arial Unicode MS" w:hAnsi="Arial" w:cs="Arial"/>
          <w:b/>
          <w:bCs/>
          <w:sz w:val="24"/>
        </w:rPr>
        <w:t>Online, August 17-26</w:t>
      </w:r>
      <w:r w:rsidR="00F165E2" w:rsidRPr="00B64262">
        <w:rPr>
          <w:rFonts w:ascii="Arial" w:eastAsia="Arial Unicode MS" w:hAnsi="Arial" w:cs="Arial"/>
          <w:b/>
          <w:bCs/>
          <w:sz w:val="24"/>
        </w:rPr>
        <w:t xml:space="preserve"> 2022</w:t>
      </w:r>
      <w:r w:rsidR="00AB39FA" w:rsidRPr="00B64262">
        <w:rPr>
          <w:rFonts w:ascii="Arial" w:eastAsia="Arial Unicode MS" w:hAnsi="Arial" w:cs="Arial"/>
          <w:b/>
          <w:bCs/>
        </w:rPr>
        <w:tab/>
      </w:r>
      <w:r w:rsidR="00AB39FA" w:rsidRPr="00B64262">
        <w:rPr>
          <w:rFonts w:ascii="Arial" w:hAnsi="Arial" w:cs="Arial"/>
          <w:b/>
          <w:bCs/>
          <w:color w:val="0000FF"/>
        </w:rPr>
        <w:t>(revision of)</w:t>
      </w:r>
    </w:p>
    <w:p w14:paraId="6897ABA4" w14:textId="77777777" w:rsidR="00A24F28" w:rsidRPr="00B64262" w:rsidRDefault="00A24F28" w:rsidP="00A24F28">
      <w:pPr>
        <w:rPr>
          <w:rFonts w:ascii="Arial" w:hAnsi="Arial" w:cs="Arial"/>
        </w:rPr>
      </w:pPr>
    </w:p>
    <w:p w14:paraId="1DA0951C" w14:textId="097F1223" w:rsidR="00A24F28" w:rsidRPr="00B64262" w:rsidRDefault="00A24F28" w:rsidP="00A24F28">
      <w:pPr>
        <w:ind w:left="2127" w:hanging="2127"/>
        <w:rPr>
          <w:rFonts w:ascii="Arial" w:hAnsi="Arial" w:cs="Arial"/>
          <w:b/>
        </w:rPr>
      </w:pPr>
      <w:r w:rsidRPr="00B64262">
        <w:rPr>
          <w:rFonts w:ascii="Arial" w:hAnsi="Arial" w:cs="Arial"/>
          <w:b/>
        </w:rPr>
        <w:t>Source:</w:t>
      </w:r>
      <w:r w:rsidRPr="00B64262">
        <w:rPr>
          <w:rFonts w:ascii="Arial" w:hAnsi="Arial" w:cs="Arial"/>
          <w:b/>
        </w:rPr>
        <w:tab/>
      </w:r>
      <w:r w:rsidR="008B4B23">
        <w:rPr>
          <w:rFonts w:ascii="Arial" w:hAnsi="Arial" w:cs="Arial"/>
          <w:b/>
        </w:rPr>
        <w:t>Ericsson</w:t>
      </w:r>
    </w:p>
    <w:p w14:paraId="3485278B" w14:textId="40ABF3AA" w:rsidR="0022711B" w:rsidRPr="00B64262" w:rsidRDefault="00A24F28" w:rsidP="00A24F28">
      <w:pPr>
        <w:ind w:left="2127" w:hanging="2127"/>
        <w:rPr>
          <w:rFonts w:ascii="Arial" w:hAnsi="Arial" w:cs="Arial"/>
          <w:b/>
        </w:rPr>
      </w:pPr>
      <w:r w:rsidRPr="00B64262">
        <w:rPr>
          <w:rFonts w:ascii="Arial" w:hAnsi="Arial" w:cs="Arial"/>
          <w:b/>
        </w:rPr>
        <w:t>Title:</w:t>
      </w:r>
      <w:r w:rsidRPr="00B64262">
        <w:rPr>
          <w:rFonts w:ascii="Arial" w:hAnsi="Arial" w:cs="Arial"/>
          <w:b/>
        </w:rPr>
        <w:tab/>
      </w:r>
      <w:r w:rsidR="00F165E2" w:rsidRPr="00B64262">
        <w:rPr>
          <w:rFonts w:ascii="Arial" w:hAnsi="Arial" w:cs="Arial"/>
          <w:b/>
        </w:rPr>
        <w:t>Discussion</w:t>
      </w:r>
      <w:r w:rsidR="008C387B" w:rsidRPr="00B64262">
        <w:rPr>
          <w:rFonts w:ascii="Arial" w:hAnsi="Arial" w:cs="Arial"/>
          <w:b/>
        </w:rPr>
        <w:t xml:space="preserve"> on the Action points from SA#96</w:t>
      </w:r>
    </w:p>
    <w:p w14:paraId="734AC733" w14:textId="698A878E" w:rsidR="00A24F28" w:rsidRPr="00B64262" w:rsidRDefault="002A3C41" w:rsidP="00A24F28">
      <w:pPr>
        <w:ind w:left="2127" w:hanging="2127"/>
        <w:rPr>
          <w:rFonts w:ascii="Arial" w:hAnsi="Arial" w:cs="Arial"/>
          <w:b/>
        </w:rPr>
      </w:pPr>
      <w:r w:rsidRPr="00B64262">
        <w:rPr>
          <w:rFonts w:ascii="Arial" w:hAnsi="Arial" w:cs="Arial"/>
          <w:b/>
        </w:rPr>
        <w:t>Document for:</w:t>
      </w:r>
      <w:r w:rsidRPr="00B64262">
        <w:rPr>
          <w:rFonts w:ascii="Arial" w:hAnsi="Arial" w:cs="Arial"/>
          <w:b/>
        </w:rPr>
        <w:tab/>
      </w:r>
      <w:r w:rsidR="004077F1" w:rsidRPr="00B64262">
        <w:rPr>
          <w:rFonts w:ascii="Arial" w:hAnsi="Arial" w:cs="Arial"/>
          <w:b/>
          <w:color w:val="222222"/>
          <w:shd w:val="clear" w:color="auto" w:fill="FFFFFF"/>
        </w:rPr>
        <w:t>Discussion</w:t>
      </w:r>
      <w:r w:rsidR="008C387B" w:rsidRPr="00B64262">
        <w:rPr>
          <w:rFonts w:ascii="Arial" w:hAnsi="Arial" w:cs="Arial"/>
          <w:b/>
          <w:color w:val="222222"/>
          <w:shd w:val="clear" w:color="auto" w:fill="FFFFFF"/>
        </w:rPr>
        <w:t xml:space="preserve"> and Agreement</w:t>
      </w:r>
    </w:p>
    <w:p w14:paraId="16C8E937" w14:textId="05509809" w:rsidR="00A24F28" w:rsidRPr="00B64262" w:rsidRDefault="00E2205A" w:rsidP="00A24F28">
      <w:pPr>
        <w:ind w:left="2127" w:hanging="2127"/>
        <w:rPr>
          <w:rFonts w:ascii="Arial" w:hAnsi="Arial" w:cs="Arial"/>
          <w:b/>
        </w:rPr>
      </w:pPr>
      <w:r w:rsidRPr="00B64262">
        <w:rPr>
          <w:rFonts w:ascii="Arial" w:hAnsi="Arial" w:cs="Arial"/>
          <w:b/>
        </w:rPr>
        <w:t>Agenda Item:</w:t>
      </w:r>
      <w:r w:rsidRPr="00B64262">
        <w:rPr>
          <w:rFonts w:ascii="Arial" w:hAnsi="Arial" w:cs="Arial"/>
          <w:b/>
        </w:rPr>
        <w:tab/>
      </w:r>
      <w:r w:rsidR="008C387B" w:rsidRPr="00B64262">
        <w:rPr>
          <w:rFonts w:ascii="Arial" w:hAnsi="Arial" w:cs="Arial"/>
          <w:b/>
        </w:rPr>
        <w:t>8.28</w:t>
      </w:r>
    </w:p>
    <w:p w14:paraId="34A795DC" w14:textId="121D286C" w:rsidR="00A24F28" w:rsidRPr="00B64262" w:rsidRDefault="00A24F28" w:rsidP="00A24F28">
      <w:pPr>
        <w:ind w:left="2127" w:hanging="2127"/>
        <w:rPr>
          <w:rFonts w:ascii="Arial" w:hAnsi="Arial" w:cs="Arial"/>
          <w:b/>
        </w:rPr>
      </w:pPr>
      <w:r w:rsidRPr="00B64262">
        <w:rPr>
          <w:rFonts w:ascii="Arial" w:hAnsi="Arial" w:cs="Arial"/>
          <w:b/>
        </w:rPr>
        <w:t>Work Item / Release:</w:t>
      </w:r>
      <w:r w:rsidRPr="00B64262">
        <w:rPr>
          <w:rFonts w:ascii="Arial" w:hAnsi="Arial" w:cs="Arial"/>
          <w:b/>
        </w:rPr>
        <w:tab/>
      </w:r>
      <w:r w:rsidR="00BC54A2" w:rsidRPr="00B64262">
        <w:rPr>
          <w:rFonts w:ascii="Arial" w:hAnsi="Arial" w:cs="Arial"/>
          <w:b/>
        </w:rPr>
        <w:t>NR_slice_core/</w:t>
      </w:r>
      <w:r w:rsidR="005B046E" w:rsidRPr="00B64262">
        <w:rPr>
          <w:rFonts w:ascii="Arial" w:hAnsi="Arial" w:cs="Arial"/>
          <w:b/>
        </w:rPr>
        <w:t>Rel-17</w:t>
      </w:r>
    </w:p>
    <w:p w14:paraId="1C2CD936" w14:textId="1B83F9B7" w:rsidR="00EF48DB" w:rsidRPr="00B64262" w:rsidRDefault="00A24F28" w:rsidP="00EC53AC">
      <w:pPr>
        <w:jc w:val="both"/>
        <w:rPr>
          <w:rFonts w:ascii="Arial" w:hAnsi="Arial" w:cs="Arial"/>
          <w:i/>
        </w:rPr>
      </w:pPr>
      <w:r w:rsidRPr="00B64262">
        <w:rPr>
          <w:rFonts w:ascii="Arial" w:hAnsi="Arial" w:cs="Arial"/>
          <w:i/>
        </w:rPr>
        <w:t xml:space="preserve">Abstract: </w:t>
      </w:r>
      <w:r w:rsidR="00C76BBA" w:rsidRPr="00B64262">
        <w:rPr>
          <w:rFonts w:ascii="Arial" w:hAnsi="Arial" w:cs="Arial"/>
          <w:i/>
        </w:rPr>
        <w:t xml:space="preserve">This </w:t>
      </w:r>
      <w:r w:rsidR="0076782A" w:rsidRPr="00B64262">
        <w:rPr>
          <w:rFonts w:ascii="Arial" w:hAnsi="Arial" w:cs="Arial"/>
          <w:i/>
        </w:rPr>
        <w:t>discussion paper</w:t>
      </w:r>
      <w:r w:rsidR="00B65205" w:rsidRPr="00B64262">
        <w:rPr>
          <w:rFonts w:ascii="Arial" w:hAnsi="Arial" w:cs="Arial"/>
          <w:i/>
        </w:rPr>
        <w:t xml:space="preserve"> provides background </w:t>
      </w:r>
      <w:r w:rsidR="008C387B" w:rsidRPr="00B64262">
        <w:rPr>
          <w:rFonts w:ascii="Arial" w:hAnsi="Arial" w:cs="Arial"/>
          <w:i/>
        </w:rPr>
        <w:t>on action items identified at SA#96</w:t>
      </w:r>
    </w:p>
    <w:p w14:paraId="7F95C09C" w14:textId="77777777" w:rsidR="00A93620" w:rsidRPr="00B64262" w:rsidRDefault="00B3593E" w:rsidP="00B3593E">
      <w:pPr>
        <w:pStyle w:val="Heading1"/>
      </w:pPr>
      <w:r w:rsidRPr="00B64262">
        <w:t xml:space="preserve">1. </w:t>
      </w:r>
      <w:r w:rsidR="00B4739E" w:rsidRPr="00B64262">
        <w:t>Introduction</w:t>
      </w:r>
    </w:p>
    <w:p w14:paraId="4CE89E50" w14:textId="06F71428" w:rsidR="008C387B" w:rsidRPr="00B64262" w:rsidRDefault="00B65205" w:rsidP="007C70A1">
      <w:pPr>
        <w:rPr>
          <w:lang w:eastAsia="zh-CN"/>
        </w:rPr>
      </w:pPr>
      <w:r w:rsidRPr="00B64262">
        <w:rPr>
          <w:lang w:eastAsia="zh-CN"/>
        </w:rPr>
        <w:t>At SA</w:t>
      </w:r>
      <w:r w:rsidR="008C387B" w:rsidRPr="00B64262">
        <w:rPr>
          <w:lang w:eastAsia="zh-CN"/>
        </w:rPr>
        <w:t>#96 the following CRs from SA2</w:t>
      </w:r>
      <w:r w:rsidRPr="00B64262">
        <w:rPr>
          <w:lang w:eastAsia="zh-CN"/>
        </w:rPr>
        <w:t>#150</w:t>
      </w:r>
      <w:r w:rsidR="008C387B" w:rsidRPr="00B64262">
        <w:rPr>
          <w:lang w:eastAsia="zh-CN"/>
        </w:rPr>
        <w:t xml:space="preserve"> were approved</w:t>
      </w:r>
    </w:p>
    <w:p w14:paraId="2396C35A" w14:textId="77777777" w:rsidR="008C387B" w:rsidRPr="00B64262" w:rsidRDefault="008C387B" w:rsidP="00B65205">
      <w:pPr>
        <w:rPr>
          <w:lang w:eastAsia="zh-CN"/>
        </w:rPr>
      </w:pPr>
    </w:p>
    <w:tbl>
      <w:tblPr>
        <w:tblW w:w="933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05"/>
        <w:gridCol w:w="705"/>
        <w:gridCol w:w="4095"/>
        <w:gridCol w:w="2680"/>
        <w:gridCol w:w="851"/>
      </w:tblGrid>
      <w:tr w:rsidR="008C387B" w:rsidRPr="00B64262" w14:paraId="1015C9CE" w14:textId="77777777" w:rsidTr="0053424E">
        <w:tc>
          <w:tcPr>
            <w:tcW w:w="1005" w:type="dxa"/>
            <w:shd w:val="clear" w:color="auto" w:fill="FFFFFF"/>
            <w:hideMark/>
          </w:tcPr>
          <w:p w14:paraId="6F794DD7" w14:textId="77777777" w:rsidR="008C387B" w:rsidRPr="00B64262" w:rsidRDefault="00AE322A" w:rsidP="0053424E">
            <w:pPr>
              <w:rPr>
                <w:rFonts w:ascii="Segoe UI" w:hAnsi="Segoe UI" w:cs="Segoe UI"/>
                <w:sz w:val="18"/>
                <w:szCs w:val="18"/>
              </w:rPr>
            </w:pPr>
            <w:hyperlink r:id="rId12" w:tgtFrame="_blank" w:history="1">
              <w:r w:rsidR="008C387B" w:rsidRPr="00B64262">
                <w:rPr>
                  <w:rStyle w:val="Hyperlink"/>
                  <w:rFonts w:ascii="Arial" w:hAnsi="Arial" w:cs="Arial"/>
                  <w:sz w:val="16"/>
                  <w:szCs w:val="16"/>
                </w:rPr>
                <w:t>S2-2203620</w:t>
              </w:r>
            </w:hyperlink>
            <w:r w:rsidR="008C387B" w:rsidRPr="00B64262">
              <w:rPr>
                <w:rFonts w:ascii="Arial" w:hAnsi="Arial" w:cs="Arial"/>
                <w:sz w:val="16"/>
                <w:szCs w:val="16"/>
              </w:rPr>
              <w:t> </w:t>
            </w:r>
          </w:p>
        </w:tc>
        <w:tc>
          <w:tcPr>
            <w:tcW w:w="705" w:type="dxa"/>
            <w:shd w:val="clear" w:color="auto" w:fill="FFFFFF"/>
            <w:hideMark/>
          </w:tcPr>
          <w:p w14:paraId="1BAC2F5D" w14:textId="77777777" w:rsidR="008C387B" w:rsidRPr="00B64262" w:rsidRDefault="008C387B" w:rsidP="0053424E">
            <w:pPr>
              <w:rPr>
                <w:rFonts w:ascii="Segoe UI" w:hAnsi="Segoe UI" w:cs="Segoe UI"/>
                <w:sz w:val="18"/>
                <w:szCs w:val="18"/>
              </w:rPr>
            </w:pPr>
            <w:r w:rsidRPr="00B64262">
              <w:rPr>
                <w:rFonts w:ascii="Arial" w:hAnsi="Arial" w:cs="Arial"/>
                <w:sz w:val="16"/>
                <w:szCs w:val="16"/>
              </w:rPr>
              <w:t>CR </w:t>
            </w:r>
          </w:p>
        </w:tc>
        <w:tc>
          <w:tcPr>
            <w:tcW w:w="4095" w:type="dxa"/>
            <w:shd w:val="clear" w:color="auto" w:fill="FFFFFF"/>
            <w:hideMark/>
          </w:tcPr>
          <w:p w14:paraId="37A1B8CF" w14:textId="77777777" w:rsidR="008C387B" w:rsidRPr="00B64262" w:rsidRDefault="008C387B" w:rsidP="0053424E">
            <w:pPr>
              <w:rPr>
                <w:rFonts w:ascii="Segoe UI" w:hAnsi="Segoe UI" w:cs="Segoe UI"/>
                <w:sz w:val="18"/>
                <w:szCs w:val="18"/>
              </w:rPr>
            </w:pPr>
            <w:r w:rsidRPr="00B64262">
              <w:rPr>
                <w:rFonts w:ascii="Arial" w:hAnsi="Arial" w:cs="Arial"/>
                <w:sz w:val="16"/>
                <w:szCs w:val="16"/>
              </w:rPr>
              <w:t>23.501 CR3317R5 (Rel-17, 'B'): Enabling slice priority and slice groups for RRM purposes </w:t>
            </w:r>
          </w:p>
        </w:tc>
        <w:tc>
          <w:tcPr>
            <w:tcW w:w="2680" w:type="dxa"/>
            <w:shd w:val="clear" w:color="auto" w:fill="FFFFFF"/>
            <w:hideMark/>
          </w:tcPr>
          <w:p w14:paraId="523BB59D" w14:textId="77777777" w:rsidR="008C387B" w:rsidRPr="00B64262" w:rsidRDefault="008C387B" w:rsidP="0053424E">
            <w:pPr>
              <w:rPr>
                <w:rFonts w:ascii="Segoe UI" w:hAnsi="Segoe UI" w:cs="Segoe UI"/>
                <w:sz w:val="18"/>
                <w:szCs w:val="18"/>
              </w:rPr>
            </w:pPr>
            <w:r w:rsidRPr="00B64262">
              <w:rPr>
                <w:rFonts w:ascii="Arial" w:hAnsi="Arial" w:cs="Arial"/>
                <w:sz w:val="16"/>
                <w:szCs w:val="16"/>
              </w:rPr>
              <w:t>Ericsson </w:t>
            </w:r>
          </w:p>
        </w:tc>
        <w:tc>
          <w:tcPr>
            <w:tcW w:w="851" w:type="dxa"/>
            <w:shd w:val="clear" w:color="auto" w:fill="FFFFFF"/>
            <w:hideMark/>
          </w:tcPr>
          <w:p w14:paraId="57B32EC3" w14:textId="77777777" w:rsidR="008C387B" w:rsidRPr="00B64262" w:rsidRDefault="008C387B" w:rsidP="0053424E">
            <w:pPr>
              <w:rPr>
                <w:rFonts w:ascii="Segoe UI" w:hAnsi="Segoe UI" w:cs="Segoe UI"/>
                <w:sz w:val="18"/>
                <w:szCs w:val="18"/>
              </w:rPr>
            </w:pPr>
            <w:r w:rsidRPr="00B64262">
              <w:rPr>
                <w:rFonts w:ascii="Arial" w:hAnsi="Arial" w:cs="Arial"/>
                <w:sz w:val="16"/>
                <w:szCs w:val="16"/>
              </w:rPr>
              <w:t>Rel-17 </w:t>
            </w:r>
          </w:p>
        </w:tc>
      </w:tr>
      <w:tr w:rsidR="008C387B" w:rsidRPr="00B64262" w14:paraId="11A4034D" w14:textId="77777777" w:rsidTr="0053424E">
        <w:tc>
          <w:tcPr>
            <w:tcW w:w="1005" w:type="dxa"/>
            <w:shd w:val="clear" w:color="auto" w:fill="FFFFFF"/>
            <w:hideMark/>
          </w:tcPr>
          <w:p w14:paraId="2EEBAAF2" w14:textId="77777777" w:rsidR="008C387B" w:rsidRPr="00B64262" w:rsidRDefault="00AE322A" w:rsidP="0053424E">
            <w:pPr>
              <w:rPr>
                <w:rFonts w:ascii="Segoe UI" w:hAnsi="Segoe UI" w:cs="Segoe UI"/>
                <w:sz w:val="18"/>
                <w:szCs w:val="18"/>
              </w:rPr>
            </w:pPr>
            <w:hyperlink r:id="rId13" w:tgtFrame="_blank" w:history="1">
              <w:r w:rsidR="008C387B" w:rsidRPr="00B64262">
                <w:rPr>
                  <w:rStyle w:val="Hyperlink"/>
                  <w:rFonts w:ascii="Arial" w:hAnsi="Arial" w:cs="Arial"/>
                  <w:sz w:val="16"/>
                  <w:szCs w:val="16"/>
                </w:rPr>
                <w:t>S2-2203618</w:t>
              </w:r>
            </w:hyperlink>
            <w:r w:rsidR="008C387B" w:rsidRPr="00B64262">
              <w:rPr>
                <w:rFonts w:ascii="Arial" w:hAnsi="Arial" w:cs="Arial"/>
                <w:sz w:val="16"/>
                <w:szCs w:val="16"/>
              </w:rPr>
              <w:t> </w:t>
            </w:r>
          </w:p>
        </w:tc>
        <w:tc>
          <w:tcPr>
            <w:tcW w:w="705" w:type="dxa"/>
            <w:shd w:val="clear" w:color="auto" w:fill="FFFFFF"/>
            <w:hideMark/>
          </w:tcPr>
          <w:p w14:paraId="2209C7DA" w14:textId="77777777" w:rsidR="008C387B" w:rsidRPr="00B64262" w:rsidRDefault="008C387B" w:rsidP="0053424E">
            <w:pPr>
              <w:rPr>
                <w:rFonts w:ascii="Segoe UI" w:hAnsi="Segoe UI" w:cs="Segoe UI"/>
                <w:sz w:val="18"/>
                <w:szCs w:val="18"/>
              </w:rPr>
            </w:pPr>
            <w:r w:rsidRPr="00B64262">
              <w:rPr>
                <w:rFonts w:ascii="Arial" w:hAnsi="Arial" w:cs="Arial"/>
                <w:sz w:val="16"/>
                <w:szCs w:val="16"/>
              </w:rPr>
              <w:t>CR </w:t>
            </w:r>
          </w:p>
        </w:tc>
        <w:tc>
          <w:tcPr>
            <w:tcW w:w="4095" w:type="dxa"/>
            <w:shd w:val="clear" w:color="auto" w:fill="FFFFFF"/>
            <w:hideMark/>
          </w:tcPr>
          <w:p w14:paraId="6C44CA0A" w14:textId="77777777" w:rsidR="008C387B" w:rsidRPr="00B64262" w:rsidRDefault="008C387B" w:rsidP="0053424E">
            <w:pPr>
              <w:rPr>
                <w:rFonts w:ascii="Segoe UI" w:hAnsi="Segoe UI" w:cs="Segoe UI"/>
                <w:sz w:val="18"/>
                <w:szCs w:val="18"/>
              </w:rPr>
            </w:pPr>
            <w:r w:rsidRPr="00B64262">
              <w:rPr>
                <w:rFonts w:ascii="Arial" w:hAnsi="Arial" w:cs="Arial"/>
                <w:sz w:val="16"/>
                <w:szCs w:val="16"/>
              </w:rPr>
              <w:t>23.501 CR3539R3 (Rel-17, 'B'): Enabling configuration of Network Slice AS Groups </w:t>
            </w:r>
          </w:p>
        </w:tc>
        <w:tc>
          <w:tcPr>
            <w:tcW w:w="2680" w:type="dxa"/>
            <w:shd w:val="clear" w:color="auto" w:fill="FFFFFF"/>
            <w:hideMark/>
          </w:tcPr>
          <w:p w14:paraId="2607C54A" w14:textId="77777777" w:rsidR="008C387B" w:rsidRPr="00B64262" w:rsidRDefault="008C387B" w:rsidP="0053424E">
            <w:pPr>
              <w:rPr>
                <w:rFonts w:ascii="Segoe UI" w:hAnsi="Segoe UI" w:cs="Segoe UI"/>
                <w:sz w:val="18"/>
                <w:szCs w:val="18"/>
              </w:rPr>
            </w:pPr>
            <w:r w:rsidRPr="00B64262">
              <w:rPr>
                <w:rFonts w:ascii="Arial" w:hAnsi="Arial" w:cs="Arial"/>
                <w:sz w:val="16"/>
                <w:szCs w:val="16"/>
              </w:rPr>
              <w:t>Nokia, Nokia Shanghai Bell, CMCC, NEC, Verizon UK ltd, ZTE, InterDigital, Xiaomi, LGE, Samsung </w:t>
            </w:r>
          </w:p>
        </w:tc>
        <w:tc>
          <w:tcPr>
            <w:tcW w:w="851" w:type="dxa"/>
            <w:shd w:val="clear" w:color="auto" w:fill="FFFFFF"/>
            <w:hideMark/>
          </w:tcPr>
          <w:p w14:paraId="132871D7" w14:textId="77777777" w:rsidR="008C387B" w:rsidRPr="00B64262" w:rsidRDefault="008C387B" w:rsidP="0053424E">
            <w:pPr>
              <w:rPr>
                <w:rFonts w:ascii="Segoe UI" w:hAnsi="Segoe UI" w:cs="Segoe UI"/>
                <w:sz w:val="18"/>
                <w:szCs w:val="18"/>
              </w:rPr>
            </w:pPr>
            <w:r w:rsidRPr="00B64262">
              <w:rPr>
                <w:rFonts w:ascii="Arial" w:hAnsi="Arial" w:cs="Arial"/>
                <w:sz w:val="16"/>
                <w:szCs w:val="16"/>
              </w:rPr>
              <w:t>Rel-17 </w:t>
            </w:r>
          </w:p>
        </w:tc>
      </w:tr>
      <w:tr w:rsidR="008C387B" w:rsidRPr="00B64262" w14:paraId="40D574A0" w14:textId="77777777" w:rsidTr="0053424E">
        <w:tc>
          <w:tcPr>
            <w:tcW w:w="1005" w:type="dxa"/>
            <w:shd w:val="clear" w:color="auto" w:fill="FFFFFF"/>
            <w:hideMark/>
          </w:tcPr>
          <w:p w14:paraId="5C1F4B4E" w14:textId="77777777" w:rsidR="008C387B" w:rsidRPr="00B64262" w:rsidRDefault="00AE322A" w:rsidP="0053424E">
            <w:pPr>
              <w:rPr>
                <w:rFonts w:ascii="Segoe UI" w:hAnsi="Segoe UI" w:cs="Segoe UI"/>
                <w:sz w:val="18"/>
                <w:szCs w:val="18"/>
              </w:rPr>
            </w:pPr>
            <w:hyperlink r:id="rId14" w:tgtFrame="_blank" w:history="1">
              <w:r w:rsidR="008C387B" w:rsidRPr="00B64262">
                <w:rPr>
                  <w:rStyle w:val="Hyperlink"/>
                  <w:rFonts w:ascii="Arial" w:hAnsi="Arial" w:cs="Arial"/>
                  <w:sz w:val="16"/>
                  <w:szCs w:val="16"/>
                </w:rPr>
                <w:t>S2-2203619</w:t>
              </w:r>
            </w:hyperlink>
            <w:r w:rsidR="008C387B" w:rsidRPr="00B64262">
              <w:rPr>
                <w:rFonts w:ascii="Arial" w:hAnsi="Arial" w:cs="Arial"/>
                <w:sz w:val="16"/>
                <w:szCs w:val="16"/>
              </w:rPr>
              <w:t> </w:t>
            </w:r>
          </w:p>
        </w:tc>
        <w:tc>
          <w:tcPr>
            <w:tcW w:w="705" w:type="dxa"/>
            <w:shd w:val="clear" w:color="auto" w:fill="FFFFFF"/>
            <w:hideMark/>
          </w:tcPr>
          <w:p w14:paraId="3798E13A" w14:textId="77777777" w:rsidR="008C387B" w:rsidRPr="00B64262" w:rsidRDefault="008C387B" w:rsidP="0053424E">
            <w:pPr>
              <w:rPr>
                <w:rFonts w:ascii="Segoe UI" w:hAnsi="Segoe UI" w:cs="Segoe UI"/>
                <w:sz w:val="18"/>
                <w:szCs w:val="18"/>
              </w:rPr>
            </w:pPr>
            <w:r w:rsidRPr="00B64262">
              <w:rPr>
                <w:rFonts w:ascii="Arial" w:hAnsi="Arial" w:cs="Arial"/>
                <w:sz w:val="16"/>
                <w:szCs w:val="16"/>
              </w:rPr>
              <w:t>CR </w:t>
            </w:r>
          </w:p>
        </w:tc>
        <w:tc>
          <w:tcPr>
            <w:tcW w:w="4095" w:type="dxa"/>
            <w:shd w:val="clear" w:color="auto" w:fill="FFFFFF"/>
            <w:hideMark/>
          </w:tcPr>
          <w:p w14:paraId="7F054B81" w14:textId="77777777" w:rsidR="008C387B" w:rsidRPr="00B64262" w:rsidRDefault="008C387B" w:rsidP="0053424E">
            <w:pPr>
              <w:rPr>
                <w:rFonts w:ascii="Segoe UI" w:hAnsi="Segoe UI" w:cs="Segoe UI"/>
                <w:sz w:val="18"/>
                <w:szCs w:val="18"/>
              </w:rPr>
            </w:pPr>
            <w:r w:rsidRPr="00B64262">
              <w:rPr>
                <w:rFonts w:ascii="Arial" w:hAnsi="Arial" w:cs="Arial"/>
                <w:sz w:val="16"/>
                <w:szCs w:val="16"/>
              </w:rPr>
              <w:t>23.502 CR3300R3 (Rel-17, 'B'): Enabling configuration of Network Slice AS Groups </w:t>
            </w:r>
          </w:p>
        </w:tc>
        <w:tc>
          <w:tcPr>
            <w:tcW w:w="2680" w:type="dxa"/>
            <w:shd w:val="clear" w:color="auto" w:fill="FFFFFF"/>
            <w:hideMark/>
          </w:tcPr>
          <w:p w14:paraId="092E811D" w14:textId="77777777" w:rsidR="008C387B" w:rsidRPr="00B64262" w:rsidRDefault="008C387B" w:rsidP="0053424E">
            <w:pPr>
              <w:rPr>
                <w:rFonts w:ascii="Segoe UI" w:hAnsi="Segoe UI" w:cs="Segoe UI"/>
                <w:sz w:val="18"/>
                <w:szCs w:val="18"/>
              </w:rPr>
            </w:pPr>
            <w:r w:rsidRPr="00B64262">
              <w:rPr>
                <w:rFonts w:ascii="Arial" w:hAnsi="Arial" w:cs="Arial"/>
                <w:sz w:val="16"/>
                <w:szCs w:val="16"/>
              </w:rPr>
              <w:t>Nokia, Nokia Shanghai Bell, CMCC, NEC, Verizon UK ltd.,ZTE, InterDigital, Xiaomi, LGE, Samsung </w:t>
            </w:r>
          </w:p>
        </w:tc>
        <w:tc>
          <w:tcPr>
            <w:tcW w:w="851" w:type="dxa"/>
            <w:shd w:val="clear" w:color="auto" w:fill="FFFFFF"/>
            <w:hideMark/>
          </w:tcPr>
          <w:p w14:paraId="581BE2B7" w14:textId="77777777" w:rsidR="008C387B" w:rsidRPr="00B64262" w:rsidRDefault="008C387B" w:rsidP="0053424E">
            <w:pPr>
              <w:rPr>
                <w:rFonts w:ascii="Segoe UI" w:hAnsi="Segoe UI" w:cs="Segoe UI"/>
                <w:sz w:val="18"/>
                <w:szCs w:val="18"/>
              </w:rPr>
            </w:pPr>
            <w:r w:rsidRPr="00B64262">
              <w:rPr>
                <w:rFonts w:ascii="Arial" w:hAnsi="Arial" w:cs="Arial"/>
                <w:sz w:val="16"/>
                <w:szCs w:val="16"/>
              </w:rPr>
              <w:t>Rel-17 </w:t>
            </w:r>
          </w:p>
        </w:tc>
      </w:tr>
    </w:tbl>
    <w:p w14:paraId="158B17F3" w14:textId="4FCCECB7" w:rsidR="008C387B" w:rsidRPr="00B64262" w:rsidRDefault="008C387B" w:rsidP="00B65205">
      <w:pPr>
        <w:rPr>
          <w:lang w:eastAsia="zh-CN"/>
        </w:rPr>
      </w:pPr>
    </w:p>
    <w:p w14:paraId="03A20C70" w14:textId="1F206AA1" w:rsidR="008C387B" w:rsidRPr="00B64262" w:rsidRDefault="008C387B" w:rsidP="00B65205">
      <w:pPr>
        <w:rPr>
          <w:lang w:eastAsia="zh-CN"/>
        </w:rPr>
      </w:pPr>
      <w:r w:rsidRPr="00B64262">
        <w:rPr>
          <w:lang w:eastAsia="zh-CN"/>
        </w:rPr>
        <w:t>However, S#96 also acknowledged there was more work to do on these and issued the following guidance to SA2#152:</w:t>
      </w:r>
    </w:p>
    <w:tbl>
      <w:tblPr>
        <w:tblStyle w:val="TableGrid"/>
        <w:tblW w:w="0" w:type="auto"/>
        <w:tblInd w:w="421" w:type="dxa"/>
        <w:tblLook w:val="04A0" w:firstRow="1" w:lastRow="0" w:firstColumn="1" w:lastColumn="0" w:noHBand="0" w:noVBand="1"/>
      </w:tblPr>
      <w:tblGrid>
        <w:gridCol w:w="8079"/>
      </w:tblGrid>
      <w:tr w:rsidR="008C387B" w:rsidRPr="00B64262" w14:paraId="3839DD86" w14:textId="77777777" w:rsidTr="008C387B">
        <w:tc>
          <w:tcPr>
            <w:tcW w:w="8079" w:type="dxa"/>
          </w:tcPr>
          <w:p w14:paraId="5327C83E" w14:textId="32EE08AD" w:rsidR="008C387B" w:rsidRPr="00B64262" w:rsidRDefault="008C387B" w:rsidP="008C387B">
            <w:pPr>
              <w:rPr>
                <w:lang w:eastAsia="zh-CN"/>
              </w:rPr>
            </w:pPr>
            <w:bookmarkStart w:id="0" w:name="_Hlk106627974"/>
            <w:r w:rsidRPr="00B64262">
              <w:rPr>
                <w:lang w:val="en-US" w:eastAsia="zh-CN"/>
              </w:rPr>
              <w:t>TSG SA#96 asks SA WG2 to work on clarifying NR_Slice_Core in Q3. SA WG2 is asked to work on clarifying the Random access behaviour and how the NSAG priority is formed. Additionally, the sentence describing how Cell Reselection is disabled if the NSAG priorities are not sent should be clarified. Impacts on RAN shall be avoided. Interested companies also need to ensure that the corresponding stage 3 aspects are finalized at TSG CT#97.)</w:t>
            </w:r>
          </w:p>
        </w:tc>
      </w:tr>
      <w:bookmarkEnd w:id="0"/>
    </w:tbl>
    <w:p w14:paraId="0A4E4C7A" w14:textId="77777777" w:rsidR="008C387B" w:rsidRPr="00B64262" w:rsidRDefault="008C387B" w:rsidP="00B65205">
      <w:pPr>
        <w:rPr>
          <w:lang w:eastAsia="zh-CN"/>
        </w:rPr>
      </w:pPr>
    </w:p>
    <w:p w14:paraId="29B9EDF8" w14:textId="39152AF7" w:rsidR="008C387B" w:rsidRPr="00B64262" w:rsidRDefault="008C387B" w:rsidP="00B65205">
      <w:pPr>
        <w:rPr>
          <w:lang w:eastAsia="zh-CN"/>
        </w:rPr>
      </w:pPr>
      <w:r w:rsidRPr="00B64262">
        <w:rPr>
          <w:lang w:eastAsia="zh-CN"/>
        </w:rPr>
        <w:t xml:space="preserve">Indeed, the Random Access behaviour description is missing, there are some clarifications required on some text and </w:t>
      </w:r>
      <w:r w:rsidR="00B40933">
        <w:rPr>
          <w:lang w:eastAsia="zh-CN"/>
        </w:rPr>
        <w:t xml:space="preserve"> it can be clarified further </w:t>
      </w:r>
      <w:r w:rsidRPr="00B64262">
        <w:rPr>
          <w:lang w:eastAsia="zh-CN"/>
        </w:rPr>
        <w:t>how a</w:t>
      </w:r>
      <w:r w:rsidR="00B40933">
        <w:rPr>
          <w:lang w:eastAsia="zh-CN"/>
        </w:rPr>
        <w:t>n</w:t>
      </w:r>
      <w:r w:rsidRPr="00B64262">
        <w:rPr>
          <w:lang w:eastAsia="zh-CN"/>
        </w:rPr>
        <w:t xml:space="preserve"> NSAG priority is determined</w:t>
      </w:r>
      <w:r w:rsidR="004D1D6B" w:rsidRPr="00B64262">
        <w:rPr>
          <w:lang w:eastAsia="zh-CN"/>
        </w:rPr>
        <w:t>.</w:t>
      </w:r>
    </w:p>
    <w:p w14:paraId="1CC55BBB" w14:textId="6CC4D5C9" w:rsidR="00BC54A2" w:rsidRPr="00B64262" w:rsidRDefault="00BC54A2" w:rsidP="00BC54A2">
      <w:pPr>
        <w:rPr>
          <w:lang w:eastAsia="zh-CN"/>
        </w:rPr>
      </w:pPr>
      <w:r w:rsidRPr="00B64262">
        <w:rPr>
          <w:lang w:eastAsia="zh-CN"/>
        </w:rPr>
        <w:t xml:space="preserve">For the aspects subject of this paper and the SA#96 guidance, the FS_NR_slice objective was (see </w:t>
      </w:r>
      <w:hyperlink r:id="rId15" w:history="1">
        <w:r w:rsidRPr="00B64262">
          <w:rPr>
            <w:rStyle w:val="Hyperlink"/>
            <w:lang w:eastAsia="en-US"/>
          </w:rPr>
          <w:t>RP-201612</w:t>
        </w:r>
      </w:hyperlink>
      <w:r w:rsidRPr="00B64262">
        <w:rPr>
          <w:lang w:eastAsia="zh-CN"/>
        </w:rPr>
        <w:t>):</w:t>
      </w:r>
    </w:p>
    <w:tbl>
      <w:tblPr>
        <w:tblStyle w:val="TableGrid"/>
        <w:tblW w:w="0" w:type="auto"/>
        <w:tblInd w:w="421" w:type="dxa"/>
        <w:tblLook w:val="04A0" w:firstRow="1" w:lastRow="0" w:firstColumn="1" w:lastColumn="0" w:noHBand="0" w:noVBand="1"/>
      </w:tblPr>
      <w:tblGrid>
        <w:gridCol w:w="8079"/>
      </w:tblGrid>
      <w:tr w:rsidR="00BC54A2" w:rsidRPr="00B64262" w14:paraId="6032BD8C" w14:textId="77777777" w:rsidTr="0053424E">
        <w:tc>
          <w:tcPr>
            <w:tcW w:w="8079" w:type="dxa"/>
          </w:tcPr>
          <w:p w14:paraId="0F3C56A1" w14:textId="77777777" w:rsidR="00BC54A2" w:rsidRPr="00B64262" w:rsidRDefault="00BC54A2" w:rsidP="00BC54A2">
            <w:pPr>
              <w:rPr>
                <w:i/>
                <w:iCs/>
                <w:lang w:eastAsia="zh-CN"/>
              </w:rPr>
            </w:pPr>
            <w:r w:rsidRPr="00B64262">
              <w:rPr>
                <w:i/>
                <w:iCs/>
                <w:lang w:eastAsia="zh-CN"/>
              </w:rPr>
              <w:t xml:space="preserve">Study mechanisms to enable UE fast access to the cell supporting the </w:t>
            </w:r>
            <w:r w:rsidRPr="00B64262">
              <w:rPr>
                <w:b/>
                <w:bCs/>
                <w:i/>
                <w:iCs/>
                <w:lang w:eastAsia="zh-CN"/>
              </w:rPr>
              <w:t>intended slice,</w:t>
            </w:r>
            <w:r w:rsidRPr="00B64262">
              <w:rPr>
                <w:i/>
                <w:iCs/>
                <w:lang w:eastAsia="zh-CN"/>
              </w:rPr>
              <w:t xml:space="preserve"> including [RAN2]</w:t>
            </w:r>
          </w:p>
          <w:p w14:paraId="1232E677" w14:textId="26BF2D5F" w:rsidR="00BC54A2" w:rsidRPr="00B64262" w:rsidRDefault="00BC54A2" w:rsidP="00BC54A2">
            <w:pPr>
              <w:rPr>
                <w:i/>
                <w:iCs/>
                <w:lang w:eastAsia="zh-CN"/>
              </w:rPr>
            </w:pPr>
            <w:r w:rsidRPr="00B64262">
              <w:rPr>
                <w:i/>
                <w:iCs/>
                <w:lang w:eastAsia="zh-CN"/>
              </w:rPr>
              <w:t>a.</w:t>
            </w:r>
            <w:r w:rsidRPr="00B64262">
              <w:rPr>
                <w:i/>
                <w:iCs/>
                <w:lang w:eastAsia="zh-CN"/>
              </w:rPr>
              <w:tab/>
              <w:t>Slice based cell reselection under network control</w:t>
            </w:r>
          </w:p>
          <w:p w14:paraId="60921B6B" w14:textId="18285573" w:rsidR="00BC54A2" w:rsidRPr="00B64262" w:rsidRDefault="00BC54A2" w:rsidP="0053424E">
            <w:pPr>
              <w:rPr>
                <w:lang w:eastAsia="zh-CN"/>
              </w:rPr>
            </w:pPr>
            <w:r w:rsidRPr="00B64262">
              <w:rPr>
                <w:i/>
                <w:iCs/>
                <w:lang w:eastAsia="zh-CN"/>
              </w:rPr>
              <w:t>b.</w:t>
            </w:r>
            <w:r w:rsidRPr="00B64262">
              <w:rPr>
                <w:i/>
                <w:iCs/>
                <w:lang w:eastAsia="zh-CN"/>
              </w:rPr>
              <w:tab/>
              <w:t>Slice based RACH configuration or access barring</w:t>
            </w:r>
          </w:p>
        </w:tc>
      </w:tr>
    </w:tbl>
    <w:p w14:paraId="3D6D50B0" w14:textId="25BD340D" w:rsidR="00BC54A2" w:rsidRPr="00B64262" w:rsidRDefault="00BC54A2" w:rsidP="00BC54A2">
      <w:pPr>
        <w:rPr>
          <w:lang w:eastAsia="zh-CN"/>
        </w:rPr>
      </w:pPr>
    </w:p>
    <w:p w14:paraId="66828E78" w14:textId="375918E6" w:rsidR="00BC54A2" w:rsidRPr="00B64262" w:rsidRDefault="00BC54A2" w:rsidP="00BC54A2">
      <w:pPr>
        <w:rPr>
          <w:lang w:eastAsia="zh-CN"/>
        </w:rPr>
      </w:pPr>
      <w:r w:rsidRPr="00B64262">
        <w:rPr>
          <w:lang w:eastAsia="zh-CN"/>
        </w:rPr>
        <w:t xml:space="preserve">Then, in the course of the study, RAN2 discussed the concept of </w:t>
      </w:r>
      <w:r w:rsidRPr="00B64262">
        <w:rPr>
          <w:b/>
          <w:bCs/>
          <w:i/>
          <w:iCs/>
          <w:lang w:eastAsia="zh-CN"/>
        </w:rPr>
        <w:t>intended slice</w:t>
      </w:r>
      <w:r w:rsidRPr="00B64262">
        <w:rPr>
          <w:lang w:eastAsia="zh-CN"/>
        </w:rPr>
        <w:t xml:space="preserve"> but concluded it is not in their scope and so we need to figure out and specify in SA2 how the intended slice is linked to the NSAG and NSAG priority. RAN2 relies on SA2 to do so.</w:t>
      </w:r>
    </w:p>
    <w:p w14:paraId="1D636180" w14:textId="77777777" w:rsidR="00BC54A2" w:rsidRPr="00B64262" w:rsidRDefault="00BC54A2" w:rsidP="00BC54A2">
      <w:pPr>
        <w:rPr>
          <w:lang w:eastAsia="zh-CN"/>
        </w:rPr>
      </w:pPr>
    </w:p>
    <w:p w14:paraId="03F21335" w14:textId="78D797A4" w:rsidR="004D1D6B" w:rsidRPr="00B64262" w:rsidRDefault="004D1D6B" w:rsidP="00B65205">
      <w:pPr>
        <w:rPr>
          <w:lang w:eastAsia="zh-CN"/>
        </w:rPr>
      </w:pPr>
    </w:p>
    <w:p w14:paraId="01E1620C" w14:textId="77777777" w:rsidR="004D1D6B" w:rsidRPr="00B64262" w:rsidRDefault="004D1D6B" w:rsidP="00B65205">
      <w:pPr>
        <w:rPr>
          <w:lang w:eastAsia="zh-CN"/>
        </w:rPr>
      </w:pPr>
    </w:p>
    <w:p w14:paraId="15E24936" w14:textId="5F0EA611" w:rsidR="00146F0F" w:rsidRPr="00B64262" w:rsidRDefault="00146F0F" w:rsidP="00B65205">
      <w:pPr>
        <w:rPr>
          <w:lang w:eastAsia="zh-CN"/>
        </w:rPr>
      </w:pPr>
      <w:r w:rsidRPr="00B64262">
        <w:rPr>
          <w:lang w:eastAsia="zh-CN"/>
        </w:rPr>
        <w:t>This paper proposed the rationale</w:t>
      </w:r>
      <w:r w:rsidR="00450588" w:rsidRPr="00B64262">
        <w:rPr>
          <w:lang w:eastAsia="zh-CN"/>
        </w:rPr>
        <w:t xml:space="preserve"> for selection of the Intended Slice</w:t>
      </w:r>
      <w:r w:rsidR="00E306B0">
        <w:rPr>
          <w:lang w:eastAsia="zh-CN"/>
        </w:rPr>
        <w:t>s</w:t>
      </w:r>
      <w:r w:rsidR="00450588" w:rsidRPr="00B64262">
        <w:rPr>
          <w:lang w:eastAsia="zh-CN"/>
        </w:rPr>
        <w:t xml:space="preserve"> and how this is implemented in</w:t>
      </w:r>
      <w:r w:rsidRPr="00B64262">
        <w:rPr>
          <w:lang w:eastAsia="zh-CN"/>
        </w:rPr>
        <w:t xml:space="preserve"> the updates of TS 23.501.</w:t>
      </w:r>
    </w:p>
    <w:p w14:paraId="4F85B04C" w14:textId="13E2D73F" w:rsidR="00B65205" w:rsidRDefault="00A23B9E" w:rsidP="00A23B9E">
      <w:pPr>
        <w:pStyle w:val="NO"/>
        <w:rPr>
          <w:lang w:eastAsia="zh-CN"/>
        </w:rPr>
      </w:pPr>
      <w:r w:rsidRPr="00B64262">
        <w:rPr>
          <w:lang w:eastAsia="zh-CN"/>
        </w:rPr>
        <w:t xml:space="preserve">NOTE: </w:t>
      </w:r>
      <w:r w:rsidRPr="00B64262">
        <w:rPr>
          <w:lang w:eastAsia="zh-CN"/>
        </w:rPr>
        <w:tab/>
        <w:t xml:space="preserve">recent CT1 CRs change the split between NAS and AS. (see </w:t>
      </w:r>
      <w:hyperlink r:id="rId16" w:history="1">
        <w:r w:rsidRPr="00B64262">
          <w:rPr>
            <w:rStyle w:val="Hyperlink"/>
            <w:lang w:eastAsia="zh-CN"/>
          </w:rPr>
          <w:t>C1-224295</w:t>
        </w:r>
      </w:hyperlink>
      <w:r w:rsidRPr="00B64262">
        <w:rPr>
          <w:lang w:eastAsia="zh-CN"/>
        </w:rPr>
        <w:t xml:space="preserve"> "</w:t>
      </w:r>
      <w:r w:rsidRPr="00B64262">
        <w:t xml:space="preserve"> </w:t>
      </w:r>
      <w:r w:rsidRPr="00B64262">
        <w:rPr>
          <w:lang w:eastAsia="zh-CN"/>
        </w:rPr>
        <w:t xml:space="preserve">Reply LS on Slice list and priority information for cell reselection"). </w:t>
      </w:r>
      <w:r w:rsidR="00774F23" w:rsidRPr="00B64262">
        <w:rPr>
          <w:lang w:eastAsia="zh-CN"/>
        </w:rPr>
        <w:t>Since this impacts the existing text in TS23.501, we propose also to update the TS so we no longer refer to the split between NAS and AS inside the UE.</w:t>
      </w:r>
    </w:p>
    <w:p w14:paraId="086E5915" w14:textId="77777777" w:rsidR="0034408E" w:rsidRDefault="0034408E" w:rsidP="0034408E">
      <w:pPr>
        <w:rPr>
          <w:lang w:eastAsia="zh-CN"/>
        </w:rPr>
      </w:pPr>
      <w:r w:rsidRPr="0034408E">
        <w:rPr>
          <w:lang w:eastAsia="zh-CN"/>
        </w:rPr>
        <w:t>TSG SA#96 asks SA WG2 to work on clarifying NR_Slice_Core in Q3. SA WG2 is asked to work on clarifying the</w:t>
      </w:r>
      <w:r>
        <w:rPr>
          <w:lang w:eastAsia="zh-CN"/>
        </w:rPr>
        <w:t>:</w:t>
      </w:r>
    </w:p>
    <w:p w14:paraId="6AFE660A" w14:textId="16ECC711" w:rsidR="006901A7" w:rsidRDefault="00EA3393" w:rsidP="006901A7">
      <w:pPr>
        <w:pStyle w:val="B1"/>
        <w:rPr>
          <w:lang w:eastAsia="zh-CN"/>
        </w:rPr>
      </w:pPr>
      <w:r>
        <w:rPr>
          <w:lang w:eastAsia="zh-CN"/>
        </w:rPr>
        <w:t>1.</w:t>
      </w:r>
      <w:r w:rsidR="006901A7">
        <w:rPr>
          <w:lang w:eastAsia="zh-CN"/>
        </w:rPr>
        <w:tab/>
      </w:r>
      <w:r w:rsidR="0034408E" w:rsidRPr="0034408E">
        <w:rPr>
          <w:lang w:eastAsia="zh-CN"/>
        </w:rPr>
        <w:t xml:space="preserve">Random access behaviour and </w:t>
      </w:r>
    </w:p>
    <w:p w14:paraId="4663AAA1" w14:textId="3753386D" w:rsidR="006901A7" w:rsidRDefault="00EA3393" w:rsidP="006901A7">
      <w:pPr>
        <w:pStyle w:val="B1"/>
        <w:rPr>
          <w:lang w:eastAsia="zh-CN"/>
        </w:rPr>
      </w:pPr>
      <w:r>
        <w:rPr>
          <w:lang w:eastAsia="zh-CN"/>
        </w:rPr>
        <w:t>2.</w:t>
      </w:r>
      <w:r w:rsidR="006901A7">
        <w:rPr>
          <w:lang w:eastAsia="zh-CN"/>
        </w:rPr>
        <w:tab/>
      </w:r>
      <w:r w:rsidR="0034408E" w:rsidRPr="0034408E">
        <w:rPr>
          <w:lang w:eastAsia="zh-CN"/>
        </w:rPr>
        <w:t xml:space="preserve">how the NSAG priority is formed. </w:t>
      </w:r>
    </w:p>
    <w:p w14:paraId="2F552F08" w14:textId="029B77E1" w:rsidR="006901A7" w:rsidRDefault="00EA3393" w:rsidP="006901A7">
      <w:pPr>
        <w:pStyle w:val="B1"/>
        <w:rPr>
          <w:lang w:eastAsia="zh-CN"/>
        </w:rPr>
      </w:pPr>
      <w:r>
        <w:rPr>
          <w:lang w:eastAsia="zh-CN"/>
        </w:rPr>
        <w:t>3.</w:t>
      </w:r>
      <w:r w:rsidR="006901A7">
        <w:rPr>
          <w:lang w:eastAsia="zh-CN"/>
        </w:rPr>
        <w:tab/>
      </w:r>
      <w:r w:rsidR="0034408E" w:rsidRPr="0034408E">
        <w:rPr>
          <w:lang w:eastAsia="zh-CN"/>
        </w:rPr>
        <w:t xml:space="preserve">Additionally, the sentence describing how Cell Reselection is disabled if the NSAG priorities are not sent should be clarified. </w:t>
      </w:r>
    </w:p>
    <w:p w14:paraId="00684549" w14:textId="38293D0A" w:rsidR="0034408E" w:rsidRPr="00B64262" w:rsidRDefault="0034408E" w:rsidP="006901A7">
      <w:pPr>
        <w:rPr>
          <w:lang w:eastAsia="zh-CN"/>
        </w:rPr>
      </w:pPr>
      <w:r w:rsidRPr="0034408E">
        <w:rPr>
          <w:lang w:eastAsia="zh-CN"/>
        </w:rPr>
        <w:t>Impacts on RAN shall be avoided. Interested companies also need to ensure that the corresponding stage 3 aspects are finalized at TSG CT#97.</w:t>
      </w:r>
    </w:p>
    <w:p w14:paraId="480E5EC7" w14:textId="7FB7A0A6" w:rsidR="0076782A" w:rsidRPr="00B64262" w:rsidRDefault="00F261CF" w:rsidP="00F261CF">
      <w:pPr>
        <w:pStyle w:val="Heading1"/>
        <w:rPr>
          <w:lang w:eastAsia="zh-CN"/>
        </w:rPr>
      </w:pPr>
      <w:r w:rsidRPr="00B64262">
        <w:rPr>
          <w:lang w:eastAsia="zh-CN"/>
        </w:rPr>
        <w:t>2. Discussion</w:t>
      </w:r>
      <w:r w:rsidR="00A61660" w:rsidRPr="00B64262">
        <w:rPr>
          <w:lang w:eastAsia="zh-CN"/>
        </w:rPr>
        <w:t xml:space="preserve"> </w:t>
      </w:r>
    </w:p>
    <w:p w14:paraId="69F46F36" w14:textId="1D3D95A9" w:rsidR="00F6610F" w:rsidRDefault="00F35DCB" w:rsidP="0047001A">
      <w:pPr>
        <w:rPr>
          <w:lang w:eastAsia="zh-CN"/>
        </w:rPr>
      </w:pPr>
      <w:r>
        <w:rPr>
          <w:lang w:eastAsia="zh-CN"/>
        </w:rPr>
        <w:t xml:space="preserve">The following summarizes what is needed to address the </w:t>
      </w:r>
      <w:r w:rsidR="00CF51F2">
        <w:rPr>
          <w:lang w:eastAsia="zh-CN"/>
        </w:rPr>
        <w:t>aspects requested by TSG SA#96:</w:t>
      </w:r>
    </w:p>
    <w:p w14:paraId="359C17E8" w14:textId="283C73C7" w:rsidR="00CF51F2" w:rsidRPr="0079433E" w:rsidRDefault="00CF51F2" w:rsidP="0079433E">
      <w:pPr>
        <w:rPr>
          <w:b/>
          <w:bCs/>
          <w:lang w:eastAsia="zh-CN"/>
        </w:rPr>
      </w:pPr>
      <w:r w:rsidRPr="0079433E">
        <w:rPr>
          <w:b/>
          <w:bCs/>
          <w:lang w:eastAsia="zh-CN"/>
        </w:rPr>
        <w:t>Random access behaviour</w:t>
      </w:r>
    </w:p>
    <w:p w14:paraId="264C6E07" w14:textId="3D59DD15" w:rsidR="004428B1" w:rsidRDefault="002D6531" w:rsidP="00C73756">
      <w:pPr>
        <w:rPr>
          <w:lang w:val="en-US" w:eastAsia="zh-CN"/>
        </w:rPr>
      </w:pPr>
      <w:r>
        <w:rPr>
          <w:lang w:val="en-US" w:eastAsia="zh-CN"/>
        </w:rPr>
        <w:t xml:space="preserve">The </w:t>
      </w:r>
      <w:r w:rsidR="0015487A">
        <w:rPr>
          <w:lang w:val="en-US" w:eastAsia="zh-CN"/>
        </w:rPr>
        <w:t xml:space="preserve">UE logic for </w:t>
      </w:r>
      <w:r w:rsidR="00B345A8" w:rsidRPr="00B345A8">
        <w:rPr>
          <w:lang w:val="en-US" w:eastAsia="zh-CN"/>
        </w:rPr>
        <w:t>determin</w:t>
      </w:r>
      <w:r w:rsidR="00B345A8">
        <w:rPr>
          <w:lang w:val="en-US" w:eastAsia="zh-CN"/>
        </w:rPr>
        <w:t>ing</w:t>
      </w:r>
      <w:r w:rsidR="00B345A8" w:rsidRPr="00B345A8">
        <w:rPr>
          <w:lang w:val="en-US" w:eastAsia="zh-CN"/>
        </w:rPr>
        <w:t xml:space="preserve"> NSAG to use for Random Access</w:t>
      </w:r>
      <w:r w:rsidR="00B345A8">
        <w:rPr>
          <w:lang w:val="en-US" w:eastAsia="zh-CN"/>
        </w:rPr>
        <w:t xml:space="preserve"> needs to be specified, and as </w:t>
      </w:r>
      <w:r w:rsidR="00EE5368">
        <w:rPr>
          <w:lang w:val="en-US" w:eastAsia="zh-CN"/>
        </w:rPr>
        <w:t>d</w:t>
      </w:r>
      <w:r w:rsidR="00EE5368" w:rsidRPr="00EE5368">
        <w:rPr>
          <w:lang w:val="en-US" w:eastAsia="zh-CN"/>
        </w:rPr>
        <w:t xml:space="preserve">ifferent Random Access resources may be assigned to different NSAGs </w:t>
      </w:r>
      <w:r w:rsidR="00C73756">
        <w:rPr>
          <w:lang w:val="en-US" w:eastAsia="zh-CN"/>
        </w:rPr>
        <w:t xml:space="preserve">the </w:t>
      </w:r>
      <w:r w:rsidR="00EE5368">
        <w:rPr>
          <w:lang w:val="en-US" w:eastAsia="zh-CN"/>
        </w:rPr>
        <w:t xml:space="preserve">selected NSAG </w:t>
      </w:r>
      <w:r w:rsidR="00C73756">
        <w:rPr>
          <w:lang w:val="en-US" w:eastAsia="zh-CN"/>
        </w:rPr>
        <w:t xml:space="preserve">should </w:t>
      </w:r>
      <w:r w:rsidR="00793D8A">
        <w:rPr>
          <w:lang w:val="en-US" w:eastAsia="zh-CN"/>
        </w:rPr>
        <w:t xml:space="preserve">reflect why the UE is </w:t>
      </w:r>
      <w:r w:rsidR="00E651D3">
        <w:rPr>
          <w:lang w:val="en-US" w:eastAsia="zh-CN"/>
        </w:rPr>
        <w:t>making the access attempt.</w:t>
      </w:r>
      <w:r w:rsidR="004C7071">
        <w:rPr>
          <w:lang w:val="en-US" w:eastAsia="zh-CN"/>
        </w:rPr>
        <w:t xml:space="preserve"> The</w:t>
      </w:r>
      <w:r w:rsidR="00C76104">
        <w:rPr>
          <w:lang w:val="en-US" w:eastAsia="zh-CN"/>
        </w:rPr>
        <w:t xml:space="preserve"> access attempt may be related to all the S-NSSAIs that the UE is using (i.e. all S-NSSAIs of Requested NSSAI or Allowed NSSAI)</w:t>
      </w:r>
      <w:r w:rsidR="00E55E9F">
        <w:rPr>
          <w:lang w:val="en-US" w:eastAsia="zh-CN"/>
        </w:rPr>
        <w:t xml:space="preserve">, or the access attempt may be related to a specific S-NSSAI, or the access attempt may be related to a set of S-NSSAIs. </w:t>
      </w:r>
      <w:r w:rsidR="000F47DD">
        <w:rPr>
          <w:lang w:val="en-US" w:eastAsia="zh-CN"/>
        </w:rPr>
        <w:t xml:space="preserve">When the UE is using </w:t>
      </w:r>
      <w:r w:rsidR="00164FB7">
        <w:rPr>
          <w:lang w:val="en-US" w:eastAsia="zh-CN"/>
        </w:rPr>
        <w:t xml:space="preserve">Random Access </w:t>
      </w:r>
      <w:r w:rsidR="000F47DD">
        <w:rPr>
          <w:lang w:val="en-US" w:eastAsia="zh-CN"/>
        </w:rPr>
        <w:t xml:space="preserve">resources related to NSAG, the selected NSAG should be the highest prioritized NSAG </w:t>
      </w:r>
      <w:r w:rsidR="0023437A">
        <w:rPr>
          <w:lang w:val="en-US" w:eastAsia="zh-CN"/>
        </w:rPr>
        <w:t>related to S-NSSAIs that the access attempt relates to i.e. the S-NSSAIs that are triggering the access attempt.</w:t>
      </w:r>
      <w:r w:rsidR="00237512">
        <w:rPr>
          <w:lang w:val="en-US" w:eastAsia="zh-CN"/>
        </w:rPr>
        <w:t xml:space="preserve"> </w:t>
      </w:r>
      <w:r w:rsidR="00171BB9">
        <w:rPr>
          <w:lang w:val="en-US" w:eastAsia="zh-CN"/>
        </w:rPr>
        <w:t>If</w:t>
      </w:r>
      <w:r w:rsidR="0091399C">
        <w:rPr>
          <w:lang w:val="en-US" w:eastAsia="zh-CN"/>
        </w:rPr>
        <w:t>,</w:t>
      </w:r>
      <w:r w:rsidR="00171BB9">
        <w:rPr>
          <w:lang w:val="en-US" w:eastAsia="zh-CN"/>
        </w:rPr>
        <w:t xml:space="preserve"> </w:t>
      </w:r>
      <w:r w:rsidR="008A7BB2" w:rsidRPr="008A7BB2">
        <w:rPr>
          <w:lang w:val="en-US" w:eastAsia="zh-CN"/>
        </w:rPr>
        <w:t>for whatever reason, the UE cannot use Random Access resources assigned to an NSAG as described above, then the UE may use the common Random Access resources</w:t>
      </w:r>
      <w:r w:rsidR="0091399C">
        <w:rPr>
          <w:lang w:val="en-US" w:eastAsia="zh-CN"/>
        </w:rPr>
        <w:t>.</w:t>
      </w:r>
    </w:p>
    <w:p w14:paraId="20E32F62" w14:textId="10F58E51" w:rsidR="00AD1C7D" w:rsidRDefault="00BA528A" w:rsidP="00C73756">
      <w:pPr>
        <w:rPr>
          <w:lang w:val="en-US" w:eastAsia="zh-CN"/>
        </w:rPr>
      </w:pPr>
      <w:r w:rsidRPr="00F43AD0">
        <w:rPr>
          <w:b/>
          <w:bCs/>
          <w:lang w:val="en-US" w:eastAsia="zh-CN"/>
        </w:rPr>
        <w:t>Proposal 1</w:t>
      </w:r>
      <w:r w:rsidR="0091399C">
        <w:rPr>
          <w:lang w:val="en-US" w:eastAsia="zh-CN"/>
        </w:rPr>
        <w:t xml:space="preserve">: </w:t>
      </w:r>
      <w:r w:rsidRPr="00BA528A">
        <w:rPr>
          <w:lang w:val="en-US" w:eastAsia="zh-CN"/>
        </w:rPr>
        <w:t>When the UE is using Random Access resources related to NSAG, the selected NSAG should be the highest prioritized NSAG related to S-NSSAIs that the access attempt relates to i.e. the S-NSSAIs that are triggering the access attempt.</w:t>
      </w:r>
    </w:p>
    <w:p w14:paraId="5B06FEAE" w14:textId="77777777" w:rsidR="00F43AD0" w:rsidRDefault="00F43AD0" w:rsidP="00C73756">
      <w:pPr>
        <w:rPr>
          <w:b/>
          <w:bCs/>
          <w:lang w:eastAsia="zh-CN"/>
        </w:rPr>
      </w:pPr>
    </w:p>
    <w:p w14:paraId="404DF4A0" w14:textId="14F6CC44" w:rsidR="00CF51F2" w:rsidRPr="00F43AD0" w:rsidRDefault="00C73756" w:rsidP="00C73756">
      <w:pPr>
        <w:rPr>
          <w:b/>
          <w:bCs/>
          <w:lang w:eastAsia="zh-CN"/>
        </w:rPr>
      </w:pPr>
      <w:r w:rsidRPr="00F43AD0">
        <w:rPr>
          <w:b/>
          <w:bCs/>
          <w:lang w:eastAsia="zh-CN"/>
        </w:rPr>
        <w:t>H</w:t>
      </w:r>
      <w:r w:rsidR="00CF51F2" w:rsidRPr="00F43AD0">
        <w:rPr>
          <w:b/>
          <w:bCs/>
          <w:lang w:eastAsia="zh-CN"/>
        </w:rPr>
        <w:t xml:space="preserve">ow the NSAG priority is formed. </w:t>
      </w:r>
    </w:p>
    <w:p w14:paraId="34E4A350" w14:textId="659A9AB5" w:rsidR="00CF3F96" w:rsidRDefault="00D94393" w:rsidP="00F565BB">
      <w:pPr>
        <w:rPr>
          <w:lang w:eastAsia="zh-CN"/>
        </w:rPr>
      </w:pPr>
      <w:r>
        <w:rPr>
          <w:lang w:eastAsia="zh-CN"/>
        </w:rPr>
        <w:t xml:space="preserve">The NSAG is used for Access Stratum purposes i.e. RAN functionality. </w:t>
      </w:r>
      <w:r w:rsidR="001055BA">
        <w:rPr>
          <w:lang w:eastAsia="zh-CN"/>
        </w:rPr>
        <w:t xml:space="preserve">The operator determines the NSAG to provide in SIB16 </w:t>
      </w:r>
      <w:r w:rsidR="00851CEA">
        <w:rPr>
          <w:lang w:eastAsia="zh-CN"/>
        </w:rPr>
        <w:t xml:space="preserve">using input customers, knowledge of its network </w:t>
      </w:r>
      <w:r w:rsidR="005B4FF0">
        <w:rPr>
          <w:lang w:eastAsia="zh-CN"/>
        </w:rPr>
        <w:t>and other input. OAM is used to set what is to be provided in SIB16.</w:t>
      </w:r>
    </w:p>
    <w:p w14:paraId="772E0657" w14:textId="39A59D9E" w:rsidR="005B4FF0" w:rsidRDefault="00B95B3F" w:rsidP="00C73756">
      <w:pPr>
        <w:rPr>
          <w:lang w:eastAsia="zh-CN"/>
        </w:rPr>
      </w:pPr>
      <w:r>
        <w:rPr>
          <w:lang w:eastAsia="zh-CN"/>
        </w:rPr>
        <w:t xml:space="preserve">To make the configuration and usage consistent, the </w:t>
      </w:r>
      <w:r w:rsidR="007E1925" w:rsidRPr="007E1925">
        <w:rPr>
          <w:lang w:eastAsia="zh-CN"/>
        </w:rPr>
        <w:t xml:space="preserve">OAM </w:t>
      </w:r>
      <w:r w:rsidR="007E1925">
        <w:rPr>
          <w:lang w:eastAsia="zh-CN"/>
        </w:rPr>
        <w:t xml:space="preserve">can </w:t>
      </w:r>
      <w:r w:rsidR="007E1925" w:rsidRPr="007E1925">
        <w:rPr>
          <w:lang w:eastAsia="zh-CN"/>
        </w:rPr>
        <w:t>configure the NSAG priorities to be applied consistently with operator preferences for how NSAGs are configured and used in NG-RAN</w:t>
      </w:r>
      <w:r w:rsidR="007E1925">
        <w:rPr>
          <w:lang w:eastAsia="zh-CN"/>
        </w:rPr>
        <w:t>.</w:t>
      </w:r>
    </w:p>
    <w:p w14:paraId="219C7E7B" w14:textId="2EF9A316" w:rsidR="007C2E45" w:rsidRDefault="007C2E45" w:rsidP="00F43AD0">
      <w:pPr>
        <w:rPr>
          <w:lang w:eastAsia="zh-CN"/>
        </w:rPr>
      </w:pPr>
      <w:r w:rsidRPr="00B57894">
        <w:rPr>
          <w:b/>
          <w:bCs/>
          <w:lang w:val="en-US" w:eastAsia="zh-CN"/>
        </w:rPr>
        <w:t xml:space="preserve">Proposal </w:t>
      </w:r>
      <w:r>
        <w:rPr>
          <w:b/>
          <w:bCs/>
          <w:lang w:val="en-US" w:eastAsia="zh-CN"/>
        </w:rPr>
        <w:t>2</w:t>
      </w:r>
      <w:r>
        <w:rPr>
          <w:lang w:val="en-US" w:eastAsia="zh-CN"/>
        </w:rPr>
        <w:t xml:space="preserve">: </w:t>
      </w:r>
      <w:r w:rsidR="00181B19" w:rsidRPr="00181B19">
        <w:rPr>
          <w:lang w:val="en-US" w:eastAsia="zh-CN"/>
        </w:rPr>
        <w:t xml:space="preserve">OAM configures the NSAG priorities </w:t>
      </w:r>
      <w:r w:rsidR="00181B19">
        <w:rPr>
          <w:lang w:val="en-US" w:eastAsia="zh-CN"/>
        </w:rPr>
        <w:t xml:space="preserve">in AMF </w:t>
      </w:r>
      <w:r w:rsidR="000A70D5">
        <w:rPr>
          <w:lang w:val="en-US" w:eastAsia="zh-CN"/>
        </w:rPr>
        <w:t xml:space="preserve">such that they can be </w:t>
      </w:r>
      <w:r w:rsidR="00181B19" w:rsidRPr="00181B19">
        <w:rPr>
          <w:lang w:val="en-US" w:eastAsia="zh-CN"/>
        </w:rPr>
        <w:t>applied consistently with operator preferences for how NSAGs are configured and used in NG-RAN</w:t>
      </w:r>
      <w:r w:rsidR="000A70D5">
        <w:rPr>
          <w:lang w:val="en-US" w:eastAsia="zh-CN"/>
        </w:rPr>
        <w:t>.</w:t>
      </w:r>
    </w:p>
    <w:p w14:paraId="693A8365" w14:textId="77777777" w:rsidR="00F43AD0" w:rsidRDefault="00F43AD0" w:rsidP="00C73756">
      <w:pPr>
        <w:rPr>
          <w:b/>
          <w:bCs/>
          <w:lang w:eastAsia="zh-CN"/>
        </w:rPr>
      </w:pPr>
    </w:p>
    <w:p w14:paraId="09AE73B2" w14:textId="73BE5E74" w:rsidR="00CF51F2" w:rsidRPr="00F43AD0" w:rsidRDefault="00CF3F96" w:rsidP="00C73756">
      <w:pPr>
        <w:rPr>
          <w:b/>
          <w:bCs/>
          <w:lang w:eastAsia="zh-CN"/>
        </w:rPr>
      </w:pPr>
      <w:r w:rsidRPr="00F43AD0">
        <w:rPr>
          <w:b/>
          <w:bCs/>
          <w:lang w:eastAsia="zh-CN"/>
        </w:rPr>
        <w:t>S</w:t>
      </w:r>
      <w:r w:rsidR="00CF51F2" w:rsidRPr="00F43AD0">
        <w:rPr>
          <w:b/>
          <w:bCs/>
          <w:lang w:eastAsia="zh-CN"/>
        </w:rPr>
        <w:t>entence describing how Cell Reselection is disabled if the NSAG priorities are not sent should be clarified.</w:t>
      </w:r>
    </w:p>
    <w:p w14:paraId="1DCD0938" w14:textId="6F45E901" w:rsidR="00CF3F96" w:rsidRDefault="00716AA3" w:rsidP="00C73756">
      <w:pPr>
        <w:rPr>
          <w:lang w:eastAsia="zh-CN"/>
        </w:rPr>
      </w:pPr>
      <w:r>
        <w:rPr>
          <w:lang w:eastAsia="zh-CN"/>
        </w:rPr>
        <w:t xml:space="preserve">The mentioned sentence was added as to avoid that the UE determines and decides on </w:t>
      </w:r>
      <w:r w:rsidR="00663070">
        <w:rPr>
          <w:lang w:eastAsia="zh-CN"/>
        </w:rPr>
        <w:t>priorities by itself that would impact cell re-selection and therefore NG-RAN performance.</w:t>
      </w:r>
      <w:r w:rsidR="00667F90">
        <w:rPr>
          <w:lang w:eastAsia="zh-CN"/>
        </w:rPr>
        <w:t xml:space="preserve"> The sentence was needed as </w:t>
      </w:r>
      <w:r w:rsidR="006E2C2C">
        <w:rPr>
          <w:lang w:eastAsia="zh-CN"/>
        </w:rPr>
        <w:t xml:space="preserve">it was optional for the AMF to provide NSAG priorities to the UE. If the </w:t>
      </w:r>
      <w:bookmarkStart w:id="1" w:name="_Hlk110890857"/>
      <w:r w:rsidR="006E2C2C">
        <w:rPr>
          <w:lang w:eastAsia="zh-CN"/>
        </w:rPr>
        <w:t>AMF is mandated to provide NSAG priorities when the AMF provides NSAG information to the UE</w:t>
      </w:r>
      <w:bookmarkEnd w:id="1"/>
      <w:r w:rsidR="006E2C2C">
        <w:rPr>
          <w:lang w:eastAsia="zh-CN"/>
        </w:rPr>
        <w:t>, the</w:t>
      </w:r>
      <w:r w:rsidR="00D52F7B">
        <w:rPr>
          <w:lang w:eastAsia="zh-CN"/>
        </w:rPr>
        <w:t xml:space="preserve">re would be no case when the UE does not </w:t>
      </w:r>
      <w:r w:rsidR="004326A5">
        <w:rPr>
          <w:lang w:eastAsia="zh-CN"/>
        </w:rPr>
        <w:t>receive any NSAG priorities.</w:t>
      </w:r>
    </w:p>
    <w:p w14:paraId="6808B250" w14:textId="0AE141DF" w:rsidR="004326A5" w:rsidRDefault="004326A5">
      <w:pPr>
        <w:rPr>
          <w:lang w:val="en-US" w:eastAsia="zh-CN"/>
        </w:rPr>
      </w:pPr>
      <w:r w:rsidRPr="00B57894">
        <w:rPr>
          <w:b/>
          <w:bCs/>
          <w:lang w:val="en-US" w:eastAsia="zh-CN"/>
        </w:rPr>
        <w:lastRenderedPageBreak/>
        <w:t xml:space="preserve">Proposal </w:t>
      </w:r>
      <w:r>
        <w:rPr>
          <w:b/>
          <w:bCs/>
          <w:lang w:val="en-US" w:eastAsia="zh-CN"/>
        </w:rPr>
        <w:t>3</w:t>
      </w:r>
      <w:r>
        <w:rPr>
          <w:lang w:val="en-US" w:eastAsia="zh-CN"/>
        </w:rPr>
        <w:t xml:space="preserve">: Mandate </w:t>
      </w:r>
      <w:r w:rsidRPr="004326A5">
        <w:rPr>
          <w:lang w:val="en-US" w:eastAsia="zh-CN"/>
        </w:rPr>
        <w:t>AMF to provide NSAG priorities when the AMF provides NSAG information to the UE</w:t>
      </w:r>
      <w:r w:rsidR="003F4925">
        <w:rPr>
          <w:lang w:val="en-US" w:eastAsia="zh-CN"/>
        </w:rPr>
        <w:t xml:space="preserve"> and remove the sentence that </w:t>
      </w:r>
      <w:r w:rsidR="00357087">
        <w:rPr>
          <w:lang w:val="en-US" w:eastAsia="zh-CN"/>
        </w:rPr>
        <w:t xml:space="preserve">UE </w:t>
      </w:r>
      <w:r w:rsidR="00345F90">
        <w:rPr>
          <w:lang w:val="en-US" w:eastAsia="zh-CN"/>
        </w:rPr>
        <w:t xml:space="preserve">shall not use </w:t>
      </w:r>
      <w:r w:rsidR="007C2E45">
        <w:rPr>
          <w:lang w:val="en-US" w:eastAsia="zh-CN"/>
        </w:rPr>
        <w:t>Network Slice based cell reselection when the UE does not receive any NSAG priorities.</w:t>
      </w:r>
    </w:p>
    <w:p w14:paraId="72076C79" w14:textId="77777777" w:rsidR="00F43AD0" w:rsidRDefault="00F43AD0">
      <w:pPr>
        <w:rPr>
          <w:b/>
          <w:bCs/>
          <w:lang w:val="en-US" w:eastAsia="zh-CN"/>
        </w:rPr>
      </w:pPr>
    </w:p>
    <w:p w14:paraId="61078F9D" w14:textId="5C8B9607" w:rsidR="009C1C36" w:rsidRPr="00F43AD0" w:rsidRDefault="009C1C36">
      <w:pPr>
        <w:rPr>
          <w:b/>
          <w:bCs/>
          <w:lang w:val="en-US" w:eastAsia="zh-CN"/>
        </w:rPr>
      </w:pPr>
      <w:r w:rsidRPr="00F43AD0">
        <w:rPr>
          <w:b/>
          <w:bCs/>
          <w:lang w:val="en-US" w:eastAsia="zh-CN"/>
        </w:rPr>
        <w:t>Further on the cell re-selection</w:t>
      </w:r>
      <w:r w:rsidR="00F24983" w:rsidRPr="00F43AD0">
        <w:rPr>
          <w:b/>
          <w:bCs/>
          <w:lang w:val="en-US" w:eastAsia="zh-CN"/>
        </w:rPr>
        <w:t>.</w:t>
      </w:r>
    </w:p>
    <w:p w14:paraId="3C4A20DA" w14:textId="09259807" w:rsidR="00F24983" w:rsidRDefault="00F24983">
      <w:pPr>
        <w:rPr>
          <w:lang w:eastAsia="zh-CN"/>
        </w:rPr>
      </w:pPr>
      <w:r>
        <w:rPr>
          <w:lang w:eastAsia="zh-CN"/>
        </w:rPr>
        <w:t xml:space="preserve">Current slice based cell re-selection logic does treat the </w:t>
      </w:r>
      <w:r w:rsidR="001979B6">
        <w:rPr>
          <w:lang w:eastAsia="zh-CN"/>
        </w:rPr>
        <w:t xml:space="preserve">S-NSSAIs with and without any established PDU Session equally. As in connected mode the NG-RAN will typically prioritize the </w:t>
      </w:r>
      <w:r w:rsidR="00DC5A11">
        <w:rPr>
          <w:lang w:eastAsia="zh-CN"/>
        </w:rPr>
        <w:t xml:space="preserve">mobility according to what DRBs are activated it is natural to already at the cell re-selection by the </w:t>
      </w:r>
      <w:r w:rsidR="00B52645">
        <w:rPr>
          <w:lang w:eastAsia="zh-CN"/>
        </w:rPr>
        <w:t>UE first consider S-NSSAIs with established PDU Sessions.</w:t>
      </w:r>
    </w:p>
    <w:p w14:paraId="5242BE3C" w14:textId="78E127A1" w:rsidR="00D00F28" w:rsidRDefault="00D00F28">
      <w:pPr>
        <w:rPr>
          <w:lang w:val="en-US" w:eastAsia="zh-CN"/>
        </w:rPr>
      </w:pPr>
      <w:r w:rsidRPr="00B57894">
        <w:rPr>
          <w:b/>
          <w:bCs/>
          <w:lang w:val="en-US" w:eastAsia="zh-CN"/>
        </w:rPr>
        <w:t xml:space="preserve">Proposal </w:t>
      </w:r>
      <w:r>
        <w:rPr>
          <w:b/>
          <w:bCs/>
          <w:lang w:val="en-US" w:eastAsia="zh-CN"/>
        </w:rPr>
        <w:t>4</w:t>
      </w:r>
      <w:r>
        <w:rPr>
          <w:lang w:val="en-US" w:eastAsia="zh-CN"/>
        </w:rPr>
        <w:t xml:space="preserve">: </w:t>
      </w:r>
      <w:r w:rsidR="00736702" w:rsidRPr="00736702">
        <w:rPr>
          <w:lang w:val="en-US" w:eastAsia="zh-CN"/>
        </w:rPr>
        <w:t xml:space="preserve">slice based cell re-selection </w:t>
      </w:r>
      <w:r w:rsidR="00736702">
        <w:rPr>
          <w:lang w:val="en-US" w:eastAsia="zh-CN"/>
        </w:rPr>
        <w:t xml:space="preserve">should </w:t>
      </w:r>
      <w:r w:rsidR="00903A5A">
        <w:rPr>
          <w:lang w:val="en-US" w:eastAsia="zh-CN"/>
        </w:rPr>
        <w:t xml:space="preserve">consider </w:t>
      </w:r>
      <w:r w:rsidR="00736702" w:rsidRPr="00736702">
        <w:rPr>
          <w:lang w:val="en-US" w:eastAsia="zh-CN"/>
        </w:rPr>
        <w:t>S-NSSAIs with established PDU Session</w:t>
      </w:r>
      <w:r w:rsidR="00903A5A">
        <w:rPr>
          <w:lang w:val="en-US" w:eastAsia="zh-CN"/>
        </w:rPr>
        <w:t>s before S-NSSAIs without established PDU Sessions.</w:t>
      </w:r>
    </w:p>
    <w:p w14:paraId="1CAA323A" w14:textId="77777777" w:rsidR="00F43AD0" w:rsidRDefault="00F43AD0" w:rsidP="009A195B">
      <w:pPr>
        <w:rPr>
          <w:b/>
          <w:bCs/>
          <w:lang w:val="en-US" w:eastAsia="zh-CN"/>
        </w:rPr>
      </w:pPr>
    </w:p>
    <w:p w14:paraId="70BA526E" w14:textId="19884ACC" w:rsidR="009A195B" w:rsidRPr="00FD757D" w:rsidRDefault="009A195B" w:rsidP="009A195B">
      <w:pPr>
        <w:rPr>
          <w:b/>
          <w:bCs/>
          <w:lang w:val="en-US" w:eastAsia="zh-CN"/>
        </w:rPr>
      </w:pPr>
      <w:r w:rsidRPr="00FD757D">
        <w:rPr>
          <w:b/>
          <w:bCs/>
          <w:lang w:val="en-US" w:eastAsia="zh-CN"/>
        </w:rPr>
        <w:t>On Intended slice(s).</w:t>
      </w:r>
    </w:p>
    <w:p w14:paraId="5F6F619A" w14:textId="39ABDCD5" w:rsidR="001F0487" w:rsidRDefault="009A195B" w:rsidP="009A195B">
      <w:pPr>
        <w:rPr>
          <w:lang w:val="en-US" w:eastAsia="zh-CN"/>
        </w:rPr>
      </w:pPr>
      <w:r>
        <w:rPr>
          <w:lang w:val="en-US" w:eastAsia="zh-CN"/>
        </w:rPr>
        <w:t xml:space="preserve">The RAN2 </w:t>
      </w:r>
      <w:r w:rsidRPr="009A195B">
        <w:rPr>
          <w:lang w:val="en-US" w:eastAsia="zh-CN"/>
        </w:rPr>
        <w:t>discussed the concept of intended slice but concluded it is not in their scope</w:t>
      </w:r>
      <w:r>
        <w:rPr>
          <w:lang w:val="en-US" w:eastAsia="zh-CN"/>
        </w:rPr>
        <w:t xml:space="preserve">. </w:t>
      </w:r>
      <w:r w:rsidR="004F6029">
        <w:rPr>
          <w:lang w:val="en-US" w:eastAsia="zh-CN"/>
        </w:rPr>
        <w:t xml:space="preserve">The network slice or network slices that the UE intends to use are </w:t>
      </w:r>
      <w:r w:rsidR="007D69DD">
        <w:rPr>
          <w:lang w:val="en-US" w:eastAsia="zh-CN"/>
        </w:rPr>
        <w:t xml:space="preserve">normally those triggering the UE access to the network or those that the applications been set to use e.g. via URSP that then results in UE registering network slices and establishes PDU Sessions for specific network slices. </w:t>
      </w:r>
      <w:r w:rsidR="009B4D12">
        <w:rPr>
          <w:lang w:val="en-US" w:eastAsia="zh-CN"/>
        </w:rPr>
        <w:t xml:space="preserve">With regards to NSAG functionality it is natural that the intended slices are those that triggers the procedure leading to slice based RACH or the slices used as input to slice based cell reselection. </w:t>
      </w:r>
      <w:r w:rsidR="00280D8E">
        <w:rPr>
          <w:lang w:val="en-US" w:eastAsia="zh-CN"/>
        </w:rPr>
        <w:t>For cell based cell reselection, SA2 already in 23.501 specified that the slices to consider are those S-NSSAIs in the Requested NSSAI or the Allowed NSSAI</w:t>
      </w:r>
      <w:r w:rsidR="001F0487">
        <w:rPr>
          <w:lang w:val="en-US" w:eastAsia="zh-CN"/>
        </w:rPr>
        <w:t xml:space="preserve">. Further, as proposed in proposal 4, the S-NSSAIs related to established PDU Sessions are further to be regarded as an intended slice. Then, for the process of deciding which </w:t>
      </w:r>
      <w:r w:rsidR="00CE09CE">
        <w:rPr>
          <w:lang w:val="en-US" w:eastAsia="zh-CN"/>
        </w:rPr>
        <w:t xml:space="preserve">NSAG to first consider for slice based AS functionality (RACH and cell re-selection), SA2 specified that it is the highest prioritized NSAG associated to the </w:t>
      </w:r>
      <w:r w:rsidR="00FD757D">
        <w:rPr>
          <w:lang w:val="en-US" w:eastAsia="zh-CN"/>
        </w:rPr>
        <w:t>slices to be considered for the procedure. Therefore, it can be concluded that SA2 already worked on deciding what are the intended slices for cell re-selection and similar work need to be done for slices based RACH.</w:t>
      </w:r>
    </w:p>
    <w:p w14:paraId="54ED89FA" w14:textId="4C61A0D4" w:rsidR="00FD757D" w:rsidRDefault="00FD757D" w:rsidP="009A195B">
      <w:pPr>
        <w:rPr>
          <w:lang w:val="en-US" w:eastAsia="zh-CN"/>
        </w:rPr>
      </w:pPr>
      <w:r w:rsidRPr="00B57894">
        <w:rPr>
          <w:b/>
          <w:bCs/>
          <w:lang w:val="en-US" w:eastAsia="zh-CN"/>
        </w:rPr>
        <w:t xml:space="preserve">Proposal </w:t>
      </w:r>
      <w:r>
        <w:rPr>
          <w:b/>
          <w:bCs/>
          <w:lang w:val="en-US" w:eastAsia="zh-CN"/>
        </w:rPr>
        <w:t>5</w:t>
      </w:r>
      <w:r>
        <w:rPr>
          <w:lang w:val="en-US" w:eastAsia="zh-CN"/>
        </w:rPr>
        <w:t>:</w:t>
      </w:r>
      <w:r>
        <w:rPr>
          <w:lang w:val="en-US" w:eastAsia="zh-CN"/>
        </w:rPr>
        <w:t xml:space="preserve"> </w:t>
      </w:r>
      <w:r w:rsidR="00B61142">
        <w:rPr>
          <w:lang w:val="en-US" w:eastAsia="zh-CN"/>
        </w:rPr>
        <w:t>The intended slices are those S-NSSAIs to be considered for the related slice based procedure</w:t>
      </w:r>
      <w:r w:rsidR="00060C7D">
        <w:rPr>
          <w:lang w:val="en-US" w:eastAsia="zh-CN"/>
        </w:rPr>
        <w:t>.</w:t>
      </w:r>
    </w:p>
    <w:p w14:paraId="7F30BAA1" w14:textId="423752C7" w:rsidR="009A195B" w:rsidRDefault="004F6029" w:rsidP="009A195B">
      <w:pPr>
        <w:rPr>
          <w:lang w:eastAsia="zh-CN"/>
        </w:rPr>
      </w:pPr>
      <w:r>
        <w:rPr>
          <w:lang w:val="en-US" w:eastAsia="zh-CN"/>
        </w:rPr>
        <w:t xml:space="preserve"> </w:t>
      </w:r>
    </w:p>
    <w:p w14:paraId="181905D5" w14:textId="77777777" w:rsidR="00DC6006" w:rsidRPr="00B64262" w:rsidRDefault="00DC6006" w:rsidP="00DC6006">
      <w:pPr>
        <w:pStyle w:val="Heading1"/>
        <w:rPr>
          <w:lang w:eastAsia="zh-CN"/>
        </w:rPr>
      </w:pPr>
      <w:r w:rsidRPr="00B64262">
        <w:rPr>
          <w:lang w:eastAsia="zh-CN"/>
        </w:rPr>
        <w:t>3. Proposal(s)</w:t>
      </w:r>
    </w:p>
    <w:p w14:paraId="3C1B347A" w14:textId="2BE112DC" w:rsidR="00DC6006" w:rsidRPr="00B64262" w:rsidRDefault="00DC6006" w:rsidP="00DC6006">
      <w:pPr>
        <w:rPr>
          <w:rFonts w:eastAsiaTheme="minorEastAsia"/>
          <w:lang w:eastAsia="zh-CN"/>
        </w:rPr>
      </w:pPr>
      <w:r w:rsidRPr="00B64262">
        <w:rPr>
          <w:rFonts w:eastAsiaTheme="minorEastAsia"/>
          <w:lang w:eastAsia="zh-CN"/>
        </w:rPr>
        <w:t xml:space="preserve">It is proposed to update the </w:t>
      </w:r>
      <w:r w:rsidR="007A79C4">
        <w:rPr>
          <w:rFonts w:eastAsiaTheme="minorEastAsia"/>
          <w:lang w:eastAsia="zh-CN"/>
        </w:rPr>
        <w:t>specifications</w:t>
      </w:r>
      <w:r w:rsidRPr="00B64262">
        <w:rPr>
          <w:rFonts w:eastAsiaTheme="minorEastAsia"/>
          <w:lang w:eastAsia="zh-CN"/>
        </w:rPr>
        <w:t xml:space="preserve"> according to the conclusion above, namely:</w:t>
      </w:r>
    </w:p>
    <w:p w14:paraId="5EA33103" w14:textId="0FFF9D5C" w:rsidR="00CF51F2" w:rsidRDefault="007A79C4" w:rsidP="0047001A">
      <w:pPr>
        <w:rPr>
          <w:lang w:val="en-US" w:eastAsia="zh-CN"/>
        </w:rPr>
      </w:pPr>
      <w:r w:rsidRPr="00B57894">
        <w:rPr>
          <w:b/>
          <w:bCs/>
          <w:lang w:val="en-US" w:eastAsia="zh-CN"/>
        </w:rPr>
        <w:t>Proposal 1</w:t>
      </w:r>
      <w:r>
        <w:rPr>
          <w:lang w:val="en-US" w:eastAsia="zh-CN"/>
        </w:rPr>
        <w:t xml:space="preserve">: </w:t>
      </w:r>
      <w:r w:rsidRPr="00BA528A">
        <w:rPr>
          <w:lang w:val="en-US" w:eastAsia="zh-CN"/>
        </w:rPr>
        <w:t>When the UE is using Random Access resources related to NSAG, the selected NSAG should be the highest prioritized NSAG related to S-NSSAIs that the access attempt relates to i.e. the S-NSSAIs that are triggering the access attempt.</w:t>
      </w:r>
    </w:p>
    <w:p w14:paraId="4B6CFEC1" w14:textId="77777777" w:rsidR="007A79C4" w:rsidRDefault="007A79C4" w:rsidP="007A79C4">
      <w:pPr>
        <w:rPr>
          <w:lang w:eastAsia="zh-CN"/>
        </w:rPr>
      </w:pPr>
      <w:r w:rsidRPr="00B57894">
        <w:rPr>
          <w:b/>
          <w:bCs/>
          <w:lang w:val="en-US" w:eastAsia="zh-CN"/>
        </w:rPr>
        <w:t xml:space="preserve">Proposal </w:t>
      </w:r>
      <w:r>
        <w:rPr>
          <w:b/>
          <w:bCs/>
          <w:lang w:val="en-US" w:eastAsia="zh-CN"/>
        </w:rPr>
        <w:t>2</w:t>
      </w:r>
      <w:r>
        <w:rPr>
          <w:lang w:val="en-US" w:eastAsia="zh-CN"/>
        </w:rPr>
        <w:t xml:space="preserve">: </w:t>
      </w:r>
      <w:r w:rsidRPr="00181B19">
        <w:rPr>
          <w:lang w:val="en-US" w:eastAsia="zh-CN"/>
        </w:rPr>
        <w:t xml:space="preserve">OAM configures the NSAG priorities </w:t>
      </w:r>
      <w:r>
        <w:rPr>
          <w:lang w:val="en-US" w:eastAsia="zh-CN"/>
        </w:rPr>
        <w:t xml:space="preserve">in AMF such that they can be </w:t>
      </w:r>
      <w:r w:rsidRPr="00181B19">
        <w:rPr>
          <w:lang w:val="en-US" w:eastAsia="zh-CN"/>
        </w:rPr>
        <w:t>applied consistently with operator preferences for how NSAGs are configured and used in NG-RAN</w:t>
      </w:r>
      <w:r>
        <w:rPr>
          <w:lang w:val="en-US" w:eastAsia="zh-CN"/>
        </w:rPr>
        <w:t>.</w:t>
      </w:r>
    </w:p>
    <w:p w14:paraId="5C448346" w14:textId="5D4291FE" w:rsidR="007A79C4" w:rsidRDefault="007A79C4" w:rsidP="0047001A">
      <w:pPr>
        <w:rPr>
          <w:lang w:val="en-US" w:eastAsia="zh-CN"/>
        </w:rPr>
      </w:pPr>
      <w:r w:rsidRPr="00B57894">
        <w:rPr>
          <w:b/>
          <w:bCs/>
          <w:lang w:val="en-US" w:eastAsia="zh-CN"/>
        </w:rPr>
        <w:t xml:space="preserve">Proposal </w:t>
      </w:r>
      <w:r>
        <w:rPr>
          <w:b/>
          <w:bCs/>
          <w:lang w:val="en-US" w:eastAsia="zh-CN"/>
        </w:rPr>
        <w:t>3</w:t>
      </w:r>
      <w:r>
        <w:rPr>
          <w:lang w:val="en-US" w:eastAsia="zh-CN"/>
        </w:rPr>
        <w:t xml:space="preserve">: Mandate </w:t>
      </w:r>
      <w:r w:rsidRPr="004326A5">
        <w:rPr>
          <w:lang w:val="en-US" w:eastAsia="zh-CN"/>
        </w:rPr>
        <w:t>AMF to provide NSAG priorities when the AMF provides NSAG information to the UE</w:t>
      </w:r>
      <w:r>
        <w:rPr>
          <w:lang w:val="en-US" w:eastAsia="zh-CN"/>
        </w:rPr>
        <w:t xml:space="preserve"> and remove the sentence that UE shall not use Network Slice based cell reselection when the UE does not receive any NSAG priorities.</w:t>
      </w:r>
    </w:p>
    <w:p w14:paraId="650ADA52" w14:textId="7295B25A" w:rsidR="00CD570E" w:rsidRDefault="00CD570E" w:rsidP="00CD570E">
      <w:pPr>
        <w:rPr>
          <w:lang w:val="en-US" w:eastAsia="zh-CN"/>
        </w:rPr>
      </w:pPr>
      <w:r w:rsidRPr="00B57894">
        <w:rPr>
          <w:b/>
          <w:bCs/>
          <w:lang w:val="en-US" w:eastAsia="zh-CN"/>
        </w:rPr>
        <w:t xml:space="preserve">Proposal </w:t>
      </w:r>
      <w:r>
        <w:rPr>
          <w:b/>
          <w:bCs/>
          <w:lang w:val="en-US" w:eastAsia="zh-CN"/>
        </w:rPr>
        <w:t>4</w:t>
      </w:r>
      <w:r>
        <w:rPr>
          <w:lang w:val="en-US" w:eastAsia="zh-CN"/>
        </w:rPr>
        <w:t xml:space="preserve">: </w:t>
      </w:r>
      <w:r w:rsidRPr="00736702">
        <w:rPr>
          <w:lang w:val="en-US" w:eastAsia="zh-CN"/>
        </w:rPr>
        <w:t xml:space="preserve">slice based cell re-selection </w:t>
      </w:r>
      <w:r>
        <w:rPr>
          <w:lang w:val="en-US" w:eastAsia="zh-CN"/>
        </w:rPr>
        <w:t xml:space="preserve">should consider </w:t>
      </w:r>
      <w:r w:rsidRPr="00736702">
        <w:rPr>
          <w:lang w:val="en-US" w:eastAsia="zh-CN"/>
        </w:rPr>
        <w:t>S-NSSAIs with established PDU Session</w:t>
      </w:r>
      <w:r>
        <w:rPr>
          <w:lang w:val="en-US" w:eastAsia="zh-CN"/>
        </w:rPr>
        <w:t>s before S-NSSAIs without established PDU Sessions.</w:t>
      </w:r>
    </w:p>
    <w:p w14:paraId="73E8125D" w14:textId="1961AC96" w:rsidR="00060C7D" w:rsidRPr="00060C7D" w:rsidRDefault="00060C7D" w:rsidP="00CD570E">
      <w:pPr>
        <w:rPr>
          <w:lang w:val="en-US" w:eastAsia="zh-CN"/>
        </w:rPr>
      </w:pPr>
      <w:r w:rsidRPr="00B57894">
        <w:rPr>
          <w:b/>
          <w:bCs/>
          <w:lang w:val="en-US" w:eastAsia="zh-CN"/>
        </w:rPr>
        <w:t xml:space="preserve">Proposal </w:t>
      </w:r>
      <w:r>
        <w:rPr>
          <w:b/>
          <w:bCs/>
          <w:lang w:val="en-US" w:eastAsia="zh-CN"/>
        </w:rPr>
        <w:t>5</w:t>
      </w:r>
      <w:r>
        <w:rPr>
          <w:lang w:val="en-US" w:eastAsia="zh-CN"/>
        </w:rPr>
        <w:t>: The intended slices are those S-NSSAIs to be considered for the related slice based procedure.</w:t>
      </w:r>
    </w:p>
    <w:p w14:paraId="729BFB76" w14:textId="6E64E0DD" w:rsidR="00CD570E" w:rsidRDefault="00CD570E" w:rsidP="0047001A">
      <w:pPr>
        <w:rPr>
          <w:lang w:eastAsia="zh-CN"/>
        </w:rPr>
      </w:pPr>
      <w:r>
        <w:rPr>
          <w:lang w:eastAsia="zh-CN"/>
        </w:rPr>
        <w:t>CRs aligned with the above proposals are available in S2-22</w:t>
      </w:r>
      <w:r w:rsidR="0057675F">
        <w:rPr>
          <w:lang w:eastAsia="zh-CN"/>
        </w:rPr>
        <w:t>05878</w:t>
      </w:r>
      <w:r>
        <w:rPr>
          <w:lang w:eastAsia="zh-CN"/>
        </w:rPr>
        <w:t xml:space="preserve"> (23.501) and </w:t>
      </w:r>
      <w:r w:rsidR="000F1442">
        <w:rPr>
          <w:lang w:eastAsia="zh-CN"/>
        </w:rPr>
        <w:t>S2-22</w:t>
      </w:r>
      <w:r w:rsidR="0057675F">
        <w:rPr>
          <w:lang w:eastAsia="zh-CN"/>
        </w:rPr>
        <w:t>05879</w:t>
      </w:r>
      <w:r w:rsidR="000F1442">
        <w:rPr>
          <w:lang w:eastAsia="zh-CN"/>
        </w:rPr>
        <w:t xml:space="preserve"> (23.502)</w:t>
      </w:r>
    </w:p>
    <w:p w14:paraId="4B39AA2D" w14:textId="04C413F7" w:rsidR="00E17336" w:rsidRDefault="00E17336" w:rsidP="00294B58">
      <w:pPr>
        <w:rPr>
          <w:rFonts w:eastAsiaTheme="minorEastAsia"/>
          <w:lang w:eastAsia="zh-CN"/>
        </w:rPr>
      </w:pPr>
    </w:p>
    <w:sectPr w:rsidR="00E1733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20C84" w14:textId="77777777" w:rsidR="00AE322A" w:rsidRDefault="00AE322A">
      <w:r>
        <w:separator/>
      </w:r>
    </w:p>
    <w:p w14:paraId="75771ED5" w14:textId="77777777" w:rsidR="00AE322A" w:rsidRDefault="00AE322A"/>
  </w:endnote>
  <w:endnote w:type="continuationSeparator" w:id="0">
    <w:p w14:paraId="32621A1E" w14:textId="77777777" w:rsidR="00AE322A" w:rsidRDefault="00AE322A">
      <w:r>
        <w:continuationSeparator/>
      </w:r>
    </w:p>
    <w:p w14:paraId="7890D1ED" w14:textId="77777777" w:rsidR="00AE322A" w:rsidRDefault="00AE322A"/>
  </w:endnote>
  <w:endnote w:type="continuationNotice" w:id="1">
    <w:p w14:paraId="339BF9EC" w14:textId="77777777" w:rsidR="00AE322A" w:rsidRDefault="00AE3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DA0E4" w14:textId="77777777" w:rsidR="00AE322A" w:rsidRDefault="00AE322A">
      <w:r>
        <w:separator/>
      </w:r>
    </w:p>
    <w:p w14:paraId="40021B9A" w14:textId="77777777" w:rsidR="00AE322A" w:rsidRDefault="00AE322A"/>
  </w:footnote>
  <w:footnote w:type="continuationSeparator" w:id="0">
    <w:p w14:paraId="3FE2895E" w14:textId="77777777" w:rsidR="00AE322A" w:rsidRDefault="00AE322A">
      <w:r>
        <w:continuationSeparator/>
      </w:r>
    </w:p>
    <w:p w14:paraId="70BCA267" w14:textId="77777777" w:rsidR="00AE322A" w:rsidRDefault="00AE322A"/>
  </w:footnote>
  <w:footnote w:type="continuationNotice" w:id="1">
    <w:p w14:paraId="5129DBC8" w14:textId="77777777" w:rsidR="00AE322A" w:rsidRDefault="00AE3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77777777"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3"/>
  </w:num>
  <w:num w:numId="7">
    <w:abstractNumId w:val="7"/>
  </w:num>
  <w:num w:numId="8">
    <w:abstractNumId w:val="12"/>
  </w:num>
  <w:num w:numId="9">
    <w:abstractNumId w:val="20"/>
  </w:num>
  <w:num w:numId="10">
    <w:abstractNumId w:val="24"/>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2"/>
  </w:num>
  <w:num w:numId="22">
    <w:abstractNumId w:val="10"/>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F92"/>
    <w:rsid w:val="00010551"/>
    <w:rsid w:val="00010882"/>
    <w:rsid w:val="000110EE"/>
    <w:rsid w:val="0001336E"/>
    <w:rsid w:val="00013850"/>
    <w:rsid w:val="00013A5E"/>
    <w:rsid w:val="00013CD6"/>
    <w:rsid w:val="0001400A"/>
    <w:rsid w:val="000150DA"/>
    <w:rsid w:val="000153C3"/>
    <w:rsid w:val="00016A41"/>
    <w:rsid w:val="000205C4"/>
    <w:rsid w:val="00020AF8"/>
    <w:rsid w:val="000218A3"/>
    <w:rsid w:val="0002292F"/>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3712E"/>
    <w:rsid w:val="0004077D"/>
    <w:rsid w:val="00040B51"/>
    <w:rsid w:val="00040C90"/>
    <w:rsid w:val="00040CC2"/>
    <w:rsid w:val="000410CE"/>
    <w:rsid w:val="00041E56"/>
    <w:rsid w:val="00041F7E"/>
    <w:rsid w:val="00041FA7"/>
    <w:rsid w:val="00042AF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576B5"/>
    <w:rsid w:val="0006009C"/>
    <w:rsid w:val="000607A8"/>
    <w:rsid w:val="00060C7D"/>
    <w:rsid w:val="00060F24"/>
    <w:rsid w:val="00062F11"/>
    <w:rsid w:val="000631E9"/>
    <w:rsid w:val="00063321"/>
    <w:rsid w:val="00063EF2"/>
    <w:rsid w:val="00064ABB"/>
    <w:rsid w:val="0006502B"/>
    <w:rsid w:val="00065A7F"/>
    <w:rsid w:val="000708BD"/>
    <w:rsid w:val="00071CC8"/>
    <w:rsid w:val="00071FAE"/>
    <w:rsid w:val="00073048"/>
    <w:rsid w:val="0007338E"/>
    <w:rsid w:val="00073BD4"/>
    <w:rsid w:val="00074480"/>
    <w:rsid w:val="0007536B"/>
    <w:rsid w:val="00075D9C"/>
    <w:rsid w:val="00076525"/>
    <w:rsid w:val="00080A96"/>
    <w:rsid w:val="000830D4"/>
    <w:rsid w:val="00084E41"/>
    <w:rsid w:val="000852B4"/>
    <w:rsid w:val="0008565B"/>
    <w:rsid w:val="00085B2B"/>
    <w:rsid w:val="00085FC7"/>
    <w:rsid w:val="00086929"/>
    <w:rsid w:val="00090D4D"/>
    <w:rsid w:val="00091BA0"/>
    <w:rsid w:val="00093796"/>
    <w:rsid w:val="000946ED"/>
    <w:rsid w:val="0009483A"/>
    <w:rsid w:val="00094F77"/>
    <w:rsid w:val="00095219"/>
    <w:rsid w:val="00095AD3"/>
    <w:rsid w:val="000965B7"/>
    <w:rsid w:val="000A1CE9"/>
    <w:rsid w:val="000A2B97"/>
    <w:rsid w:val="000A5BE0"/>
    <w:rsid w:val="000A70D5"/>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1442"/>
    <w:rsid w:val="000F2AF3"/>
    <w:rsid w:val="000F3035"/>
    <w:rsid w:val="000F47DD"/>
    <w:rsid w:val="000F517A"/>
    <w:rsid w:val="000F5267"/>
    <w:rsid w:val="000F5D71"/>
    <w:rsid w:val="000F5E59"/>
    <w:rsid w:val="000F60B7"/>
    <w:rsid w:val="000F67B7"/>
    <w:rsid w:val="000F73F9"/>
    <w:rsid w:val="000F77CC"/>
    <w:rsid w:val="000F7F37"/>
    <w:rsid w:val="0010085E"/>
    <w:rsid w:val="0010191A"/>
    <w:rsid w:val="00101FFB"/>
    <w:rsid w:val="0010430B"/>
    <w:rsid w:val="00104CDA"/>
    <w:rsid w:val="001055BA"/>
    <w:rsid w:val="001059D1"/>
    <w:rsid w:val="00105F5F"/>
    <w:rsid w:val="0010648F"/>
    <w:rsid w:val="0010678C"/>
    <w:rsid w:val="0010795D"/>
    <w:rsid w:val="00107A82"/>
    <w:rsid w:val="00107E22"/>
    <w:rsid w:val="00110662"/>
    <w:rsid w:val="00111E3C"/>
    <w:rsid w:val="00112BF1"/>
    <w:rsid w:val="0011387E"/>
    <w:rsid w:val="001142B0"/>
    <w:rsid w:val="00114F2E"/>
    <w:rsid w:val="001150B2"/>
    <w:rsid w:val="00120763"/>
    <w:rsid w:val="0012113A"/>
    <w:rsid w:val="0012128B"/>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19B8"/>
    <w:rsid w:val="00142A26"/>
    <w:rsid w:val="0014582F"/>
    <w:rsid w:val="0014629D"/>
    <w:rsid w:val="00146F0F"/>
    <w:rsid w:val="00147EAA"/>
    <w:rsid w:val="001512CD"/>
    <w:rsid w:val="00151A7D"/>
    <w:rsid w:val="001520C4"/>
    <w:rsid w:val="001520C5"/>
    <w:rsid w:val="00152663"/>
    <w:rsid w:val="00152E53"/>
    <w:rsid w:val="001538DF"/>
    <w:rsid w:val="0015487A"/>
    <w:rsid w:val="00156945"/>
    <w:rsid w:val="00156FE0"/>
    <w:rsid w:val="00161001"/>
    <w:rsid w:val="001616A1"/>
    <w:rsid w:val="00161B39"/>
    <w:rsid w:val="00163C76"/>
    <w:rsid w:val="00163E01"/>
    <w:rsid w:val="00164FB7"/>
    <w:rsid w:val="001673CA"/>
    <w:rsid w:val="00167AF3"/>
    <w:rsid w:val="00170A7C"/>
    <w:rsid w:val="00171BB9"/>
    <w:rsid w:val="001736B5"/>
    <w:rsid w:val="00173A57"/>
    <w:rsid w:val="001750EF"/>
    <w:rsid w:val="001763DD"/>
    <w:rsid w:val="001765B4"/>
    <w:rsid w:val="00176CD0"/>
    <w:rsid w:val="00177EFC"/>
    <w:rsid w:val="001802CC"/>
    <w:rsid w:val="001806F6"/>
    <w:rsid w:val="00181B19"/>
    <w:rsid w:val="00182258"/>
    <w:rsid w:val="001835B3"/>
    <w:rsid w:val="00183E23"/>
    <w:rsid w:val="00184110"/>
    <w:rsid w:val="0018464E"/>
    <w:rsid w:val="001846EE"/>
    <w:rsid w:val="00184908"/>
    <w:rsid w:val="00185660"/>
    <w:rsid w:val="00185C88"/>
    <w:rsid w:val="00186F58"/>
    <w:rsid w:val="001871AE"/>
    <w:rsid w:val="00187F8B"/>
    <w:rsid w:val="001906C2"/>
    <w:rsid w:val="00191B54"/>
    <w:rsid w:val="00191C9E"/>
    <w:rsid w:val="001929DA"/>
    <w:rsid w:val="00193556"/>
    <w:rsid w:val="00193C28"/>
    <w:rsid w:val="001940BC"/>
    <w:rsid w:val="00194D98"/>
    <w:rsid w:val="00194F76"/>
    <w:rsid w:val="001963FC"/>
    <w:rsid w:val="0019666E"/>
    <w:rsid w:val="00196B2A"/>
    <w:rsid w:val="00196E9E"/>
    <w:rsid w:val="0019723A"/>
    <w:rsid w:val="00197585"/>
    <w:rsid w:val="001979B6"/>
    <w:rsid w:val="001A022E"/>
    <w:rsid w:val="001A0265"/>
    <w:rsid w:val="001A0FD2"/>
    <w:rsid w:val="001A3A7D"/>
    <w:rsid w:val="001A3FB4"/>
    <w:rsid w:val="001A56A8"/>
    <w:rsid w:val="001A5C81"/>
    <w:rsid w:val="001A646A"/>
    <w:rsid w:val="001A7072"/>
    <w:rsid w:val="001B0220"/>
    <w:rsid w:val="001B07DF"/>
    <w:rsid w:val="001B0D21"/>
    <w:rsid w:val="001B193C"/>
    <w:rsid w:val="001B1EDD"/>
    <w:rsid w:val="001B2070"/>
    <w:rsid w:val="001B2836"/>
    <w:rsid w:val="001B2CFE"/>
    <w:rsid w:val="001B3759"/>
    <w:rsid w:val="001B3D20"/>
    <w:rsid w:val="001B4DFC"/>
    <w:rsid w:val="001B535B"/>
    <w:rsid w:val="001B546B"/>
    <w:rsid w:val="001B5EBE"/>
    <w:rsid w:val="001B7514"/>
    <w:rsid w:val="001C08E6"/>
    <w:rsid w:val="001C0A43"/>
    <w:rsid w:val="001C1290"/>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222"/>
    <w:rsid w:val="001E4DFF"/>
    <w:rsid w:val="001E5C9E"/>
    <w:rsid w:val="001E7AA2"/>
    <w:rsid w:val="001F0487"/>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5037"/>
    <w:rsid w:val="00207F20"/>
    <w:rsid w:val="002102F5"/>
    <w:rsid w:val="002104A0"/>
    <w:rsid w:val="002113F8"/>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27C48"/>
    <w:rsid w:val="00230A69"/>
    <w:rsid w:val="00232A66"/>
    <w:rsid w:val="00232ED5"/>
    <w:rsid w:val="00233A50"/>
    <w:rsid w:val="0023437A"/>
    <w:rsid w:val="00235221"/>
    <w:rsid w:val="002369C4"/>
    <w:rsid w:val="00237512"/>
    <w:rsid w:val="00237C07"/>
    <w:rsid w:val="002406EC"/>
    <w:rsid w:val="00241A90"/>
    <w:rsid w:val="00241D00"/>
    <w:rsid w:val="00241E53"/>
    <w:rsid w:val="00242A2F"/>
    <w:rsid w:val="002431C9"/>
    <w:rsid w:val="0024488D"/>
    <w:rsid w:val="0024593C"/>
    <w:rsid w:val="00246339"/>
    <w:rsid w:val="002464B3"/>
    <w:rsid w:val="00246A76"/>
    <w:rsid w:val="00246DE7"/>
    <w:rsid w:val="0024781C"/>
    <w:rsid w:val="00247CAC"/>
    <w:rsid w:val="00247D8B"/>
    <w:rsid w:val="00247FFA"/>
    <w:rsid w:val="00250064"/>
    <w:rsid w:val="00251CD6"/>
    <w:rsid w:val="00252101"/>
    <w:rsid w:val="0025240D"/>
    <w:rsid w:val="002526B4"/>
    <w:rsid w:val="00252D7A"/>
    <w:rsid w:val="0025520E"/>
    <w:rsid w:val="002562FF"/>
    <w:rsid w:val="00256C70"/>
    <w:rsid w:val="00256FBD"/>
    <w:rsid w:val="00257C37"/>
    <w:rsid w:val="00260A35"/>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AF8"/>
    <w:rsid w:val="00273D31"/>
    <w:rsid w:val="0027499D"/>
    <w:rsid w:val="00274EB6"/>
    <w:rsid w:val="002756C1"/>
    <w:rsid w:val="00275FD2"/>
    <w:rsid w:val="002762A3"/>
    <w:rsid w:val="0028020F"/>
    <w:rsid w:val="002804F9"/>
    <w:rsid w:val="00280862"/>
    <w:rsid w:val="00280D8E"/>
    <w:rsid w:val="00281104"/>
    <w:rsid w:val="00281F13"/>
    <w:rsid w:val="00282E1C"/>
    <w:rsid w:val="00285692"/>
    <w:rsid w:val="00285E0B"/>
    <w:rsid w:val="00286417"/>
    <w:rsid w:val="00286782"/>
    <w:rsid w:val="0028786F"/>
    <w:rsid w:val="00287A12"/>
    <w:rsid w:val="00287B41"/>
    <w:rsid w:val="002902D9"/>
    <w:rsid w:val="002934C0"/>
    <w:rsid w:val="00293E8D"/>
    <w:rsid w:val="002943A4"/>
    <w:rsid w:val="00294B58"/>
    <w:rsid w:val="00295FEC"/>
    <w:rsid w:val="0029673F"/>
    <w:rsid w:val="00297693"/>
    <w:rsid w:val="002A05F3"/>
    <w:rsid w:val="002A062F"/>
    <w:rsid w:val="002A2F3C"/>
    <w:rsid w:val="002A3C41"/>
    <w:rsid w:val="002A574B"/>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1C05"/>
    <w:rsid w:val="002D2752"/>
    <w:rsid w:val="002D4952"/>
    <w:rsid w:val="002D6531"/>
    <w:rsid w:val="002D65B5"/>
    <w:rsid w:val="002D7DAF"/>
    <w:rsid w:val="002E0162"/>
    <w:rsid w:val="002E199D"/>
    <w:rsid w:val="002E1B45"/>
    <w:rsid w:val="002E2018"/>
    <w:rsid w:val="002E4026"/>
    <w:rsid w:val="002E407C"/>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5A2"/>
    <w:rsid w:val="003048BC"/>
    <w:rsid w:val="0031030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2514"/>
    <w:rsid w:val="003338BB"/>
    <w:rsid w:val="003349DF"/>
    <w:rsid w:val="00335D2E"/>
    <w:rsid w:val="00340F84"/>
    <w:rsid w:val="0034141F"/>
    <w:rsid w:val="0034408E"/>
    <w:rsid w:val="00345264"/>
    <w:rsid w:val="00345F90"/>
    <w:rsid w:val="003463B5"/>
    <w:rsid w:val="00346876"/>
    <w:rsid w:val="00347802"/>
    <w:rsid w:val="0034785B"/>
    <w:rsid w:val="00350918"/>
    <w:rsid w:val="00352847"/>
    <w:rsid w:val="00352CA6"/>
    <w:rsid w:val="00353003"/>
    <w:rsid w:val="00353190"/>
    <w:rsid w:val="00353E52"/>
    <w:rsid w:val="003542DA"/>
    <w:rsid w:val="00355186"/>
    <w:rsid w:val="00356277"/>
    <w:rsid w:val="00357087"/>
    <w:rsid w:val="00360596"/>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53"/>
    <w:rsid w:val="003757F0"/>
    <w:rsid w:val="00375AFF"/>
    <w:rsid w:val="00375C1A"/>
    <w:rsid w:val="00380A07"/>
    <w:rsid w:val="00380E74"/>
    <w:rsid w:val="00383F2D"/>
    <w:rsid w:val="00384D8F"/>
    <w:rsid w:val="00385DDC"/>
    <w:rsid w:val="00385ED7"/>
    <w:rsid w:val="00386E2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4F57"/>
    <w:rsid w:val="003B520F"/>
    <w:rsid w:val="003B59D6"/>
    <w:rsid w:val="003B7948"/>
    <w:rsid w:val="003C02B3"/>
    <w:rsid w:val="003C599D"/>
    <w:rsid w:val="003C7614"/>
    <w:rsid w:val="003C782C"/>
    <w:rsid w:val="003C7DE5"/>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249"/>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492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F1"/>
    <w:rsid w:val="0041008F"/>
    <w:rsid w:val="00410791"/>
    <w:rsid w:val="00410878"/>
    <w:rsid w:val="0041176D"/>
    <w:rsid w:val="00412C1D"/>
    <w:rsid w:val="0041308C"/>
    <w:rsid w:val="00413794"/>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26A5"/>
    <w:rsid w:val="00434A33"/>
    <w:rsid w:val="00434BDE"/>
    <w:rsid w:val="004361FA"/>
    <w:rsid w:val="00440568"/>
    <w:rsid w:val="00440861"/>
    <w:rsid w:val="004416C5"/>
    <w:rsid w:val="0044189F"/>
    <w:rsid w:val="00441C32"/>
    <w:rsid w:val="00441E13"/>
    <w:rsid w:val="004428B1"/>
    <w:rsid w:val="004429B4"/>
    <w:rsid w:val="00442A14"/>
    <w:rsid w:val="004430A8"/>
    <w:rsid w:val="00443252"/>
    <w:rsid w:val="004438D7"/>
    <w:rsid w:val="00443F2F"/>
    <w:rsid w:val="00444719"/>
    <w:rsid w:val="004452BF"/>
    <w:rsid w:val="00445C7C"/>
    <w:rsid w:val="004478B2"/>
    <w:rsid w:val="004503FD"/>
    <w:rsid w:val="00450588"/>
    <w:rsid w:val="00450E86"/>
    <w:rsid w:val="0045374B"/>
    <w:rsid w:val="004537DF"/>
    <w:rsid w:val="00453A49"/>
    <w:rsid w:val="00453D72"/>
    <w:rsid w:val="0045410E"/>
    <w:rsid w:val="00455110"/>
    <w:rsid w:val="004565EE"/>
    <w:rsid w:val="004603EE"/>
    <w:rsid w:val="00460468"/>
    <w:rsid w:val="00460796"/>
    <w:rsid w:val="0046254E"/>
    <w:rsid w:val="0046289C"/>
    <w:rsid w:val="00464846"/>
    <w:rsid w:val="00465AD0"/>
    <w:rsid w:val="00466150"/>
    <w:rsid w:val="0047001A"/>
    <w:rsid w:val="00470732"/>
    <w:rsid w:val="00470CA4"/>
    <w:rsid w:val="00472142"/>
    <w:rsid w:val="0047270D"/>
    <w:rsid w:val="004745FD"/>
    <w:rsid w:val="00475004"/>
    <w:rsid w:val="004774B4"/>
    <w:rsid w:val="00481CD8"/>
    <w:rsid w:val="004821D9"/>
    <w:rsid w:val="0048268B"/>
    <w:rsid w:val="00482DD7"/>
    <w:rsid w:val="00482F42"/>
    <w:rsid w:val="004831EE"/>
    <w:rsid w:val="00483322"/>
    <w:rsid w:val="00483E3C"/>
    <w:rsid w:val="00485470"/>
    <w:rsid w:val="004862C2"/>
    <w:rsid w:val="0048675E"/>
    <w:rsid w:val="00491877"/>
    <w:rsid w:val="00494686"/>
    <w:rsid w:val="004946EE"/>
    <w:rsid w:val="0049476B"/>
    <w:rsid w:val="00496DAE"/>
    <w:rsid w:val="004A11B0"/>
    <w:rsid w:val="004A1D6F"/>
    <w:rsid w:val="004A28DB"/>
    <w:rsid w:val="004A36EC"/>
    <w:rsid w:val="004A4199"/>
    <w:rsid w:val="004A4BB5"/>
    <w:rsid w:val="004A57A6"/>
    <w:rsid w:val="004A5BEF"/>
    <w:rsid w:val="004A643E"/>
    <w:rsid w:val="004B08B3"/>
    <w:rsid w:val="004B28C5"/>
    <w:rsid w:val="004B28FE"/>
    <w:rsid w:val="004B3A9A"/>
    <w:rsid w:val="004B58AE"/>
    <w:rsid w:val="004B6A92"/>
    <w:rsid w:val="004B6EEB"/>
    <w:rsid w:val="004B7262"/>
    <w:rsid w:val="004B7CB0"/>
    <w:rsid w:val="004B7F5D"/>
    <w:rsid w:val="004C025E"/>
    <w:rsid w:val="004C04D2"/>
    <w:rsid w:val="004C2A9C"/>
    <w:rsid w:val="004C531F"/>
    <w:rsid w:val="004C6763"/>
    <w:rsid w:val="004C6ACF"/>
    <w:rsid w:val="004C7071"/>
    <w:rsid w:val="004C738E"/>
    <w:rsid w:val="004D0285"/>
    <w:rsid w:val="004D0CAD"/>
    <w:rsid w:val="004D1D31"/>
    <w:rsid w:val="004D1D6B"/>
    <w:rsid w:val="004D1D8B"/>
    <w:rsid w:val="004D63EC"/>
    <w:rsid w:val="004D64F8"/>
    <w:rsid w:val="004D6700"/>
    <w:rsid w:val="004E1409"/>
    <w:rsid w:val="004E144D"/>
    <w:rsid w:val="004E21C2"/>
    <w:rsid w:val="004E2EB5"/>
    <w:rsid w:val="004E37E1"/>
    <w:rsid w:val="004E4A9B"/>
    <w:rsid w:val="004E4DCD"/>
    <w:rsid w:val="004E59B7"/>
    <w:rsid w:val="004E5C05"/>
    <w:rsid w:val="004E5D4F"/>
    <w:rsid w:val="004E7315"/>
    <w:rsid w:val="004F0B8C"/>
    <w:rsid w:val="004F0C9A"/>
    <w:rsid w:val="004F1C34"/>
    <w:rsid w:val="004F277A"/>
    <w:rsid w:val="004F3D4A"/>
    <w:rsid w:val="004F6029"/>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18AC"/>
    <w:rsid w:val="00524196"/>
    <w:rsid w:val="00527F42"/>
    <w:rsid w:val="005304F4"/>
    <w:rsid w:val="00530D6B"/>
    <w:rsid w:val="00530FB1"/>
    <w:rsid w:val="00531F30"/>
    <w:rsid w:val="00532701"/>
    <w:rsid w:val="00533891"/>
    <w:rsid w:val="0053424E"/>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20E"/>
    <w:rsid w:val="00546BB4"/>
    <w:rsid w:val="0055150E"/>
    <w:rsid w:val="00552EDB"/>
    <w:rsid w:val="0055392F"/>
    <w:rsid w:val="00554C55"/>
    <w:rsid w:val="00555F6C"/>
    <w:rsid w:val="00556068"/>
    <w:rsid w:val="00557F99"/>
    <w:rsid w:val="00561203"/>
    <w:rsid w:val="00561209"/>
    <w:rsid w:val="005612D1"/>
    <w:rsid w:val="0056459E"/>
    <w:rsid w:val="00564813"/>
    <w:rsid w:val="005654A6"/>
    <w:rsid w:val="005657E5"/>
    <w:rsid w:val="00566283"/>
    <w:rsid w:val="00566A66"/>
    <w:rsid w:val="00567317"/>
    <w:rsid w:val="00572A2D"/>
    <w:rsid w:val="00573639"/>
    <w:rsid w:val="00573C90"/>
    <w:rsid w:val="005746B5"/>
    <w:rsid w:val="00574A05"/>
    <w:rsid w:val="0057675F"/>
    <w:rsid w:val="0057683F"/>
    <w:rsid w:val="00576F70"/>
    <w:rsid w:val="00577A04"/>
    <w:rsid w:val="00577C3B"/>
    <w:rsid w:val="00581C35"/>
    <w:rsid w:val="00582750"/>
    <w:rsid w:val="005827C3"/>
    <w:rsid w:val="00582896"/>
    <w:rsid w:val="00582D40"/>
    <w:rsid w:val="00582D7D"/>
    <w:rsid w:val="00582EAC"/>
    <w:rsid w:val="00583173"/>
    <w:rsid w:val="00585FEA"/>
    <w:rsid w:val="005860AC"/>
    <w:rsid w:val="0058659A"/>
    <w:rsid w:val="00591AC5"/>
    <w:rsid w:val="005932C8"/>
    <w:rsid w:val="00593984"/>
    <w:rsid w:val="0059430C"/>
    <w:rsid w:val="00595C4B"/>
    <w:rsid w:val="00596450"/>
    <w:rsid w:val="005976E8"/>
    <w:rsid w:val="0059773D"/>
    <w:rsid w:val="005A18C9"/>
    <w:rsid w:val="005A1980"/>
    <w:rsid w:val="005A1A60"/>
    <w:rsid w:val="005A26B4"/>
    <w:rsid w:val="005A29F2"/>
    <w:rsid w:val="005A5112"/>
    <w:rsid w:val="005A56A6"/>
    <w:rsid w:val="005A5CCE"/>
    <w:rsid w:val="005A69E3"/>
    <w:rsid w:val="005B0114"/>
    <w:rsid w:val="005B02B2"/>
    <w:rsid w:val="005B046E"/>
    <w:rsid w:val="005B278B"/>
    <w:rsid w:val="005B2BD0"/>
    <w:rsid w:val="005B39D5"/>
    <w:rsid w:val="005B3FB9"/>
    <w:rsid w:val="005B49B5"/>
    <w:rsid w:val="005B4FF0"/>
    <w:rsid w:val="005B605D"/>
    <w:rsid w:val="005B6969"/>
    <w:rsid w:val="005C04A8"/>
    <w:rsid w:val="005C0AC3"/>
    <w:rsid w:val="005C1260"/>
    <w:rsid w:val="005C1CE7"/>
    <w:rsid w:val="005C2F29"/>
    <w:rsid w:val="005C5B01"/>
    <w:rsid w:val="005C5C0D"/>
    <w:rsid w:val="005C63A7"/>
    <w:rsid w:val="005C6926"/>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AB9"/>
    <w:rsid w:val="005E28BC"/>
    <w:rsid w:val="005E449C"/>
    <w:rsid w:val="005E4B3C"/>
    <w:rsid w:val="005E562A"/>
    <w:rsid w:val="005E6678"/>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65F6"/>
    <w:rsid w:val="00611B09"/>
    <w:rsid w:val="00612490"/>
    <w:rsid w:val="00612D1B"/>
    <w:rsid w:val="00612E94"/>
    <w:rsid w:val="00613159"/>
    <w:rsid w:val="0061330B"/>
    <w:rsid w:val="00613CCC"/>
    <w:rsid w:val="006144B9"/>
    <w:rsid w:val="00615D97"/>
    <w:rsid w:val="00616B27"/>
    <w:rsid w:val="00616C77"/>
    <w:rsid w:val="00617E84"/>
    <w:rsid w:val="00620330"/>
    <w:rsid w:val="006216B3"/>
    <w:rsid w:val="00621EDE"/>
    <w:rsid w:val="006224D6"/>
    <w:rsid w:val="0062258D"/>
    <w:rsid w:val="0062275F"/>
    <w:rsid w:val="006238AD"/>
    <w:rsid w:val="00623FAF"/>
    <w:rsid w:val="00624FCE"/>
    <w:rsid w:val="00626528"/>
    <w:rsid w:val="006278F1"/>
    <w:rsid w:val="006301D4"/>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2181"/>
    <w:rsid w:val="0065339E"/>
    <w:rsid w:val="006542BF"/>
    <w:rsid w:val="006613A4"/>
    <w:rsid w:val="00661EDA"/>
    <w:rsid w:val="0066251F"/>
    <w:rsid w:val="00663070"/>
    <w:rsid w:val="00665688"/>
    <w:rsid w:val="00666995"/>
    <w:rsid w:val="0066757F"/>
    <w:rsid w:val="00667F90"/>
    <w:rsid w:val="006701F5"/>
    <w:rsid w:val="00670D34"/>
    <w:rsid w:val="00671D64"/>
    <w:rsid w:val="00672D14"/>
    <w:rsid w:val="00673CFE"/>
    <w:rsid w:val="00674CCA"/>
    <w:rsid w:val="00675EA9"/>
    <w:rsid w:val="006810AB"/>
    <w:rsid w:val="0068264E"/>
    <w:rsid w:val="00682F7D"/>
    <w:rsid w:val="006833A7"/>
    <w:rsid w:val="006839CA"/>
    <w:rsid w:val="00684304"/>
    <w:rsid w:val="00685B77"/>
    <w:rsid w:val="00687720"/>
    <w:rsid w:val="006901A7"/>
    <w:rsid w:val="006906F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6D"/>
    <w:rsid w:val="006B119D"/>
    <w:rsid w:val="006B134E"/>
    <w:rsid w:val="006B3143"/>
    <w:rsid w:val="006B3A95"/>
    <w:rsid w:val="006B4823"/>
    <w:rsid w:val="006B48E8"/>
    <w:rsid w:val="006B6A86"/>
    <w:rsid w:val="006B7C81"/>
    <w:rsid w:val="006C02F9"/>
    <w:rsid w:val="006C042F"/>
    <w:rsid w:val="006C0885"/>
    <w:rsid w:val="006C0A54"/>
    <w:rsid w:val="006C1208"/>
    <w:rsid w:val="006C1857"/>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847"/>
    <w:rsid w:val="006D6005"/>
    <w:rsid w:val="006D6044"/>
    <w:rsid w:val="006D6B03"/>
    <w:rsid w:val="006E17F6"/>
    <w:rsid w:val="006E2754"/>
    <w:rsid w:val="006E2C2C"/>
    <w:rsid w:val="006E3C16"/>
    <w:rsid w:val="006E4A64"/>
    <w:rsid w:val="006E4CC6"/>
    <w:rsid w:val="006E64AD"/>
    <w:rsid w:val="006F0412"/>
    <w:rsid w:val="006F0544"/>
    <w:rsid w:val="006F079E"/>
    <w:rsid w:val="006F0E55"/>
    <w:rsid w:val="006F0E9A"/>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56CC"/>
    <w:rsid w:val="00716A2C"/>
    <w:rsid w:val="00716AA3"/>
    <w:rsid w:val="00717D60"/>
    <w:rsid w:val="007201AD"/>
    <w:rsid w:val="00720366"/>
    <w:rsid w:val="007209F3"/>
    <w:rsid w:val="00721A8F"/>
    <w:rsid w:val="00722AC2"/>
    <w:rsid w:val="00722D02"/>
    <w:rsid w:val="00722F8D"/>
    <w:rsid w:val="00723205"/>
    <w:rsid w:val="00725EC2"/>
    <w:rsid w:val="007266D9"/>
    <w:rsid w:val="00726AC2"/>
    <w:rsid w:val="00726CD5"/>
    <w:rsid w:val="00730B98"/>
    <w:rsid w:val="007325A8"/>
    <w:rsid w:val="00734562"/>
    <w:rsid w:val="00734DB5"/>
    <w:rsid w:val="00735A00"/>
    <w:rsid w:val="007362CE"/>
    <w:rsid w:val="00736702"/>
    <w:rsid w:val="007375A8"/>
    <w:rsid w:val="00737642"/>
    <w:rsid w:val="007403DF"/>
    <w:rsid w:val="00740DC9"/>
    <w:rsid w:val="007426A5"/>
    <w:rsid w:val="007430B3"/>
    <w:rsid w:val="007445FE"/>
    <w:rsid w:val="00744FCE"/>
    <w:rsid w:val="00745252"/>
    <w:rsid w:val="007476B3"/>
    <w:rsid w:val="00747D80"/>
    <w:rsid w:val="007503E0"/>
    <w:rsid w:val="007518AE"/>
    <w:rsid w:val="00754006"/>
    <w:rsid w:val="00754C4F"/>
    <w:rsid w:val="00756187"/>
    <w:rsid w:val="00756755"/>
    <w:rsid w:val="0076013E"/>
    <w:rsid w:val="0076063E"/>
    <w:rsid w:val="00762063"/>
    <w:rsid w:val="00762143"/>
    <w:rsid w:val="00762A9C"/>
    <w:rsid w:val="00763692"/>
    <w:rsid w:val="00763E75"/>
    <w:rsid w:val="0076419C"/>
    <w:rsid w:val="007664D2"/>
    <w:rsid w:val="0076702C"/>
    <w:rsid w:val="0076782A"/>
    <w:rsid w:val="00767C2D"/>
    <w:rsid w:val="0077042B"/>
    <w:rsid w:val="007712FD"/>
    <w:rsid w:val="00772D92"/>
    <w:rsid w:val="007739AE"/>
    <w:rsid w:val="00773BC3"/>
    <w:rsid w:val="00773C34"/>
    <w:rsid w:val="00774F23"/>
    <w:rsid w:val="00775B4C"/>
    <w:rsid w:val="00775DA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3D8A"/>
    <w:rsid w:val="0079433E"/>
    <w:rsid w:val="007955E4"/>
    <w:rsid w:val="0079605A"/>
    <w:rsid w:val="00796E8C"/>
    <w:rsid w:val="00797566"/>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9C4"/>
    <w:rsid w:val="007B085A"/>
    <w:rsid w:val="007B1D42"/>
    <w:rsid w:val="007B1F16"/>
    <w:rsid w:val="007B2021"/>
    <w:rsid w:val="007B2ECC"/>
    <w:rsid w:val="007B3378"/>
    <w:rsid w:val="007B4A74"/>
    <w:rsid w:val="007B5FD9"/>
    <w:rsid w:val="007B63AA"/>
    <w:rsid w:val="007B6816"/>
    <w:rsid w:val="007B6C75"/>
    <w:rsid w:val="007B7ED9"/>
    <w:rsid w:val="007C1086"/>
    <w:rsid w:val="007C128B"/>
    <w:rsid w:val="007C2972"/>
    <w:rsid w:val="007C2E45"/>
    <w:rsid w:val="007C3DDB"/>
    <w:rsid w:val="007C4A64"/>
    <w:rsid w:val="007C5E11"/>
    <w:rsid w:val="007C70A1"/>
    <w:rsid w:val="007C71BB"/>
    <w:rsid w:val="007C75CA"/>
    <w:rsid w:val="007D1079"/>
    <w:rsid w:val="007D13D5"/>
    <w:rsid w:val="007D154A"/>
    <w:rsid w:val="007D3431"/>
    <w:rsid w:val="007D4832"/>
    <w:rsid w:val="007D4A0E"/>
    <w:rsid w:val="007D572B"/>
    <w:rsid w:val="007D69DD"/>
    <w:rsid w:val="007E00BC"/>
    <w:rsid w:val="007E177C"/>
    <w:rsid w:val="007E1925"/>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CEA"/>
    <w:rsid w:val="00851E9D"/>
    <w:rsid w:val="00852CDD"/>
    <w:rsid w:val="0085303D"/>
    <w:rsid w:val="008537DD"/>
    <w:rsid w:val="00853AE3"/>
    <w:rsid w:val="00854794"/>
    <w:rsid w:val="00854869"/>
    <w:rsid w:val="008551E5"/>
    <w:rsid w:val="008552AA"/>
    <w:rsid w:val="00855B9F"/>
    <w:rsid w:val="008574EA"/>
    <w:rsid w:val="00857668"/>
    <w:rsid w:val="0085794D"/>
    <w:rsid w:val="00860168"/>
    <w:rsid w:val="00860A51"/>
    <w:rsid w:val="0086196F"/>
    <w:rsid w:val="00861BEF"/>
    <w:rsid w:val="00861C25"/>
    <w:rsid w:val="00862195"/>
    <w:rsid w:val="00862AD6"/>
    <w:rsid w:val="0086377B"/>
    <w:rsid w:val="00865BCA"/>
    <w:rsid w:val="0086771E"/>
    <w:rsid w:val="00872977"/>
    <w:rsid w:val="00872C22"/>
    <w:rsid w:val="008735AA"/>
    <w:rsid w:val="008735C7"/>
    <w:rsid w:val="00873EFD"/>
    <w:rsid w:val="00875D07"/>
    <w:rsid w:val="008760C5"/>
    <w:rsid w:val="00876CD9"/>
    <w:rsid w:val="00880AA1"/>
    <w:rsid w:val="00880B08"/>
    <w:rsid w:val="0088108C"/>
    <w:rsid w:val="0088211C"/>
    <w:rsid w:val="0088283A"/>
    <w:rsid w:val="00882B11"/>
    <w:rsid w:val="00883EB3"/>
    <w:rsid w:val="00884656"/>
    <w:rsid w:val="0088596E"/>
    <w:rsid w:val="0088668F"/>
    <w:rsid w:val="00886A2F"/>
    <w:rsid w:val="008872E1"/>
    <w:rsid w:val="008879DA"/>
    <w:rsid w:val="00890316"/>
    <w:rsid w:val="008907FD"/>
    <w:rsid w:val="00890962"/>
    <w:rsid w:val="00890E10"/>
    <w:rsid w:val="00890F18"/>
    <w:rsid w:val="00891115"/>
    <w:rsid w:val="00892063"/>
    <w:rsid w:val="00893F00"/>
    <w:rsid w:val="008941FF"/>
    <w:rsid w:val="0089581A"/>
    <w:rsid w:val="00897053"/>
    <w:rsid w:val="008A030C"/>
    <w:rsid w:val="008A05F7"/>
    <w:rsid w:val="008A08EC"/>
    <w:rsid w:val="008A0FD2"/>
    <w:rsid w:val="008A1C78"/>
    <w:rsid w:val="008A3007"/>
    <w:rsid w:val="008A4928"/>
    <w:rsid w:val="008A4A5E"/>
    <w:rsid w:val="008A4BED"/>
    <w:rsid w:val="008A59E9"/>
    <w:rsid w:val="008A61E9"/>
    <w:rsid w:val="008A7BB2"/>
    <w:rsid w:val="008B067C"/>
    <w:rsid w:val="008B15E3"/>
    <w:rsid w:val="008B162F"/>
    <w:rsid w:val="008B2EF7"/>
    <w:rsid w:val="008B483E"/>
    <w:rsid w:val="008B4B23"/>
    <w:rsid w:val="008B5F00"/>
    <w:rsid w:val="008B60E9"/>
    <w:rsid w:val="008C188F"/>
    <w:rsid w:val="008C1FF7"/>
    <w:rsid w:val="008C32D5"/>
    <w:rsid w:val="008C362C"/>
    <w:rsid w:val="008C3743"/>
    <w:rsid w:val="008C387B"/>
    <w:rsid w:val="008C4329"/>
    <w:rsid w:val="008C4952"/>
    <w:rsid w:val="008C5B59"/>
    <w:rsid w:val="008C7A5F"/>
    <w:rsid w:val="008D0486"/>
    <w:rsid w:val="008D05CE"/>
    <w:rsid w:val="008D092C"/>
    <w:rsid w:val="008D141F"/>
    <w:rsid w:val="008D170E"/>
    <w:rsid w:val="008D1B17"/>
    <w:rsid w:val="008D1DB6"/>
    <w:rsid w:val="008D2D20"/>
    <w:rsid w:val="008D5668"/>
    <w:rsid w:val="008D5B22"/>
    <w:rsid w:val="008E0416"/>
    <w:rsid w:val="008E0EB6"/>
    <w:rsid w:val="008E1EED"/>
    <w:rsid w:val="008E2C98"/>
    <w:rsid w:val="008E3D19"/>
    <w:rsid w:val="008E3F51"/>
    <w:rsid w:val="008E614A"/>
    <w:rsid w:val="008E6704"/>
    <w:rsid w:val="008E760A"/>
    <w:rsid w:val="008E76A6"/>
    <w:rsid w:val="008F0B57"/>
    <w:rsid w:val="008F197C"/>
    <w:rsid w:val="008F1CFA"/>
    <w:rsid w:val="008F24FA"/>
    <w:rsid w:val="008F49A7"/>
    <w:rsid w:val="008F5DB4"/>
    <w:rsid w:val="008F672C"/>
    <w:rsid w:val="008F6FE3"/>
    <w:rsid w:val="008F78B1"/>
    <w:rsid w:val="008F7903"/>
    <w:rsid w:val="008F7D6D"/>
    <w:rsid w:val="0090025D"/>
    <w:rsid w:val="00900BEF"/>
    <w:rsid w:val="009015B4"/>
    <w:rsid w:val="00901851"/>
    <w:rsid w:val="00902F8F"/>
    <w:rsid w:val="00903A5A"/>
    <w:rsid w:val="0090490C"/>
    <w:rsid w:val="0090537A"/>
    <w:rsid w:val="0090572F"/>
    <w:rsid w:val="009057AA"/>
    <w:rsid w:val="00906662"/>
    <w:rsid w:val="00906EE0"/>
    <w:rsid w:val="0090740B"/>
    <w:rsid w:val="00907EB0"/>
    <w:rsid w:val="009106FA"/>
    <w:rsid w:val="00911358"/>
    <w:rsid w:val="00911C82"/>
    <w:rsid w:val="00911EB1"/>
    <w:rsid w:val="0091399C"/>
    <w:rsid w:val="009151B8"/>
    <w:rsid w:val="009173A0"/>
    <w:rsid w:val="0092375A"/>
    <w:rsid w:val="00923A7D"/>
    <w:rsid w:val="009243E6"/>
    <w:rsid w:val="00926600"/>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4FA"/>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3B3"/>
    <w:rsid w:val="009654CB"/>
    <w:rsid w:val="009659CC"/>
    <w:rsid w:val="00965CF4"/>
    <w:rsid w:val="009700B6"/>
    <w:rsid w:val="009711FD"/>
    <w:rsid w:val="00972044"/>
    <w:rsid w:val="0097264F"/>
    <w:rsid w:val="00972E44"/>
    <w:rsid w:val="00975CE0"/>
    <w:rsid w:val="00975FC6"/>
    <w:rsid w:val="009761CF"/>
    <w:rsid w:val="00976391"/>
    <w:rsid w:val="009772F8"/>
    <w:rsid w:val="009807B3"/>
    <w:rsid w:val="00980867"/>
    <w:rsid w:val="00980B7C"/>
    <w:rsid w:val="009814E8"/>
    <w:rsid w:val="00981BB9"/>
    <w:rsid w:val="009821D2"/>
    <w:rsid w:val="009822BD"/>
    <w:rsid w:val="009835D9"/>
    <w:rsid w:val="00985306"/>
    <w:rsid w:val="0098614D"/>
    <w:rsid w:val="0098652B"/>
    <w:rsid w:val="00986C0C"/>
    <w:rsid w:val="00986CFF"/>
    <w:rsid w:val="00987C75"/>
    <w:rsid w:val="009901D5"/>
    <w:rsid w:val="00990BC7"/>
    <w:rsid w:val="00991147"/>
    <w:rsid w:val="009934B9"/>
    <w:rsid w:val="00993749"/>
    <w:rsid w:val="00994AE2"/>
    <w:rsid w:val="009952E9"/>
    <w:rsid w:val="00995E59"/>
    <w:rsid w:val="009964C9"/>
    <w:rsid w:val="00996972"/>
    <w:rsid w:val="00997FCA"/>
    <w:rsid w:val="009A16CD"/>
    <w:rsid w:val="009A1939"/>
    <w:rsid w:val="009A195B"/>
    <w:rsid w:val="009A250E"/>
    <w:rsid w:val="009A365F"/>
    <w:rsid w:val="009A36B1"/>
    <w:rsid w:val="009A3B67"/>
    <w:rsid w:val="009A44DE"/>
    <w:rsid w:val="009A5784"/>
    <w:rsid w:val="009A71EE"/>
    <w:rsid w:val="009B1200"/>
    <w:rsid w:val="009B28CC"/>
    <w:rsid w:val="009B2A0D"/>
    <w:rsid w:val="009B2E3A"/>
    <w:rsid w:val="009B2F3F"/>
    <w:rsid w:val="009B4675"/>
    <w:rsid w:val="009B4D12"/>
    <w:rsid w:val="009B4FF3"/>
    <w:rsid w:val="009B5E67"/>
    <w:rsid w:val="009B6804"/>
    <w:rsid w:val="009B6C15"/>
    <w:rsid w:val="009B789C"/>
    <w:rsid w:val="009B7DF6"/>
    <w:rsid w:val="009C0091"/>
    <w:rsid w:val="009C0135"/>
    <w:rsid w:val="009C07F3"/>
    <w:rsid w:val="009C09D6"/>
    <w:rsid w:val="009C12AB"/>
    <w:rsid w:val="009C14ED"/>
    <w:rsid w:val="009C1998"/>
    <w:rsid w:val="009C1C36"/>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449"/>
    <w:rsid w:val="009E3D4D"/>
    <w:rsid w:val="009E4567"/>
    <w:rsid w:val="009E5815"/>
    <w:rsid w:val="009E5AD2"/>
    <w:rsid w:val="009E5E33"/>
    <w:rsid w:val="009F00BC"/>
    <w:rsid w:val="009F0561"/>
    <w:rsid w:val="009F0BD4"/>
    <w:rsid w:val="009F1AE7"/>
    <w:rsid w:val="009F1B24"/>
    <w:rsid w:val="009F1DF2"/>
    <w:rsid w:val="009F4F45"/>
    <w:rsid w:val="009F57A4"/>
    <w:rsid w:val="009F5B1D"/>
    <w:rsid w:val="009F79B5"/>
    <w:rsid w:val="009F7C8A"/>
    <w:rsid w:val="00A005ED"/>
    <w:rsid w:val="00A00D82"/>
    <w:rsid w:val="00A01AB9"/>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25B"/>
    <w:rsid w:val="00A17EAF"/>
    <w:rsid w:val="00A20CB1"/>
    <w:rsid w:val="00A20D4F"/>
    <w:rsid w:val="00A210AA"/>
    <w:rsid w:val="00A21470"/>
    <w:rsid w:val="00A228E4"/>
    <w:rsid w:val="00A23625"/>
    <w:rsid w:val="00A23868"/>
    <w:rsid w:val="00A23B9E"/>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0DE4"/>
    <w:rsid w:val="00A411E9"/>
    <w:rsid w:val="00A42794"/>
    <w:rsid w:val="00A43593"/>
    <w:rsid w:val="00A438D9"/>
    <w:rsid w:val="00A45638"/>
    <w:rsid w:val="00A46B5B"/>
    <w:rsid w:val="00A473E4"/>
    <w:rsid w:val="00A47CC6"/>
    <w:rsid w:val="00A47F95"/>
    <w:rsid w:val="00A50B7B"/>
    <w:rsid w:val="00A50C5F"/>
    <w:rsid w:val="00A51563"/>
    <w:rsid w:val="00A53003"/>
    <w:rsid w:val="00A53015"/>
    <w:rsid w:val="00A5345E"/>
    <w:rsid w:val="00A54949"/>
    <w:rsid w:val="00A55BB0"/>
    <w:rsid w:val="00A55E0A"/>
    <w:rsid w:val="00A56198"/>
    <w:rsid w:val="00A5645D"/>
    <w:rsid w:val="00A56BCD"/>
    <w:rsid w:val="00A60363"/>
    <w:rsid w:val="00A61063"/>
    <w:rsid w:val="00A6166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C5E"/>
    <w:rsid w:val="00AB39FA"/>
    <w:rsid w:val="00AB3A65"/>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1C7D"/>
    <w:rsid w:val="00AD442F"/>
    <w:rsid w:val="00AD501D"/>
    <w:rsid w:val="00AD67C7"/>
    <w:rsid w:val="00AE1CA8"/>
    <w:rsid w:val="00AE2732"/>
    <w:rsid w:val="00AE322A"/>
    <w:rsid w:val="00AE51ED"/>
    <w:rsid w:val="00AE58A6"/>
    <w:rsid w:val="00AE6C6F"/>
    <w:rsid w:val="00AE7A72"/>
    <w:rsid w:val="00AF0293"/>
    <w:rsid w:val="00AF0655"/>
    <w:rsid w:val="00AF19EA"/>
    <w:rsid w:val="00AF246D"/>
    <w:rsid w:val="00AF3346"/>
    <w:rsid w:val="00AF3B3F"/>
    <w:rsid w:val="00AF3EBA"/>
    <w:rsid w:val="00AF4A9B"/>
    <w:rsid w:val="00AF4CFF"/>
    <w:rsid w:val="00AF7393"/>
    <w:rsid w:val="00B002BF"/>
    <w:rsid w:val="00B0128C"/>
    <w:rsid w:val="00B02BFC"/>
    <w:rsid w:val="00B03D58"/>
    <w:rsid w:val="00B03E15"/>
    <w:rsid w:val="00B03F2F"/>
    <w:rsid w:val="00B059AF"/>
    <w:rsid w:val="00B05A70"/>
    <w:rsid w:val="00B06F3E"/>
    <w:rsid w:val="00B079F5"/>
    <w:rsid w:val="00B10464"/>
    <w:rsid w:val="00B10FDD"/>
    <w:rsid w:val="00B11EFB"/>
    <w:rsid w:val="00B15CB4"/>
    <w:rsid w:val="00B15D04"/>
    <w:rsid w:val="00B1622F"/>
    <w:rsid w:val="00B164C6"/>
    <w:rsid w:val="00B16BD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BF"/>
    <w:rsid w:val="00B34011"/>
    <w:rsid w:val="00B343CE"/>
    <w:rsid w:val="00B345A8"/>
    <w:rsid w:val="00B3593E"/>
    <w:rsid w:val="00B3599E"/>
    <w:rsid w:val="00B367F4"/>
    <w:rsid w:val="00B369A9"/>
    <w:rsid w:val="00B37742"/>
    <w:rsid w:val="00B37C46"/>
    <w:rsid w:val="00B40933"/>
    <w:rsid w:val="00B41DDA"/>
    <w:rsid w:val="00B435BF"/>
    <w:rsid w:val="00B438A2"/>
    <w:rsid w:val="00B444C8"/>
    <w:rsid w:val="00B44FFE"/>
    <w:rsid w:val="00B464DA"/>
    <w:rsid w:val="00B4657F"/>
    <w:rsid w:val="00B4739E"/>
    <w:rsid w:val="00B47691"/>
    <w:rsid w:val="00B4781C"/>
    <w:rsid w:val="00B5096F"/>
    <w:rsid w:val="00B51FF2"/>
    <w:rsid w:val="00B52645"/>
    <w:rsid w:val="00B526DF"/>
    <w:rsid w:val="00B52A83"/>
    <w:rsid w:val="00B5315C"/>
    <w:rsid w:val="00B54F53"/>
    <w:rsid w:val="00B558B3"/>
    <w:rsid w:val="00B55BE9"/>
    <w:rsid w:val="00B560D2"/>
    <w:rsid w:val="00B5769D"/>
    <w:rsid w:val="00B57B4F"/>
    <w:rsid w:val="00B61142"/>
    <w:rsid w:val="00B61BA6"/>
    <w:rsid w:val="00B6361C"/>
    <w:rsid w:val="00B64262"/>
    <w:rsid w:val="00B64BAA"/>
    <w:rsid w:val="00B65205"/>
    <w:rsid w:val="00B66BA1"/>
    <w:rsid w:val="00B702BB"/>
    <w:rsid w:val="00B71E39"/>
    <w:rsid w:val="00B72CC6"/>
    <w:rsid w:val="00B73590"/>
    <w:rsid w:val="00B741F2"/>
    <w:rsid w:val="00B75989"/>
    <w:rsid w:val="00B75D54"/>
    <w:rsid w:val="00B75F17"/>
    <w:rsid w:val="00B77B34"/>
    <w:rsid w:val="00B80DC6"/>
    <w:rsid w:val="00B81E96"/>
    <w:rsid w:val="00B82343"/>
    <w:rsid w:val="00B8312C"/>
    <w:rsid w:val="00B85847"/>
    <w:rsid w:val="00B87978"/>
    <w:rsid w:val="00B90A18"/>
    <w:rsid w:val="00B91779"/>
    <w:rsid w:val="00B91E98"/>
    <w:rsid w:val="00B92093"/>
    <w:rsid w:val="00B944BA"/>
    <w:rsid w:val="00B9467E"/>
    <w:rsid w:val="00B95B3F"/>
    <w:rsid w:val="00B95DC8"/>
    <w:rsid w:val="00B9643B"/>
    <w:rsid w:val="00BA00DE"/>
    <w:rsid w:val="00BA0957"/>
    <w:rsid w:val="00BA234A"/>
    <w:rsid w:val="00BA2F3F"/>
    <w:rsid w:val="00BA3200"/>
    <w:rsid w:val="00BA345C"/>
    <w:rsid w:val="00BA4763"/>
    <w:rsid w:val="00BA528A"/>
    <w:rsid w:val="00BA54EF"/>
    <w:rsid w:val="00BA6114"/>
    <w:rsid w:val="00BA7455"/>
    <w:rsid w:val="00BA7676"/>
    <w:rsid w:val="00BA7AC1"/>
    <w:rsid w:val="00BB02B7"/>
    <w:rsid w:val="00BB0C50"/>
    <w:rsid w:val="00BB16F4"/>
    <w:rsid w:val="00BB2751"/>
    <w:rsid w:val="00BB2E09"/>
    <w:rsid w:val="00BB3C2D"/>
    <w:rsid w:val="00BB4C83"/>
    <w:rsid w:val="00BB51D0"/>
    <w:rsid w:val="00BB5B6F"/>
    <w:rsid w:val="00BB69FE"/>
    <w:rsid w:val="00BB7214"/>
    <w:rsid w:val="00BC19AC"/>
    <w:rsid w:val="00BC23D0"/>
    <w:rsid w:val="00BC2519"/>
    <w:rsid w:val="00BC3455"/>
    <w:rsid w:val="00BC34D0"/>
    <w:rsid w:val="00BC54A2"/>
    <w:rsid w:val="00BC59A3"/>
    <w:rsid w:val="00BD0133"/>
    <w:rsid w:val="00BD01E1"/>
    <w:rsid w:val="00BD0F71"/>
    <w:rsid w:val="00BD1573"/>
    <w:rsid w:val="00BD2553"/>
    <w:rsid w:val="00BD265B"/>
    <w:rsid w:val="00BD2EAF"/>
    <w:rsid w:val="00BD3756"/>
    <w:rsid w:val="00BD472D"/>
    <w:rsid w:val="00BD5BCA"/>
    <w:rsid w:val="00BE00F2"/>
    <w:rsid w:val="00BE1A5A"/>
    <w:rsid w:val="00BE231E"/>
    <w:rsid w:val="00BE256F"/>
    <w:rsid w:val="00BE2828"/>
    <w:rsid w:val="00BE2B0A"/>
    <w:rsid w:val="00BE3468"/>
    <w:rsid w:val="00BE3F6B"/>
    <w:rsid w:val="00BE42F2"/>
    <w:rsid w:val="00BE46C3"/>
    <w:rsid w:val="00BE7103"/>
    <w:rsid w:val="00BE7EBA"/>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AE4"/>
    <w:rsid w:val="00C01BAC"/>
    <w:rsid w:val="00C0214E"/>
    <w:rsid w:val="00C0236F"/>
    <w:rsid w:val="00C02871"/>
    <w:rsid w:val="00C03038"/>
    <w:rsid w:val="00C034A9"/>
    <w:rsid w:val="00C03BC6"/>
    <w:rsid w:val="00C04422"/>
    <w:rsid w:val="00C0676D"/>
    <w:rsid w:val="00C06875"/>
    <w:rsid w:val="00C10329"/>
    <w:rsid w:val="00C107BF"/>
    <w:rsid w:val="00C1170A"/>
    <w:rsid w:val="00C12E22"/>
    <w:rsid w:val="00C13764"/>
    <w:rsid w:val="00C137F5"/>
    <w:rsid w:val="00C14C14"/>
    <w:rsid w:val="00C14C9D"/>
    <w:rsid w:val="00C14FDB"/>
    <w:rsid w:val="00C158D6"/>
    <w:rsid w:val="00C16A47"/>
    <w:rsid w:val="00C2083F"/>
    <w:rsid w:val="00C20DDF"/>
    <w:rsid w:val="00C215AE"/>
    <w:rsid w:val="00C217DD"/>
    <w:rsid w:val="00C21B0B"/>
    <w:rsid w:val="00C21B36"/>
    <w:rsid w:val="00C21C81"/>
    <w:rsid w:val="00C22434"/>
    <w:rsid w:val="00C22BC2"/>
    <w:rsid w:val="00C248DE"/>
    <w:rsid w:val="00C260B7"/>
    <w:rsid w:val="00C26D12"/>
    <w:rsid w:val="00C26E4E"/>
    <w:rsid w:val="00C27B02"/>
    <w:rsid w:val="00C3209E"/>
    <w:rsid w:val="00C3212E"/>
    <w:rsid w:val="00C326FA"/>
    <w:rsid w:val="00C3271D"/>
    <w:rsid w:val="00C34C12"/>
    <w:rsid w:val="00C34F3A"/>
    <w:rsid w:val="00C36359"/>
    <w:rsid w:val="00C36979"/>
    <w:rsid w:val="00C36E24"/>
    <w:rsid w:val="00C37160"/>
    <w:rsid w:val="00C37AD9"/>
    <w:rsid w:val="00C40177"/>
    <w:rsid w:val="00C410E4"/>
    <w:rsid w:val="00C42336"/>
    <w:rsid w:val="00C42557"/>
    <w:rsid w:val="00C433AE"/>
    <w:rsid w:val="00C43418"/>
    <w:rsid w:val="00C43604"/>
    <w:rsid w:val="00C4361F"/>
    <w:rsid w:val="00C44C38"/>
    <w:rsid w:val="00C45A3F"/>
    <w:rsid w:val="00C46228"/>
    <w:rsid w:val="00C47B2F"/>
    <w:rsid w:val="00C47B3F"/>
    <w:rsid w:val="00C52444"/>
    <w:rsid w:val="00C52C13"/>
    <w:rsid w:val="00C530DD"/>
    <w:rsid w:val="00C53298"/>
    <w:rsid w:val="00C541F2"/>
    <w:rsid w:val="00C54376"/>
    <w:rsid w:val="00C548C2"/>
    <w:rsid w:val="00C5511B"/>
    <w:rsid w:val="00C55399"/>
    <w:rsid w:val="00C57895"/>
    <w:rsid w:val="00C578D2"/>
    <w:rsid w:val="00C61B3A"/>
    <w:rsid w:val="00C634D4"/>
    <w:rsid w:val="00C64546"/>
    <w:rsid w:val="00C648AC"/>
    <w:rsid w:val="00C65131"/>
    <w:rsid w:val="00C6579C"/>
    <w:rsid w:val="00C66615"/>
    <w:rsid w:val="00C67AC5"/>
    <w:rsid w:val="00C70037"/>
    <w:rsid w:val="00C71E0D"/>
    <w:rsid w:val="00C7263C"/>
    <w:rsid w:val="00C73756"/>
    <w:rsid w:val="00C74B22"/>
    <w:rsid w:val="00C75299"/>
    <w:rsid w:val="00C76104"/>
    <w:rsid w:val="00C76599"/>
    <w:rsid w:val="00C76BBA"/>
    <w:rsid w:val="00C76DE8"/>
    <w:rsid w:val="00C775F6"/>
    <w:rsid w:val="00C7777E"/>
    <w:rsid w:val="00C77E48"/>
    <w:rsid w:val="00C80AC7"/>
    <w:rsid w:val="00C80BE3"/>
    <w:rsid w:val="00C80EAD"/>
    <w:rsid w:val="00C812DA"/>
    <w:rsid w:val="00C8229B"/>
    <w:rsid w:val="00C83646"/>
    <w:rsid w:val="00C83CA4"/>
    <w:rsid w:val="00C83D2F"/>
    <w:rsid w:val="00C8433D"/>
    <w:rsid w:val="00C845DE"/>
    <w:rsid w:val="00C87EF3"/>
    <w:rsid w:val="00C910E9"/>
    <w:rsid w:val="00C92EF6"/>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17FD"/>
    <w:rsid w:val="00CB285D"/>
    <w:rsid w:val="00CB3F50"/>
    <w:rsid w:val="00CB529A"/>
    <w:rsid w:val="00CB56F9"/>
    <w:rsid w:val="00CB61BF"/>
    <w:rsid w:val="00CC0F99"/>
    <w:rsid w:val="00CC14A5"/>
    <w:rsid w:val="00CC2320"/>
    <w:rsid w:val="00CC2796"/>
    <w:rsid w:val="00CC2CB6"/>
    <w:rsid w:val="00CC3816"/>
    <w:rsid w:val="00CC3CAD"/>
    <w:rsid w:val="00CC4DB4"/>
    <w:rsid w:val="00CC77FF"/>
    <w:rsid w:val="00CC780F"/>
    <w:rsid w:val="00CC7F9E"/>
    <w:rsid w:val="00CD02B7"/>
    <w:rsid w:val="00CD03FE"/>
    <w:rsid w:val="00CD0C0B"/>
    <w:rsid w:val="00CD0E9E"/>
    <w:rsid w:val="00CD27F3"/>
    <w:rsid w:val="00CD2BAB"/>
    <w:rsid w:val="00CD2EC3"/>
    <w:rsid w:val="00CD39F8"/>
    <w:rsid w:val="00CD4A81"/>
    <w:rsid w:val="00CD4B24"/>
    <w:rsid w:val="00CD570E"/>
    <w:rsid w:val="00CD6F50"/>
    <w:rsid w:val="00CD75B5"/>
    <w:rsid w:val="00CD799D"/>
    <w:rsid w:val="00CE034E"/>
    <w:rsid w:val="00CE09CE"/>
    <w:rsid w:val="00CE0BAD"/>
    <w:rsid w:val="00CE14C8"/>
    <w:rsid w:val="00CE34A4"/>
    <w:rsid w:val="00CE59F0"/>
    <w:rsid w:val="00CE682B"/>
    <w:rsid w:val="00CE73D7"/>
    <w:rsid w:val="00CE75A3"/>
    <w:rsid w:val="00CF0032"/>
    <w:rsid w:val="00CF1311"/>
    <w:rsid w:val="00CF1BB6"/>
    <w:rsid w:val="00CF2575"/>
    <w:rsid w:val="00CF2DBC"/>
    <w:rsid w:val="00CF3D97"/>
    <w:rsid w:val="00CF3E36"/>
    <w:rsid w:val="00CF3F96"/>
    <w:rsid w:val="00CF41E5"/>
    <w:rsid w:val="00CF467F"/>
    <w:rsid w:val="00CF4D05"/>
    <w:rsid w:val="00CF51F2"/>
    <w:rsid w:val="00CF5694"/>
    <w:rsid w:val="00CF571A"/>
    <w:rsid w:val="00CF5721"/>
    <w:rsid w:val="00CF65AA"/>
    <w:rsid w:val="00CF7310"/>
    <w:rsid w:val="00CF788B"/>
    <w:rsid w:val="00D00CBE"/>
    <w:rsid w:val="00D00F28"/>
    <w:rsid w:val="00D03846"/>
    <w:rsid w:val="00D0487D"/>
    <w:rsid w:val="00D048B6"/>
    <w:rsid w:val="00D06760"/>
    <w:rsid w:val="00D07514"/>
    <w:rsid w:val="00D076FD"/>
    <w:rsid w:val="00D114E1"/>
    <w:rsid w:val="00D12C49"/>
    <w:rsid w:val="00D1331A"/>
    <w:rsid w:val="00D1334E"/>
    <w:rsid w:val="00D133A7"/>
    <w:rsid w:val="00D1382A"/>
    <w:rsid w:val="00D1496F"/>
    <w:rsid w:val="00D15E7F"/>
    <w:rsid w:val="00D1621C"/>
    <w:rsid w:val="00D21661"/>
    <w:rsid w:val="00D21F5F"/>
    <w:rsid w:val="00D21FA0"/>
    <w:rsid w:val="00D226CE"/>
    <w:rsid w:val="00D22E63"/>
    <w:rsid w:val="00D237E7"/>
    <w:rsid w:val="00D26EA7"/>
    <w:rsid w:val="00D27255"/>
    <w:rsid w:val="00D27259"/>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168B"/>
    <w:rsid w:val="00D529A9"/>
    <w:rsid w:val="00D52E2D"/>
    <w:rsid w:val="00D52F34"/>
    <w:rsid w:val="00D52F7B"/>
    <w:rsid w:val="00D55084"/>
    <w:rsid w:val="00D579EB"/>
    <w:rsid w:val="00D60E52"/>
    <w:rsid w:val="00D614D5"/>
    <w:rsid w:val="00D62CDB"/>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4F7A"/>
    <w:rsid w:val="00D868AB"/>
    <w:rsid w:val="00D9022E"/>
    <w:rsid w:val="00D902CA"/>
    <w:rsid w:val="00D93450"/>
    <w:rsid w:val="00D93D2F"/>
    <w:rsid w:val="00D94393"/>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3B12"/>
    <w:rsid w:val="00DB42ED"/>
    <w:rsid w:val="00DB4D35"/>
    <w:rsid w:val="00DB5B57"/>
    <w:rsid w:val="00DB6FED"/>
    <w:rsid w:val="00DC05E2"/>
    <w:rsid w:val="00DC0A91"/>
    <w:rsid w:val="00DC1357"/>
    <w:rsid w:val="00DC3BE6"/>
    <w:rsid w:val="00DC3C9F"/>
    <w:rsid w:val="00DC4247"/>
    <w:rsid w:val="00DC4A42"/>
    <w:rsid w:val="00DC5335"/>
    <w:rsid w:val="00DC5967"/>
    <w:rsid w:val="00DC5A11"/>
    <w:rsid w:val="00DC6006"/>
    <w:rsid w:val="00DC66C7"/>
    <w:rsid w:val="00DC7A6A"/>
    <w:rsid w:val="00DC7E89"/>
    <w:rsid w:val="00DD1FA5"/>
    <w:rsid w:val="00DD2131"/>
    <w:rsid w:val="00DD2B73"/>
    <w:rsid w:val="00DD3700"/>
    <w:rsid w:val="00DD47B2"/>
    <w:rsid w:val="00DD5B62"/>
    <w:rsid w:val="00DD607D"/>
    <w:rsid w:val="00DD6A08"/>
    <w:rsid w:val="00DE1873"/>
    <w:rsid w:val="00DE2B7E"/>
    <w:rsid w:val="00DE325F"/>
    <w:rsid w:val="00DE4468"/>
    <w:rsid w:val="00DE4D23"/>
    <w:rsid w:val="00DE4FE3"/>
    <w:rsid w:val="00DE55A3"/>
    <w:rsid w:val="00DE6459"/>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336"/>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6F9C"/>
    <w:rsid w:val="00E2783F"/>
    <w:rsid w:val="00E27CBF"/>
    <w:rsid w:val="00E27D0C"/>
    <w:rsid w:val="00E306B0"/>
    <w:rsid w:val="00E311F4"/>
    <w:rsid w:val="00E332E9"/>
    <w:rsid w:val="00E344CB"/>
    <w:rsid w:val="00E34DD8"/>
    <w:rsid w:val="00E3608C"/>
    <w:rsid w:val="00E36FEE"/>
    <w:rsid w:val="00E37807"/>
    <w:rsid w:val="00E37B0A"/>
    <w:rsid w:val="00E37CFA"/>
    <w:rsid w:val="00E37F93"/>
    <w:rsid w:val="00E400A9"/>
    <w:rsid w:val="00E40A57"/>
    <w:rsid w:val="00E41059"/>
    <w:rsid w:val="00E4178A"/>
    <w:rsid w:val="00E41B93"/>
    <w:rsid w:val="00E4287B"/>
    <w:rsid w:val="00E431A8"/>
    <w:rsid w:val="00E45525"/>
    <w:rsid w:val="00E46ECD"/>
    <w:rsid w:val="00E46FFA"/>
    <w:rsid w:val="00E47632"/>
    <w:rsid w:val="00E508DB"/>
    <w:rsid w:val="00E50E82"/>
    <w:rsid w:val="00E52155"/>
    <w:rsid w:val="00E54D1D"/>
    <w:rsid w:val="00E55670"/>
    <w:rsid w:val="00E55CA3"/>
    <w:rsid w:val="00E55E9F"/>
    <w:rsid w:val="00E57CA8"/>
    <w:rsid w:val="00E60682"/>
    <w:rsid w:val="00E60C60"/>
    <w:rsid w:val="00E615B4"/>
    <w:rsid w:val="00E6240A"/>
    <w:rsid w:val="00E62A63"/>
    <w:rsid w:val="00E63645"/>
    <w:rsid w:val="00E63679"/>
    <w:rsid w:val="00E636FF"/>
    <w:rsid w:val="00E651D3"/>
    <w:rsid w:val="00E65B67"/>
    <w:rsid w:val="00E66934"/>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CB2"/>
    <w:rsid w:val="00E879AF"/>
    <w:rsid w:val="00E91093"/>
    <w:rsid w:val="00E91498"/>
    <w:rsid w:val="00E91691"/>
    <w:rsid w:val="00E92C8C"/>
    <w:rsid w:val="00E9325A"/>
    <w:rsid w:val="00E94931"/>
    <w:rsid w:val="00E958DD"/>
    <w:rsid w:val="00E95A08"/>
    <w:rsid w:val="00E95BA9"/>
    <w:rsid w:val="00E9637F"/>
    <w:rsid w:val="00EA0602"/>
    <w:rsid w:val="00EA0946"/>
    <w:rsid w:val="00EA0AD3"/>
    <w:rsid w:val="00EA0C70"/>
    <w:rsid w:val="00EA17E6"/>
    <w:rsid w:val="00EA1D56"/>
    <w:rsid w:val="00EA28B3"/>
    <w:rsid w:val="00EA3201"/>
    <w:rsid w:val="00EA3393"/>
    <w:rsid w:val="00EA34FE"/>
    <w:rsid w:val="00EA3F7C"/>
    <w:rsid w:val="00EA4289"/>
    <w:rsid w:val="00EA4C1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6EE"/>
    <w:rsid w:val="00EE2FD9"/>
    <w:rsid w:val="00EE30F3"/>
    <w:rsid w:val="00EE42CC"/>
    <w:rsid w:val="00EE4532"/>
    <w:rsid w:val="00EE4662"/>
    <w:rsid w:val="00EE4D67"/>
    <w:rsid w:val="00EE5368"/>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6DDF"/>
    <w:rsid w:val="00EF7838"/>
    <w:rsid w:val="00EF7BFA"/>
    <w:rsid w:val="00F003A1"/>
    <w:rsid w:val="00F0088F"/>
    <w:rsid w:val="00F01F2A"/>
    <w:rsid w:val="00F02431"/>
    <w:rsid w:val="00F02727"/>
    <w:rsid w:val="00F03889"/>
    <w:rsid w:val="00F0628A"/>
    <w:rsid w:val="00F0699E"/>
    <w:rsid w:val="00F07A65"/>
    <w:rsid w:val="00F1002C"/>
    <w:rsid w:val="00F117CA"/>
    <w:rsid w:val="00F12167"/>
    <w:rsid w:val="00F151BF"/>
    <w:rsid w:val="00F15688"/>
    <w:rsid w:val="00F15F5D"/>
    <w:rsid w:val="00F165E2"/>
    <w:rsid w:val="00F16B11"/>
    <w:rsid w:val="00F170D8"/>
    <w:rsid w:val="00F20241"/>
    <w:rsid w:val="00F20A8B"/>
    <w:rsid w:val="00F20C71"/>
    <w:rsid w:val="00F21320"/>
    <w:rsid w:val="00F22028"/>
    <w:rsid w:val="00F2234C"/>
    <w:rsid w:val="00F22CEE"/>
    <w:rsid w:val="00F2358C"/>
    <w:rsid w:val="00F23B28"/>
    <w:rsid w:val="00F2422D"/>
    <w:rsid w:val="00F24582"/>
    <w:rsid w:val="00F24983"/>
    <w:rsid w:val="00F25F12"/>
    <w:rsid w:val="00F261CF"/>
    <w:rsid w:val="00F266B9"/>
    <w:rsid w:val="00F267F0"/>
    <w:rsid w:val="00F27276"/>
    <w:rsid w:val="00F30A3A"/>
    <w:rsid w:val="00F31A12"/>
    <w:rsid w:val="00F31B5A"/>
    <w:rsid w:val="00F31FC9"/>
    <w:rsid w:val="00F326D3"/>
    <w:rsid w:val="00F32EAA"/>
    <w:rsid w:val="00F331F5"/>
    <w:rsid w:val="00F339B2"/>
    <w:rsid w:val="00F35355"/>
    <w:rsid w:val="00F358B2"/>
    <w:rsid w:val="00F35DCB"/>
    <w:rsid w:val="00F36396"/>
    <w:rsid w:val="00F36872"/>
    <w:rsid w:val="00F36E18"/>
    <w:rsid w:val="00F40B63"/>
    <w:rsid w:val="00F429BE"/>
    <w:rsid w:val="00F43AD0"/>
    <w:rsid w:val="00F44AF0"/>
    <w:rsid w:val="00F44BFB"/>
    <w:rsid w:val="00F45049"/>
    <w:rsid w:val="00F46295"/>
    <w:rsid w:val="00F4677B"/>
    <w:rsid w:val="00F51C3D"/>
    <w:rsid w:val="00F51F96"/>
    <w:rsid w:val="00F52BF4"/>
    <w:rsid w:val="00F53417"/>
    <w:rsid w:val="00F549D1"/>
    <w:rsid w:val="00F550D1"/>
    <w:rsid w:val="00F55732"/>
    <w:rsid w:val="00F55950"/>
    <w:rsid w:val="00F565BB"/>
    <w:rsid w:val="00F566A0"/>
    <w:rsid w:val="00F56BB9"/>
    <w:rsid w:val="00F56F6F"/>
    <w:rsid w:val="00F61070"/>
    <w:rsid w:val="00F62FE9"/>
    <w:rsid w:val="00F64B9B"/>
    <w:rsid w:val="00F65A1B"/>
    <w:rsid w:val="00F65C25"/>
    <w:rsid w:val="00F6610F"/>
    <w:rsid w:val="00F66C8A"/>
    <w:rsid w:val="00F66CFF"/>
    <w:rsid w:val="00F67522"/>
    <w:rsid w:val="00F67578"/>
    <w:rsid w:val="00F67699"/>
    <w:rsid w:val="00F67C3F"/>
    <w:rsid w:val="00F7168F"/>
    <w:rsid w:val="00F72B8D"/>
    <w:rsid w:val="00F73F19"/>
    <w:rsid w:val="00F75A6C"/>
    <w:rsid w:val="00F766E6"/>
    <w:rsid w:val="00F768BB"/>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5F2A"/>
    <w:rsid w:val="00F9614B"/>
    <w:rsid w:val="00F9744F"/>
    <w:rsid w:val="00F977B3"/>
    <w:rsid w:val="00F97C7B"/>
    <w:rsid w:val="00FA018C"/>
    <w:rsid w:val="00FA02D8"/>
    <w:rsid w:val="00FA08EA"/>
    <w:rsid w:val="00FA132B"/>
    <w:rsid w:val="00FA1412"/>
    <w:rsid w:val="00FA1BEF"/>
    <w:rsid w:val="00FA217D"/>
    <w:rsid w:val="00FA31FF"/>
    <w:rsid w:val="00FA383A"/>
    <w:rsid w:val="00FA43EE"/>
    <w:rsid w:val="00FA73F2"/>
    <w:rsid w:val="00FA7B9A"/>
    <w:rsid w:val="00FB0E95"/>
    <w:rsid w:val="00FB1253"/>
    <w:rsid w:val="00FB1849"/>
    <w:rsid w:val="00FB20E7"/>
    <w:rsid w:val="00FB2293"/>
    <w:rsid w:val="00FB5464"/>
    <w:rsid w:val="00FB6C2B"/>
    <w:rsid w:val="00FB6D54"/>
    <w:rsid w:val="00FC03FB"/>
    <w:rsid w:val="00FC1B87"/>
    <w:rsid w:val="00FC2C86"/>
    <w:rsid w:val="00FC34C6"/>
    <w:rsid w:val="00FC4F8A"/>
    <w:rsid w:val="00FC647A"/>
    <w:rsid w:val="00FC74CA"/>
    <w:rsid w:val="00FD18E6"/>
    <w:rsid w:val="00FD1E9F"/>
    <w:rsid w:val="00FD2291"/>
    <w:rsid w:val="00FD298F"/>
    <w:rsid w:val="00FD33DD"/>
    <w:rsid w:val="00FD3E36"/>
    <w:rsid w:val="00FD757D"/>
    <w:rsid w:val="00FE1F7B"/>
    <w:rsid w:val="00FE367E"/>
    <w:rsid w:val="00FE4B17"/>
    <w:rsid w:val="00FE60EB"/>
    <w:rsid w:val="00FE670B"/>
    <w:rsid w:val="00FE7296"/>
    <w:rsid w:val="00FE7DEA"/>
    <w:rsid w:val="00FF0203"/>
    <w:rsid w:val="00FF1A27"/>
    <w:rsid w:val="00FF1B8B"/>
    <w:rsid w:val="00FF2515"/>
    <w:rsid w:val="00FF2E4D"/>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86618"/>
  <w15:chartTrackingRefBased/>
  <w15:docId w15:val="{19C7135E-DF89-4777-97B5-81A1CFBC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FollowedHyperlink">
    <w:name w:val="FollowedHyperlink"/>
    <w:basedOn w:val="DefaultParagraphFont"/>
    <w:rsid w:val="00B65205"/>
    <w:rPr>
      <w:color w:val="954F72" w:themeColor="followedHyperlink"/>
      <w:u w:val="single"/>
    </w:rPr>
  </w:style>
  <w:style w:type="character" w:styleId="UnresolvedMention">
    <w:name w:val="Unresolved Mention"/>
    <w:basedOn w:val="DefaultParagraphFont"/>
    <w:uiPriority w:val="99"/>
    <w:semiHidden/>
    <w:unhideWhenUsed/>
    <w:rsid w:val="00A23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4047713">
      <w:bodyDiv w:val="1"/>
      <w:marLeft w:val="0"/>
      <w:marRight w:val="0"/>
      <w:marTop w:val="0"/>
      <w:marBottom w:val="0"/>
      <w:divBdr>
        <w:top w:val="none" w:sz="0" w:space="0" w:color="auto"/>
        <w:left w:val="none" w:sz="0" w:space="0" w:color="auto"/>
        <w:bottom w:val="none" w:sz="0" w:space="0" w:color="auto"/>
        <w:right w:val="none" w:sz="0" w:space="0" w:color="auto"/>
      </w:divBdr>
      <w:divsChild>
        <w:div w:id="43992715">
          <w:marLeft w:val="0"/>
          <w:marRight w:val="0"/>
          <w:marTop w:val="0"/>
          <w:marBottom w:val="0"/>
          <w:divBdr>
            <w:top w:val="none" w:sz="0" w:space="0" w:color="auto"/>
            <w:left w:val="none" w:sz="0" w:space="0" w:color="auto"/>
            <w:bottom w:val="none" w:sz="0" w:space="0" w:color="auto"/>
            <w:right w:val="none" w:sz="0" w:space="0" w:color="auto"/>
          </w:divBdr>
          <w:divsChild>
            <w:div w:id="346179118">
              <w:marLeft w:val="0"/>
              <w:marRight w:val="0"/>
              <w:marTop w:val="0"/>
              <w:marBottom w:val="0"/>
              <w:divBdr>
                <w:top w:val="none" w:sz="0" w:space="0" w:color="auto"/>
                <w:left w:val="none" w:sz="0" w:space="0" w:color="auto"/>
                <w:bottom w:val="none" w:sz="0" w:space="0" w:color="auto"/>
                <w:right w:val="none" w:sz="0" w:space="0" w:color="auto"/>
              </w:divBdr>
            </w:div>
          </w:divsChild>
        </w:div>
        <w:div w:id="52239090">
          <w:marLeft w:val="0"/>
          <w:marRight w:val="0"/>
          <w:marTop w:val="0"/>
          <w:marBottom w:val="0"/>
          <w:divBdr>
            <w:top w:val="none" w:sz="0" w:space="0" w:color="auto"/>
            <w:left w:val="none" w:sz="0" w:space="0" w:color="auto"/>
            <w:bottom w:val="none" w:sz="0" w:space="0" w:color="auto"/>
            <w:right w:val="none" w:sz="0" w:space="0" w:color="auto"/>
          </w:divBdr>
          <w:divsChild>
            <w:div w:id="746464959">
              <w:marLeft w:val="0"/>
              <w:marRight w:val="0"/>
              <w:marTop w:val="0"/>
              <w:marBottom w:val="0"/>
              <w:divBdr>
                <w:top w:val="none" w:sz="0" w:space="0" w:color="auto"/>
                <w:left w:val="none" w:sz="0" w:space="0" w:color="auto"/>
                <w:bottom w:val="none" w:sz="0" w:space="0" w:color="auto"/>
                <w:right w:val="none" w:sz="0" w:space="0" w:color="auto"/>
              </w:divBdr>
            </w:div>
          </w:divsChild>
        </w:div>
        <w:div w:id="148330573">
          <w:marLeft w:val="0"/>
          <w:marRight w:val="0"/>
          <w:marTop w:val="0"/>
          <w:marBottom w:val="0"/>
          <w:divBdr>
            <w:top w:val="none" w:sz="0" w:space="0" w:color="auto"/>
            <w:left w:val="none" w:sz="0" w:space="0" w:color="auto"/>
            <w:bottom w:val="none" w:sz="0" w:space="0" w:color="auto"/>
            <w:right w:val="none" w:sz="0" w:space="0" w:color="auto"/>
          </w:divBdr>
          <w:divsChild>
            <w:div w:id="2132245456">
              <w:marLeft w:val="0"/>
              <w:marRight w:val="0"/>
              <w:marTop w:val="0"/>
              <w:marBottom w:val="0"/>
              <w:divBdr>
                <w:top w:val="none" w:sz="0" w:space="0" w:color="auto"/>
                <w:left w:val="none" w:sz="0" w:space="0" w:color="auto"/>
                <w:bottom w:val="none" w:sz="0" w:space="0" w:color="auto"/>
                <w:right w:val="none" w:sz="0" w:space="0" w:color="auto"/>
              </w:divBdr>
            </w:div>
          </w:divsChild>
        </w:div>
        <w:div w:id="205409325">
          <w:marLeft w:val="0"/>
          <w:marRight w:val="0"/>
          <w:marTop w:val="0"/>
          <w:marBottom w:val="0"/>
          <w:divBdr>
            <w:top w:val="none" w:sz="0" w:space="0" w:color="auto"/>
            <w:left w:val="none" w:sz="0" w:space="0" w:color="auto"/>
            <w:bottom w:val="none" w:sz="0" w:space="0" w:color="auto"/>
            <w:right w:val="none" w:sz="0" w:space="0" w:color="auto"/>
          </w:divBdr>
          <w:divsChild>
            <w:div w:id="91514250">
              <w:marLeft w:val="0"/>
              <w:marRight w:val="0"/>
              <w:marTop w:val="0"/>
              <w:marBottom w:val="0"/>
              <w:divBdr>
                <w:top w:val="none" w:sz="0" w:space="0" w:color="auto"/>
                <w:left w:val="none" w:sz="0" w:space="0" w:color="auto"/>
                <w:bottom w:val="none" w:sz="0" w:space="0" w:color="auto"/>
                <w:right w:val="none" w:sz="0" w:space="0" w:color="auto"/>
              </w:divBdr>
            </w:div>
          </w:divsChild>
        </w:div>
        <w:div w:id="262150478">
          <w:marLeft w:val="0"/>
          <w:marRight w:val="0"/>
          <w:marTop w:val="0"/>
          <w:marBottom w:val="0"/>
          <w:divBdr>
            <w:top w:val="none" w:sz="0" w:space="0" w:color="auto"/>
            <w:left w:val="none" w:sz="0" w:space="0" w:color="auto"/>
            <w:bottom w:val="none" w:sz="0" w:space="0" w:color="auto"/>
            <w:right w:val="none" w:sz="0" w:space="0" w:color="auto"/>
          </w:divBdr>
          <w:divsChild>
            <w:div w:id="1830823308">
              <w:marLeft w:val="0"/>
              <w:marRight w:val="0"/>
              <w:marTop w:val="0"/>
              <w:marBottom w:val="0"/>
              <w:divBdr>
                <w:top w:val="none" w:sz="0" w:space="0" w:color="auto"/>
                <w:left w:val="none" w:sz="0" w:space="0" w:color="auto"/>
                <w:bottom w:val="none" w:sz="0" w:space="0" w:color="auto"/>
                <w:right w:val="none" w:sz="0" w:space="0" w:color="auto"/>
              </w:divBdr>
            </w:div>
          </w:divsChild>
        </w:div>
        <w:div w:id="272980286">
          <w:marLeft w:val="0"/>
          <w:marRight w:val="0"/>
          <w:marTop w:val="0"/>
          <w:marBottom w:val="0"/>
          <w:divBdr>
            <w:top w:val="none" w:sz="0" w:space="0" w:color="auto"/>
            <w:left w:val="none" w:sz="0" w:space="0" w:color="auto"/>
            <w:bottom w:val="none" w:sz="0" w:space="0" w:color="auto"/>
            <w:right w:val="none" w:sz="0" w:space="0" w:color="auto"/>
          </w:divBdr>
          <w:divsChild>
            <w:div w:id="242224733">
              <w:marLeft w:val="0"/>
              <w:marRight w:val="0"/>
              <w:marTop w:val="0"/>
              <w:marBottom w:val="0"/>
              <w:divBdr>
                <w:top w:val="none" w:sz="0" w:space="0" w:color="auto"/>
                <w:left w:val="none" w:sz="0" w:space="0" w:color="auto"/>
                <w:bottom w:val="none" w:sz="0" w:space="0" w:color="auto"/>
                <w:right w:val="none" w:sz="0" w:space="0" w:color="auto"/>
              </w:divBdr>
            </w:div>
          </w:divsChild>
        </w:div>
        <w:div w:id="274335583">
          <w:marLeft w:val="0"/>
          <w:marRight w:val="0"/>
          <w:marTop w:val="0"/>
          <w:marBottom w:val="0"/>
          <w:divBdr>
            <w:top w:val="none" w:sz="0" w:space="0" w:color="auto"/>
            <w:left w:val="none" w:sz="0" w:space="0" w:color="auto"/>
            <w:bottom w:val="none" w:sz="0" w:space="0" w:color="auto"/>
            <w:right w:val="none" w:sz="0" w:space="0" w:color="auto"/>
          </w:divBdr>
          <w:divsChild>
            <w:div w:id="1396852484">
              <w:marLeft w:val="0"/>
              <w:marRight w:val="0"/>
              <w:marTop w:val="0"/>
              <w:marBottom w:val="0"/>
              <w:divBdr>
                <w:top w:val="none" w:sz="0" w:space="0" w:color="auto"/>
                <w:left w:val="none" w:sz="0" w:space="0" w:color="auto"/>
                <w:bottom w:val="none" w:sz="0" w:space="0" w:color="auto"/>
                <w:right w:val="none" w:sz="0" w:space="0" w:color="auto"/>
              </w:divBdr>
            </w:div>
          </w:divsChild>
        </w:div>
        <w:div w:id="317921869">
          <w:marLeft w:val="0"/>
          <w:marRight w:val="0"/>
          <w:marTop w:val="0"/>
          <w:marBottom w:val="0"/>
          <w:divBdr>
            <w:top w:val="none" w:sz="0" w:space="0" w:color="auto"/>
            <w:left w:val="none" w:sz="0" w:space="0" w:color="auto"/>
            <w:bottom w:val="none" w:sz="0" w:space="0" w:color="auto"/>
            <w:right w:val="none" w:sz="0" w:space="0" w:color="auto"/>
          </w:divBdr>
          <w:divsChild>
            <w:div w:id="494732739">
              <w:marLeft w:val="0"/>
              <w:marRight w:val="0"/>
              <w:marTop w:val="0"/>
              <w:marBottom w:val="0"/>
              <w:divBdr>
                <w:top w:val="none" w:sz="0" w:space="0" w:color="auto"/>
                <w:left w:val="none" w:sz="0" w:space="0" w:color="auto"/>
                <w:bottom w:val="none" w:sz="0" w:space="0" w:color="auto"/>
                <w:right w:val="none" w:sz="0" w:space="0" w:color="auto"/>
              </w:divBdr>
            </w:div>
          </w:divsChild>
        </w:div>
        <w:div w:id="340014262">
          <w:marLeft w:val="0"/>
          <w:marRight w:val="0"/>
          <w:marTop w:val="0"/>
          <w:marBottom w:val="0"/>
          <w:divBdr>
            <w:top w:val="none" w:sz="0" w:space="0" w:color="auto"/>
            <w:left w:val="none" w:sz="0" w:space="0" w:color="auto"/>
            <w:bottom w:val="none" w:sz="0" w:space="0" w:color="auto"/>
            <w:right w:val="none" w:sz="0" w:space="0" w:color="auto"/>
          </w:divBdr>
          <w:divsChild>
            <w:div w:id="1228804725">
              <w:marLeft w:val="0"/>
              <w:marRight w:val="0"/>
              <w:marTop w:val="0"/>
              <w:marBottom w:val="0"/>
              <w:divBdr>
                <w:top w:val="none" w:sz="0" w:space="0" w:color="auto"/>
                <w:left w:val="none" w:sz="0" w:space="0" w:color="auto"/>
                <w:bottom w:val="none" w:sz="0" w:space="0" w:color="auto"/>
                <w:right w:val="none" w:sz="0" w:space="0" w:color="auto"/>
              </w:divBdr>
            </w:div>
          </w:divsChild>
        </w:div>
        <w:div w:id="453445645">
          <w:marLeft w:val="0"/>
          <w:marRight w:val="0"/>
          <w:marTop w:val="0"/>
          <w:marBottom w:val="0"/>
          <w:divBdr>
            <w:top w:val="none" w:sz="0" w:space="0" w:color="auto"/>
            <w:left w:val="none" w:sz="0" w:space="0" w:color="auto"/>
            <w:bottom w:val="none" w:sz="0" w:space="0" w:color="auto"/>
            <w:right w:val="none" w:sz="0" w:space="0" w:color="auto"/>
          </w:divBdr>
          <w:divsChild>
            <w:div w:id="668486999">
              <w:marLeft w:val="0"/>
              <w:marRight w:val="0"/>
              <w:marTop w:val="0"/>
              <w:marBottom w:val="0"/>
              <w:divBdr>
                <w:top w:val="none" w:sz="0" w:space="0" w:color="auto"/>
                <w:left w:val="none" w:sz="0" w:space="0" w:color="auto"/>
                <w:bottom w:val="none" w:sz="0" w:space="0" w:color="auto"/>
                <w:right w:val="none" w:sz="0" w:space="0" w:color="auto"/>
              </w:divBdr>
            </w:div>
          </w:divsChild>
        </w:div>
        <w:div w:id="454493202">
          <w:marLeft w:val="0"/>
          <w:marRight w:val="0"/>
          <w:marTop w:val="0"/>
          <w:marBottom w:val="0"/>
          <w:divBdr>
            <w:top w:val="none" w:sz="0" w:space="0" w:color="auto"/>
            <w:left w:val="none" w:sz="0" w:space="0" w:color="auto"/>
            <w:bottom w:val="none" w:sz="0" w:space="0" w:color="auto"/>
            <w:right w:val="none" w:sz="0" w:space="0" w:color="auto"/>
          </w:divBdr>
          <w:divsChild>
            <w:div w:id="340351503">
              <w:marLeft w:val="0"/>
              <w:marRight w:val="0"/>
              <w:marTop w:val="0"/>
              <w:marBottom w:val="0"/>
              <w:divBdr>
                <w:top w:val="none" w:sz="0" w:space="0" w:color="auto"/>
                <w:left w:val="none" w:sz="0" w:space="0" w:color="auto"/>
                <w:bottom w:val="none" w:sz="0" w:space="0" w:color="auto"/>
                <w:right w:val="none" w:sz="0" w:space="0" w:color="auto"/>
              </w:divBdr>
            </w:div>
          </w:divsChild>
        </w:div>
        <w:div w:id="637340876">
          <w:marLeft w:val="0"/>
          <w:marRight w:val="0"/>
          <w:marTop w:val="0"/>
          <w:marBottom w:val="0"/>
          <w:divBdr>
            <w:top w:val="none" w:sz="0" w:space="0" w:color="auto"/>
            <w:left w:val="none" w:sz="0" w:space="0" w:color="auto"/>
            <w:bottom w:val="none" w:sz="0" w:space="0" w:color="auto"/>
            <w:right w:val="none" w:sz="0" w:space="0" w:color="auto"/>
          </w:divBdr>
          <w:divsChild>
            <w:div w:id="778379524">
              <w:marLeft w:val="0"/>
              <w:marRight w:val="0"/>
              <w:marTop w:val="0"/>
              <w:marBottom w:val="0"/>
              <w:divBdr>
                <w:top w:val="none" w:sz="0" w:space="0" w:color="auto"/>
                <w:left w:val="none" w:sz="0" w:space="0" w:color="auto"/>
                <w:bottom w:val="none" w:sz="0" w:space="0" w:color="auto"/>
                <w:right w:val="none" w:sz="0" w:space="0" w:color="auto"/>
              </w:divBdr>
            </w:div>
          </w:divsChild>
        </w:div>
        <w:div w:id="644512739">
          <w:marLeft w:val="0"/>
          <w:marRight w:val="0"/>
          <w:marTop w:val="0"/>
          <w:marBottom w:val="0"/>
          <w:divBdr>
            <w:top w:val="none" w:sz="0" w:space="0" w:color="auto"/>
            <w:left w:val="none" w:sz="0" w:space="0" w:color="auto"/>
            <w:bottom w:val="none" w:sz="0" w:space="0" w:color="auto"/>
            <w:right w:val="none" w:sz="0" w:space="0" w:color="auto"/>
          </w:divBdr>
          <w:divsChild>
            <w:div w:id="1006783518">
              <w:marLeft w:val="0"/>
              <w:marRight w:val="0"/>
              <w:marTop w:val="0"/>
              <w:marBottom w:val="0"/>
              <w:divBdr>
                <w:top w:val="none" w:sz="0" w:space="0" w:color="auto"/>
                <w:left w:val="none" w:sz="0" w:space="0" w:color="auto"/>
                <w:bottom w:val="none" w:sz="0" w:space="0" w:color="auto"/>
                <w:right w:val="none" w:sz="0" w:space="0" w:color="auto"/>
              </w:divBdr>
            </w:div>
          </w:divsChild>
        </w:div>
        <w:div w:id="656223699">
          <w:marLeft w:val="0"/>
          <w:marRight w:val="0"/>
          <w:marTop w:val="0"/>
          <w:marBottom w:val="0"/>
          <w:divBdr>
            <w:top w:val="none" w:sz="0" w:space="0" w:color="auto"/>
            <w:left w:val="none" w:sz="0" w:space="0" w:color="auto"/>
            <w:bottom w:val="none" w:sz="0" w:space="0" w:color="auto"/>
            <w:right w:val="none" w:sz="0" w:space="0" w:color="auto"/>
          </w:divBdr>
          <w:divsChild>
            <w:div w:id="1498619160">
              <w:marLeft w:val="0"/>
              <w:marRight w:val="0"/>
              <w:marTop w:val="0"/>
              <w:marBottom w:val="0"/>
              <w:divBdr>
                <w:top w:val="none" w:sz="0" w:space="0" w:color="auto"/>
                <w:left w:val="none" w:sz="0" w:space="0" w:color="auto"/>
                <w:bottom w:val="none" w:sz="0" w:space="0" w:color="auto"/>
                <w:right w:val="none" w:sz="0" w:space="0" w:color="auto"/>
              </w:divBdr>
            </w:div>
          </w:divsChild>
        </w:div>
        <w:div w:id="761874958">
          <w:marLeft w:val="0"/>
          <w:marRight w:val="0"/>
          <w:marTop w:val="0"/>
          <w:marBottom w:val="0"/>
          <w:divBdr>
            <w:top w:val="none" w:sz="0" w:space="0" w:color="auto"/>
            <w:left w:val="none" w:sz="0" w:space="0" w:color="auto"/>
            <w:bottom w:val="none" w:sz="0" w:space="0" w:color="auto"/>
            <w:right w:val="none" w:sz="0" w:space="0" w:color="auto"/>
          </w:divBdr>
          <w:divsChild>
            <w:div w:id="2092658156">
              <w:marLeft w:val="0"/>
              <w:marRight w:val="0"/>
              <w:marTop w:val="0"/>
              <w:marBottom w:val="0"/>
              <w:divBdr>
                <w:top w:val="none" w:sz="0" w:space="0" w:color="auto"/>
                <w:left w:val="none" w:sz="0" w:space="0" w:color="auto"/>
                <w:bottom w:val="none" w:sz="0" w:space="0" w:color="auto"/>
                <w:right w:val="none" w:sz="0" w:space="0" w:color="auto"/>
              </w:divBdr>
            </w:div>
          </w:divsChild>
        </w:div>
        <w:div w:id="770665732">
          <w:marLeft w:val="0"/>
          <w:marRight w:val="0"/>
          <w:marTop w:val="0"/>
          <w:marBottom w:val="0"/>
          <w:divBdr>
            <w:top w:val="none" w:sz="0" w:space="0" w:color="auto"/>
            <w:left w:val="none" w:sz="0" w:space="0" w:color="auto"/>
            <w:bottom w:val="none" w:sz="0" w:space="0" w:color="auto"/>
            <w:right w:val="none" w:sz="0" w:space="0" w:color="auto"/>
          </w:divBdr>
          <w:divsChild>
            <w:div w:id="1885486489">
              <w:marLeft w:val="0"/>
              <w:marRight w:val="0"/>
              <w:marTop w:val="0"/>
              <w:marBottom w:val="0"/>
              <w:divBdr>
                <w:top w:val="none" w:sz="0" w:space="0" w:color="auto"/>
                <w:left w:val="none" w:sz="0" w:space="0" w:color="auto"/>
                <w:bottom w:val="none" w:sz="0" w:space="0" w:color="auto"/>
                <w:right w:val="none" w:sz="0" w:space="0" w:color="auto"/>
              </w:divBdr>
            </w:div>
          </w:divsChild>
        </w:div>
        <w:div w:id="807359967">
          <w:marLeft w:val="0"/>
          <w:marRight w:val="0"/>
          <w:marTop w:val="0"/>
          <w:marBottom w:val="0"/>
          <w:divBdr>
            <w:top w:val="none" w:sz="0" w:space="0" w:color="auto"/>
            <w:left w:val="none" w:sz="0" w:space="0" w:color="auto"/>
            <w:bottom w:val="none" w:sz="0" w:space="0" w:color="auto"/>
            <w:right w:val="none" w:sz="0" w:space="0" w:color="auto"/>
          </w:divBdr>
          <w:divsChild>
            <w:div w:id="53357812">
              <w:marLeft w:val="0"/>
              <w:marRight w:val="0"/>
              <w:marTop w:val="0"/>
              <w:marBottom w:val="0"/>
              <w:divBdr>
                <w:top w:val="none" w:sz="0" w:space="0" w:color="auto"/>
                <w:left w:val="none" w:sz="0" w:space="0" w:color="auto"/>
                <w:bottom w:val="none" w:sz="0" w:space="0" w:color="auto"/>
                <w:right w:val="none" w:sz="0" w:space="0" w:color="auto"/>
              </w:divBdr>
            </w:div>
          </w:divsChild>
        </w:div>
        <w:div w:id="846751566">
          <w:marLeft w:val="0"/>
          <w:marRight w:val="0"/>
          <w:marTop w:val="0"/>
          <w:marBottom w:val="0"/>
          <w:divBdr>
            <w:top w:val="none" w:sz="0" w:space="0" w:color="auto"/>
            <w:left w:val="none" w:sz="0" w:space="0" w:color="auto"/>
            <w:bottom w:val="none" w:sz="0" w:space="0" w:color="auto"/>
            <w:right w:val="none" w:sz="0" w:space="0" w:color="auto"/>
          </w:divBdr>
          <w:divsChild>
            <w:div w:id="1425606981">
              <w:marLeft w:val="0"/>
              <w:marRight w:val="0"/>
              <w:marTop w:val="0"/>
              <w:marBottom w:val="0"/>
              <w:divBdr>
                <w:top w:val="none" w:sz="0" w:space="0" w:color="auto"/>
                <w:left w:val="none" w:sz="0" w:space="0" w:color="auto"/>
                <w:bottom w:val="none" w:sz="0" w:space="0" w:color="auto"/>
                <w:right w:val="none" w:sz="0" w:space="0" w:color="auto"/>
              </w:divBdr>
            </w:div>
          </w:divsChild>
        </w:div>
        <w:div w:id="868834588">
          <w:marLeft w:val="0"/>
          <w:marRight w:val="0"/>
          <w:marTop w:val="0"/>
          <w:marBottom w:val="0"/>
          <w:divBdr>
            <w:top w:val="none" w:sz="0" w:space="0" w:color="auto"/>
            <w:left w:val="none" w:sz="0" w:space="0" w:color="auto"/>
            <w:bottom w:val="none" w:sz="0" w:space="0" w:color="auto"/>
            <w:right w:val="none" w:sz="0" w:space="0" w:color="auto"/>
          </w:divBdr>
          <w:divsChild>
            <w:div w:id="1116951522">
              <w:marLeft w:val="0"/>
              <w:marRight w:val="0"/>
              <w:marTop w:val="0"/>
              <w:marBottom w:val="0"/>
              <w:divBdr>
                <w:top w:val="none" w:sz="0" w:space="0" w:color="auto"/>
                <w:left w:val="none" w:sz="0" w:space="0" w:color="auto"/>
                <w:bottom w:val="none" w:sz="0" w:space="0" w:color="auto"/>
                <w:right w:val="none" w:sz="0" w:space="0" w:color="auto"/>
              </w:divBdr>
            </w:div>
          </w:divsChild>
        </w:div>
        <w:div w:id="933127242">
          <w:marLeft w:val="0"/>
          <w:marRight w:val="0"/>
          <w:marTop w:val="0"/>
          <w:marBottom w:val="0"/>
          <w:divBdr>
            <w:top w:val="none" w:sz="0" w:space="0" w:color="auto"/>
            <w:left w:val="none" w:sz="0" w:space="0" w:color="auto"/>
            <w:bottom w:val="none" w:sz="0" w:space="0" w:color="auto"/>
            <w:right w:val="none" w:sz="0" w:space="0" w:color="auto"/>
          </w:divBdr>
          <w:divsChild>
            <w:div w:id="645814019">
              <w:marLeft w:val="0"/>
              <w:marRight w:val="0"/>
              <w:marTop w:val="0"/>
              <w:marBottom w:val="0"/>
              <w:divBdr>
                <w:top w:val="none" w:sz="0" w:space="0" w:color="auto"/>
                <w:left w:val="none" w:sz="0" w:space="0" w:color="auto"/>
                <w:bottom w:val="none" w:sz="0" w:space="0" w:color="auto"/>
                <w:right w:val="none" w:sz="0" w:space="0" w:color="auto"/>
              </w:divBdr>
            </w:div>
          </w:divsChild>
        </w:div>
        <w:div w:id="1157766355">
          <w:marLeft w:val="0"/>
          <w:marRight w:val="0"/>
          <w:marTop w:val="0"/>
          <w:marBottom w:val="0"/>
          <w:divBdr>
            <w:top w:val="none" w:sz="0" w:space="0" w:color="auto"/>
            <w:left w:val="none" w:sz="0" w:space="0" w:color="auto"/>
            <w:bottom w:val="none" w:sz="0" w:space="0" w:color="auto"/>
            <w:right w:val="none" w:sz="0" w:space="0" w:color="auto"/>
          </w:divBdr>
          <w:divsChild>
            <w:div w:id="1461536921">
              <w:marLeft w:val="0"/>
              <w:marRight w:val="0"/>
              <w:marTop w:val="0"/>
              <w:marBottom w:val="0"/>
              <w:divBdr>
                <w:top w:val="none" w:sz="0" w:space="0" w:color="auto"/>
                <w:left w:val="none" w:sz="0" w:space="0" w:color="auto"/>
                <w:bottom w:val="none" w:sz="0" w:space="0" w:color="auto"/>
                <w:right w:val="none" w:sz="0" w:space="0" w:color="auto"/>
              </w:divBdr>
            </w:div>
          </w:divsChild>
        </w:div>
        <w:div w:id="1229456845">
          <w:marLeft w:val="0"/>
          <w:marRight w:val="0"/>
          <w:marTop w:val="0"/>
          <w:marBottom w:val="0"/>
          <w:divBdr>
            <w:top w:val="none" w:sz="0" w:space="0" w:color="auto"/>
            <w:left w:val="none" w:sz="0" w:space="0" w:color="auto"/>
            <w:bottom w:val="none" w:sz="0" w:space="0" w:color="auto"/>
            <w:right w:val="none" w:sz="0" w:space="0" w:color="auto"/>
          </w:divBdr>
          <w:divsChild>
            <w:div w:id="868447415">
              <w:marLeft w:val="0"/>
              <w:marRight w:val="0"/>
              <w:marTop w:val="0"/>
              <w:marBottom w:val="0"/>
              <w:divBdr>
                <w:top w:val="none" w:sz="0" w:space="0" w:color="auto"/>
                <w:left w:val="none" w:sz="0" w:space="0" w:color="auto"/>
                <w:bottom w:val="none" w:sz="0" w:space="0" w:color="auto"/>
                <w:right w:val="none" w:sz="0" w:space="0" w:color="auto"/>
              </w:divBdr>
            </w:div>
          </w:divsChild>
        </w:div>
        <w:div w:id="1240671617">
          <w:marLeft w:val="0"/>
          <w:marRight w:val="0"/>
          <w:marTop w:val="0"/>
          <w:marBottom w:val="0"/>
          <w:divBdr>
            <w:top w:val="none" w:sz="0" w:space="0" w:color="auto"/>
            <w:left w:val="none" w:sz="0" w:space="0" w:color="auto"/>
            <w:bottom w:val="none" w:sz="0" w:space="0" w:color="auto"/>
            <w:right w:val="none" w:sz="0" w:space="0" w:color="auto"/>
          </w:divBdr>
          <w:divsChild>
            <w:div w:id="2120487279">
              <w:marLeft w:val="0"/>
              <w:marRight w:val="0"/>
              <w:marTop w:val="0"/>
              <w:marBottom w:val="0"/>
              <w:divBdr>
                <w:top w:val="none" w:sz="0" w:space="0" w:color="auto"/>
                <w:left w:val="none" w:sz="0" w:space="0" w:color="auto"/>
                <w:bottom w:val="none" w:sz="0" w:space="0" w:color="auto"/>
                <w:right w:val="none" w:sz="0" w:space="0" w:color="auto"/>
              </w:divBdr>
            </w:div>
          </w:divsChild>
        </w:div>
        <w:div w:id="1264260365">
          <w:marLeft w:val="0"/>
          <w:marRight w:val="0"/>
          <w:marTop w:val="0"/>
          <w:marBottom w:val="0"/>
          <w:divBdr>
            <w:top w:val="none" w:sz="0" w:space="0" w:color="auto"/>
            <w:left w:val="none" w:sz="0" w:space="0" w:color="auto"/>
            <w:bottom w:val="none" w:sz="0" w:space="0" w:color="auto"/>
            <w:right w:val="none" w:sz="0" w:space="0" w:color="auto"/>
          </w:divBdr>
          <w:divsChild>
            <w:div w:id="2051151485">
              <w:marLeft w:val="0"/>
              <w:marRight w:val="0"/>
              <w:marTop w:val="0"/>
              <w:marBottom w:val="0"/>
              <w:divBdr>
                <w:top w:val="none" w:sz="0" w:space="0" w:color="auto"/>
                <w:left w:val="none" w:sz="0" w:space="0" w:color="auto"/>
                <w:bottom w:val="none" w:sz="0" w:space="0" w:color="auto"/>
                <w:right w:val="none" w:sz="0" w:space="0" w:color="auto"/>
              </w:divBdr>
            </w:div>
          </w:divsChild>
        </w:div>
        <w:div w:id="1273636282">
          <w:marLeft w:val="0"/>
          <w:marRight w:val="0"/>
          <w:marTop w:val="0"/>
          <w:marBottom w:val="0"/>
          <w:divBdr>
            <w:top w:val="none" w:sz="0" w:space="0" w:color="auto"/>
            <w:left w:val="none" w:sz="0" w:space="0" w:color="auto"/>
            <w:bottom w:val="none" w:sz="0" w:space="0" w:color="auto"/>
            <w:right w:val="none" w:sz="0" w:space="0" w:color="auto"/>
          </w:divBdr>
          <w:divsChild>
            <w:div w:id="1386099781">
              <w:marLeft w:val="0"/>
              <w:marRight w:val="0"/>
              <w:marTop w:val="0"/>
              <w:marBottom w:val="0"/>
              <w:divBdr>
                <w:top w:val="none" w:sz="0" w:space="0" w:color="auto"/>
                <w:left w:val="none" w:sz="0" w:space="0" w:color="auto"/>
                <w:bottom w:val="none" w:sz="0" w:space="0" w:color="auto"/>
                <w:right w:val="none" w:sz="0" w:space="0" w:color="auto"/>
              </w:divBdr>
            </w:div>
          </w:divsChild>
        </w:div>
        <w:div w:id="1288198208">
          <w:marLeft w:val="0"/>
          <w:marRight w:val="0"/>
          <w:marTop w:val="0"/>
          <w:marBottom w:val="0"/>
          <w:divBdr>
            <w:top w:val="none" w:sz="0" w:space="0" w:color="auto"/>
            <w:left w:val="none" w:sz="0" w:space="0" w:color="auto"/>
            <w:bottom w:val="none" w:sz="0" w:space="0" w:color="auto"/>
            <w:right w:val="none" w:sz="0" w:space="0" w:color="auto"/>
          </w:divBdr>
          <w:divsChild>
            <w:div w:id="1508474857">
              <w:marLeft w:val="0"/>
              <w:marRight w:val="0"/>
              <w:marTop w:val="0"/>
              <w:marBottom w:val="0"/>
              <w:divBdr>
                <w:top w:val="none" w:sz="0" w:space="0" w:color="auto"/>
                <w:left w:val="none" w:sz="0" w:space="0" w:color="auto"/>
                <w:bottom w:val="none" w:sz="0" w:space="0" w:color="auto"/>
                <w:right w:val="none" w:sz="0" w:space="0" w:color="auto"/>
              </w:divBdr>
            </w:div>
          </w:divsChild>
        </w:div>
        <w:div w:id="1302878764">
          <w:marLeft w:val="0"/>
          <w:marRight w:val="0"/>
          <w:marTop w:val="0"/>
          <w:marBottom w:val="0"/>
          <w:divBdr>
            <w:top w:val="none" w:sz="0" w:space="0" w:color="auto"/>
            <w:left w:val="none" w:sz="0" w:space="0" w:color="auto"/>
            <w:bottom w:val="none" w:sz="0" w:space="0" w:color="auto"/>
            <w:right w:val="none" w:sz="0" w:space="0" w:color="auto"/>
          </w:divBdr>
          <w:divsChild>
            <w:div w:id="1027752693">
              <w:marLeft w:val="0"/>
              <w:marRight w:val="0"/>
              <w:marTop w:val="0"/>
              <w:marBottom w:val="0"/>
              <w:divBdr>
                <w:top w:val="none" w:sz="0" w:space="0" w:color="auto"/>
                <w:left w:val="none" w:sz="0" w:space="0" w:color="auto"/>
                <w:bottom w:val="none" w:sz="0" w:space="0" w:color="auto"/>
                <w:right w:val="none" w:sz="0" w:space="0" w:color="auto"/>
              </w:divBdr>
            </w:div>
          </w:divsChild>
        </w:div>
        <w:div w:id="1313484321">
          <w:marLeft w:val="0"/>
          <w:marRight w:val="0"/>
          <w:marTop w:val="0"/>
          <w:marBottom w:val="0"/>
          <w:divBdr>
            <w:top w:val="none" w:sz="0" w:space="0" w:color="auto"/>
            <w:left w:val="none" w:sz="0" w:space="0" w:color="auto"/>
            <w:bottom w:val="none" w:sz="0" w:space="0" w:color="auto"/>
            <w:right w:val="none" w:sz="0" w:space="0" w:color="auto"/>
          </w:divBdr>
          <w:divsChild>
            <w:div w:id="949705693">
              <w:marLeft w:val="0"/>
              <w:marRight w:val="0"/>
              <w:marTop w:val="0"/>
              <w:marBottom w:val="0"/>
              <w:divBdr>
                <w:top w:val="none" w:sz="0" w:space="0" w:color="auto"/>
                <w:left w:val="none" w:sz="0" w:space="0" w:color="auto"/>
                <w:bottom w:val="none" w:sz="0" w:space="0" w:color="auto"/>
                <w:right w:val="none" w:sz="0" w:space="0" w:color="auto"/>
              </w:divBdr>
            </w:div>
          </w:divsChild>
        </w:div>
        <w:div w:id="1369144070">
          <w:marLeft w:val="0"/>
          <w:marRight w:val="0"/>
          <w:marTop w:val="0"/>
          <w:marBottom w:val="0"/>
          <w:divBdr>
            <w:top w:val="none" w:sz="0" w:space="0" w:color="auto"/>
            <w:left w:val="none" w:sz="0" w:space="0" w:color="auto"/>
            <w:bottom w:val="none" w:sz="0" w:space="0" w:color="auto"/>
            <w:right w:val="none" w:sz="0" w:space="0" w:color="auto"/>
          </w:divBdr>
          <w:divsChild>
            <w:div w:id="930426708">
              <w:marLeft w:val="0"/>
              <w:marRight w:val="0"/>
              <w:marTop w:val="0"/>
              <w:marBottom w:val="0"/>
              <w:divBdr>
                <w:top w:val="none" w:sz="0" w:space="0" w:color="auto"/>
                <w:left w:val="none" w:sz="0" w:space="0" w:color="auto"/>
                <w:bottom w:val="none" w:sz="0" w:space="0" w:color="auto"/>
                <w:right w:val="none" w:sz="0" w:space="0" w:color="auto"/>
              </w:divBdr>
            </w:div>
          </w:divsChild>
        </w:div>
        <w:div w:id="1380085845">
          <w:marLeft w:val="0"/>
          <w:marRight w:val="0"/>
          <w:marTop w:val="0"/>
          <w:marBottom w:val="0"/>
          <w:divBdr>
            <w:top w:val="none" w:sz="0" w:space="0" w:color="auto"/>
            <w:left w:val="none" w:sz="0" w:space="0" w:color="auto"/>
            <w:bottom w:val="none" w:sz="0" w:space="0" w:color="auto"/>
            <w:right w:val="none" w:sz="0" w:space="0" w:color="auto"/>
          </w:divBdr>
          <w:divsChild>
            <w:div w:id="1782841583">
              <w:marLeft w:val="0"/>
              <w:marRight w:val="0"/>
              <w:marTop w:val="0"/>
              <w:marBottom w:val="0"/>
              <w:divBdr>
                <w:top w:val="none" w:sz="0" w:space="0" w:color="auto"/>
                <w:left w:val="none" w:sz="0" w:space="0" w:color="auto"/>
                <w:bottom w:val="none" w:sz="0" w:space="0" w:color="auto"/>
                <w:right w:val="none" w:sz="0" w:space="0" w:color="auto"/>
              </w:divBdr>
            </w:div>
          </w:divsChild>
        </w:div>
        <w:div w:id="1417825389">
          <w:marLeft w:val="0"/>
          <w:marRight w:val="0"/>
          <w:marTop w:val="0"/>
          <w:marBottom w:val="0"/>
          <w:divBdr>
            <w:top w:val="none" w:sz="0" w:space="0" w:color="auto"/>
            <w:left w:val="none" w:sz="0" w:space="0" w:color="auto"/>
            <w:bottom w:val="none" w:sz="0" w:space="0" w:color="auto"/>
            <w:right w:val="none" w:sz="0" w:space="0" w:color="auto"/>
          </w:divBdr>
          <w:divsChild>
            <w:div w:id="1253928129">
              <w:marLeft w:val="0"/>
              <w:marRight w:val="0"/>
              <w:marTop w:val="0"/>
              <w:marBottom w:val="0"/>
              <w:divBdr>
                <w:top w:val="none" w:sz="0" w:space="0" w:color="auto"/>
                <w:left w:val="none" w:sz="0" w:space="0" w:color="auto"/>
                <w:bottom w:val="none" w:sz="0" w:space="0" w:color="auto"/>
                <w:right w:val="none" w:sz="0" w:space="0" w:color="auto"/>
              </w:divBdr>
            </w:div>
          </w:divsChild>
        </w:div>
        <w:div w:id="1505435189">
          <w:marLeft w:val="0"/>
          <w:marRight w:val="0"/>
          <w:marTop w:val="0"/>
          <w:marBottom w:val="0"/>
          <w:divBdr>
            <w:top w:val="none" w:sz="0" w:space="0" w:color="auto"/>
            <w:left w:val="none" w:sz="0" w:space="0" w:color="auto"/>
            <w:bottom w:val="none" w:sz="0" w:space="0" w:color="auto"/>
            <w:right w:val="none" w:sz="0" w:space="0" w:color="auto"/>
          </w:divBdr>
          <w:divsChild>
            <w:div w:id="202014294">
              <w:marLeft w:val="0"/>
              <w:marRight w:val="0"/>
              <w:marTop w:val="0"/>
              <w:marBottom w:val="0"/>
              <w:divBdr>
                <w:top w:val="none" w:sz="0" w:space="0" w:color="auto"/>
                <w:left w:val="none" w:sz="0" w:space="0" w:color="auto"/>
                <w:bottom w:val="none" w:sz="0" w:space="0" w:color="auto"/>
                <w:right w:val="none" w:sz="0" w:space="0" w:color="auto"/>
              </w:divBdr>
            </w:div>
          </w:divsChild>
        </w:div>
        <w:div w:id="1547332284">
          <w:marLeft w:val="0"/>
          <w:marRight w:val="0"/>
          <w:marTop w:val="0"/>
          <w:marBottom w:val="0"/>
          <w:divBdr>
            <w:top w:val="none" w:sz="0" w:space="0" w:color="auto"/>
            <w:left w:val="none" w:sz="0" w:space="0" w:color="auto"/>
            <w:bottom w:val="none" w:sz="0" w:space="0" w:color="auto"/>
            <w:right w:val="none" w:sz="0" w:space="0" w:color="auto"/>
          </w:divBdr>
          <w:divsChild>
            <w:div w:id="693850233">
              <w:marLeft w:val="0"/>
              <w:marRight w:val="0"/>
              <w:marTop w:val="0"/>
              <w:marBottom w:val="0"/>
              <w:divBdr>
                <w:top w:val="none" w:sz="0" w:space="0" w:color="auto"/>
                <w:left w:val="none" w:sz="0" w:space="0" w:color="auto"/>
                <w:bottom w:val="none" w:sz="0" w:space="0" w:color="auto"/>
                <w:right w:val="none" w:sz="0" w:space="0" w:color="auto"/>
              </w:divBdr>
            </w:div>
          </w:divsChild>
        </w:div>
        <w:div w:id="1582181852">
          <w:marLeft w:val="0"/>
          <w:marRight w:val="0"/>
          <w:marTop w:val="0"/>
          <w:marBottom w:val="0"/>
          <w:divBdr>
            <w:top w:val="none" w:sz="0" w:space="0" w:color="auto"/>
            <w:left w:val="none" w:sz="0" w:space="0" w:color="auto"/>
            <w:bottom w:val="none" w:sz="0" w:space="0" w:color="auto"/>
            <w:right w:val="none" w:sz="0" w:space="0" w:color="auto"/>
          </w:divBdr>
          <w:divsChild>
            <w:div w:id="1925840922">
              <w:marLeft w:val="0"/>
              <w:marRight w:val="0"/>
              <w:marTop w:val="0"/>
              <w:marBottom w:val="0"/>
              <w:divBdr>
                <w:top w:val="none" w:sz="0" w:space="0" w:color="auto"/>
                <w:left w:val="none" w:sz="0" w:space="0" w:color="auto"/>
                <w:bottom w:val="none" w:sz="0" w:space="0" w:color="auto"/>
                <w:right w:val="none" w:sz="0" w:space="0" w:color="auto"/>
              </w:divBdr>
            </w:div>
          </w:divsChild>
        </w:div>
        <w:div w:id="1632789454">
          <w:marLeft w:val="0"/>
          <w:marRight w:val="0"/>
          <w:marTop w:val="0"/>
          <w:marBottom w:val="0"/>
          <w:divBdr>
            <w:top w:val="none" w:sz="0" w:space="0" w:color="auto"/>
            <w:left w:val="none" w:sz="0" w:space="0" w:color="auto"/>
            <w:bottom w:val="none" w:sz="0" w:space="0" w:color="auto"/>
            <w:right w:val="none" w:sz="0" w:space="0" w:color="auto"/>
          </w:divBdr>
          <w:divsChild>
            <w:div w:id="514928899">
              <w:marLeft w:val="0"/>
              <w:marRight w:val="0"/>
              <w:marTop w:val="0"/>
              <w:marBottom w:val="0"/>
              <w:divBdr>
                <w:top w:val="none" w:sz="0" w:space="0" w:color="auto"/>
                <w:left w:val="none" w:sz="0" w:space="0" w:color="auto"/>
                <w:bottom w:val="none" w:sz="0" w:space="0" w:color="auto"/>
                <w:right w:val="none" w:sz="0" w:space="0" w:color="auto"/>
              </w:divBdr>
            </w:div>
          </w:divsChild>
        </w:div>
        <w:div w:id="1638024227">
          <w:marLeft w:val="0"/>
          <w:marRight w:val="0"/>
          <w:marTop w:val="0"/>
          <w:marBottom w:val="0"/>
          <w:divBdr>
            <w:top w:val="none" w:sz="0" w:space="0" w:color="auto"/>
            <w:left w:val="none" w:sz="0" w:space="0" w:color="auto"/>
            <w:bottom w:val="none" w:sz="0" w:space="0" w:color="auto"/>
            <w:right w:val="none" w:sz="0" w:space="0" w:color="auto"/>
          </w:divBdr>
          <w:divsChild>
            <w:div w:id="1460880541">
              <w:marLeft w:val="0"/>
              <w:marRight w:val="0"/>
              <w:marTop w:val="0"/>
              <w:marBottom w:val="0"/>
              <w:divBdr>
                <w:top w:val="none" w:sz="0" w:space="0" w:color="auto"/>
                <w:left w:val="none" w:sz="0" w:space="0" w:color="auto"/>
                <w:bottom w:val="none" w:sz="0" w:space="0" w:color="auto"/>
                <w:right w:val="none" w:sz="0" w:space="0" w:color="auto"/>
              </w:divBdr>
            </w:div>
          </w:divsChild>
        </w:div>
        <w:div w:id="1643390642">
          <w:marLeft w:val="0"/>
          <w:marRight w:val="0"/>
          <w:marTop w:val="0"/>
          <w:marBottom w:val="0"/>
          <w:divBdr>
            <w:top w:val="none" w:sz="0" w:space="0" w:color="auto"/>
            <w:left w:val="none" w:sz="0" w:space="0" w:color="auto"/>
            <w:bottom w:val="none" w:sz="0" w:space="0" w:color="auto"/>
            <w:right w:val="none" w:sz="0" w:space="0" w:color="auto"/>
          </w:divBdr>
          <w:divsChild>
            <w:div w:id="1624270464">
              <w:marLeft w:val="0"/>
              <w:marRight w:val="0"/>
              <w:marTop w:val="0"/>
              <w:marBottom w:val="0"/>
              <w:divBdr>
                <w:top w:val="none" w:sz="0" w:space="0" w:color="auto"/>
                <w:left w:val="none" w:sz="0" w:space="0" w:color="auto"/>
                <w:bottom w:val="none" w:sz="0" w:space="0" w:color="auto"/>
                <w:right w:val="none" w:sz="0" w:space="0" w:color="auto"/>
              </w:divBdr>
            </w:div>
          </w:divsChild>
        </w:div>
        <w:div w:id="1702590330">
          <w:marLeft w:val="0"/>
          <w:marRight w:val="0"/>
          <w:marTop w:val="0"/>
          <w:marBottom w:val="0"/>
          <w:divBdr>
            <w:top w:val="none" w:sz="0" w:space="0" w:color="auto"/>
            <w:left w:val="none" w:sz="0" w:space="0" w:color="auto"/>
            <w:bottom w:val="none" w:sz="0" w:space="0" w:color="auto"/>
            <w:right w:val="none" w:sz="0" w:space="0" w:color="auto"/>
          </w:divBdr>
          <w:divsChild>
            <w:div w:id="1299383959">
              <w:marLeft w:val="0"/>
              <w:marRight w:val="0"/>
              <w:marTop w:val="0"/>
              <w:marBottom w:val="0"/>
              <w:divBdr>
                <w:top w:val="none" w:sz="0" w:space="0" w:color="auto"/>
                <w:left w:val="none" w:sz="0" w:space="0" w:color="auto"/>
                <w:bottom w:val="none" w:sz="0" w:space="0" w:color="auto"/>
                <w:right w:val="none" w:sz="0" w:space="0" w:color="auto"/>
              </w:divBdr>
            </w:div>
          </w:divsChild>
        </w:div>
        <w:div w:id="1791777525">
          <w:marLeft w:val="0"/>
          <w:marRight w:val="0"/>
          <w:marTop w:val="0"/>
          <w:marBottom w:val="0"/>
          <w:divBdr>
            <w:top w:val="none" w:sz="0" w:space="0" w:color="auto"/>
            <w:left w:val="none" w:sz="0" w:space="0" w:color="auto"/>
            <w:bottom w:val="none" w:sz="0" w:space="0" w:color="auto"/>
            <w:right w:val="none" w:sz="0" w:space="0" w:color="auto"/>
          </w:divBdr>
          <w:divsChild>
            <w:div w:id="1086422484">
              <w:marLeft w:val="0"/>
              <w:marRight w:val="0"/>
              <w:marTop w:val="0"/>
              <w:marBottom w:val="0"/>
              <w:divBdr>
                <w:top w:val="none" w:sz="0" w:space="0" w:color="auto"/>
                <w:left w:val="none" w:sz="0" w:space="0" w:color="auto"/>
                <w:bottom w:val="none" w:sz="0" w:space="0" w:color="auto"/>
                <w:right w:val="none" w:sz="0" w:space="0" w:color="auto"/>
              </w:divBdr>
            </w:div>
          </w:divsChild>
        </w:div>
        <w:div w:id="1900239323">
          <w:marLeft w:val="0"/>
          <w:marRight w:val="0"/>
          <w:marTop w:val="0"/>
          <w:marBottom w:val="0"/>
          <w:divBdr>
            <w:top w:val="none" w:sz="0" w:space="0" w:color="auto"/>
            <w:left w:val="none" w:sz="0" w:space="0" w:color="auto"/>
            <w:bottom w:val="none" w:sz="0" w:space="0" w:color="auto"/>
            <w:right w:val="none" w:sz="0" w:space="0" w:color="auto"/>
          </w:divBdr>
          <w:divsChild>
            <w:div w:id="58553348">
              <w:marLeft w:val="0"/>
              <w:marRight w:val="0"/>
              <w:marTop w:val="0"/>
              <w:marBottom w:val="0"/>
              <w:divBdr>
                <w:top w:val="none" w:sz="0" w:space="0" w:color="auto"/>
                <w:left w:val="none" w:sz="0" w:space="0" w:color="auto"/>
                <w:bottom w:val="none" w:sz="0" w:space="0" w:color="auto"/>
                <w:right w:val="none" w:sz="0" w:space="0" w:color="auto"/>
              </w:divBdr>
            </w:div>
          </w:divsChild>
        </w:div>
        <w:div w:id="1907689778">
          <w:marLeft w:val="0"/>
          <w:marRight w:val="0"/>
          <w:marTop w:val="0"/>
          <w:marBottom w:val="0"/>
          <w:divBdr>
            <w:top w:val="none" w:sz="0" w:space="0" w:color="auto"/>
            <w:left w:val="none" w:sz="0" w:space="0" w:color="auto"/>
            <w:bottom w:val="none" w:sz="0" w:space="0" w:color="auto"/>
            <w:right w:val="none" w:sz="0" w:space="0" w:color="auto"/>
          </w:divBdr>
          <w:divsChild>
            <w:div w:id="577330142">
              <w:marLeft w:val="0"/>
              <w:marRight w:val="0"/>
              <w:marTop w:val="0"/>
              <w:marBottom w:val="0"/>
              <w:divBdr>
                <w:top w:val="none" w:sz="0" w:space="0" w:color="auto"/>
                <w:left w:val="none" w:sz="0" w:space="0" w:color="auto"/>
                <w:bottom w:val="none" w:sz="0" w:space="0" w:color="auto"/>
                <w:right w:val="none" w:sz="0" w:space="0" w:color="auto"/>
              </w:divBdr>
            </w:div>
          </w:divsChild>
        </w:div>
        <w:div w:id="1916940064">
          <w:marLeft w:val="0"/>
          <w:marRight w:val="0"/>
          <w:marTop w:val="0"/>
          <w:marBottom w:val="0"/>
          <w:divBdr>
            <w:top w:val="none" w:sz="0" w:space="0" w:color="auto"/>
            <w:left w:val="none" w:sz="0" w:space="0" w:color="auto"/>
            <w:bottom w:val="none" w:sz="0" w:space="0" w:color="auto"/>
            <w:right w:val="none" w:sz="0" w:space="0" w:color="auto"/>
          </w:divBdr>
          <w:divsChild>
            <w:div w:id="355887074">
              <w:marLeft w:val="0"/>
              <w:marRight w:val="0"/>
              <w:marTop w:val="0"/>
              <w:marBottom w:val="0"/>
              <w:divBdr>
                <w:top w:val="none" w:sz="0" w:space="0" w:color="auto"/>
                <w:left w:val="none" w:sz="0" w:space="0" w:color="auto"/>
                <w:bottom w:val="none" w:sz="0" w:space="0" w:color="auto"/>
                <w:right w:val="none" w:sz="0" w:space="0" w:color="auto"/>
              </w:divBdr>
            </w:div>
          </w:divsChild>
        </w:div>
        <w:div w:id="1935165764">
          <w:marLeft w:val="0"/>
          <w:marRight w:val="0"/>
          <w:marTop w:val="0"/>
          <w:marBottom w:val="0"/>
          <w:divBdr>
            <w:top w:val="none" w:sz="0" w:space="0" w:color="auto"/>
            <w:left w:val="none" w:sz="0" w:space="0" w:color="auto"/>
            <w:bottom w:val="none" w:sz="0" w:space="0" w:color="auto"/>
            <w:right w:val="none" w:sz="0" w:space="0" w:color="auto"/>
          </w:divBdr>
          <w:divsChild>
            <w:div w:id="163740513">
              <w:marLeft w:val="0"/>
              <w:marRight w:val="0"/>
              <w:marTop w:val="0"/>
              <w:marBottom w:val="0"/>
              <w:divBdr>
                <w:top w:val="none" w:sz="0" w:space="0" w:color="auto"/>
                <w:left w:val="none" w:sz="0" w:space="0" w:color="auto"/>
                <w:bottom w:val="none" w:sz="0" w:space="0" w:color="auto"/>
                <w:right w:val="none" w:sz="0" w:space="0" w:color="auto"/>
              </w:divBdr>
            </w:div>
          </w:divsChild>
        </w:div>
        <w:div w:id="1943608613">
          <w:marLeft w:val="0"/>
          <w:marRight w:val="0"/>
          <w:marTop w:val="0"/>
          <w:marBottom w:val="0"/>
          <w:divBdr>
            <w:top w:val="none" w:sz="0" w:space="0" w:color="auto"/>
            <w:left w:val="none" w:sz="0" w:space="0" w:color="auto"/>
            <w:bottom w:val="none" w:sz="0" w:space="0" w:color="auto"/>
            <w:right w:val="none" w:sz="0" w:space="0" w:color="auto"/>
          </w:divBdr>
          <w:divsChild>
            <w:div w:id="1743944552">
              <w:marLeft w:val="0"/>
              <w:marRight w:val="0"/>
              <w:marTop w:val="0"/>
              <w:marBottom w:val="0"/>
              <w:divBdr>
                <w:top w:val="none" w:sz="0" w:space="0" w:color="auto"/>
                <w:left w:val="none" w:sz="0" w:space="0" w:color="auto"/>
                <w:bottom w:val="none" w:sz="0" w:space="0" w:color="auto"/>
                <w:right w:val="none" w:sz="0" w:space="0" w:color="auto"/>
              </w:divBdr>
            </w:div>
          </w:divsChild>
        </w:div>
        <w:div w:id="1965504874">
          <w:marLeft w:val="0"/>
          <w:marRight w:val="0"/>
          <w:marTop w:val="0"/>
          <w:marBottom w:val="0"/>
          <w:divBdr>
            <w:top w:val="none" w:sz="0" w:space="0" w:color="auto"/>
            <w:left w:val="none" w:sz="0" w:space="0" w:color="auto"/>
            <w:bottom w:val="none" w:sz="0" w:space="0" w:color="auto"/>
            <w:right w:val="none" w:sz="0" w:space="0" w:color="auto"/>
          </w:divBdr>
          <w:divsChild>
            <w:div w:id="1394354669">
              <w:marLeft w:val="0"/>
              <w:marRight w:val="0"/>
              <w:marTop w:val="0"/>
              <w:marBottom w:val="0"/>
              <w:divBdr>
                <w:top w:val="none" w:sz="0" w:space="0" w:color="auto"/>
                <w:left w:val="none" w:sz="0" w:space="0" w:color="auto"/>
                <w:bottom w:val="none" w:sz="0" w:space="0" w:color="auto"/>
                <w:right w:val="none" w:sz="0" w:space="0" w:color="auto"/>
              </w:divBdr>
            </w:div>
          </w:divsChild>
        </w:div>
        <w:div w:id="2071074451">
          <w:marLeft w:val="0"/>
          <w:marRight w:val="0"/>
          <w:marTop w:val="0"/>
          <w:marBottom w:val="0"/>
          <w:divBdr>
            <w:top w:val="none" w:sz="0" w:space="0" w:color="auto"/>
            <w:left w:val="none" w:sz="0" w:space="0" w:color="auto"/>
            <w:bottom w:val="none" w:sz="0" w:space="0" w:color="auto"/>
            <w:right w:val="none" w:sz="0" w:space="0" w:color="auto"/>
          </w:divBdr>
          <w:divsChild>
            <w:div w:id="1620913809">
              <w:marLeft w:val="0"/>
              <w:marRight w:val="0"/>
              <w:marTop w:val="0"/>
              <w:marBottom w:val="0"/>
              <w:divBdr>
                <w:top w:val="none" w:sz="0" w:space="0" w:color="auto"/>
                <w:left w:val="none" w:sz="0" w:space="0" w:color="auto"/>
                <w:bottom w:val="none" w:sz="0" w:space="0" w:color="auto"/>
                <w:right w:val="none" w:sz="0" w:space="0" w:color="auto"/>
              </w:divBdr>
            </w:div>
          </w:divsChild>
        </w:div>
        <w:div w:id="2077242837">
          <w:marLeft w:val="0"/>
          <w:marRight w:val="0"/>
          <w:marTop w:val="0"/>
          <w:marBottom w:val="0"/>
          <w:divBdr>
            <w:top w:val="none" w:sz="0" w:space="0" w:color="auto"/>
            <w:left w:val="none" w:sz="0" w:space="0" w:color="auto"/>
            <w:bottom w:val="none" w:sz="0" w:space="0" w:color="auto"/>
            <w:right w:val="none" w:sz="0" w:space="0" w:color="auto"/>
          </w:divBdr>
          <w:divsChild>
            <w:div w:id="1271158897">
              <w:marLeft w:val="0"/>
              <w:marRight w:val="0"/>
              <w:marTop w:val="0"/>
              <w:marBottom w:val="0"/>
              <w:divBdr>
                <w:top w:val="none" w:sz="0" w:space="0" w:color="auto"/>
                <w:left w:val="none" w:sz="0" w:space="0" w:color="auto"/>
                <w:bottom w:val="none" w:sz="0" w:space="0" w:color="auto"/>
                <w:right w:val="none" w:sz="0" w:space="0" w:color="auto"/>
              </w:divBdr>
            </w:div>
          </w:divsChild>
        </w:div>
        <w:div w:id="2116559730">
          <w:marLeft w:val="0"/>
          <w:marRight w:val="0"/>
          <w:marTop w:val="0"/>
          <w:marBottom w:val="0"/>
          <w:divBdr>
            <w:top w:val="none" w:sz="0" w:space="0" w:color="auto"/>
            <w:left w:val="none" w:sz="0" w:space="0" w:color="auto"/>
            <w:bottom w:val="none" w:sz="0" w:space="0" w:color="auto"/>
            <w:right w:val="none" w:sz="0" w:space="0" w:color="auto"/>
          </w:divBdr>
          <w:divsChild>
            <w:div w:id="159331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0E_Electronic_2022-04/Docs/S2-220361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50E_Electronic_2022-04/Docs/S2-220362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ct/WG1_mm-cc-sm_ex-CN1/TSGC1_136e/Docs/C1-22429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89e/Docs/RP-201612.zi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50E_Electronic_2022-04/Docs/S2-22036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7D928A-7C75-45C2-88D5-5C6F7419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1401</Words>
  <Characters>7992</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Peter Hedman</cp:lastModifiedBy>
  <cp:revision>17</cp:revision>
  <cp:lastPrinted>2018-08-14T01:59:00Z</cp:lastPrinted>
  <dcterms:created xsi:type="dcterms:W3CDTF">2022-08-10T15:28:00Z</dcterms:created>
  <dcterms:modified xsi:type="dcterms:W3CDTF">2022-08-10T15:44:00Z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