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16B155ED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</w:t>
      </w:r>
      <w:r w:rsidR="00F80030">
        <w:rPr>
          <w:rFonts w:cs="Arial"/>
          <w:bCs/>
          <w:sz w:val="24"/>
        </w:rPr>
        <w:t>2</w:t>
      </w:r>
      <w:r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87757" w:rsidRPr="00B87757">
        <w:rPr>
          <w:rFonts w:cs="Arial"/>
          <w:bCs/>
          <w:sz w:val="24"/>
        </w:rPr>
        <w:t>S2-2205556</w:t>
      </w:r>
    </w:p>
    <w:p w14:paraId="5F7ACE9B" w14:textId="014267A0" w:rsidR="003A7765" w:rsidRPr="000652EF" w:rsidRDefault="00DD19D6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1</w:t>
      </w:r>
      <w:r w:rsidR="0079770D">
        <w:rPr>
          <w:rFonts w:cs="Arial"/>
          <w:bCs/>
          <w:sz w:val="24"/>
        </w:rPr>
        <w:t>7</w:t>
      </w:r>
      <w:r w:rsidR="003A7765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</w:t>
      </w:r>
      <w:r w:rsidR="0079770D">
        <w:rPr>
          <w:rFonts w:cs="Arial"/>
          <w:bCs/>
          <w:sz w:val="24"/>
        </w:rPr>
        <w:t>6</w:t>
      </w:r>
      <w:r w:rsidR="003A7765">
        <w:rPr>
          <w:rFonts w:cs="Arial"/>
          <w:bCs/>
          <w:sz w:val="24"/>
        </w:rPr>
        <w:t xml:space="preserve"> </w:t>
      </w:r>
      <w:r w:rsidR="00F80030">
        <w:rPr>
          <w:rFonts w:cs="Arial"/>
          <w:bCs/>
          <w:sz w:val="24"/>
        </w:rPr>
        <w:t>Aug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08157131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</w:t>
      </w:r>
    </w:p>
    <w:p w14:paraId="3A1AB2AB" w14:textId="336236C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0030">
        <w:rPr>
          <w:rFonts w:ascii="Arial" w:hAnsi="Arial" w:cs="Arial"/>
          <w:b/>
        </w:rPr>
        <w:t>Discussion Paper for KI#2 – Sol#6, Sol#20, Sol#21</w:t>
      </w:r>
    </w:p>
    <w:p w14:paraId="2D452FCD" w14:textId="409C04FB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80030">
        <w:rPr>
          <w:rFonts w:ascii="Arial" w:hAnsi="Arial" w:cs="Arial"/>
          <w:b/>
        </w:rPr>
        <w:t>Discussion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65E0CF21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F80030">
        <w:rPr>
          <w:rFonts w:ascii="Arial" w:hAnsi="Arial" w:cs="Arial"/>
          <w:i/>
        </w:rPr>
        <w:t>P</w:t>
      </w:r>
      <w:r w:rsidR="00F80030" w:rsidRPr="00F80030">
        <w:rPr>
          <w:rFonts w:ascii="Arial" w:hAnsi="Arial" w:cs="Arial"/>
          <w:i/>
        </w:rPr>
        <w:t>rovides clarification on what Solution#6, Solution#20 and Solution#21 are trying to achieve</w:t>
      </w:r>
      <w:r w:rsidR="0079770D">
        <w:rPr>
          <w:rFonts w:ascii="Arial" w:hAnsi="Arial" w:cs="Arial"/>
          <w:i/>
        </w:rPr>
        <w:t>.</w:t>
      </w:r>
    </w:p>
    <w:p w14:paraId="7E9F63F1" w14:textId="77777777" w:rsidR="00F80030" w:rsidRPr="0079770D" w:rsidRDefault="00F80030" w:rsidP="0079770D">
      <w:pPr>
        <w:pStyle w:val="Heading1"/>
        <w:pBdr>
          <w:top w:val="single" w:sz="12" w:space="2" w:color="auto"/>
        </w:pBdr>
        <w:spacing w:before="0" w:after="0"/>
        <w:ind w:left="1138" w:hanging="1138"/>
        <w:rPr>
          <w:sz w:val="24"/>
          <w:szCs w:val="14"/>
        </w:rPr>
      </w:pPr>
    </w:p>
    <w:p w14:paraId="2318330B" w14:textId="43CA0E4F" w:rsidR="003A7765" w:rsidRDefault="003A7765" w:rsidP="0079770D">
      <w:pPr>
        <w:pStyle w:val="Heading1"/>
        <w:pBdr>
          <w:top w:val="single" w:sz="12" w:space="2" w:color="auto"/>
        </w:pBdr>
        <w:spacing w:before="0"/>
        <w:ind w:left="1138" w:hanging="1138"/>
      </w:pPr>
      <w:r>
        <w:t>1</w:t>
      </w:r>
      <w:r>
        <w:tab/>
        <w:t>Background</w:t>
      </w:r>
    </w:p>
    <w:p w14:paraId="7EC2E836" w14:textId="388FE30C" w:rsidR="004127C9" w:rsidRDefault="00FC2447" w:rsidP="00F80030">
      <w:pPr>
        <w:rPr>
          <w:noProof/>
          <w:lang w:eastAsia="ko-KR"/>
        </w:rPr>
      </w:pPr>
      <w:r>
        <w:rPr>
          <w:noProof/>
          <w:lang w:eastAsia="ko-KR"/>
        </w:rPr>
        <w:t>Provides</w:t>
      </w:r>
      <w:r w:rsidR="003A7765">
        <w:rPr>
          <w:noProof/>
          <w:lang w:eastAsia="ko-KR"/>
        </w:rPr>
        <w:t xml:space="preserve"> </w:t>
      </w:r>
      <w:r w:rsidR="00F80030" w:rsidRPr="00F80030">
        <w:rPr>
          <w:noProof/>
          <w:lang w:eastAsia="ko-KR"/>
        </w:rPr>
        <w:t>clarification on Solution#6, Solution#20</w:t>
      </w:r>
      <w:r w:rsidR="00F80030">
        <w:rPr>
          <w:noProof/>
          <w:lang w:eastAsia="ko-KR"/>
        </w:rPr>
        <w:t>,</w:t>
      </w:r>
      <w:r w:rsidR="00F80030" w:rsidRPr="00F80030">
        <w:rPr>
          <w:noProof/>
          <w:lang w:eastAsia="ko-KR"/>
        </w:rPr>
        <w:t xml:space="preserve"> and Solution#21</w:t>
      </w:r>
      <w:bookmarkEnd w:id="0"/>
      <w:r w:rsidR="000E5982">
        <w:rPr>
          <w:noProof/>
          <w:lang w:eastAsia="ko-KR"/>
        </w:rPr>
        <w:t xml:space="preserve"> </w:t>
      </w:r>
      <w:r w:rsidR="000E5982">
        <w:t>to be considered when revising the evaluation and conclusion of KI#2</w:t>
      </w:r>
    </w:p>
    <w:p w14:paraId="361A3A71" w14:textId="12654FCE" w:rsidR="00F80030" w:rsidRDefault="00F80030" w:rsidP="00F80030">
      <w:pPr>
        <w:ind w:left="1080" w:hanging="1080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t>2</w:t>
      </w:r>
      <w:r w:rsidRPr="00F80030">
        <w:rPr>
          <w:rFonts w:ascii="Arial" w:hAnsi="Arial" w:cs="Arial"/>
          <w:color w:val="000000"/>
          <w:sz w:val="36"/>
          <w:szCs w:val="36"/>
        </w:rPr>
        <w:t xml:space="preserve"> </w:t>
      </w:r>
      <w:r>
        <w:rPr>
          <w:rFonts w:ascii="Arial" w:hAnsi="Arial" w:cs="Arial"/>
          <w:color w:val="000000"/>
          <w:sz w:val="36"/>
          <w:szCs w:val="36"/>
        </w:rPr>
        <w:t xml:space="preserve">        Clarification for </w:t>
      </w:r>
      <w:r w:rsidRPr="00F80030">
        <w:rPr>
          <w:rFonts w:ascii="Arial" w:hAnsi="Arial" w:cs="Arial"/>
          <w:color w:val="000000"/>
          <w:sz w:val="36"/>
          <w:szCs w:val="36"/>
        </w:rPr>
        <w:t>Solution #</w:t>
      </w:r>
      <w:r>
        <w:rPr>
          <w:rFonts w:ascii="Arial" w:hAnsi="Arial" w:cs="Arial"/>
          <w:color w:val="000000"/>
          <w:sz w:val="36"/>
          <w:szCs w:val="36"/>
        </w:rPr>
        <w:t>6</w:t>
      </w:r>
    </w:p>
    <w:p w14:paraId="474CA387" w14:textId="77777777" w:rsidR="00F80030" w:rsidRDefault="00F80030" w:rsidP="00F80030">
      <w:pPr>
        <w:spacing w:after="0"/>
      </w:pPr>
      <w:r w:rsidRPr="003979CE">
        <w:rPr>
          <w:b/>
          <w:bCs/>
        </w:rPr>
        <w:t>Objective -</w:t>
      </w:r>
      <w:r w:rsidRPr="003979CE">
        <w:t xml:space="preserve"> Proposes support for accessing SNPN via the wireline access network. </w:t>
      </w:r>
    </w:p>
    <w:p w14:paraId="622A5865" w14:textId="77777777" w:rsidR="00F80030" w:rsidRDefault="00F80030" w:rsidP="00F80030">
      <w:pPr>
        <w:spacing w:after="0"/>
      </w:pPr>
    </w:p>
    <w:p w14:paraId="0D8DF92E" w14:textId="77777777" w:rsidR="00F80030" w:rsidRPr="00D75287" w:rsidRDefault="00F80030" w:rsidP="00F80030">
      <w:pPr>
        <w:spacing w:after="0"/>
      </w:pPr>
      <w:r w:rsidRPr="00D75287">
        <w:rPr>
          <w:b/>
          <w:bCs/>
        </w:rPr>
        <w:t xml:space="preserve">Use Case </w:t>
      </w:r>
      <w:r>
        <w:rPr>
          <w:b/>
          <w:bCs/>
        </w:rPr>
        <w:t>–</w:t>
      </w:r>
      <w:r w:rsidRPr="00D75287">
        <w:rPr>
          <w:b/>
          <w:bCs/>
        </w:rPr>
        <w:t xml:space="preserve"> </w:t>
      </w:r>
      <w:r w:rsidRPr="00D75287">
        <w:t xml:space="preserve">Direct access to SNPN was only supported via NG-RAN until Rel-17. </w:t>
      </w:r>
      <w:r>
        <w:t xml:space="preserve">Many enterprise networks that support </w:t>
      </w:r>
      <w:r w:rsidRPr="00CC434D">
        <w:t>wireline access (through Wi-Fi)</w:t>
      </w:r>
      <w:r>
        <w:t xml:space="preserve"> would benefit from accessing the SNPN via wireline access.</w:t>
      </w:r>
    </w:p>
    <w:p w14:paraId="1A9D0F10" w14:textId="77777777" w:rsidR="00F80030" w:rsidRPr="003979CE" w:rsidRDefault="00F80030" w:rsidP="00F80030">
      <w:pPr>
        <w:spacing w:after="0"/>
      </w:pPr>
    </w:p>
    <w:p w14:paraId="165798E1" w14:textId="77777777" w:rsidR="00F80030" w:rsidRDefault="00F80030" w:rsidP="00F80030">
      <w:pPr>
        <w:spacing w:after="0"/>
      </w:pPr>
      <w:r w:rsidRPr="003979CE">
        <w:rPr>
          <w:b/>
          <w:bCs/>
        </w:rPr>
        <w:t>Procedures</w:t>
      </w:r>
      <w:r w:rsidRPr="003979CE">
        <w:t xml:space="preserve"> - Since the network selection in case of wireline access network is implicit with a wired connectivity between the RG and W-AGF, the solution will leverage existing procedures based on clause 4.2.1 of TS 23.316 </w:t>
      </w:r>
      <w:proofErr w:type="gramStart"/>
      <w:r w:rsidRPr="003979CE">
        <w:t>with the exception of</w:t>
      </w:r>
      <w:proofErr w:type="gramEnd"/>
      <w:r w:rsidRPr="003979CE">
        <w:t xml:space="preserve"> 5G-RG and W-AGF to formulate the SUCI that includes a NID (SNPN Identifier) in addition to PLMN ID.</w:t>
      </w:r>
    </w:p>
    <w:p w14:paraId="3990AED4" w14:textId="77777777" w:rsidR="00F80030" w:rsidRPr="003979CE" w:rsidRDefault="00F80030" w:rsidP="00F80030">
      <w:pPr>
        <w:spacing w:after="0"/>
      </w:pPr>
    </w:p>
    <w:p w14:paraId="7E8FD29A" w14:textId="77777777" w:rsidR="00F80030" w:rsidRDefault="00F80030" w:rsidP="00F80030">
      <w:r w:rsidRPr="003979CE">
        <w:rPr>
          <w:b/>
          <w:bCs/>
        </w:rPr>
        <w:t>Impact</w:t>
      </w:r>
      <w:r w:rsidRPr="003979CE">
        <w:t xml:space="preserve"> - 5G-RG and W-AGF ability to formulate the SUCI that includes the SUPI type as "IMSI" and the home network domain which includes a NID in addition to PLMN ID.</w:t>
      </w:r>
    </w:p>
    <w:p w14:paraId="3F83586E" w14:textId="1ECD475E" w:rsidR="00F80030" w:rsidRDefault="00F80030" w:rsidP="00F80030">
      <w:pPr>
        <w:ind w:left="1080" w:hanging="1080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t>3</w:t>
      </w:r>
      <w:r w:rsidRPr="00F80030">
        <w:rPr>
          <w:rFonts w:ascii="Arial" w:hAnsi="Arial" w:cs="Arial"/>
          <w:color w:val="000000"/>
          <w:sz w:val="36"/>
          <w:szCs w:val="36"/>
        </w:rPr>
        <w:t xml:space="preserve"> </w:t>
      </w:r>
      <w:r>
        <w:rPr>
          <w:rFonts w:ascii="Arial" w:hAnsi="Arial" w:cs="Arial"/>
          <w:color w:val="000000"/>
          <w:sz w:val="36"/>
          <w:szCs w:val="36"/>
        </w:rPr>
        <w:t xml:space="preserve">        Clarification for </w:t>
      </w:r>
      <w:r w:rsidRPr="00F80030">
        <w:rPr>
          <w:rFonts w:ascii="Arial" w:hAnsi="Arial" w:cs="Arial"/>
          <w:color w:val="000000"/>
          <w:sz w:val="36"/>
          <w:szCs w:val="36"/>
        </w:rPr>
        <w:t>Solution #</w:t>
      </w:r>
      <w:r>
        <w:rPr>
          <w:rFonts w:ascii="Arial" w:hAnsi="Arial" w:cs="Arial"/>
          <w:color w:val="000000"/>
          <w:sz w:val="36"/>
          <w:szCs w:val="36"/>
        </w:rPr>
        <w:t>20</w:t>
      </w:r>
    </w:p>
    <w:p w14:paraId="0A6306DA" w14:textId="77777777" w:rsidR="00F80030" w:rsidRDefault="00F80030" w:rsidP="00F80030">
      <w:pPr>
        <w:spacing w:after="0"/>
      </w:pPr>
      <w:r w:rsidRPr="003979CE">
        <w:rPr>
          <w:b/>
          <w:bCs/>
        </w:rPr>
        <w:t>Objective</w:t>
      </w:r>
      <w:r w:rsidRPr="003979CE">
        <w:t xml:space="preserve"> - Proposes support for using the same external credential holder and credentials to allow access to SNPN via either 3GPP (NG-RAN) or non-3GPP (trusted, untrusted or wireline) access. </w:t>
      </w:r>
    </w:p>
    <w:p w14:paraId="140A95AA" w14:textId="77777777" w:rsidR="00F80030" w:rsidRDefault="00F80030" w:rsidP="00F80030">
      <w:pPr>
        <w:spacing w:after="0"/>
      </w:pPr>
    </w:p>
    <w:p w14:paraId="751C64A2" w14:textId="77777777" w:rsidR="00F80030" w:rsidRPr="00DF3EC1" w:rsidRDefault="00F80030" w:rsidP="00F80030">
      <w:pPr>
        <w:spacing w:after="0"/>
        <w:rPr>
          <w:b/>
          <w:bCs/>
        </w:rPr>
      </w:pPr>
      <w:r w:rsidRPr="00DF3EC1">
        <w:rPr>
          <w:b/>
          <w:bCs/>
        </w:rPr>
        <w:t>Use Case –</w:t>
      </w:r>
      <w:r>
        <w:rPr>
          <w:b/>
          <w:bCs/>
        </w:rPr>
        <w:t xml:space="preserve"> </w:t>
      </w:r>
      <w:r w:rsidRPr="00D75287">
        <w:t>M</w:t>
      </w:r>
      <w:r w:rsidRPr="00CC434D">
        <w:t xml:space="preserve">any enterprise networks </w:t>
      </w:r>
      <w:r>
        <w:t xml:space="preserve">today </w:t>
      </w:r>
      <w:r w:rsidRPr="00CC434D">
        <w:t xml:space="preserve">support wireline access (through Wi-Fi) that uses a credential holder (AAA server) for authentication. </w:t>
      </w:r>
      <w:r>
        <w:t xml:space="preserve">In Rel-17, the use of external credential holder for authenticating devices and allowing access to SNPN is defined. </w:t>
      </w:r>
      <w:r w:rsidRPr="00747D95">
        <w:t>SNPN also allows both EAP-AKA’ and other key generating EAP methods</w:t>
      </w:r>
      <w:r>
        <w:t xml:space="preserve">. The </w:t>
      </w:r>
      <w:r w:rsidRPr="00DC7FE9">
        <w:rPr>
          <w:b/>
          <w:bCs/>
        </w:rPr>
        <w:t>3GPP devices</w:t>
      </w:r>
      <w:r>
        <w:t xml:space="preserve"> that connect to the wireline access using AAA server authentication can use </w:t>
      </w:r>
      <w:r w:rsidRPr="00DC7FE9">
        <w:rPr>
          <w:b/>
          <w:bCs/>
        </w:rPr>
        <w:t>same existing credentials</w:t>
      </w:r>
      <w:r>
        <w:t xml:space="preserve"> to access the SNPN via </w:t>
      </w:r>
      <w:r w:rsidRPr="003979CE">
        <w:t>either 3GPP (NG-RAN) or non-3GPP (trusted, untrusted or wireline) access</w:t>
      </w:r>
      <w:r>
        <w:t xml:space="preserve">. The </w:t>
      </w:r>
      <w:r w:rsidRPr="00DC7FE9">
        <w:rPr>
          <w:b/>
          <w:bCs/>
        </w:rPr>
        <w:t>N3GPP devices</w:t>
      </w:r>
      <w:r>
        <w:t xml:space="preserve"> behind the RG (FN-RG or 5G-RG) connecting to the SNPN can also use the </w:t>
      </w:r>
      <w:r w:rsidRPr="00DC7FE9">
        <w:rPr>
          <w:b/>
          <w:bCs/>
        </w:rPr>
        <w:t>same external credential holder</w:t>
      </w:r>
      <w:r>
        <w:t xml:space="preserve"> for authentication.</w:t>
      </w:r>
    </w:p>
    <w:p w14:paraId="5D4D9ECC" w14:textId="77777777" w:rsidR="00F80030" w:rsidRPr="003979CE" w:rsidRDefault="00F80030" w:rsidP="00F80030">
      <w:pPr>
        <w:spacing w:after="0"/>
      </w:pPr>
    </w:p>
    <w:p w14:paraId="05D1F35F" w14:textId="77777777" w:rsidR="00F80030" w:rsidRDefault="00F80030" w:rsidP="00F80030">
      <w:pPr>
        <w:spacing w:after="0"/>
      </w:pPr>
      <w:r w:rsidRPr="003979CE">
        <w:rPr>
          <w:b/>
          <w:bCs/>
        </w:rPr>
        <w:t>Procedures</w:t>
      </w:r>
      <w:r w:rsidRPr="003979CE">
        <w:t xml:space="preserve"> - Rel-17 allows the use of external credential holder (AAA server) for allowing SNPN access via NG-RAN. The same procedures will be applicable for allowing SNPN access via non-3GPP trusted, untrusted or wireline) access. For 3GPP devices connecting to the SNPN via NG-RAN and trusted/untrusted access simultaneously and 5G-RG connecting simultaneously to the SNPN via both NG-RAN and wireline access the same credentials (SIM based or non-SIM based) can be used. </w:t>
      </w:r>
    </w:p>
    <w:p w14:paraId="62722F45" w14:textId="77777777" w:rsidR="00F80030" w:rsidRPr="00443117" w:rsidRDefault="00F80030" w:rsidP="00F80030">
      <w:pPr>
        <w:pStyle w:val="ListParagraph"/>
        <w:numPr>
          <w:ilvl w:val="0"/>
          <w:numId w:val="10"/>
        </w:numPr>
        <w:spacing w:after="0"/>
      </w:pPr>
      <w:r w:rsidRPr="00443117">
        <w:t>Architecture for external credentials holder for primary authentication and authorization defined in clause 5.30.2.9.2 of TS 23.501 </w:t>
      </w:r>
    </w:p>
    <w:p w14:paraId="518C46E7" w14:textId="77777777" w:rsidR="00F80030" w:rsidRDefault="00F80030" w:rsidP="00F80030">
      <w:pPr>
        <w:pStyle w:val="ListParagraph"/>
        <w:numPr>
          <w:ilvl w:val="0"/>
          <w:numId w:val="10"/>
        </w:numPr>
        <w:spacing w:after="0"/>
      </w:pPr>
      <w:r w:rsidRPr="00443117">
        <w:t>SNPN access using a SUPI in NAI format as defined in clause 28.7.2 of TS 23.003 </w:t>
      </w:r>
    </w:p>
    <w:p w14:paraId="0D88E7C9" w14:textId="77777777" w:rsidR="00F80030" w:rsidRPr="00443117" w:rsidRDefault="00F80030" w:rsidP="00F80030">
      <w:pPr>
        <w:pStyle w:val="ListParagraph"/>
        <w:spacing w:after="0"/>
      </w:pPr>
    </w:p>
    <w:p w14:paraId="5830B1A8" w14:textId="77777777" w:rsidR="00F80030" w:rsidRDefault="00F80030" w:rsidP="00F80030">
      <w:r w:rsidRPr="003979CE">
        <w:rPr>
          <w:b/>
          <w:bCs/>
        </w:rPr>
        <w:t>Impacts</w:t>
      </w:r>
      <w:r w:rsidRPr="003979CE">
        <w:t xml:space="preserve"> - The solution has no normative impacts beyond supporting the use of external credential holder for SNPN access via trusted/untrusted/wireline access. </w:t>
      </w:r>
      <w:r w:rsidRPr="00D75287">
        <w:t xml:space="preserve">Handling devices connecting to the SNPN via 5G-RG or FN-RG is FFS and will take the ongoing work in </w:t>
      </w:r>
      <w:r w:rsidRPr="00D75287">
        <w:rPr>
          <w:lang w:eastAsia="ko-KR"/>
        </w:rPr>
        <w:t>Rel-18 5WWC</w:t>
      </w:r>
      <w:r w:rsidRPr="00D75287">
        <w:t xml:space="preserve"> into account with regards to supporting devices behind an RG.</w:t>
      </w:r>
      <w:r w:rsidRPr="003979CE">
        <w:t xml:space="preserve"> </w:t>
      </w:r>
    </w:p>
    <w:p w14:paraId="25D7C0DB" w14:textId="4437A123" w:rsidR="00F80030" w:rsidRDefault="00F80030" w:rsidP="00F80030">
      <w:pPr>
        <w:ind w:left="1080" w:hanging="1080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t>4</w:t>
      </w:r>
      <w:r w:rsidRPr="00F80030">
        <w:rPr>
          <w:rFonts w:ascii="Arial" w:hAnsi="Arial" w:cs="Arial"/>
          <w:color w:val="000000"/>
          <w:sz w:val="36"/>
          <w:szCs w:val="36"/>
        </w:rPr>
        <w:t xml:space="preserve"> </w:t>
      </w:r>
      <w:r>
        <w:rPr>
          <w:rFonts w:ascii="Arial" w:hAnsi="Arial" w:cs="Arial"/>
          <w:color w:val="000000"/>
          <w:sz w:val="36"/>
          <w:szCs w:val="36"/>
        </w:rPr>
        <w:t xml:space="preserve">       Clarification for </w:t>
      </w:r>
      <w:r w:rsidRPr="00F80030">
        <w:rPr>
          <w:rFonts w:ascii="Arial" w:hAnsi="Arial" w:cs="Arial"/>
          <w:color w:val="000000"/>
          <w:sz w:val="36"/>
          <w:szCs w:val="36"/>
        </w:rPr>
        <w:t>Solution #</w:t>
      </w:r>
      <w:r>
        <w:rPr>
          <w:rFonts w:ascii="Arial" w:hAnsi="Arial" w:cs="Arial"/>
          <w:color w:val="000000"/>
          <w:sz w:val="36"/>
          <w:szCs w:val="36"/>
        </w:rPr>
        <w:t>21</w:t>
      </w:r>
    </w:p>
    <w:p w14:paraId="077D440D" w14:textId="77777777" w:rsidR="00F80030" w:rsidRPr="003979CE" w:rsidRDefault="00F80030" w:rsidP="00F80030">
      <w:pPr>
        <w:spacing w:after="0"/>
      </w:pPr>
      <w:r w:rsidRPr="003979CE">
        <w:rPr>
          <w:b/>
          <w:bCs/>
        </w:rPr>
        <w:t xml:space="preserve">Objective </w:t>
      </w:r>
      <w:r w:rsidRPr="003979CE">
        <w:t>- Proposes support for using the same credentials used to access SNPN via NG-RAN and 5GC (SIM based or non-SIM based) to access WLAN or wireline access network via NSWOF (without requiring a 5GC registration). The goal of this solution is two-fold:</w:t>
      </w:r>
    </w:p>
    <w:p w14:paraId="6BA869A2" w14:textId="77777777" w:rsidR="00F80030" w:rsidRPr="003979CE" w:rsidRDefault="00F80030" w:rsidP="00F80030">
      <w:pPr>
        <w:pStyle w:val="ListParagraph"/>
        <w:numPr>
          <w:ilvl w:val="0"/>
          <w:numId w:val="11"/>
        </w:numPr>
        <w:spacing w:after="0"/>
      </w:pPr>
      <w:r w:rsidRPr="003979CE">
        <w:t>Extend the NSWOF support to wireline access along with WLAN</w:t>
      </w:r>
    </w:p>
    <w:p w14:paraId="36E94D8F" w14:textId="77777777" w:rsidR="00F80030" w:rsidRDefault="00F80030" w:rsidP="00F80030">
      <w:pPr>
        <w:pStyle w:val="ListParagraph"/>
        <w:numPr>
          <w:ilvl w:val="0"/>
          <w:numId w:val="11"/>
        </w:numPr>
        <w:spacing w:after="0"/>
      </w:pPr>
      <w:r w:rsidRPr="003979CE">
        <w:t>Extend the NSWOF support to SNPN (for both SIM and non-SIM based authentication)</w:t>
      </w:r>
    </w:p>
    <w:p w14:paraId="2F513B65" w14:textId="77777777" w:rsidR="00F80030" w:rsidRPr="003979CE" w:rsidRDefault="00F80030" w:rsidP="00F80030">
      <w:pPr>
        <w:pStyle w:val="ListParagraph"/>
        <w:spacing w:after="0"/>
      </w:pPr>
    </w:p>
    <w:p w14:paraId="5A60605D" w14:textId="01172345" w:rsidR="00F80030" w:rsidRDefault="00F80030" w:rsidP="00F80030">
      <w:pPr>
        <w:spacing w:after="0"/>
        <w:rPr>
          <w:b/>
          <w:bCs/>
        </w:rPr>
      </w:pPr>
      <w:r w:rsidRPr="00DF3EC1">
        <w:rPr>
          <w:b/>
          <w:bCs/>
        </w:rPr>
        <w:t xml:space="preserve">Use Case </w:t>
      </w:r>
      <w:r w:rsidRPr="00747D95">
        <w:t xml:space="preserve">– In Rel-16, UE connects to the 5GC over WiFi by treating the WiFi either as untrusted or untrusted non-3GPP access. This also applies when UE connects to WiFi in </w:t>
      </w:r>
      <w:r>
        <w:t xml:space="preserve">case of </w:t>
      </w:r>
      <w:r w:rsidRPr="00747D95">
        <w:t>wireline access. In Rel-17, NSWO is introduced to allow UE to connect to WiFi to offload without registering to 5GC. This should also be applied to WiFi in wireline access</w:t>
      </w:r>
      <w:r w:rsidRPr="006E5475">
        <w:t>.</w:t>
      </w:r>
      <w:r>
        <w:t xml:space="preserve"> This </w:t>
      </w:r>
      <w:r w:rsidRPr="00747D95">
        <w:t xml:space="preserve">will enable 3GPP devices connecting to SNPN via </w:t>
      </w:r>
      <w:r>
        <w:t xml:space="preserve">Wi-Fi in case of </w:t>
      </w:r>
      <w:r w:rsidRPr="00747D95">
        <w:t>wireline access</w:t>
      </w:r>
      <w:r w:rsidR="0079770D">
        <w:t xml:space="preserve"> </w:t>
      </w:r>
      <w:r w:rsidRPr="00747D95">
        <w:t>to use the same 3GPP credentials used to access the SNPN via NG-RAN</w:t>
      </w:r>
      <w:r>
        <w:t xml:space="preserve"> </w:t>
      </w:r>
      <w:r w:rsidRPr="003979CE">
        <w:t>(without requiring a 5GC registration)</w:t>
      </w:r>
      <w:r>
        <w:t>.</w:t>
      </w:r>
    </w:p>
    <w:p w14:paraId="3E5DC559" w14:textId="77777777" w:rsidR="00F80030" w:rsidRPr="00DF3EC1" w:rsidRDefault="00F80030" w:rsidP="00F80030">
      <w:pPr>
        <w:spacing w:after="0"/>
        <w:rPr>
          <w:b/>
          <w:bCs/>
        </w:rPr>
      </w:pPr>
    </w:p>
    <w:p w14:paraId="2E68C0F3" w14:textId="77777777" w:rsidR="00F80030" w:rsidRDefault="00F80030" w:rsidP="00F80030">
      <w:pPr>
        <w:spacing w:after="0"/>
      </w:pPr>
      <w:r w:rsidRPr="003979CE">
        <w:rPr>
          <w:b/>
          <w:bCs/>
        </w:rPr>
        <w:t>Procedures:</w:t>
      </w:r>
      <w:r w:rsidRPr="003979CE">
        <w:t xml:space="preserve"> In Rel-17, NSWOF is defined for WLAN access only and is not supported for SNPN network implying it only considers authentication using EAP-AKA’ (SIM-based authentication). The same principle and procedures for NSWOF usage for PLMN would apply to SNPN networks in case of SIM based authentication. </w:t>
      </w:r>
    </w:p>
    <w:p w14:paraId="03BEE70C" w14:textId="77777777" w:rsidR="00F80030" w:rsidRPr="0066438B" w:rsidRDefault="00F80030" w:rsidP="00F80030">
      <w:pPr>
        <w:pStyle w:val="ListParagraph"/>
        <w:numPr>
          <w:ilvl w:val="0"/>
          <w:numId w:val="12"/>
        </w:numPr>
        <w:spacing w:after="0"/>
      </w:pPr>
      <w:r w:rsidRPr="0066438B">
        <w:t>Architecture to support authentication via NSWOF defined in clause 4.2.15 of TS 23.501.</w:t>
      </w:r>
    </w:p>
    <w:p w14:paraId="4DB276C0" w14:textId="77777777" w:rsidR="00F80030" w:rsidRPr="0066438B" w:rsidRDefault="00F80030" w:rsidP="00F80030">
      <w:pPr>
        <w:pStyle w:val="ListParagraph"/>
        <w:numPr>
          <w:ilvl w:val="0"/>
          <w:numId w:val="12"/>
        </w:numPr>
        <w:spacing w:after="0"/>
      </w:pPr>
      <w:r w:rsidRPr="0066438B">
        <w:t>Procedures for AUSF discovery and selection by NSWOF defined in clause 6.3.4 of TS 23.501.</w:t>
      </w:r>
    </w:p>
    <w:p w14:paraId="528270DA" w14:textId="77777777" w:rsidR="00F80030" w:rsidRPr="0066438B" w:rsidRDefault="00F80030" w:rsidP="00F80030">
      <w:pPr>
        <w:pStyle w:val="ListParagraph"/>
        <w:numPr>
          <w:ilvl w:val="0"/>
          <w:numId w:val="12"/>
        </w:numPr>
        <w:spacing w:after="0"/>
      </w:pPr>
      <w:bookmarkStart w:id="1" w:name="_Hlk98953248"/>
      <w:r w:rsidRPr="0066438B">
        <w:t>NAI format for 5G NSWO access defined in clause 28.7.6 and 28.7.7 of TS 23.003.</w:t>
      </w:r>
    </w:p>
    <w:bookmarkEnd w:id="1"/>
    <w:p w14:paraId="71303183" w14:textId="77777777" w:rsidR="00F80030" w:rsidRPr="003979CE" w:rsidRDefault="00F80030" w:rsidP="00F80030">
      <w:pPr>
        <w:spacing w:after="0"/>
      </w:pPr>
    </w:p>
    <w:p w14:paraId="60E85205" w14:textId="77777777" w:rsidR="00F80030" w:rsidRDefault="00F80030" w:rsidP="00F80030">
      <w:pPr>
        <w:spacing w:after="0"/>
      </w:pPr>
      <w:r w:rsidRPr="003979CE">
        <w:rPr>
          <w:b/>
          <w:bCs/>
        </w:rPr>
        <w:t>Impacts:</w:t>
      </w:r>
      <w:r w:rsidRPr="003979CE">
        <w:t xml:space="preserve"> SA2/SA3 normative work will be required to extend the existing NSWO procedures to support non-SIM based authentication. For extending the </w:t>
      </w:r>
      <w:r w:rsidRPr="006E5475">
        <w:t>NSWOF support for wireline access</w:t>
      </w:r>
      <w:r w:rsidRPr="003979CE">
        <w:t xml:space="preserve"> (NSWOF interaction with RG over </w:t>
      </w:r>
      <w:proofErr w:type="spellStart"/>
      <w:r w:rsidRPr="003979CE">
        <w:t>SWa</w:t>
      </w:r>
      <w:proofErr w:type="spellEnd"/>
      <w:r w:rsidRPr="003979CE">
        <w:t xml:space="preserve"> interface), the ongoing work in </w:t>
      </w:r>
      <w:r w:rsidRPr="003979CE">
        <w:rPr>
          <w:lang w:eastAsia="ko-KR"/>
        </w:rPr>
        <w:t xml:space="preserve">Rel-18 5WWC (e.g., Solution#22 in TR 23.700-17) is assumed and </w:t>
      </w:r>
      <w:r w:rsidRPr="003979CE">
        <w:t>conclusion of T</w:t>
      </w:r>
      <w:r>
        <w:t>R</w:t>
      </w:r>
      <w:r w:rsidRPr="003979CE">
        <w:t xml:space="preserve"> 23.700-17 will be </w:t>
      </w:r>
      <w:proofErr w:type="gramStart"/>
      <w:r w:rsidRPr="003979CE">
        <w:t>taken into account</w:t>
      </w:r>
      <w:proofErr w:type="gramEnd"/>
      <w:r w:rsidRPr="003979CE">
        <w:t xml:space="preserve"> and possible alignment will be considered</w:t>
      </w:r>
      <w:r w:rsidRPr="003979CE">
        <w:rPr>
          <w:lang w:eastAsia="ko-KR"/>
        </w:rPr>
        <w:t xml:space="preserve">. </w:t>
      </w:r>
    </w:p>
    <w:p w14:paraId="74DF8F24" w14:textId="77777777" w:rsidR="00F80030" w:rsidRPr="00F80030" w:rsidRDefault="00F80030" w:rsidP="00F80030">
      <w:pPr>
        <w:ind w:left="1080" w:hanging="1080"/>
        <w:rPr>
          <w:rFonts w:ascii="Arial" w:hAnsi="Arial" w:cs="Arial"/>
          <w:b/>
          <w:noProof/>
          <w:color w:val="C5003D"/>
          <w:sz w:val="40"/>
          <w:szCs w:val="40"/>
          <w:lang w:val="en-US" w:eastAsia="ko-KR"/>
        </w:rPr>
      </w:pPr>
    </w:p>
    <w:sectPr w:rsidR="00F80030" w:rsidRPr="00F80030" w:rsidSect="003B5E2F">
      <w:footerReference w:type="default" r:id="rId12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2D2FC" w14:textId="77777777" w:rsidR="006B1CF1" w:rsidRDefault="006B1CF1">
      <w:r>
        <w:separator/>
      </w:r>
    </w:p>
  </w:endnote>
  <w:endnote w:type="continuationSeparator" w:id="0">
    <w:p w14:paraId="3E1F9075" w14:textId="77777777" w:rsidR="006B1CF1" w:rsidRDefault="006B1CF1">
      <w:r>
        <w:continuationSeparator/>
      </w:r>
    </w:p>
  </w:endnote>
  <w:endnote w:type="continuationNotice" w:id="1">
    <w:p w14:paraId="7B68CFE8" w14:textId="77777777" w:rsidR="006B1CF1" w:rsidRDefault="006B1C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2D965" w14:textId="77777777" w:rsidR="006B1CF1" w:rsidRDefault="006B1CF1">
      <w:r>
        <w:separator/>
      </w:r>
    </w:p>
  </w:footnote>
  <w:footnote w:type="continuationSeparator" w:id="0">
    <w:p w14:paraId="2EF90503" w14:textId="77777777" w:rsidR="006B1CF1" w:rsidRDefault="006B1CF1">
      <w:r>
        <w:continuationSeparator/>
      </w:r>
    </w:p>
  </w:footnote>
  <w:footnote w:type="continuationNotice" w:id="1">
    <w:p w14:paraId="592D770D" w14:textId="77777777" w:rsidR="006B1CF1" w:rsidRDefault="006B1C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8F4632"/>
    <w:multiLevelType w:val="hybridMultilevel"/>
    <w:tmpl w:val="745A0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3660976"/>
    <w:multiLevelType w:val="hybridMultilevel"/>
    <w:tmpl w:val="64C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9F11BD"/>
    <w:multiLevelType w:val="hybridMultilevel"/>
    <w:tmpl w:val="4C4EB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B63DF"/>
    <w:multiLevelType w:val="hybridMultilevel"/>
    <w:tmpl w:val="8CD081B6"/>
    <w:lvl w:ilvl="0" w:tplc="08E234A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17773662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66891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2138071">
    <w:abstractNumId w:val="1"/>
  </w:num>
  <w:num w:numId="4" w16cid:durableId="264967066">
    <w:abstractNumId w:val="7"/>
  </w:num>
  <w:num w:numId="5" w16cid:durableId="634025771">
    <w:abstractNumId w:val="3"/>
  </w:num>
  <w:num w:numId="6" w16cid:durableId="1890726014">
    <w:abstractNumId w:val="5"/>
  </w:num>
  <w:num w:numId="7" w16cid:durableId="1799105968">
    <w:abstractNumId w:val="10"/>
  </w:num>
  <w:num w:numId="8" w16cid:durableId="1988851943">
    <w:abstractNumId w:val="6"/>
  </w:num>
  <w:num w:numId="9" w16cid:durableId="887765898">
    <w:abstractNumId w:val="9"/>
  </w:num>
  <w:num w:numId="10" w16cid:durableId="194201979">
    <w:abstractNumId w:val="4"/>
  </w:num>
  <w:num w:numId="11" w16cid:durableId="550385011">
    <w:abstractNumId w:val="2"/>
  </w:num>
  <w:num w:numId="12" w16cid:durableId="11674809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0F9D"/>
    <w:rsid w:val="000A57D1"/>
    <w:rsid w:val="000C47C3"/>
    <w:rsid w:val="000C555F"/>
    <w:rsid w:val="000D58AB"/>
    <w:rsid w:val="000E26D1"/>
    <w:rsid w:val="000E453B"/>
    <w:rsid w:val="000E4941"/>
    <w:rsid w:val="000E5982"/>
    <w:rsid w:val="000F574F"/>
    <w:rsid w:val="000F768B"/>
    <w:rsid w:val="00103463"/>
    <w:rsid w:val="0011672F"/>
    <w:rsid w:val="00133525"/>
    <w:rsid w:val="00150578"/>
    <w:rsid w:val="00164C2A"/>
    <w:rsid w:val="00166566"/>
    <w:rsid w:val="001666FD"/>
    <w:rsid w:val="00167839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E02FF"/>
    <w:rsid w:val="001E54E8"/>
    <w:rsid w:val="001F0C1D"/>
    <w:rsid w:val="001F1132"/>
    <w:rsid w:val="001F168B"/>
    <w:rsid w:val="00207A09"/>
    <w:rsid w:val="00207C05"/>
    <w:rsid w:val="00213892"/>
    <w:rsid w:val="00214796"/>
    <w:rsid w:val="00215F74"/>
    <w:rsid w:val="00216013"/>
    <w:rsid w:val="00221BFD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76256"/>
    <w:rsid w:val="0028064B"/>
    <w:rsid w:val="002A28A8"/>
    <w:rsid w:val="002A4A13"/>
    <w:rsid w:val="002B3217"/>
    <w:rsid w:val="002B6073"/>
    <w:rsid w:val="002B6339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2ACB"/>
    <w:rsid w:val="0036516F"/>
    <w:rsid w:val="00366B2B"/>
    <w:rsid w:val="003765B8"/>
    <w:rsid w:val="003818EF"/>
    <w:rsid w:val="00387D5C"/>
    <w:rsid w:val="00393716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E4F5A"/>
    <w:rsid w:val="003F44FF"/>
    <w:rsid w:val="0040461D"/>
    <w:rsid w:val="00410398"/>
    <w:rsid w:val="00410483"/>
    <w:rsid w:val="004127C9"/>
    <w:rsid w:val="00423334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73E5"/>
    <w:rsid w:val="00531D95"/>
    <w:rsid w:val="0053388B"/>
    <w:rsid w:val="00535773"/>
    <w:rsid w:val="00537FBE"/>
    <w:rsid w:val="005401FC"/>
    <w:rsid w:val="00541BA4"/>
    <w:rsid w:val="00543E6C"/>
    <w:rsid w:val="005459D8"/>
    <w:rsid w:val="00555756"/>
    <w:rsid w:val="00565087"/>
    <w:rsid w:val="00567575"/>
    <w:rsid w:val="00583E0C"/>
    <w:rsid w:val="00597B11"/>
    <w:rsid w:val="005A49FA"/>
    <w:rsid w:val="005B499D"/>
    <w:rsid w:val="005C068A"/>
    <w:rsid w:val="005D2E01"/>
    <w:rsid w:val="005D7526"/>
    <w:rsid w:val="005E05C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7114"/>
    <w:rsid w:val="006479B9"/>
    <w:rsid w:val="00656FE9"/>
    <w:rsid w:val="00665EE9"/>
    <w:rsid w:val="00671D37"/>
    <w:rsid w:val="00672FA8"/>
    <w:rsid w:val="00674EA8"/>
    <w:rsid w:val="006840A0"/>
    <w:rsid w:val="00686DB8"/>
    <w:rsid w:val="006912E9"/>
    <w:rsid w:val="00693D17"/>
    <w:rsid w:val="0069761D"/>
    <w:rsid w:val="006A0082"/>
    <w:rsid w:val="006A0EFE"/>
    <w:rsid w:val="006A323F"/>
    <w:rsid w:val="006B12FE"/>
    <w:rsid w:val="006B1CF1"/>
    <w:rsid w:val="006B30D0"/>
    <w:rsid w:val="006B7812"/>
    <w:rsid w:val="006C08D6"/>
    <w:rsid w:val="006C25E6"/>
    <w:rsid w:val="006C307F"/>
    <w:rsid w:val="006C3D95"/>
    <w:rsid w:val="006C54B5"/>
    <w:rsid w:val="006C78EC"/>
    <w:rsid w:val="006D13A0"/>
    <w:rsid w:val="006D4E52"/>
    <w:rsid w:val="006D6CB6"/>
    <w:rsid w:val="006E1CF3"/>
    <w:rsid w:val="006E33E4"/>
    <w:rsid w:val="006E5C86"/>
    <w:rsid w:val="006E7FDB"/>
    <w:rsid w:val="00701116"/>
    <w:rsid w:val="0070146F"/>
    <w:rsid w:val="007100AC"/>
    <w:rsid w:val="0071174C"/>
    <w:rsid w:val="00713C44"/>
    <w:rsid w:val="00717288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9770D"/>
    <w:rsid w:val="007A51B9"/>
    <w:rsid w:val="007B600E"/>
    <w:rsid w:val="007C154F"/>
    <w:rsid w:val="007C1CEC"/>
    <w:rsid w:val="007C57E6"/>
    <w:rsid w:val="007C70D7"/>
    <w:rsid w:val="007D31F3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14F81"/>
    <w:rsid w:val="0081580B"/>
    <w:rsid w:val="00821EBD"/>
    <w:rsid w:val="00830442"/>
    <w:rsid w:val="00830747"/>
    <w:rsid w:val="00831750"/>
    <w:rsid w:val="008432CF"/>
    <w:rsid w:val="00844C1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6B1C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6335E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647"/>
    <w:rsid w:val="009F37B7"/>
    <w:rsid w:val="00A0233D"/>
    <w:rsid w:val="00A03ECD"/>
    <w:rsid w:val="00A10250"/>
    <w:rsid w:val="00A10F02"/>
    <w:rsid w:val="00A11842"/>
    <w:rsid w:val="00A11A61"/>
    <w:rsid w:val="00A11C71"/>
    <w:rsid w:val="00A13C72"/>
    <w:rsid w:val="00A164B4"/>
    <w:rsid w:val="00A1691C"/>
    <w:rsid w:val="00A26697"/>
    <w:rsid w:val="00A26956"/>
    <w:rsid w:val="00A27486"/>
    <w:rsid w:val="00A40A4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D6045"/>
    <w:rsid w:val="00AE50CE"/>
    <w:rsid w:val="00AE520D"/>
    <w:rsid w:val="00AE65E2"/>
    <w:rsid w:val="00AF1460"/>
    <w:rsid w:val="00B03AC0"/>
    <w:rsid w:val="00B0577B"/>
    <w:rsid w:val="00B140FA"/>
    <w:rsid w:val="00B15449"/>
    <w:rsid w:val="00B23303"/>
    <w:rsid w:val="00B31A5B"/>
    <w:rsid w:val="00B33876"/>
    <w:rsid w:val="00B4121F"/>
    <w:rsid w:val="00B43284"/>
    <w:rsid w:val="00B52271"/>
    <w:rsid w:val="00B55072"/>
    <w:rsid w:val="00B64051"/>
    <w:rsid w:val="00B66805"/>
    <w:rsid w:val="00B82A42"/>
    <w:rsid w:val="00B87757"/>
    <w:rsid w:val="00B93086"/>
    <w:rsid w:val="00B93C21"/>
    <w:rsid w:val="00B957B9"/>
    <w:rsid w:val="00BA0F90"/>
    <w:rsid w:val="00BA19ED"/>
    <w:rsid w:val="00BA4B8D"/>
    <w:rsid w:val="00BA7539"/>
    <w:rsid w:val="00BB005A"/>
    <w:rsid w:val="00BB46BE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57E96"/>
    <w:rsid w:val="00C64AC3"/>
    <w:rsid w:val="00C7200B"/>
    <w:rsid w:val="00C72833"/>
    <w:rsid w:val="00C73062"/>
    <w:rsid w:val="00C7798B"/>
    <w:rsid w:val="00C80F1D"/>
    <w:rsid w:val="00C84E96"/>
    <w:rsid w:val="00C87718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35C8"/>
    <w:rsid w:val="00D675A9"/>
    <w:rsid w:val="00D738D6"/>
    <w:rsid w:val="00D755EB"/>
    <w:rsid w:val="00D76048"/>
    <w:rsid w:val="00D80570"/>
    <w:rsid w:val="00D81E1F"/>
    <w:rsid w:val="00D82E6F"/>
    <w:rsid w:val="00D87E00"/>
    <w:rsid w:val="00D9134D"/>
    <w:rsid w:val="00DA6BD1"/>
    <w:rsid w:val="00DA7A03"/>
    <w:rsid w:val="00DB1818"/>
    <w:rsid w:val="00DC309B"/>
    <w:rsid w:val="00DC4DA2"/>
    <w:rsid w:val="00DD13E6"/>
    <w:rsid w:val="00DD19D6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51313"/>
    <w:rsid w:val="00E61D3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1295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5B1"/>
    <w:rsid w:val="00F676D1"/>
    <w:rsid w:val="00F80030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2447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5247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Omkar Dharmadhikari</cp:lastModifiedBy>
  <cp:revision>7</cp:revision>
  <cp:lastPrinted>2019-02-25T14:05:00Z</cp:lastPrinted>
  <dcterms:created xsi:type="dcterms:W3CDTF">2022-08-03T01:30:00Z</dcterms:created>
  <dcterms:modified xsi:type="dcterms:W3CDTF">2022-08-10T12:23:00Z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