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S2-2107210</w:t>
      </w:r>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Removal of MUSIM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The terminology "MUSIM mode</w:t>
            </w:r>
            <w:r>
              <w:rPr>
                <w:noProof/>
                <w:lang w:eastAsia="ko-KR"/>
              </w:rPr>
              <w:t>" is used many places without clear definition. In SA2#145e meeting, there was discussion on definition of MUSIM mode but it was not agreed. So it is proposed to remove "MUSIM mode".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Removes "MU</w:t>
            </w:r>
            <w:r>
              <w:rPr>
                <w:noProof/>
                <w:lang w:eastAsia="ko-KR"/>
              </w:rPr>
              <w:t>SIM mode".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5.3.4.1, 5.3.4.3, 5.3.</w:t>
            </w:r>
            <w:r>
              <w:rPr>
                <w:noProof/>
                <w:lang w:eastAsia="ko-KR"/>
              </w:rPr>
              <w:t>4B.3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 w:name="_Toc19171954"/>
      <w:bookmarkStart w:id="2" w:name="_Toc27844245"/>
      <w:bookmarkStart w:id="3" w:name="_Toc36134403"/>
      <w:bookmarkStart w:id="4" w:name="_Toc45176086"/>
      <w:bookmarkStart w:id="5" w:name="_Toc51762116"/>
      <w:bookmarkStart w:id="6" w:name="_Toc51762601"/>
      <w:bookmarkStart w:id="7" w:name="_Toc51763084"/>
      <w:bookmarkStart w:id="8" w:name="_Toc83276918"/>
      <w:r>
        <w:rPr>
          <w:rFonts w:ascii="Arial" w:eastAsia="맑은 고딕" w:hAnsi="Arial"/>
          <w:sz w:val="24"/>
        </w:rPr>
        <w:t>5.3.4.1</w:t>
      </w:r>
      <w:r>
        <w:rPr>
          <w:rFonts w:ascii="Arial" w:eastAsia="맑은 고딕" w:hAnsi="Arial"/>
          <w:sz w:val="24"/>
        </w:rPr>
        <w:tab/>
        <w:t>UE triggered Service Request</w:t>
      </w:r>
      <w:bookmarkEnd w:id="1"/>
      <w:bookmarkEnd w:id="2"/>
      <w:bookmarkEnd w:id="3"/>
      <w:bookmarkEnd w:id="4"/>
      <w:bookmarkEnd w:id="5"/>
      <w:bookmarkEnd w:id="6"/>
      <w:bookmarkEnd w:id="7"/>
      <w:bookmarkEnd w:id="8"/>
    </w:p>
    <w:bookmarkStart w:id="9" w:name="_MON_1316242081"/>
    <w:bookmarkEnd w:id="9"/>
    <w:p>
      <w:pPr>
        <w:keepNext/>
        <w:keepLines/>
        <w:spacing w:before="60"/>
        <w:jc w:val="center"/>
        <w:rPr>
          <w:rFonts w:ascii="Arial" w:eastAsia="맑은 고딕" w:hAnsi="Arial"/>
          <w:b/>
        </w:rPr>
      </w:pPr>
      <w:r>
        <w:rPr>
          <w:rFonts w:ascii="Arial" w:eastAsia="맑은 고딕" w:hAnsi="Arial"/>
          <w:b/>
        </w:rPr>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304.8pt" o:ole="">
            <v:imagedata r:id="rId12" o:title=""/>
          </v:shape>
          <o:OLEObject Type="Embed" ProgID="Word.Picture.8" ShapeID="_x0000_i1025" DrawAspect="Content" ObjectID="_1695210594" r:id="rId13"/>
        </w:object>
      </w:r>
    </w:p>
    <w:p>
      <w:pPr>
        <w:keepLines/>
        <w:spacing w:after="240"/>
        <w:jc w:val="center"/>
        <w:rPr>
          <w:rFonts w:ascii="Arial" w:eastAsia="맑은 고딕" w:hAnsi="Arial"/>
          <w:b/>
        </w:rPr>
      </w:pPr>
      <w:r>
        <w:rPr>
          <w:rFonts w:ascii="Arial" w:eastAsia="맑은 고딕" w:hAnsi="Arial"/>
          <w:b/>
        </w:rPr>
        <w:t>Figure 5.3.4.1-1: UE triggered Service Request procedure</w:t>
      </w:r>
    </w:p>
    <w:p>
      <w:pPr>
        <w:rPr>
          <w:rFonts w:eastAsia="맑은 고딕"/>
        </w:rPr>
      </w:pPr>
      <w:r>
        <w:rPr>
          <w:rFonts w:eastAsia="맑은 고딕"/>
        </w:rPr>
        <w:t>The Service Request procedure in this clause is triggered by the UE in:</w:t>
      </w:r>
    </w:p>
    <w:p>
      <w:pPr>
        <w:ind w:left="568" w:hanging="284"/>
        <w:rPr>
          <w:rFonts w:eastAsia="맑은 고딕"/>
        </w:rPr>
      </w:pPr>
      <w:r>
        <w:rPr>
          <w:rFonts w:eastAsia="맑은 고딕"/>
        </w:rPr>
        <w:t>a)</w:t>
      </w:r>
      <w:r>
        <w:rPr>
          <w:rFonts w:eastAsia="맑은 고딕"/>
        </w:rPr>
        <w:tab/>
        <w:t>ECM-IDLE state to establish user plane radio bearers for the UE;</w:t>
      </w:r>
    </w:p>
    <w:p>
      <w:pPr>
        <w:ind w:left="568" w:hanging="284"/>
        <w:rPr>
          <w:rFonts w:eastAsia="맑은 고딕"/>
        </w:rPr>
      </w:pPr>
      <w:r>
        <w:rPr>
          <w:rFonts w:eastAsia="맑은 고딕"/>
        </w:rPr>
        <w:t>b)</w:t>
      </w:r>
      <w:r>
        <w:rPr>
          <w:rFonts w:eastAsia="맑은 고딕"/>
        </w:rPr>
        <w:tab/>
        <w:t>ECM-IDLE state to establish user plane radio bearers even if the UE applies Control Plane CIoT EPS Optimisation, when the UE and MME supports S1-U data transfer or User Plane EPS Optimisation in addition to Control Plane CIoT EPS Optimisation;</w:t>
      </w:r>
    </w:p>
    <w:p>
      <w:pPr>
        <w:ind w:left="568" w:hanging="284"/>
        <w:rPr>
          <w:rFonts w:eastAsia="맑은 고딕"/>
        </w:rPr>
      </w:pPr>
      <w:r>
        <w:rPr>
          <w:rFonts w:eastAsia="맑은 고딕"/>
        </w:rPr>
        <w:t>c)</w:t>
      </w:r>
      <w:r>
        <w:rPr>
          <w:rFonts w:eastAsia="맑은 고딕"/>
        </w:rPr>
        <w:tab/>
        <w:t xml:space="preserve">ECM-CONNECTED state to request, </w:t>
      </w:r>
      <w:del w:id="10" w:author="Myungjune@LGE" w:date="2021-09-28T10:48:00Z">
        <w:r>
          <w:rPr>
            <w:rFonts w:eastAsia="맑은 고딕"/>
          </w:rPr>
          <w:delText>when in MUSIM mode</w:delText>
        </w:r>
      </w:del>
      <w:ins w:id="11" w:author="Myungjune@LGE" w:date="2021-09-28T10:52:00Z">
        <w:r>
          <w:rPr>
            <w:rFonts w:eastAsia="맑은 고딕"/>
          </w:rPr>
          <w:t>if the UE is</w:t>
        </w:r>
      </w:ins>
      <w:ins w:id="12" w:author="Myungjune@LGE" w:date="2021-09-28T10:48:00Z">
        <w:r>
          <w:rPr>
            <w:rFonts w:eastAsia="맑은 고딕"/>
          </w:rPr>
          <w:t xml:space="preserve"> a Multi-USIM UE</w:t>
        </w:r>
      </w:ins>
      <w:ins w:id="13" w:author="Myungjune@LGE" w:date="2021-09-28T10:53:00Z">
        <w:r>
          <w:rPr>
            <w:rFonts w:eastAsia="맑은 고딕"/>
          </w:rPr>
          <w:t xml:space="preserve"> and wants to</w:t>
        </w:r>
      </w:ins>
      <w:del w:id="14" w:author="Myungjune@LGE" w:date="2021-09-28T10:53:00Z">
        <w:r>
          <w:rPr>
            <w:rFonts w:eastAsia="맑은 고딕"/>
          </w:rPr>
          <w:delText>,</w:delText>
        </w:r>
      </w:del>
      <w:r>
        <w:rPr>
          <w:rFonts w:eastAsia="맑은 고딕"/>
        </w:rPr>
        <w:t xml:space="preserve"> release of the UE connection, stop of any data transmission, discard of any pending data and, optionally, Paging Restriction Information; or</w:t>
      </w:r>
    </w:p>
    <w:p>
      <w:pPr>
        <w:ind w:left="568" w:hanging="284"/>
        <w:rPr>
          <w:rFonts w:eastAsia="맑은 고딕"/>
        </w:rPr>
      </w:pPr>
      <w:r>
        <w:rPr>
          <w:rFonts w:eastAsia="맑은 고딕"/>
        </w:rPr>
        <w:t>d)</w:t>
      </w:r>
      <w:r>
        <w:rPr>
          <w:rFonts w:eastAsia="맑은 고딕"/>
        </w:rPr>
        <w:tab/>
        <w:t xml:space="preserve">ECM-IDLE state to request, </w:t>
      </w:r>
      <w:del w:id="15" w:author="Myungjune@LGE" w:date="2021-09-28T10:53:00Z">
        <w:r>
          <w:rPr>
            <w:rFonts w:eastAsia="맑은 고딕"/>
          </w:rPr>
          <w:delText>when in MUSIM mode</w:delText>
        </w:r>
      </w:del>
      <w:ins w:id="16" w:author="Myungjune@LGE" w:date="2021-09-28T10:53:00Z">
        <w:r>
          <w:rPr>
            <w:rFonts w:eastAsia="맑은 고딕"/>
          </w:rPr>
          <w:t>if the UE is a Multi-USIM UE</w:t>
        </w:r>
      </w:ins>
      <w:ins w:id="17" w:author="Myungjune@LGE" w:date="2021-09-28T10:57:00Z">
        <w:r>
          <w:rPr>
            <w:rFonts w:eastAsia="맑은 고딕"/>
          </w:rPr>
          <w:t xml:space="preserve"> wants</w:t>
        </w:r>
      </w:ins>
      <w:del w:id="18" w:author="Myungjune@LGE" w:date="2021-09-28T10:58:00Z">
        <w:r>
          <w:rPr>
            <w:rFonts w:eastAsia="맑은 고딕"/>
          </w:rPr>
          <w:delText>,</w:delText>
        </w:r>
      </w:del>
      <w:r>
        <w:rPr>
          <w:rFonts w:eastAsia="맑은 고딕"/>
        </w:rPr>
        <w:t xml:space="preserve"> to remove the Paging Restriction Information.</w:t>
      </w:r>
    </w:p>
    <w:p>
      <w:pPr>
        <w:ind w:left="568" w:hanging="284"/>
        <w:rPr>
          <w:rFonts w:eastAsia="맑은 고딕"/>
        </w:rPr>
      </w:pPr>
      <w:r>
        <w:rPr>
          <w:rFonts w:eastAsia="맑은 고딕"/>
        </w:rPr>
        <w:t>e)</w:t>
      </w:r>
      <w:r>
        <w:rPr>
          <w:rFonts w:eastAsia="맑은 고딕"/>
        </w:rPr>
        <w:tab/>
        <w:t xml:space="preserve">ECM-IDLE state, </w:t>
      </w:r>
      <w:del w:id="19" w:author="Myungjune@LGE" w:date="2021-09-28T10:53:00Z">
        <w:r>
          <w:rPr>
            <w:rFonts w:eastAsia="맑은 고딕"/>
          </w:rPr>
          <w:delText>when in MUSIM mode</w:delText>
        </w:r>
      </w:del>
      <w:ins w:id="20" w:author="Myungjune@LGE" w:date="2021-09-28T10:53:00Z">
        <w:r>
          <w:rPr>
            <w:rFonts w:eastAsia="맑은 고딕"/>
          </w:rPr>
          <w:t>if the UE is a Multi-USIM UE and wants to</w:t>
        </w:r>
      </w:ins>
      <w:del w:id="21" w:author="Myungjune@LGE" w:date="2021-09-28T10:54:00Z">
        <w:r>
          <w:rPr>
            <w:rFonts w:eastAsia="맑은 고딕"/>
          </w:rPr>
          <w:delText>,</w:delText>
        </w:r>
      </w:del>
      <w:r>
        <w:rPr>
          <w:rFonts w:eastAsia="맑은 고딕"/>
        </w:rPr>
        <w:t xml:space="preserve"> respond</w:t>
      </w:r>
      <w:del w:id="22" w:author="Myungjune@LGE" w:date="2021-09-28T10:54:00Z">
        <w:r>
          <w:rPr>
            <w:rFonts w:eastAsia="맑은 고딕"/>
          </w:rPr>
          <w:delText>ing</w:delText>
        </w:r>
      </w:del>
      <w:r>
        <w:rPr>
          <w:rFonts w:eastAsia="맑은 고딕"/>
        </w:rP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pPr>
        <w:keepLines/>
        <w:ind w:left="1135" w:hanging="851"/>
        <w:rPr>
          <w:rFonts w:eastAsia="맑은 고딕"/>
        </w:rPr>
      </w:pPr>
      <w:r>
        <w:rPr>
          <w:rFonts w:eastAsia="맑은 고딕"/>
        </w:rPr>
        <w:t>NOTE 1:</w:t>
      </w:r>
      <w:r>
        <w:rPr>
          <w:rFonts w:eastAsia="맑은 고딕"/>
        </w:rPr>
        <w:tab/>
        <w:t xml:space="preserve">It is not expected that </w:t>
      </w:r>
      <w:ins w:id="23" w:author="Myungjune@LGE" w:date="2021-09-28T10:54:00Z">
        <w:r>
          <w:rPr>
            <w:rFonts w:eastAsia="맑은 고딕"/>
          </w:rPr>
          <w:t xml:space="preserve">a Multi-USIM </w:t>
        </w:r>
      </w:ins>
      <w:r>
        <w:rPr>
          <w:rFonts w:eastAsia="맑은 고딕"/>
        </w:rPr>
        <w:t xml:space="preserve">UE </w:t>
      </w:r>
      <w:del w:id="24" w:author="Myungjune@LGE" w:date="2021-09-28T10:54:00Z">
        <w:r>
          <w:rPr>
            <w:rFonts w:eastAsia="맑은 고딕"/>
          </w:rPr>
          <w:delText xml:space="preserve">in MUSIM mode </w:delText>
        </w:r>
      </w:del>
      <w:r>
        <w:rPr>
          <w:rFonts w:eastAsia="맑은 고딕"/>
        </w:rPr>
        <w:t>will execute UE triggered service request procedure with Release Request indication if regulatory prioritized services (e.g. emergency service, emergency callback waiting) are ongoing.</w:t>
      </w:r>
    </w:p>
    <w:p>
      <w:pPr>
        <w:keepLines/>
        <w:ind w:left="1135" w:hanging="851"/>
        <w:rPr>
          <w:rFonts w:eastAsia="맑은 고딕"/>
        </w:rPr>
      </w:pPr>
      <w:r>
        <w:rPr>
          <w:rFonts w:eastAsia="맑은 고딕"/>
        </w:rPr>
        <w:t>NOTE 2:</w:t>
      </w:r>
      <w:r>
        <w:rPr>
          <w:rFonts w:eastAsia="맑은 고딕"/>
        </w:rPr>
        <w:tab/>
        <w:t>For a PMIP-based S5/S8, procedure steps (A) are defined in TS 23.402 [2]. Steps 9 and 11 concern GTP-based S5/S8.</w:t>
      </w:r>
    </w:p>
    <w:p>
      <w:pPr>
        <w:ind w:left="568" w:hanging="284"/>
        <w:rPr>
          <w:rFonts w:eastAsia="맑은 고딕"/>
        </w:rPr>
      </w:pPr>
      <w:r>
        <w:rPr>
          <w:rFonts w:eastAsia="맑은 고딕"/>
        </w:rPr>
        <w:lastRenderedPageBreak/>
        <w:t>1.</w:t>
      </w:r>
      <w:r>
        <w:rPr>
          <w:rFonts w:eastAsia="맑은 고딕"/>
        </w:rPr>
        <w:tab/>
        <w:t xml:space="preserve">The UE sends NAS message Service Request towards the MME encapsulated in an RRC message to the </w:t>
      </w:r>
      <w:r>
        <w:rPr>
          <w:rFonts w:eastAsia="맑은 고딕"/>
          <w:noProof/>
        </w:rPr>
        <w:t>eNodeB</w:t>
      </w:r>
      <w:r>
        <w:rPr>
          <w:rFonts w:eastAsia="맑은 고딕"/>
        </w:rPr>
        <w:t>. The RRC message(s) that can be used to carry the S-TMSI and this NAS message are described in TS 36.300 [5].</w:t>
      </w:r>
    </w:p>
    <w:p>
      <w:pPr>
        <w:ind w:left="568" w:hanging="284"/>
        <w:rPr>
          <w:rFonts w:eastAsia="맑은 고딕"/>
        </w:rPr>
      </w:pPr>
      <w:r>
        <w:rPr>
          <w:rFonts w:eastAsia="맑은 고딕"/>
        </w:rPr>
        <w:tab/>
        <w:t xml:space="preserve">The </w:t>
      </w:r>
      <w:ins w:id="25" w:author="Myungjune@LGE" w:date="2021-09-28T10:55:00Z">
        <w:r>
          <w:rPr>
            <w:rFonts w:eastAsia="맑은 고딕"/>
          </w:rPr>
          <w:t xml:space="preserve">Multi-USIM </w:t>
        </w:r>
      </w:ins>
      <w:r>
        <w:rPr>
          <w:rFonts w:eastAsia="맑은 고딕"/>
        </w:rPr>
        <w:t xml:space="preserve">UE in </w:t>
      </w:r>
      <w:del w:id="26" w:author="Myungjune@LGE" w:date="2021-09-28T10:55:00Z">
        <w:r>
          <w:rPr>
            <w:rFonts w:eastAsia="맑은 고딕"/>
          </w:rPr>
          <w:delText xml:space="preserve">MUSIM mode and </w:delText>
        </w:r>
      </w:del>
      <w:r>
        <w:rPr>
          <w:rFonts w:eastAsia="맑은 고딕"/>
        </w:rPr>
        <w:t>ECM-CONNECTED state may include the Release Request indication and optionally Paging Restriction Information in the Service Request message, if the UE intends to return to ECM-IDLE state.</w:t>
      </w:r>
    </w:p>
    <w:p>
      <w:pPr>
        <w:ind w:left="568" w:hanging="284"/>
        <w:rPr>
          <w:rFonts w:eastAsia="맑은 고딕"/>
        </w:rPr>
      </w:pPr>
      <w:r>
        <w:rPr>
          <w:rFonts w:eastAsia="맑은 고딕"/>
        </w:rPr>
        <w:t>2.</w:t>
      </w:r>
      <w:r>
        <w:rPr>
          <w:rFonts w:eastAsia="맑은 고딕"/>
        </w:rPr>
        <w:tab/>
        <w:t xml:space="preserve">The </w:t>
      </w:r>
      <w:r>
        <w:rPr>
          <w:rFonts w:eastAsia="맑은 고딕"/>
          <w:noProof/>
        </w:rPr>
        <w:t>eNodeB</w:t>
      </w:r>
      <w:r>
        <w:rPr>
          <w:rFonts w:eastAsia="맑은 고딕"/>
        </w:rP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pPr>
        <w:ind w:left="568" w:hanging="284"/>
        <w:rPr>
          <w:rFonts w:eastAsia="맑은 고딕"/>
        </w:rPr>
      </w:pPr>
      <w:r>
        <w:rPr>
          <w:rFonts w:eastAsia="맑은 고딕"/>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pPr>
        <w:ind w:left="568" w:hanging="284"/>
        <w:rPr>
          <w:rFonts w:eastAsia="맑은 고딕"/>
        </w:rPr>
      </w:pPr>
      <w:r>
        <w:rPr>
          <w:rFonts w:eastAsia="맑은 고딕"/>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pPr>
        <w:ind w:left="568" w:hanging="284"/>
        <w:rPr>
          <w:rFonts w:eastAsia="맑은 고딕"/>
        </w:rPr>
      </w:pPr>
      <w:r>
        <w:rPr>
          <w:rFonts w:eastAsia="맑은 고딕"/>
        </w:rP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rFonts w:eastAsia="맑은 고딕"/>
          <w:noProof/>
        </w:rPr>
        <w:t>eNodeB</w:t>
      </w:r>
      <w:r>
        <w:rPr>
          <w:rFonts w:eastAsia="맑은 고딕"/>
        </w:rP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pPr>
        <w:ind w:left="568" w:hanging="284"/>
        <w:rPr>
          <w:rFonts w:eastAsia="맑은 고딕"/>
        </w:rPr>
      </w:pPr>
      <w:r>
        <w:rPr>
          <w:rFonts w:eastAsia="맑은 고딕"/>
        </w:rPr>
        <w:tab/>
        <w:t>If there is a "Availability after DDN Failure" monitoring event or a "UE Reachability" monitoring event configured for the UE in the MME, the MME sends an event notification (see TS 23.682 [74] for further information).</w:t>
      </w:r>
    </w:p>
    <w:p>
      <w:pPr>
        <w:ind w:left="568" w:hanging="284"/>
        <w:rPr>
          <w:rFonts w:eastAsia="맑은 고딕"/>
        </w:rPr>
      </w:pPr>
      <w:r>
        <w:rPr>
          <w:rFonts w:eastAsia="맑은 고딕"/>
        </w:rPr>
        <w:tab/>
        <w:t xml:space="preserve">To assist Location Services, the </w:t>
      </w:r>
      <w:r>
        <w:rPr>
          <w:rFonts w:eastAsia="맑은 고딕"/>
          <w:noProof/>
        </w:rPr>
        <w:t>eNodeB</w:t>
      </w:r>
      <w:r>
        <w:rPr>
          <w:rFonts w:eastAsia="맑은 고딕"/>
        </w:rPr>
        <w:t xml:space="preserve"> indicates the UE's Coverage Level to the MME.</w:t>
      </w:r>
    </w:p>
    <w:p>
      <w:pPr>
        <w:ind w:left="568" w:hanging="284"/>
        <w:rPr>
          <w:rFonts w:eastAsia="맑은 고딕"/>
        </w:rPr>
      </w:pPr>
      <w:r>
        <w:rPr>
          <w:rFonts w:eastAsia="맑은 고딕"/>
        </w:rPr>
        <w:tab/>
        <w:t xml:space="preserve">If the MME supports RACS, and the MME detects that the selected PLMN is different from the currently registered PLMN for the UE, the MME provides the UE Radio Capability ID of the newly selected PLMN in the UE context to the </w:t>
      </w:r>
      <w:r>
        <w:rPr>
          <w:rFonts w:eastAsia="맑은 고딕"/>
          <w:noProof/>
        </w:rPr>
        <w:t>eNodeB</w:t>
      </w:r>
      <w:r>
        <w:rPr>
          <w:rFonts w:eastAsia="맑은 고딕"/>
        </w:rPr>
        <w:t xml:space="preserve"> as described in clause 5.11.3a.</w:t>
      </w:r>
    </w:p>
    <w:p>
      <w:pPr>
        <w:ind w:left="568" w:hanging="284"/>
        <w:rPr>
          <w:rFonts w:eastAsia="맑은 고딕"/>
        </w:rPr>
      </w:pPr>
      <w:r>
        <w:rPr>
          <w:rFonts w:eastAsia="맑은 고딕"/>
        </w:rP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pPr>
        <w:ind w:left="568" w:hanging="284"/>
        <w:rPr>
          <w:rFonts w:eastAsia="맑은 고딕"/>
        </w:rPr>
      </w:pPr>
      <w:r>
        <w:rPr>
          <w:rFonts w:eastAsia="맑은 고딕"/>
        </w:rPr>
        <w:tab/>
        <w:t>If the Service Request message includes a Release Request indication or Reject Paging Indication, then:</w:t>
      </w:r>
    </w:p>
    <w:p>
      <w:pPr>
        <w:ind w:left="851" w:hanging="284"/>
        <w:rPr>
          <w:rFonts w:eastAsia="맑은 고딕"/>
        </w:rPr>
      </w:pPr>
      <w:r>
        <w:rPr>
          <w:rFonts w:eastAsia="맑은 고딕"/>
        </w:rPr>
        <w:t xml:space="preserve"> -</w:t>
      </w:r>
      <w:r>
        <w:rPr>
          <w:rFonts w:eastAsia="맑은 고딕"/>
        </w:rPr>
        <w:tab/>
        <w:t>the MME updates the UE context with any received Paging Restriction Information. If no Paging Restriction Information is provided, no paging restrictions apply;</w:t>
      </w:r>
    </w:p>
    <w:p>
      <w:pPr>
        <w:ind w:left="851" w:hanging="284"/>
        <w:rPr>
          <w:rFonts w:eastAsia="맑은 고딕"/>
        </w:rPr>
      </w:pPr>
      <w:r>
        <w:rPr>
          <w:rFonts w:eastAsia="맑은 고딕"/>
        </w:rPr>
        <w:t>-</w:t>
      </w:r>
      <w:r>
        <w:rPr>
          <w:rFonts w:eastAsia="맑은 고딕"/>
        </w:rPr>
        <w:tab/>
        <w:t>no S1 bearer is established (steps 4-7 are skipped);</w:t>
      </w:r>
    </w:p>
    <w:p>
      <w:pPr>
        <w:ind w:left="851" w:hanging="284"/>
        <w:rPr>
          <w:rFonts w:eastAsia="맑은 고딕"/>
        </w:rPr>
      </w:pPr>
      <w:r>
        <w:rPr>
          <w:rFonts w:eastAsia="맑은 고딕"/>
        </w:rPr>
        <w:t>-</w:t>
      </w:r>
      <w:r>
        <w:rPr>
          <w:rFonts w:eastAsia="맑은 고딕"/>
        </w:rPr>
        <w:tab/>
        <w:t>the MME Triggers the S1 release procedure as described in clause 5.3.5 and no further steps of this procedure are executed. The MME may however trigger the NAS Authentication/Security in step 3 before releasing the UE.</w:t>
      </w:r>
    </w:p>
    <w:p>
      <w:pPr>
        <w:ind w:left="568" w:hanging="284"/>
        <w:rPr>
          <w:rFonts w:eastAsia="맑은 고딕"/>
        </w:rPr>
      </w:pPr>
      <w:r>
        <w:rPr>
          <w:rFonts w:eastAsia="맑은 고딕"/>
        </w:rPr>
        <w:t>3.</w:t>
      </w:r>
      <w:r>
        <w:rPr>
          <w:rFonts w:eastAsia="맑은 고딕"/>
        </w:rPr>
        <w:tab/>
        <w:t>NAS authentication/security procedures as defined in clause 5.3.10 on "Security function" may be performed.</w:t>
      </w:r>
    </w:p>
    <w:p>
      <w:pPr>
        <w:ind w:left="568" w:hanging="284"/>
        <w:rPr>
          <w:rFonts w:eastAsia="맑은 고딕"/>
        </w:rPr>
      </w:pPr>
      <w:r>
        <w:rPr>
          <w:rFonts w:eastAsia="맑은 고딕"/>
        </w:rP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pPr>
        <w:ind w:left="568" w:hanging="284"/>
        <w:rPr>
          <w:rFonts w:eastAsia="맑은 고딕"/>
        </w:rPr>
      </w:pPr>
      <w:r>
        <w:rPr>
          <w:rFonts w:eastAsia="맑은 고딕"/>
        </w:rPr>
        <w:lastRenderedPageBreak/>
        <w:t>4.</w:t>
      </w:r>
      <w:r>
        <w:rPr>
          <w:rFonts w:eastAsia="맑은 고딕"/>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pPr>
        <w:ind w:left="568" w:hanging="284"/>
        <w:rPr>
          <w:rFonts w:eastAsia="맑은 고딕"/>
        </w:rPr>
      </w:pPr>
      <w:r>
        <w:rPr>
          <w:rFonts w:eastAsia="맑은 고딕"/>
        </w:rPr>
        <w:tab/>
        <w:t xml:space="preserve">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Pr>
          <w:rFonts w:eastAsia="맑은 고딕"/>
          <w:noProof/>
        </w:rPr>
        <w:t>eNodeB</w:t>
      </w:r>
      <w:r>
        <w:rPr>
          <w:rFonts w:eastAsia="맑은 고딕"/>
        </w:rP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rPr>
          <w:rFonts w:eastAsia="맑은 고딕"/>
        </w:rPr>
        <w:noBreakHyphen/>
        <w:t xml:space="preserve">GW. This step activates the radio and S1 bearers for all the active EPS Bearers. The </w:t>
      </w:r>
      <w:r>
        <w:rPr>
          <w:rFonts w:eastAsia="맑은 고딕"/>
          <w:noProof/>
        </w:rPr>
        <w:t>eNodeB</w:t>
      </w:r>
      <w:r>
        <w:rPr>
          <w:rFonts w:eastAsia="맑은 고딕"/>
        </w:rPr>
        <w:t xml:space="preserve"> stores the Security Context, MME Signalling Connection Id, EPS Bearer QoS(s) and S1-TEID(s) in the UE RAN context. The step is described in detail in TS 36.300 [5]. Handover Restriction List is described in clause 4.3.5.7 "Mobility Restrictions".</w:t>
      </w:r>
    </w:p>
    <w:p>
      <w:pPr>
        <w:keepLines/>
        <w:ind w:left="1135" w:hanging="851"/>
        <w:rPr>
          <w:rFonts w:eastAsia="맑은 고딕"/>
        </w:rPr>
      </w:pPr>
      <w:r>
        <w:rPr>
          <w:rFonts w:eastAsia="맑은 고딕"/>
        </w:rPr>
        <w:t>NOTE 2:</w:t>
      </w:r>
      <w:r>
        <w:rPr>
          <w:rFonts w:eastAsia="맑은 고딕"/>
        </w:rPr>
        <w:tab/>
        <w:t>In this release of the 3GPP specification the Correlation ID and SIPTO Correlation ID is set equal to the user plane PDN GW TEID (GTP-based S5) or GRE key (PMIP-based S5) which is specified in clause 5.3.2.1 and clause 5.10.2.</w:t>
      </w:r>
    </w:p>
    <w:p>
      <w:pPr>
        <w:ind w:left="568" w:hanging="284"/>
        <w:rPr>
          <w:rFonts w:eastAsia="맑은 고딕"/>
        </w:rPr>
      </w:pPr>
      <w:r>
        <w:rPr>
          <w:rFonts w:eastAsia="맑은 고딕"/>
        </w:rPr>
        <w:tab/>
        <w:t xml:space="preserve">If the UE included support for restriction of use of Enhanced Coverage, the MME sends Enhanced Coverage Restricted parameter to the </w:t>
      </w:r>
      <w:r>
        <w:rPr>
          <w:rFonts w:eastAsia="맑은 고딕"/>
          <w:noProof/>
        </w:rPr>
        <w:t>eNodeB</w:t>
      </w:r>
      <w:r>
        <w:rPr>
          <w:rFonts w:eastAsia="맑은 고딕"/>
        </w:rPr>
        <w:t xml:space="preserve"> in the S1-AP message.</w:t>
      </w:r>
    </w:p>
    <w:p>
      <w:pPr>
        <w:ind w:left="568" w:hanging="284"/>
        <w:rPr>
          <w:rFonts w:eastAsia="맑은 고딕"/>
        </w:rPr>
      </w:pPr>
      <w:r>
        <w:rPr>
          <w:rFonts w:eastAsia="맑은 고딕"/>
        </w:rPr>
        <w:tab/>
        <w:t>The MME shall only request to establish Emergency EPS Bearer if the UE is not allowed to access the cell where the UE initiated the service request procedure due to CSG access restriction.</w:t>
      </w:r>
    </w:p>
    <w:p>
      <w:pPr>
        <w:ind w:left="568" w:hanging="284"/>
        <w:rPr>
          <w:rFonts w:eastAsia="맑은 고딕"/>
        </w:rPr>
      </w:pPr>
      <w:r>
        <w:rPr>
          <w:rFonts w:eastAsia="맑은 고딕"/>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pPr>
        <w:ind w:left="568" w:hanging="284"/>
        <w:rPr>
          <w:rFonts w:eastAsia="맑은 고딕"/>
        </w:rPr>
      </w:pPr>
      <w:r>
        <w:rPr>
          <w:rFonts w:eastAsia="맑은 고딕"/>
        </w:rPr>
        <w:tab/>
        <w:t xml:space="preserve">If RACS is supported and MME has UE Radio Capability ID in UE context, valid for the PLMN the UE is currently in, it signals the UE Radio Capability ID to the </w:t>
      </w:r>
      <w:r>
        <w:rPr>
          <w:rFonts w:eastAsia="맑은 고딕"/>
          <w:noProof/>
        </w:rPr>
        <w:t>eNodeB</w:t>
      </w:r>
      <w:r>
        <w:rPr>
          <w:rFonts w:eastAsia="맑은 고딕"/>
        </w:rPr>
        <w:t xml:space="preserve"> as defined in clause 5.11.3a. If the </w:t>
      </w:r>
      <w:r>
        <w:rPr>
          <w:rFonts w:eastAsia="맑은 고딕"/>
          <w:noProof/>
        </w:rPr>
        <w:t>eNodeB</w:t>
      </w:r>
      <w:r>
        <w:rPr>
          <w:rFonts w:eastAsia="맑은 고딕"/>
        </w:rPr>
        <w:t xml:space="preserve"> does not have mapping between the specific UE Radio Capability ID and the UE radio capabilities, it shall use the procedure described in TS 36.413 [36] to retrieve the mapping from the Core Network.</w:t>
      </w:r>
    </w:p>
    <w:p>
      <w:pPr>
        <w:ind w:left="568" w:hanging="284"/>
        <w:rPr>
          <w:rFonts w:eastAsia="맑은 고딕"/>
        </w:rPr>
      </w:pPr>
      <w:r>
        <w:rPr>
          <w:rFonts w:eastAsia="맑은 고딕"/>
        </w:rPr>
        <w:t>5.</w:t>
      </w:r>
      <w:r>
        <w:rPr>
          <w:rFonts w:eastAsia="맑은 고딕"/>
        </w:rPr>
        <w:tab/>
        <w:t xml:space="preserve">The </w:t>
      </w:r>
      <w:r>
        <w:rPr>
          <w:rFonts w:eastAsia="맑은 고딕"/>
          <w:noProof/>
        </w:rPr>
        <w:t>eNodeB</w:t>
      </w:r>
      <w:r>
        <w:rPr>
          <w:rFonts w:eastAsia="맑은 고딕"/>
        </w:rP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pPr>
        <w:ind w:left="568" w:hanging="284"/>
        <w:rPr>
          <w:rFonts w:eastAsia="맑은 고딕"/>
        </w:rPr>
      </w:pPr>
      <w:r>
        <w:rPr>
          <w:rFonts w:eastAsia="맑은 고딕"/>
        </w:rPr>
        <w:t>6.</w:t>
      </w:r>
      <w:r>
        <w:rPr>
          <w:rFonts w:eastAsia="맑은 고딕"/>
        </w:rPr>
        <w:tab/>
        <w:t xml:space="preserve">The uplink data from the UE can now be forwarded by </w:t>
      </w:r>
      <w:r>
        <w:rPr>
          <w:rFonts w:eastAsia="맑은 고딕"/>
          <w:noProof/>
        </w:rPr>
        <w:t>eNodeB</w:t>
      </w:r>
      <w:r>
        <w:rPr>
          <w:rFonts w:eastAsia="맑은 고딕"/>
        </w:rPr>
        <w:t xml:space="preserve"> to the Serving GW. The </w:t>
      </w:r>
      <w:r>
        <w:rPr>
          <w:rFonts w:eastAsia="맑은 고딕"/>
          <w:noProof/>
        </w:rPr>
        <w:t>eNodeB</w:t>
      </w:r>
      <w:r>
        <w:rPr>
          <w:rFonts w:eastAsia="맑은 고딕"/>
        </w:rPr>
        <w:t xml:space="preserve"> sends the uplink data to the Serving GW address and TEID provided in the step 4. The Serving GW forwards the uplink data to the PDN GW.</w:t>
      </w:r>
    </w:p>
    <w:p>
      <w:pPr>
        <w:ind w:left="568" w:hanging="284"/>
        <w:rPr>
          <w:rFonts w:eastAsia="맑은 고딕"/>
        </w:rPr>
      </w:pPr>
      <w:r>
        <w:rPr>
          <w:rFonts w:eastAsia="맑은 고딕"/>
        </w:rPr>
        <w:t>7.</w:t>
      </w:r>
      <w:r>
        <w:rPr>
          <w:rFonts w:eastAsia="맑은 고딕"/>
        </w:rPr>
        <w:tab/>
        <w:t xml:space="preserve">The </w:t>
      </w:r>
      <w:r>
        <w:rPr>
          <w:rFonts w:eastAsia="맑은 고딕"/>
          <w:noProof/>
        </w:rPr>
        <w:t>eNodeB</w:t>
      </w:r>
      <w:r>
        <w:rPr>
          <w:rFonts w:eastAsia="맑은 고딕"/>
        </w:rPr>
        <w:t xml:space="preserve"> sends an S1-AP message Initial Context Setup Complete (</w:t>
      </w:r>
      <w:r>
        <w:rPr>
          <w:rFonts w:eastAsia="맑은 고딕"/>
          <w:noProof/>
        </w:rPr>
        <w:t>eNodeB</w:t>
      </w:r>
      <w:r>
        <w:rPr>
          <w:rFonts w:eastAsia="맑은 고딕"/>
        </w:rPr>
        <w:t xml:space="preserve"> address, List of accepted EPS bearers, List of rejected EPS bearers, S1 TEID(s) (DL)) to the MME. This step is described in detail in TS 36.300 [5]. If the Correlation ID or SIPTO Correlation ID is included in step 4, the </w:t>
      </w:r>
      <w:r>
        <w:rPr>
          <w:rFonts w:eastAsia="맑은 고딕"/>
          <w:noProof/>
        </w:rPr>
        <w:t>eNodeB</w:t>
      </w:r>
      <w:r>
        <w:rPr>
          <w:rFonts w:eastAsia="맑은 고딕"/>
        </w:rPr>
        <w:t xml:space="preserve"> shall use the included information to establish a direct user plane path to the L-GW and forward uplink data for Local IP Access or SIPTO at the Local Network with L-GW function collocated with the (H)eNB accordingly.</w:t>
      </w:r>
    </w:p>
    <w:p>
      <w:pPr>
        <w:ind w:left="568" w:hanging="284"/>
        <w:rPr>
          <w:rFonts w:eastAsia="맑은 고딕"/>
        </w:rPr>
      </w:pPr>
      <w:r>
        <w:rPr>
          <w:rFonts w:eastAsia="맑은 고딕"/>
        </w:rPr>
        <w:t>8.</w:t>
      </w:r>
      <w:r>
        <w:rPr>
          <w:rFonts w:eastAsia="맑은 고딕"/>
        </w:rPr>
        <w:tab/>
        <w:t>The MME sends a Modify Bearer Request message (</w:t>
      </w:r>
      <w:r>
        <w:rPr>
          <w:rFonts w:eastAsia="맑은 고딕"/>
          <w:noProof/>
        </w:rPr>
        <w:t>eNodeB</w:t>
      </w:r>
      <w:r>
        <w:rPr>
          <w:rFonts w:eastAsia="맑은 고딕"/>
        </w:rP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r>
        <w:rPr>
          <w:rFonts w:eastAsia="맑은 고딕"/>
          <w:noProof/>
        </w:rPr>
        <w:t>eNodeB</w:t>
      </w:r>
      <w:r>
        <w:rPr>
          <w:rFonts w:eastAsia="맑은 고딕"/>
        </w:rP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Pr>
          <w:rFonts w:eastAsia="맑은 고딕"/>
        </w:rPr>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pPr>
        <w:ind w:left="568" w:hanging="284"/>
        <w:rPr>
          <w:rFonts w:eastAsia="맑은 고딕"/>
        </w:rPr>
      </w:pPr>
      <w:r>
        <w:rPr>
          <w:rFonts w:eastAsia="맑은 고딕"/>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pPr>
        <w:ind w:left="568" w:hanging="284"/>
        <w:rPr>
          <w:rFonts w:eastAsia="맑은 고딕"/>
        </w:rPr>
      </w:pPr>
      <w:r>
        <w:rPr>
          <w:rFonts w:eastAsia="맑은 고딕"/>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pPr>
        <w:ind w:left="568" w:hanging="284"/>
        <w:rPr>
          <w:rFonts w:eastAsia="맑은 고딕"/>
        </w:rPr>
      </w:pPr>
      <w:r>
        <w:rPr>
          <w:rFonts w:eastAsia="맑은 고딕"/>
        </w:rPr>
        <w:tab/>
        <w:t xml:space="preserve">If a default EPS bearer is not accepted by the </w:t>
      </w:r>
      <w:r>
        <w:rPr>
          <w:rFonts w:eastAsia="맑은 고딕"/>
          <w:noProof/>
        </w:rPr>
        <w:t>eNodeB</w:t>
      </w:r>
      <w:r>
        <w:rPr>
          <w:rFonts w:eastAsia="맑은 고딕"/>
        </w:rP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pPr>
        <w:ind w:left="568" w:hanging="284"/>
        <w:rPr>
          <w:rFonts w:eastAsia="맑은 고딕"/>
        </w:rPr>
      </w:pPr>
      <w:r>
        <w:rPr>
          <w:rFonts w:eastAsia="맑은 고딕"/>
        </w:rPr>
        <w:t>9.</w:t>
      </w:r>
      <w:r>
        <w:rPr>
          <w:rFonts w:eastAsia="맑은 고딕"/>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pPr>
        <w:ind w:left="568" w:hanging="284"/>
        <w:rPr>
          <w:rFonts w:eastAsia="맑은 고딕"/>
        </w:rPr>
      </w:pPr>
      <w:r>
        <w:rPr>
          <w:rFonts w:eastAsia="맑은 고딕"/>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pPr>
        <w:ind w:left="568" w:hanging="284"/>
        <w:rPr>
          <w:rFonts w:eastAsia="맑은 고딕"/>
        </w:rPr>
      </w:pPr>
      <w:r>
        <w:rPr>
          <w:rFonts w:eastAsia="맑은 고딕"/>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pPr>
        <w:ind w:left="568" w:hanging="284"/>
        <w:rPr>
          <w:rFonts w:eastAsia="맑은 고딕"/>
        </w:rPr>
      </w:pPr>
      <w:r>
        <w:rPr>
          <w:rFonts w:eastAsia="맑은 고딕"/>
        </w:rPr>
        <w:t>10.</w:t>
      </w:r>
      <w:r>
        <w:rPr>
          <w:rFonts w:eastAsia="맑은 고딕"/>
        </w:rPr>
        <w:tab/>
        <w:t>If dynamic PCC is deployed, the PDN GW interacts with the PCRF to get the PCC rule(s) according to the RAT Type by means of a PCEF initiated IP</w:t>
      </w:r>
      <w:r>
        <w:rPr>
          <w:rFonts w:eastAsia="맑은 고딕"/>
        </w:rPr>
        <w:noBreakHyphen/>
        <w:t>CAN Session Modification procedure as defined in TS 23.203 [6]. If dynamic PCC is not deployed, the PDN GW may apply local QoS policy.</w:t>
      </w:r>
    </w:p>
    <w:p>
      <w:pPr>
        <w:ind w:left="568" w:hanging="284"/>
        <w:rPr>
          <w:rFonts w:eastAsia="맑은 고딕"/>
        </w:rPr>
      </w:pPr>
      <w:r>
        <w:rPr>
          <w:rFonts w:eastAsia="맑은 고딕"/>
        </w:rPr>
        <w:tab/>
        <w:t>The PDN GW indicates each use of the RRC establishment cause "MO Exception Data" by the related counter on its CDR.</w:t>
      </w:r>
    </w:p>
    <w:p>
      <w:pPr>
        <w:ind w:left="568" w:hanging="284"/>
        <w:rPr>
          <w:rFonts w:eastAsia="맑은 고딕"/>
        </w:rPr>
      </w:pPr>
      <w:r>
        <w:rPr>
          <w:rFonts w:eastAsia="맑은 고딕"/>
        </w:rPr>
        <w:t>11.</w:t>
      </w:r>
      <w:r>
        <w:rPr>
          <w:rFonts w:eastAsia="맑은 고딕"/>
        </w:rPr>
        <w:tab/>
        <w:t>The PDN GW sends the Modify Bearer Response to the Serving GW.</w:t>
      </w:r>
    </w:p>
    <w:p>
      <w:pPr>
        <w:ind w:left="568" w:hanging="284"/>
        <w:rPr>
          <w:rFonts w:eastAsia="맑은 고딕"/>
        </w:rPr>
      </w:pPr>
      <w:r>
        <w:rPr>
          <w:rFonts w:eastAsia="맑은 고딕"/>
        </w:rPr>
        <w:t>12.</w:t>
      </w:r>
      <w:r>
        <w:rPr>
          <w:rFonts w:eastAsia="맑은 고딕"/>
        </w:rPr>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pPr>
        <w:ind w:left="568" w:hanging="284"/>
        <w:rPr>
          <w:rFonts w:eastAsia="맑은 고딕"/>
        </w:rPr>
      </w:pPr>
      <w:r>
        <w:rPr>
          <w:rFonts w:eastAsia="맑은 고딕"/>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pPr>
        <w:ind w:left="568" w:hanging="284"/>
        <w:rPr>
          <w:rFonts w:eastAsia="맑은 고딕"/>
        </w:rPr>
      </w:pPr>
      <w:r>
        <w:rPr>
          <w:rFonts w:eastAsia="맑은 고딕"/>
        </w:rPr>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Pr>
          <w:rFonts w:eastAsia="맑은 고딕"/>
        </w:rPr>
        <w:lastRenderedPageBreak/>
        <w:t>local network PDN connection(s) with the "reactivation requested" cause value according to clause 5.10.3. If the UE has no other PDN connection, the MME initiated "explicit detach with reattach required" procedure according to clause 5.3.8.3.</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7" w:name="_Toc19171956"/>
      <w:bookmarkStart w:id="28" w:name="_Toc27844247"/>
      <w:bookmarkStart w:id="29" w:name="_Toc36134405"/>
      <w:bookmarkStart w:id="30" w:name="_Toc45176088"/>
      <w:bookmarkStart w:id="31" w:name="_Toc51762118"/>
      <w:bookmarkStart w:id="32" w:name="_Toc51762603"/>
      <w:bookmarkStart w:id="33" w:name="_Toc51763086"/>
      <w:bookmarkStart w:id="34" w:name="_Toc83276920"/>
      <w:r>
        <w:rPr>
          <w:rFonts w:ascii="Arial" w:eastAsia="맑은 고딕" w:hAnsi="Arial"/>
          <w:sz w:val="24"/>
        </w:rPr>
        <w:t>5.3.4.3</w:t>
      </w:r>
      <w:r>
        <w:rPr>
          <w:rFonts w:ascii="Arial" w:eastAsia="맑은 고딕" w:hAnsi="Arial"/>
          <w:sz w:val="24"/>
        </w:rPr>
        <w:tab/>
        <w:t>Network Triggered Service Request</w:t>
      </w:r>
      <w:bookmarkEnd w:id="27"/>
      <w:bookmarkEnd w:id="28"/>
      <w:bookmarkEnd w:id="29"/>
      <w:bookmarkEnd w:id="30"/>
      <w:bookmarkEnd w:id="31"/>
      <w:bookmarkEnd w:id="32"/>
      <w:bookmarkEnd w:id="33"/>
      <w:bookmarkEnd w:id="34"/>
    </w:p>
    <w:p>
      <w:pPr>
        <w:keepNext/>
        <w:keepLines/>
        <w:spacing w:before="60"/>
        <w:jc w:val="center"/>
        <w:rPr>
          <w:rFonts w:ascii="Arial" w:eastAsia="맑은 고딕" w:hAnsi="Arial"/>
          <w:b/>
        </w:rPr>
      </w:pPr>
      <w:r>
        <w:rPr>
          <w:rFonts w:ascii="Arial" w:eastAsia="맑은 고딕" w:hAnsi="Arial"/>
          <w:b/>
        </w:rPr>
        <w:object w:dxaOrig="9195" w:dyaOrig="5635">
          <v:shape id="_x0000_i1026" type="#_x0000_t75" style="width:6in;height:265.45pt" o:ole="">
            <v:imagedata r:id="rId14" o:title=""/>
          </v:shape>
          <o:OLEObject Type="Embed" ProgID="Word.Picture.8" ShapeID="_x0000_i1026" DrawAspect="Content" ObjectID="_1695210595" r:id="rId15"/>
        </w:object>
      </w:r>
    </w:p>
    <w:p>
      <w:pPr>
        <w:keepLines/>
        <w:spacing w:after="240"/>
        <w:jc w:val="center"/>
        <w:rPr>
          <w:rFonts w:ascii="Arial" w:eastAsia="맑은 고딕" w:hAnsi="Arial"/>
          <w:b/>
        </w:rPr>
      </w:pPr>
      <w:r>
        <w:rPr>
          <w:rFonts w:ascii="Arial" w:eastAsia="맑은 고딕" w:hAnsi="Arial"/>
          <w:b/>
        </w:rPr>
        <w:t>Figure 5.3.4.3-1: Network triggered Service Request procedure</w:t>
      </w:r>
    </w:p>
    <w:p>
      <w:pPr>
        <w:rPr>
          <w:rFonts w:eastAsia="맑은 고딕"/>
        </w:rPr>
      </w:pPr>
      <w:r>
        <w:rPr>
          <w:rFonts w:eastAsia="맑은 고딕"/>
        </w:rPr>
        <w:t>If the MME needs to signal with the UE that is in ECM-IDLE state, e.g. to perform the MME/HSS-initiated detach procedure for the ECM-IDLE mode UE or the S</w:t>
      </w:r>
      <w:r>
        <w:rPr>
          <w:rFonts w:eastAsia="맑은 고딕"/>
        </w:rPr>
        <w:noBreakHyphen/>
        <w:t>GW receives control signalling (e.g. Create Bearer Request or Update Bearer Request), the MME starts network triggered service request procedure from step 3a in the Network Triggered Service request procedure.</w:t>
      </w:r>
    </w:p>
    <w:p>
      <w:pPr>
        <w:rPr>
          <w:rFonts w:eastAsia="맑은 고딕"/>
        </w:rPr>
      </w:pPr>
      <w:r>
        <w:rPr>
          <w:rFonts w:eastAsia="맑은 고딕"/>
        </w:rPr>
        <w:t>If the MME wishes to use the Control Plane CIoT EPS Optimisation for mobile terminating services, then the procedure of clause 5.3.4B.3 is used to replace the procedure of this clause.</w:t>
      </w:r>
    </w:p>
    <w:p>
      <w:pPr>
        <w:rPr>
          <w:rFonts w:eastAsia="맑은 고딕"/>
        </w:rPr>
      </w:pPr>
      <w:r>
        <w:rPr>
          <w:rFonts w:eastAsia="맑은 고딕"/>
        </w:rPr>
        <w:t>If ISR is activated, when the Serving GW receives a Create Bearer Request or Update Bearer Request for a UE, and the S</w:t>
      </w:r>
      <w:r>
        <w:rPr>
          <w:rFonts w:eastAsia="맑은 고딕"/>
        </w:rP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Pr>
          <w:rFonts w:eastAsia="맑은 고딕"/>
        </w:rPr>
        <w:noBreakHyphen/>
        <w:t>GW will be notified about the current RAT type based on the UE triggered service request procedure. The S</w:t>
      </w:r>
      <w:r>
        <w:rPr>
          <w:rFonts w:eastAsia="맑은 고딕"/>
        </w:rPr>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w:t>
      </w:r>
      <w:r>
        <w:rPr>
          <w:rFonts w:eastAsia="맑은 고딕"/>
        </w:rPr>
        <w:lastRenderedPageBreak/>
        <w:t>the PCRF response leads to an EPS bearer modification the PDN GW should initiate a bearer update procedure as specified in clause 5.4.2.1 below.</w:t>
      </w:r>
    </w:p>
    <w:p>
      <w:pPr>
        <w:rPr>
          <w:rFonts w:eastAsia="맑은 고딕"/>
        </w:rPr>
      </w:pPr>
      <w:r>
        <w:rPr>
          <w:rFonts w:eastAsia="맑은 고딕"/>
        </w:rP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pPr>
        <w:rPr>
          <w:rFonts w:eastAsia="맑은 고딕"/>
        </w:rPr>
      </w:pPr>
      <w:r>
        <w:rPr>
          <w:rFonts w:eastAsia="맑은 고딕"/>
        </w:rPr>
        <w:t>If a LIPA PDN connection exists, when the L-GW receives the downlink data for a UE that is in ECM-IDLE state, the L-GW sends the first downlink user packet to Serving GW and buffers all other downlink user packets. The Serving GW will trigger the MME to page the UE.</w:t>
      </w:r>
    </w:p>
    <w:p>
      <w:pPr>
        <w:ind w:left="568" w:hanging="284"/>
        <w:rPr>
          <w:rFonts w:eastAsia="맑은 고딕"/>
        </w:rPr>
      </w:pPr>
      <w:r>
        <w:rPr>
          <w:rFonts w:eastAsia="맑은 고딕"/>
        </w:rPr>
        <w:t>1.</w:t>
      </w:r>
      <w:r>
        <w:rPr>
          <w:rFonts w:eastAsia="맑은 고딕"/>
        </w:rPr>
        <w:tab/>
        <w:t>When the Serving GW receives a downlink data packet/control signalling for a UE known as not user plane connected (i.e. the S</w:t>
      </w:r>
      <w:r>
        <w:rPr>
          <w:rFonts w:eastAsia="맑은 고딕"/>
        </w:rPr>
        <w:noBreakHyphen/>
        <w:t>GW context data indicates no downlink user plane TEID)</w:t>
      </w:r>
      <w:r>
        <w:rPr>
          <w:rFonts w:eastAsia="바탕"/>
          <w:lang w:eastAsia="ko-KR"/>
        </w:rPr>
        <w:t>, it</w:t>
      </w:r>
      <w:r>
        <w:rPr>
          <w:rFonts w:eastAsia="맑은 고딕"/>
        </w:rPr>
        <w:t xml:space="preserve"> buffers the downlink data packet and identifies which MME or SGSN is serving that UE.</w:t>
      </w:r>
    </w:p>
    <w:p>
      <w:pPr>
        <w:ind w:left="568" w:hanging="284"/>
        <w:rPr>
          <w:rFonts w:eastAsia="맑은 고딕"/>
        </w:rPr>
      </w:pPr>
      <w:r>
        <w:rPr>
          <w:rFonts w:eastAsia="맑은 고딕"/>
        </w:rPr>
        <w:tab/>
        <w:t>If that MME has requested the Serving GW to throttle downlink low priority traffic and if the downlink data packet is received on a low priority bearer to be throttled (see clause 4.3.7.4.1a), the SGW drops the downlink data. The steps below are not executed.</w:t>
      </w:r>
    </w:p>
    <w:p>
      <w:pPr>
        <w:ind w:left="568" w:hanging="284"/>
        <w:rPr>
          <w:rFonts w:eastAsia="맑은 고딕"/>
        </w:rPr>
      </w:pPr>
      <w:r>
        <w:rPr>
          <w:rFonts w:eastAsia="맑은 고딕"/>
        </w:rPr>
        <w:tab/>
        <w:t>If that MME has requested the S</w:t>
      </w:r>
      <w:r>
        <w:rPr>
          <w:rFonts w:eastAsia="맑은 고딕"/>
        </w:rP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rFonts w:eastAsia="맑은 고딕"/>
          <w:noProof/>
        </w:rPr>
        <w:t>eNodeB</w:t>
      </w:r>
      <w:r>
        <w:rPr>
          <w:rFonts w:eastAsia="맑은 고딕"/>
        </w:rPr>
        <w:t xml:space="preserve"> address for that UE is received before the expiry of the timer, the timer shall be cancelled and the Network triggered Service Request procedure is finished without executing the steps below, i.e. DL data are sent to the UE.</w:t>
      </w:r>
    </w:p>
    <w:p>
      <w:pPr>
        <w:ind w:left="568" w:hanging="284"/>
        <w:rPr>
          <w:rFonts w:eastAsia="맑은 고딕"/>
        </w:rPr>
      </w:pPr>
      <w:r>
        <w:rPr>
          <w:rFonts w:eastAsia="맑은 고딕"/>
        </w:rPr>
        <w:tab/>
        <w:t>If the Serving GW receives additional downlink data packets/control signalling for this UE before the expiry of the timer, the Serving GW does not restart this timer.</w:t>
      </w:r>
    </w:p>
    <w:p>
      <w:pPr>
        <w:ind w:left="568" w:hanging="284"/>
        <w:rPr>
          <w:rFonts w:eastAsia="맑은 고딕"/>
        </w:rPr>
      </w:pPr>
      <w:r>
        <w:rPr>
          <w:rFonts w:eastAsia="맑은 고딕"/>
        </w:rPr>
        <w:t>2.</w:t>
      </w:r>
      <w:r>
        <w:rPr>
          <w:rFonts w:eastAsia="맑은 고딕"/>
        </w:rP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Pr>
          <w:rFonts w:eastAsia="맑은 고딕"/>
        </w:rP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pPr>
        <w:keepLines/>
        <w:ind w:left="1135" w:hanging="851"/>
        <w:rPr>
          <w:rFonts w:eastAsia="맑은 고딕"/>
        </w:rPr>
      </w:pPr>
      <w:r>
        <w:rPr>
          <w:rFonts w:eastAsia="맑은 고딕"/>
        </w:rPr>
        <w:t>NOTE 1:</w:t>
      </w:r>
      <w:r>
        <w:rPr>
          <w:rFonts w:eastAsia="맑은 고딕"/>
        </w:rPr>
        <w:tab/>
        <w:t>The ARP, the EPS Bearer ID and optionally the Paging Policy Indication are sent to the SGSN as well as MME, but the usage of these parameters at SGSN is not specified in this release of the specification.</w:t>
      </w:r>
    </w:p>
    <w:p>
      <w:pPr>
        <w:ind w:left="568" w:hanging="284"/>
        <w:rPr>
          <w:rFonts w:eastAsia="맑은 고딕"/>
        </w:rPr>
      </w:pPr>
      <w:r>
        <w:rPr>
          <w:rFonts w:eastAsia="맑은 고딕"/>
        </w:rP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pPr>
        <w:ind w:left="568" w:hanging="284"/>
        <w:rPr>
          <w:rFonts w:eastAsia="맑은 고딕"/>
        </w:rPr>
      </w:pPr>
      <w:r>
        <w:rPr>
          <w:rFonts w:eastAsia="맑은 고딕"/>
        </w:rP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pPr>
        <w:keepLines/>
        <w:ind w:left="1135" w:hanging="851"/>
        <w:rPr>
          <w:rFonts w:eastAsia="맑은 고딕"/>
        </w:rPr>
      </w:pPr>
      <w:r>
        <w:rPr>
          <w:rFonts w:eastAsia="맑은 고딕"/>
        </w:rPr>
        <w:lastRenderedPageBreak/>
        <w:t>NOTE 2:</w:t>
      </w:r>
      <w:r>
        <w:rPr>
          <w:rFonts w:eastAsia="맑은 고딕"/>
        </w:rP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ind w:left="568" w:hanging="284"/>
        <w:rPr>
          <w:rFonts w:eastAsia="맑은 고딕"/>
        </w:rPr>
      </w:pPr>
      <w:r>
        <w:rPr>
          <w:rFonts w:eastAsia="맑은 고딕"/>
        </w:rP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pPr>
        <w:ind w:left="568" w:hanging="284"/>
        <w:rPr>
          <w:rFonts w:eastAsia="맑은 고딕"/>
        </w:rPr>
      </w:pPr>
      <w:r>
        <w:rPr>
          <w:rFonts w:eastAsia="맑은 고딕"/>
        </w:rP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pPr>
        <w:ind w:left="568" w:hanging="284"/>
        <w:rPr>
          <w:rFonts w:eastAsia="맑은 고딕"/>
        </w:rPr>
      </w:pPr>
      <w:r>
        <w:rPr>
          <w:rFonts w:eastAsia="맑은 고딕"/>
        </w:rP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ind w:left="568" w:hanging="284"/>
        <w:rPr>
          <w:rFonts w:eastAsia="맑은 고딕"/>
        </w:rPr>
      </w:pPr>
      <w:r>
        <w:rPr>
          <w:rFonts w:eastAsia="맑은 고딕"/>
        </w:rP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pPr>
        <w:ind w:left="568" w:hanging="284"/>
        <w:rPr>
          <w:rFonts w:eastAsia="맑은 고딕"/>
        </w:rPr>
      </w:pPr>
      <w:r>
        <w:rPr>
          <w:rFonts w:eastAsia="맑은 고딕"/>
        </w:rP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pPr>
        <w:ind w:left="568" w:hanging="284"/>
        <w:rPr>
          <w:rFonts w:eastAsia="맑은 고딕"/>
        </w:rPr>
      </w:pPr>
      <w:r>
        <w:rPr>
          <w:rFonts w:eastAsia="맑은 고딕"/>
        </w:rP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pPr>
        <w:ind w:left="568" w:hanging="284"/>
        <w:rPr>
          <w:rFonts w:eastAsia="맑은 고딕"/>
        </w:rPr>
      </w:pPr>
      <w:r>
        <w:rPr>
          <w:rFonts w:eastAsia="맑은 고딕"/>
        </w:rP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pPr>
        <w:ind w:left="568" w:hanging="284"/>
        <w:rPr>
          <w:rFonts w:eastAsia="맑은 고딕"/>
        </w:rPr>
      </w:pPr>
      <w:r>
        <w:rPr>
          <w:rFonts w:eastAsia="맑은 고딕"/>
        </w:rP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pPr>
        <w:ind w:left="568" w:hanging="284"/>
        <w:rPr>
          <w:rFonts w:eastAsia="맑은 고딕"/>
        </w:rPr>
      </w:pPr>
      <w:r>
        <w:rPr>
          <w:rFonts w:eastAsia="맑은 고딕"/>
        </w:rP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pPr>
        <w:ind w:left="568" w:hanging="284"/>
        <w:rPr>
          <w:rFonts w:eastAsia="맑은 고딕"/>
        </w:rPr>
      </w:pPr>
      <w:r>
        <w:rPr>
          <w:rFonts w:eastAsia="맑은 고딕"/>
        </w:rPr>
        <w:t>3a.</w:t>
      </w:r>
      <w:r>
        <w:rPr>
          <w:rFonts w:eastAsia="맑은 고딕"/>
        </w:rPr>
        <w:tab/>
        <w:t xml:space="preserve">If the UE is registered in the MME and considered reachable for paging, the MME sends a Paging message (NAS ID for paging, TAI(s), UE identity based DRX index, Paging DRX length, list of CSG IDs for paging, </w:t>
      </w:r>
      <w:r>
        <w:rPr>
          <w:rFonts w:eastAsia="맑은 고딕"/>
        </w:rPr>
        <w:lastRenderedPageBreak/>
        <w:t xml:space="preserve">Paging Priority indication, Enhanced Coverage Restricted, CE mode B Restricted, Assistance Data for Recommended Cells, WUS Assistance Information, Voice Service Indication) to each </w:t>
      </w:r>
      <w:r>
        <w:rPr>
          <w:rFonts w:eastAsia="맑은 고딕"/>
          <w:noProof/>
        </w:rPr>
        <w:t>eNodeB</w:t>
      </w:r>
      <w:r>
        <w:rPr>
          <w:rFonts w:eastAsia="맑은 고딕"/>
        </w:rP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pPr>
        <w:ind w:left="568" w:hanging="284"/>
        <w:rPr>
          <w:rFonts w:eastAsia="맑은 고딕"/>
        </w:rPr>
      </w:pPr>
      <w:r>
        <w:rPr>
          <w:rFonts w:eastAsia="맑은 고딕"/>
        </w:rPr>
        <w:tab/>
        <w:t>If the MME holds stored Paging Restriction Information for the UE, the MME may block the paging for this UE, based on local policy and the stored Paging Restriction Information (see clause 4.3.33.6).</w:t>
      </w:r>
    </w:p>
    <w:p>
      <w:pPr>
        <w:ind w:left="568" w:hanging="284"/>
        <w:rPr>
          <w:rFonts w:eastAsia="맑은 고딕"/>
        </w:rPr>
      </w:pPr>
      <w:r>
        <w:rPr>
          <w:rFonts w:eastAsia="맑은 고딕"/>
        </w:rPr>
        <w:tab/>
        <w:t>If extended idle mode DRX is enabled for the UE, the MME pages the UE just before the occurrence of the UE's next paging occasion, which is determined as described in TS 23.682 [74].</w:t>
      </w:r>
    </w:p>
    <w:p>
      <w:pPr>
        <w:keepLines/>
        <w:ind w:left="1135" w:hanging="851"/>
        <w:rPr>
          <w:rFonts w:eastAsia="맑은 고딕"/>
        </w:rPr>
      </w:pPr>
      <w:r>
        <w:rPr>
          <w:rFonts w:eastAsia="맑은 고딕"/>
        </w:rPr>
        <w:t>NOTE 3:</w:t>
      </w:r>
      <w:r>
        <w:rPr>
          <w:rFonts w:eastAsia="맑은 고딕"/>
        </w:rPr>
        <w:tab/>
        <w:t>Steps 3a and 4a are performed also when the UE and the network support User Plane CIoT EPS Optimisation and the previous RRC connection has been suspended.</w:t>
      </w:r>
    </w:p>
    <w:p>
      <w:pPr>
        <w:ind w:left="568" w:hanging="284"/>
        <w:rPr>
          <w:rFonts w:eastAsia="맑은 고딕"/>
        </w:rPr>
      </w:pPr>
      <w:r>
        <w:rPr>
          <w:rFonts w:eastAsia="맑은 고딕"/>
        </w:rPr>
        <w:tab/>
        <w:t>Paging priority indication is included only:</w:t>
      </w:r>
    </w:p>
    <w:p>
      <w:pPr>
        <w:ind w:left="851" w:hanging="284"/>
        <w:rPr>
          <w:rFonts w:eastAsia="맑은 고딕"/>
        </w:rPr>
      </w:pPr>
      <w:r>
        <w:rPr>
          <w:rFonts w:eastAsia="맑은 고딕"/>
        </w:rPr>
        <w:t>-</w:t>
      </w:r>
      <w:r>
        <w:rPr>
          <w:rFonts w:eastAsia="맑은 고딕"/>
        </w:rPr>
        <w:tab/>
        <w:t>if the MME receives a Downlink Data Notification or Create Bearer Request with an ARP priority level associated with MPS or other priority services, as configured by the operator.</w:t>
      </w:r>
    </w:p>
    <w:p>
      <w:pPr>
        <w:ind w:left="851" w:hanging="284"/>
        <w:rPr>
          <w:rFonts w:eastAsia="맑은 고딕"/>
        </w:rPr>
      </w:pPr>
      <w:r>
        <w:rPr>
          <w:rFonts w:eastAsia="맑은 고딕"/>
        </w:rPr>
        <w:t>-</w:t>
      </w:r>
      <w:r>
        <w:rPr>
          <w:rFonts w:eastAsia="맑은 고딕"/>
        </w:rPr>
        <w:tab/>
        <w:t>One Paging Priority level can be used for multiple ARP priority level values. The mapping of ARP priority level values to Paging Priority level (or levels) is configured by operator policy.</w:t>
      </w:r>
    </w:p>
    <w:p>
      <w:pPr>
        <w:ind w:left="851" w:hanging="284"/>
        <w:rPr>
          <w:rFonts w:eastAsia="맑은 고딕"/>
        </w:rPr>
      </w:pPr>
      <w:r>
        <w:rPr>
          <w:rFonts w:eastAsia="맑은 고딕"/>
        </w:rPr>
        <w:tab/>
        <w:t xml:space="preserve">During a congestion situation the </w:t>
      </w:r>
      <w:r>
        <w:rPr>
          <w:rFonts w:eastAsia="맑은 고딕"/>
          <w:noProof/>
        </w:rPr>
        <w:t>eNodeB</w:t>
      </w:r>
      <w:r>
        <w:rPr>
          <w:rFonts w:eastAsia="맑은 고딕"/>
        </w:rPr>
        <w:t xml:space="preserve"> may prioritise the paging of UEs according to the Paging Priority indications.</w:t>
      </w:r>
    </w:p>
    <w:p>
      <w:pPr>
        <w:ind w:left="568" w:hanging="284"/>
        <w:rPr>
          <w:rFonts w:eastAsia="맑은 고딕"/>
        </w:rPr>
      </w:pPr>
      <w:r>
        <w:rPr>
          <w:rFonts w:eastAsia="맑은 고딕"/>
        </w:rP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pPr>
        <w:ind w:left="568" w:hanging="284"/>
        <w:rPr>
          <w:rFonts w:eastAsia="맑은 고딕"/>
        </w:rPr>
      </w:pPr>
      <w:r>
        <w:rPr>
          <w:rFonts w:eastAsia="맑은 고딕"/>
        </w:rPr>
        <w:tab/>
        <w:t xml:space="preserve">When the MME is configured to support CSG paging optimisation in the CN, the MME should avoid sending Paging messages to those </w:t>
      </w:r>
      <w:r>
        <w:rPr>
          <w:rFonts w:eastAsia="맑은 고딕"/>
          <w:noProof/>
        </w:rPr>
        <w:t>eNodeB</w:t>
      </w:r>
      <w:r>
        <w:rPr>
          <w:rFonts w:eastAsia="맑은 고딕"/>
        </w:rPr>
        <w: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pPr>
        <w:keepLines/>
        <w:ind w:left="1135" w:hanging="851"/>
        <w:rPr>
          <w:rFonts w:eastAsia="맑은 고딕"/>
        </w:rPr>
      </w:pPr>
      <w:r>
        <w:rPr>
          <w:rFonts w:eastAsia="맑은 고딕"/>
        </w:rPr>
        <w:t>NOTE 4:</w:t>
      </w:r>
      <w:r>
        <w:rPr>
          <w:rFonts w:eastAsia="맑은 고딕"/>
        </w:rPr>
        <w:tab/>
        <w:t>An expired CSG subscription indicates that the UE is not allowed service in the CSG. However, since the removal of the CSG from the UE is pending, it is possible the UE will camp on that CSG and therefore the UE is still paged for the CSG.</w:t>
      </w:r>
    </w:p>
    <w:p>
      <w:pPr>
        <w:keepLines/>
        <w:ind w:left="1135" w:hanging="851"/>
        <w:rPr>
          <w:rFonts w:eastAsia="맑은 고딕"/>
        </w:rPr>
      </w:pPr>
      <w:r>
        <w:rPr>
          <w:rFonts w:eastAsia="맑은 고딕"/>
        </w:rPr>
        <w:t>NOTE 5:</w:t>
      </w:r>
      <w:r>
        <w:rPr>
          <w:rFonts w:eastAsia="맑은 고딕"/>
        </w:rPr>
        <w:tab/>
        <w:t xml:space="preserve">The </w:t>
      </w:r>
      <w:r>
        <w:rPr>
          <w:rFonts w:eastAsia="맑은 고딕"/>
          <w:noProof/>
        </w:rPr>
        <w:t>eNodeB</w:t>
      </w:r>
      <w:r>
        <w:rPr>
          <w:rFonts w:eastAsia="맑은 고딕"/>
        </w:rPr>
        <w:t xml:space="preserve"> reports to the MME the CSG ID supported. For More detail of this procedure refer to TS 36.413 [36].</w:t>
      </w:r>
    </w:p>
    <w:p>
      <w:pPr>
        <w:ind w:left="568" w:hanging="284"/>
        <w:rPr>
          <w:rFonts w:eastAsia="맑은 고딕"/>
        </w:rPr>
      </w:pPr>
      <w:r>
        <w:rPr>
          <w:rFonts w:eastAsia="맑은 고딕"/>
        </w:rPr>
        <w:tab/>
        <w:t xml:space="preserve">When the MME supports SIPTO at Local Network and LIPA paging for traffic arriving on the PDN connection with L-GW function collocated with the (H)eNB the MME should only page this (H)eNB to avoid sending Paging messages to </w:t>
      </w:r>
      <w:r>
        <w:rPr>
          <w:rFonts w:eastAsia="맑은 고딕"/>
          <w:noProof/>
        </w:rPr>
        <w:t>eNodeB</w:t>
      </w:r>
      <w:r>
        <w:rPr>
          <w:rFonts w:eastAsia="맑은 고딕"/>
        </w:rPr>
        <w:t>(s) that are not handling this specific PDN connection.</w:t>
      </w:r>
    </w:p>
    <w:p>
      <w:pPr>
        <w:ind w:left="568" w:hanging="284"/>
        <w:rPr>
          <w:rFonts w:eastAsia="맑은 고딕"/>
        </w:rPr>
      </w:pPr>
      <w:r>
        <w:rPr>
          <w:rFonts w:eastAsia="맑은 고딕"/>
        </w:rP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pPr>
        <w:ind w:left="851" w:hanging="284"/>
        <w:rPr>
          <w:rFonts w:eastAsia="맑은 고딕"/>
        </w:rPr>
      </w:pPr>
      <w:r>
        <w:rPr>
          <w:rFonts w:eastAsia="맑은 고딕"/>
        </w:rPr>
        <w:t>-</w:t>
      </w:r>
      <w:r>
        <w:rPr>
          <w:rFonts w:eastAsia="맑은 고딕"/>
        </w:rPr>
        <w:tab/>
        <w:t>paging retransmission scheme (e.g. how frequently the paging is repeated or with what time interval);</w:t>
      </w:r>
    </w:p>
    <w:p>
      <w:pPr>
        <w:ind w:left="851" w:hanging="284"/>
        <w:rPr>
          <w:rFonts w:eastAsia="맑은 고딕"/>
        </w:rPr>
      </w:pPr>
      <w:r>
        <w:rPr>
          <w:rFonts w:eastAsia="맑은 고딕"/>
        </w:rPr>
        <w:t>-</w:t>
      </w:r>
      <w:r>
        <w:rPr>
          <w:rFonts w:eastAsia="맑은 고딕"/>
        </w:rPr>
        <w:tab/>
        <w:t xml:space="preserve">determining whether to send the Paging message to the </w:t>
      </w:r>
      <w:r>
        <w:rPr>
          <w:rFonts w:eastAsia="맑은 고딕"/>
          <w:noProof/>
        </w:rPr>
        <w:t>eNodeBs</w:t>
      </w:r>
      <w:r>
        <w:rPr>
          <w:rFonts w:eastAsia="맑은 고딕"/>
        </w:rPr>
        <w:t xml:space="preserve"> during certain MME high load conditions;</w:t>
      </w:r>
    </w:p>
    <w:p>
      <w:pPr>
        <w:ind w:left="851" w:hanging="284"/>
        <w:rPr>
          <w:rFonts w:eastAsia="맑은 고딕"/>
        </w:rPr>
      </w:pPr>
      <w:r>
        <w:rPr>
          <w:rFonts w:eastAsia="맑은 고딕"/>
        </w:rPr>
        <w:t>-</w:t>
      </w:r>
      <w:r>
        <w:rPr>
          <w:rFonts w:eastAsia="맑은 고딕"/>
        </w:rPr>
        <w:tab/>
        <w:t>whether to apply sub-area based paging (e.g. first page in the last known ECGI or TA and retransmission in all registered TAs).</w:t>
      </w:r>
    </w:p>
    <w:p>
      <w:pPr>
        <w:ind w:left="568" w:hanging="284"/>
        <w:rPr>
          <w:rFonts w:eastAsia="맑은 고딕"/>
        </w:rPr>
      </w:pPr>
      <w:r>
        <w:rPr>
          <w:rFonts w:eastAsia="맑은 고딕"/>
        </w:rPr>
        <w:tab/>
        <w:t>If extended idle mode DRX was enabled in the UE, the MME may additionally take into account the Paging Time Window length for paging retransmission schemes.</w:t>
      </w:r>
    </w:p>
    <w:p>
      <w:pPr>
        <w:keepLines/>
        <w:ind w:left="1135" w:hanging="851"/>
        <w:rPr>
          <w:rFonts w:eastAsia="맑은 고딕"/>
        </w:rPr>
      </w:pPr>
      <w:r>
        <w:rPr>
          <w:rFonts w:eastAsia="맑은 고딕"/>
        </w:rPr>
        <w:lastRenderedPageBreak/>
        <w:t>NOTE 6:</w:t>
      </w:r>
      <w:r>
        <w:rPr>
          <w:rFonts w:eastAsia="맑은 고딕"/>
        </w:rPr>
        <w:tab/>
        <w:t>The Paging priority in the Paging message is set based on priority level of the ARP IE received in Downlink Data Notification or Create/Update Bearer Request message and is independent from any paging strategy.</w:t>
      </w:r>
    </w:p>
    <w:p>
      <w:pPr>
        <w:ind w:left="568" w:hanging="284"/>
        <w:rPr>
          <w:rFonts w:eastAsia="맑은 고딕"/>
        </w:rPr>
      </w:pPr>
      <w:r>
        <w:rPr>
          <w:rFonts w:eastAsia="맑은 고딕"/>
        </w:rPr>
        <w:tab/>
        <w:t>The MME and the E-UTRAN may support further paging optimisations in order to reduce the signalling load and the network resources used to successfully page a UE by one or several following means:</w:t>
      </w:r>
    </w:p>
    <w:p>
      <w:pPr>
        <w:ind w:left="851" w:hanging="284"/>
        <w:rPr>
          <w:rFonts w:eastAsia="맑은 고딕"/>
        </w:rPr>
      </w:pPr>
      <w:r>
        <w:rPr>
          <w:rFonts w:eastAsia="맑은 고딕"/>
        </w:rPr>
        <w:t>-</w:t>
      </w:r>
      <w:r>
        <w:rPr>
          <w:rFonts w:eastAsia="맑은 고딕"/>
        </w:rPr>
        <w:tab/>
        <w:t xml:space="preserve">by the MME implementing specific paging strategies (e.g. the S1 Paging message is sent to the </w:t>
      </w:r>
      <w:r>
        <w:rPr>
          <w:rFonts w:eastAsia="맑은 고딕"/>
          <w:noProof/>
        </w:rPr>
        <w:t>eNodeB</w:t>
      </w:r>
      <w:r>
        <w:rPr>
          <w:rFonts w:eastAsia="맑은 고딕"/>
        </w:rPr>
        <w:t xml:space="preserve"> that served the UE last);</w:t>
      </w:r>
    </w:p>
    <w:p>
      <w:pPr>
        <w:ind w:left="851" w:hanging="284"/>
        <w:rPr>
          <w:rFonts w:eastAsia="맑은 고딕"/>
        </w:rPr>
      </w:pPr>
      <w:r>
        <w:rPr>
          <w:rFonts w:eastAsia="맑은 고딕"/>
        </w:rPr>
        <w:t>-</w:t>
      </w:r>
      <w:r>
        <w:rPr>
          <w:rFonts w:eastAsia="맑은 고딕"/>
        </w:rPr>
        <w:tab/>
        <w:t xml:space="preserve">by the MME considering Information On Recommended Cells And </w:t>
      </w:r>
      <w:r>
        <w:rPr>
          <w:rFonts w:eastAsia="맑은 고딕"/>
          <w:noProof/>
        </w:rPr>
        <w:t>eNodeBs</w:t>
      </w:r>
      <w:r>
        <w:rPr>
          <w:rFonts w:eastAsia="맑은 고딕"/>
        </w:rPr>
        <w:t xml:space="preserve"> provided by the E-UTRAN at transition to ECM IDLE. The MME takes the </w:t>
      </w:r>
      <w:r>
        <w:rPr>
          <w:rFonts w:eastAsia="맑은 고딕"/>
          <w:noProof/>
        </w:rPr>
        <w:t>eNodeB</w:t>
      </w:r>
      <w:r>
        <w:rPr>
          <w:rFonts w:eastAsia="맑은 고딕"/>
        </w:rPr>
        <w:t xml:space="preserve"> related part of this information into account to determine the </w:t>
      </w:r>
      <w:r>
        <w:rPr>
          <w:rFonts w:eastAsia="맑은 고딕"/>
          <w:noProof/>
        </w:rPr>
        <w:t>eNodeBs</w:t>
      </w:r>
      <w:r>
        <w:rPr>
          <w:rFonts w:eastAsia="맑은 고딕"/>
        </w:rPr>
        <w:t xml:space="preserve"> to be paged, and provides the information on recommended cells within the S1 Paging message to each of these </w:t>
      </w:r>
      <w:r>
        <w:rPr>
          <w:rFonts w:eastAsia="맑은 고딕"/>
          <w:noProof/>
        </w:rPr>
        <w:t>eNodeBs</w:t>
      </w:r>
      <w:r>
        <w:rPr>
          <w:rFonts w:eastAsia="맑은 고딕"/>
        </w:rPr>
        <w:t>;</w:t>
      </w:r>
    </w:p>
    <w:p>
      <w:pPr>
        <w:ind w:left="851" w:hanging="284"/>
        <w:rPr>
          <w:rFonts w:eastAsia="맑은 고딕"/>
        </w:rPr>
      </w:pPr>
      <w:r>
        <w:rPr>
          <w:rFonts w:eastAsia="맑은 고딕"/>
        </w:rPr>
        <w:t>-</w:t>
      </w:r>
      <w:r>
        <w:rPr>
          <w:rFonts w:eastAsia="맑은 고딕"/>
        </w:rPr>
        <w:tab/>
        <w:t>by the E-UTRAN considering the Paging Attempt Count Information provided by the MME at paging.</w:t>
      </w:r>
    </w:p>
    <w:p>
      <w:pPr>
        <w:ind w:left="568" w:hanging="284"/>
        <w:rPr>
          <w:rFonts w:eastAsia="맑은 고딕"/>
        </w:rPr>
      </w:pPr>
      <w:r>
        <w:rPr>
          <w:rFonts w:eastAsia="맑은 고딕"/>
        </w:rPr>
        <w:tab/>
        <w:t>When implementing such optimisations/strategies, the MME shall take into account any PSM active timer and the DRX interval for the UE.</w:t>
      </w:r>
    </w:p>
    <w:p>
      <w:pPr>
        <w:ind w:left="568" w:hanging="284"/>
        <w:rPr>
          <w:rFonts w:eastAsia="맑은 고딕"/>
        </w:rPr>
      </w:pPr>
      <w:r>
        <w:rPr>
          <w:rFonts w:eastAsia="맑은 고딕"/>
        </w:rPr>
        <w:tab/>
        <w:t>The MME shall ensure that the correct Paging DRX Length is provided based on the accepted UE Specific DRX of the current RAT.</w:t>
      </w:r>
    </w:p>
    <w:p>
      <w:pPr>
        <w:ind w:left="568" w:hanging="284"/>
        <w:rPr>
          <w:rFonts w:eastAsia="맑은 고딕"/>
        </w:rPr>
      </w:pPr>
      <w:r>
        <w:rPr>
          <w:rFonts w:eastAsia="맑은 고딕"/>
        </w:rP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rFonts w:eastAsia="맑은 고딕"/>
          <w:noProof/>
        </w:rPr>
        <w:t>eNodeB</w:t>
      </w:r>
      <w:r>
        <w:rPr>
          <w:rFonts w:eastAsia="맑은 고딕"/>
        </w:rPr>
        <w:t>.</w:t>
      </w:r>
    </w:p>
    <w:p>
      <w:pPr>
        <w:ind w:left="568" w:hanging="284"/>
        <w:rPr>
          <w:rFonts w:eastAsia="맑은 고딕"/>
        </w:rPr>
      </w:pPr>
      <w:r>
        <w:rPr>
          <w:rFonts w:eastAsia="맑은 고딕"/>
        </w:rPr>
        <w:tab/>
        <w:t xml:space="preserve">If the Information On Recommended Cells And </w:t>
      </w:r>
      <w:r>
        <w:rPr>
          <w:rFonts w:eastAsia="맑은 고딕"/>
          <w:noProof/>
        </w:rPr>
        <w:t>eNodeBs</w:t>
      </w:r>
      <w:r>
        <w:rPr>
          <w:rFonts w:eastAsia="맑은 고딕"/>
        </w:rPr>
        <w:t xml:space="preserve"> For Paging is available in the MME, the MME shall take that information into account to determine the </w:t>
      </w:r>
      <w:r>
        <w:rPr>
          <w:rFonts w:eastAsia="맑은 고딕"/>
          <w:noProof/>
        </w:rPr>
        <w:t>eNodeBs</w:t>
      </w:r>
      <w:r>
        <w:rPr>
          <w:rFonts w:eastAsia="맑은 고딕"/>
        </w:rPr>
        <w:t xml:space="preserve"> for paging and, when paging an </w:t>
      </w:r>
      <w:r>
        <w:rPr>
          <w:rFonts w:eastAsia="맑은 고딕"/>
          <w:noProof/>
        </w:rPr>
        <w:t>eNodeB</w:t>
      </w:r>
      <w:r>
        <w:rPr>
          <w:rFonts w:eastAsia="맑은 고딕"/>
        </w:rPr>
        <w:t xml:space="preserve">, the MME may transparently convey the information on recommended cells to the </w:t>
      </w:r>
      <w:r>
        <w:rPr>
          <w:rFonts w:eastAsia="맑은 고딕"/>
          <w:noProof/>
        </w:rPr>
        <w:t>eNodeB</w:t>
      </w:r>
      <w:r>
        <w:rPr>
          <w:rFonts w:eastAsia="맑은 고딕"/>
        </w:rPr>
        <w:t>.</w:t>
      </w:r>
    </w:p>
    <w:p>
      <w:pPr>
        <w:ind w:left="568" w:hanging="284"/>
        <w:rPr>
          <w:rFonts w:eastAsia="맑은 고딕"/>
        </w:rPr>
      </w:pPr>
      <w:r>
        <w:rPr>
          <w:rFonts w:eastAsia="맑은 고딕"/>
        </w:rPr>
        <w:tab/>
        <w:t xml:space="preserve">The MME may include in the S1AP Paging message(s) the paging attempt count information. The paging attempt count information shall be the same for all </w:t>
      </w:r>
      <w:r>
        <w:rPr>
          <w:rFonts w:eastAsia="맑은 고딕"/>
          <w:noProof/>
        </w:rPr>
        <w:t>eNodeBs</w:t>
      </w:r>
      <w:r>
        <w:rPr>
          <w:rFonts w:eastAsia="맑은 고딕"/>
        </w:rPr>
        <w:t xml:space="preserve"> selected by the MME for paging.</w:t>
      </w:r>
    </w:p>
    <w:p>
      <w:pPr>
        <w:ind w:left="568" w:hanging="284"/>
        <w:rPr>
          <w:rFonts w:eastAsia="맑은 고딕"/>
        </w:rPr>
      </w:pPr>
      <w:r>
        <w:rPr>
          <w:rFonts w:eastAsia="맑은 고딕"/>
        </w:rPr>
        <w:tab/>
        <w:t>The MME may include in the S1AP Paging message(s) the WUS Assistance Information, if available.</w:t>
      </w:r>
    </w:p>
    <w:p>
      <w:pPr>
        <w:ind w:left="568" w:hanging="284"/>
        <w:rPr>
          <w:rFonts w:eastAsia="맑은 고딕"/>
        </w:rPr>
      </w:pPr>
      <w:r>
        <w:rPr>
          <w:rFonts w:eastAsia="맑은 고딕"/>
        </w:rPr>
        <w:tab/>
        <w:t xml:space="preserve">If the MME has Information for Enhanced Coverage stored and Enhanced Coverage is not restricted then the MME shall include Information for Enhanced Coverage in the Paging message for all </w:t>
      </w:r>
      <w:r>
        <w:rPr>
          <w:rFonts w:eastAsia="맑은 고딕"/>
          <w:noProof/>
        </w:rPr>
        <w:t>eNodeBs</w:t>
      </w:r>
      <w:r>
        <w:rPr>
          <w:rFonts w:eastAsia="맑은 고딕"/>
        </w:rPr>
        <w:t xml:space="preserve"> selected by the MME for paging. For including the Enhanced Coverage Restricted parameter in the paging message, see clause 4.3.28.</w:t>
      </w:r>
    </w:p>
    <w:p>
      <w:pPr>
        <w:ind w:left="568" w:hanging="284"/>
        <w:rPr>
          <w:rFonts w:eastAsia="맑은 고딕"/>
        </w:rPr>
      </w:pPr>
      <w:r>
        <w:rPr>
          <w:rFonts w:eastAsia="맑은 고딕"/>
        </w:rPr>
        <w:tab/>
        <w:t>For including the CE mode B Restricted parameter in the Paging message, see clause 4.3.27a.</w:t>
      </w:r>
    </w:p>
    <w:p>
      <w:pPr>
        <w:ind w:left="568" w:hanging="284"/>
        <w:rPr>
          <w:rFonts w:eastAsia="맑은 고딕"/>
        </w:rPr>
      </w:pPr>
      <w:r>
        <w:rPr>
          <w:rFonts w:eastAsia="맑은 고딕"/>
        </w:rP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pPr>
        <w:ind w:left="568" w:hanging="284"/>
        <w:rPr>
          <w:rFonts w:eastAsia="맑은 고딕"/>
        </w:rPr>
      </w:pPr>
      <w:r>
        <w:rPr>
          <w:rFonts w:eastAsia="맑은 고딕"/>
        </w:rPr>
        <w:t>3b.</w:t>
      </w:r>
      <w:r>
        <w:rPr>
          <w:rFonts w:eastAsia="맑은 고딕"/>
        </w:rPr>
        <w:tab/>
        <w:t>If the UE is registered in the SGSN, the SGSN sends paging messages to RNC/BSS, which is described in detail in TS 23.060 [7].</w:t>
      </w:r>
    </w:p>
    <w:p>
      <w:pPr>
        <w:ind w:left="568" w:hanging="284"/>
        <w:rPr>
          <w:rFonts w:eastAsia="맑은 고딕"/>
        </w:rPr>
      </w:pPr>
      <w:r>
        <w:rPr>
          <w:rFonts w:eastAsia="맑은 고딕"/>
        </w:rPr>
        <w:t>4a.</w:t>
      </w:r>
      <w:r>
        <w:rPr>
          <w:rFonts w:eastAsia="맑은 고딕"/>
        </w:rPr>
        <w:tab/>
        <w:t xml:space="preserve">If </w:t>
      </w:r>
      <w:r>
        <w:rPr>
          <w:rFonts w:eastAsia="맑은 고딕"/>
          <w:noProof/>
        </w:rPr>
        <w:t>eNodeBs</w:t>
      </w:r>
      <w:r>
        <w:rPr>
          <w:rFonts w:eastAsia="맑은 고딕"/>
        </w:rPr>
        <w:t xml:space="preserve"> receive paging messages from the MME, the UE is paged by the </w:t>
      </w:r>
      <w:r>
        <w:rPr>
          <w:rFonts w:eastAsia="맑은 고딕"/>
          <w:noProof/>
        </w:rPr>
        <w:t>eNodeBs</w:t>
      </w:r>
      <w:r>
        <w:rPr>
          <w:rFonts w:eastAsia="맑은 고딕"/>
        </w:rPr>
        <w:t xml:space="preserve">. The step is described in detail in TS 36.300 [5] and TS 36.304 [34]. If the WUS Assistance Information is included in Step 3a, the </w:t>
      </w:r>
      <w:r>
        <w:rPr>
          <w:rFonts w:eastAsia="맑은 고딕"/>
          <w:noProof/>
        </w:rPr>
        <w:t>eNodeB</w:t>
      </w:r>
      <w:r>
        <w:rPr>
          <w:rFonts w:eastAsia="맑은 고딕"/>
        </w:rPr>
        <w:t xml:space="preserve"> takes it into account when paging the UE (see TS 36.300 [5]).</w:t>
      </w:r>
    </w:p>
    <w:p>
      <w:pPr>
        <w:ind w:left="568" w:hanging="284"/>
        <w:rPr>
          <w:rFonts w:eastAsia="맑은 고딕"/>
        </w:rPr>
      </w:pPr>
      <w:r>
        <w:rPr>
          <w:rFonts w:eastAsia="맑은 고딕"/>
        </w:rPr>
        <w:tab/>
        <w:t xml:space="preserve">If the UE and </w:t>
      </w:r>
      <w:r>
        <w:rPr>
          <w:rFonts w:eastAsia="맑은 고딕"/>
          <w:noProof/>
        </w:rPr>
        <w:t>eNodeB</w:t>
      </w:r>
      <w:r>
        <w:rPr>
          <w:rFonts w:eastAsia="맑은 고딕"/>
        </w:rPr>
        <w:t xml:space="preserve"> support WUS, then:</w:t>
      </w:r>
    </w:p>
    <w:p>
      <w:pPr>
        <w:ind w:left="851" w:hanging="284"/>
        <w:rPr>
          <w:rFonts w:eastAsia="맑은 고딕"/>
        </w:rPr>
      </w:pPr>
      <w:r>
        <w:rPr>
          <w:rFonts w:eastAsia="맑은 고딕"/>
        </w:rPr>
        <w:t>-</w:t>
      </w:r>
      <w:r>
        <w:rPr>
          <w:rFonts w:eastAsia="맑은 고딕"/>
        </w:rPr>
        <w:tab/>
        <w:t xml:space="preserve">if the S1-AP Paging message contains the </w:t>
      </w:r>
      <w:r>
        <w:rPr>
          <w:rFonts w:eastAsia="맑은 고딕"/>
          <w:i/>
          <w:iCs/>
        </w:rPr>
        <w:t>Assistance Data for Recommended Cells</w:t>
      </w:r>
      <w:r>
        <w:rPr>
          <w:rFonts w:eastAsia="맑은 고딕"/>
        </w:rPr>
        <w:t xml:space="preserve"> IE (see TS 36.413 [36]), the </w:t>
      </w:r>
      <w:r>
        <w:rPr>
          <w:rFonts w:eastAsia="맑은 고딕"/>
          <w:noProof/>
        </w:rPr>
        <w:t>eNodeB</w:t>
      </w:r>
      <w:r>
        <w:rPr>
          <w:rFonts w:eastAsia="맑은 고딕"/>
        </w:rPr>
        <w:t xml:space="preserve"> shall only broadcast the UE's Wake Up Signal in the last used cell;</w:t>
      </w:r>
    </w:p>
    <w:p>
      <w:pPr>
        <w:ind w:left="851" w:hanging="284"/>
        <w:rPr>
          <w:rFonts w:eastAsia="맑은 고딕"/>
        </w:rPr>
      </w:pPr>
      <w:r>
        <w:rPr>
          <w:rFonts w:eastAsia="맑은 고딕"/>
        </w:rPr>
        <w:t>-</w:t>
      </w:r>
      <w:r>
        <w:rPr>
          <w:rFonts w:eastAsia="맑은 고딕"/>
        </w:rPr>
        <w:tab/>
        <w:t xml:space="preserve">else (i.e. the </w:t>
      </w:r>
      <w:r>
        <w:rPr>
          <w:rFonts w:eastAsia="맑은 고딕"/>
          <w:i/>
          <w:iCs/>
        </w:rPr>
        <w:t>Assistance Data for Recommended Cells</w:t>
      </w:r>
      <w:r>
        <w:rPr>
          <w:rFonts w:eastAsia="맑은 고딕"/>
        </w:rPr>
        <w:t xml:space="preserve"> IE is not included in the S1-AP Paging message) the </w:t>
      </w:r>
      <w:r>
        <w:rPr>
          <w:rFonts w:eastAsia="맑은 고딕"/>
          <w:noProof/>
        </w:rPr>
        <w:t>eNodeB</w:t>
      </w:r>
      <w:r>
        <w:rPr>
          <w:rFonts w:eastAsia="맑은 고딕"/>
        </w:rPr>
        <w:t xml:space="preserve"> should not broadcast the UE's Wake Up Signal.</w:t>
      </w:r>
    </w:p>
    <w:p>
      <w:pPr>
        <w:ind w:left="568" w:hanging="284"/>
        <w:rPr>
          <w:rFonts w:eastAsia="맑은 고딕"/>
        </w:rPr>
      </w:pPr>
      <w:r>
        <w:rPr>
          <w:rFonts w:eastAsia="맑은 고딕"/>
        </w:rPr>
        <w:tab/>
        <w:t xml:space="preserve">If the Voice Service Indication is included in step 3a, the </w:t>
      </w:r>
      <w:r>
        <w:rPr>
          <w:rFonts w:eastAsia="맑은 고딕"/>
          <w:noProof/>
        </w:rPr>
        <w:t>eNodeB</w:t>
      </w:r>
      <w:r>
        <w:rPr>
          <w:rFonts w:eastAsia="맑은 고딕"/>
        </w:rPr>
        <w:t xml:space="preserve"> supporting the Paging Cause Indication for Voice Service feature should include the Voice Service Indication in the paging message to the UE, see TS 36.300 [5].</w:t>
      </w:r>
    </w:p>
    <w:p>
      <w:pPr>
        <w:ind w:left="568" w:hanging="284"/>
        <w:rPr>
          <w:rFonts w:eastAsia="맑은 고딕"/>
        </w:rPr>
      </w:pPr>
      <w:r>
        <w:rPr>
          <w:rFonts w:eastAsia="맑은 고딕"/>
        </w:rPr>
        <w:lastRenderedPageBreak/>
        <w:t>4b.</w:t>
      </w:r>
      <w:r>
        <w:rPr>
          <w:rFonts w:eastAsia="맑은 고딕"/>
        </w:rPr>
        <w:tab/>
        <w:t>If RNC/BSS nodes receive paging messages from the SGSN the UE is paged by the RNSC/BSS, which is described in detail in TS 23.060 [7].</w:t>
      </w:r>
    </w:p>
    <w:p>
      <w:pPr>
        <w:ind w:left="568" w:hanging="284"/>
        <w:rPr>
          <w:rFonts w:eastAsia="맑은 고딕"/>
        </w:rPr>
      </w:pPr>
      <w:r>
        <w:rPr>
          <w:rFonts w:eastAsia="맑은 고딕"/>
        </w:rPr>
        <w:t>5.</w:t>
      </w:r>
      <w:r>
        <w:rPr>
          <w:rFonts w:eastAsia="맑은 고딕"/>
        </w:rP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pPr>
        <w:ind w:left="568" w:hanging="284"/>
        <w:rPr>
          <w:rFonts w:eastAsia="맑은 고딕"/>
        </w:rPr>
      </w:pPr>
      <w:r>
        <w:rPr>
          <w:rFonts w:eastAsia="맑은 고딕"/>
        </w:rPr>
        <w:tab/>
        <w:t xml:space="preserve">If the </w:t>
      </w:r>
      <w:ins w:id="35" w:author="Myungjune@LGE" w:date="2021-09-28T10:56:00Z">
        <w:r>
          <w:rPr>
            <w:rFonts w:eastAsia="맑은 고딕"/>
          </w:rPr>
          <w:t xml:space="preserve">Multi-USIM </w:t>
        </w:r>
      </w:ins>
      <w:r>
        <w:rPr>
          <w:rFonts w:eastAsia="맑은 고딕"/>
        </w:rPr>
        <w:t>UE is in ECM-IDLE state</w:t>
      </w:r>
      <w:del w:id="36" w:author="Myungjune@LGE" w:date="2021-09-28T10:56:00Z">
        <w:r>
          <w:rPr>
            <w:rFonts w:eastAsia="맑은 고딕"/>
          </w:rPr>
          <w:delText>, when in MUSIM mode</w:delText>
        </w:r>
      </w:del>
      <w:r>
        <w:rPr>
          <w:rFonts w:eastAsia="맑은 고딕"/>
        </w:rPr>
        <w:t>,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pPr>
        <w:ind w:left="568" w:hanging="284"/>
        <w:rPr>
          <w:rFonts w:eastAsia="맑은 고딕"/>
        </w:rPr>
      </w:pPr>
      <w:r>
        <w:rPr>
          <w:rFonts w:eastAsia="맑은 고딕"/>
        </w:rPr>
        <w:tab/>
        <w:t>Upon reception of paging indication in UTRAN or GERAN access, the MS shall respond in respective access as specified TS 24.008 [47] and the SGSN shall notify the S</w:t>
      </w:r>
      <w:r>
        <w:rPr>
          <w:rFonts w:eastAsia="맑은 고딕"/>
        </w:rPr>
        <w:noBreakHyphen/>
        <w:t>GW.</w:t>
      </w:r>
    </w:p>
    <w:p>
      <w:pPr>
        <w:ind w:left="568" w:hanging="284"/>
        <w:rPr>
          <w:rFonts w:eastAsia="맑은 고딕"/>
        </w:rPr>
      </w:pPr>
      <w:r>
        <w:rPr>
          <w:rFonts w:eastAsia="맑은 고딕"/>
        </w:rPr>
        <w:tab/>
        <w:t>The MME and/or SGSN supervises the paging procedure with a timer. If the MME and/or SGSN receives no response from the UE to the Paging Request message, it may repeat the paging according to any applicable paging strategy described in step 2.</w:t>
      </w:r>
    </w:p>
    <w:p>
      <w:pPr>
        <w:ind w:left="568" w:hanging="284"/>
        <w:rPr>
          <w:rFonts w:eastAsia="맑은 고딕"/>
        </w:rPr>
      </w:pPr>
      <w:r>
        <w:rPr>
          <w:rFonts w:eastAsia="맑은 고딕"/>
        </w:rP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pPr>
        <w:keepLines/>
        <w:ind w:left="1135" w:hanging="851"/>
        <w:rPr>
          <w:rFonts w:eastAsia="맑은 고딕"/>
        </w:rPr>
      </w:pPr>
      <w:r>
        <w:rPr>
          <w:rFonts w:eastAsia="맑은 고딕"/>
        </w:rPr>
        <w:t>NOTE 7:</w:t>
      </w:r>
      <w:r>
        <w:rPr>
          <w:rFonts w:eastAsia="맑은 고딕"/>
        </w:rPr>
        <w:tab/>
        <w:t>The Serving GW may initiate the procedure PDN GW Pause of Charging at any time before step 5 if the UE is in ECM IDLE and the PDN GW has indicated that the feature is enabled for this PDN. See clause 5.3.6A.</w:t>
      </w:r>
    </w:p>
    <w:p>
      <w:pPr>
        <w:ind w:left="568" w:hanging="284"/>
        <w:rPr>
          <w:rFonts w:eastAsia="맑은 고딕"/>
        </w:rPr>
      </w:pPr>
      <w:r>
        <w:rPr>
          <w:rFonts w:eastAsia="맑은 고딕"/>
        </w:rPr>
        <w:t>5a.</w:t>
      </w:r>
      <w:r>
        <w:rPr>
          <w:rFonts w:eastAsia="맑은 고딕"/>
        </w:rP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pPr>
        <w:ind w:left="568" w:hanging="284"/>
        <w:rPr>
          <w:rFonts w:eastAsia="맑은 고딕"/>
        </w:rPr>
      </w:pPr>
      <w:r>
        <w:rPr>
          <w:rFonts w:eastAsia="맑은 고딕"/>
        </w:rPr>
        <w:t>6a.</w:t>
      </w:r>
      <w:r>
        <w:rPr>
          <w:rFonts w:eastAsia="맑은 고딕"/>
        </w:rPr>
        <w:tab/>
        <w:t>If ISR is activated and paging response is received in E</w:t>
      </w:r>
      <w:r>
        <w:rPr>
          <w:rFonts w:eastAsia="맑은 고딕"/>
        </w:rPr>
        <w:noBreakHyphen/>
        <w:t>UTRAN access the Serving GW sends a "Stop Paging" message to the SGSN.</w:t>
      </w:r>
    </w:p>
    <w:p>
      <w:pPr>
        <w:ind w:left="568" w:hanging="284"/>
        <w:rPr>
          <w:rFonts w:eastAsia="맑은 고딕"/>
        </w:rPr>
      </w:pPr>
      <w:r>
        <w:rPr>
          <w:rFonts w:eastAsia="맑은 고딕"/>
        </w:rPr>
        <w:t>6b.</w:t>
      </w:r>
      <w:r>
        <w:rPr>
          <w:rFonts w:eastAsia="맑은 고딕"/>
        </w:rPr>
        <w:tab/>
        <w:t>If ISR is activated and paging response is received in UTRAN or GERAN access the Serving GW sends a "Stop Paging" message to the MME.</w:t>
      </w:r>
    </w:p>
    <w:p>
      <w:pPr>
        <w:rPr>
          <w:rFonts w:eastAsia="맑은 고딕"/>
        </w:rPr>
      </w:pPr>
      <w:r>
        <w:rPr>
          <w:rFonts w:eastAsia="맑은 고딕"/>
        </w:rPr>
        <w:t>The Serving GW transmits downlink data towards the UE via the RAT which performed the Service Request procedure.</w:t>
      </w:r>
    </w:p>
    <w:p>
      <w:pPr>
        <w:rPr>
          <w:rFonts w:eastAsia="맑은 고딕"/>
        </w:rPr>
      </w:pPr>
      <w:r>
        <w:rPr>
          <w:rFonts w:eastAsia="맑은 고딕"/>
        </w:rPr>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pPr>
        <w:rPr>
          <w:rFonts w:eastAsia="맑은 고딕"/>
        </w:rPr>
      </w:pPr>
      <w:r>
        <w:rPr>
          <w:rFonts w:eastAsia="맑은 고딕"/>
        </w:rP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pPr>
        <w:rPr>
          <w:noProof/>
        </w:rPr>
      </w:pPr>
    </w:p>
    <w:p>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37" w:name="_Toc19171961"/>
      <w:bookmarkStart w:id="38" w:name="_Toc27844252"/>
      <w:bookmarkStart w:id="39" w:name="_Toc36134410"/>
      <w:bookmarkStart w:id="40" w:name="_Toc45176093"/>
      <w:bookmarkStart w:id="41" w:name="_Toc51762123"/>
      <w:bookmarkStart w:id="42" w:name="_Toc51762608"/>
      <w:bookmarkStart w:id="43" w:name="_Toc51763091"/>
      <w:bookmarkStart w:id="44" w:name="_Toc83276925"/>
      <w:r>
        <w:rPr>
          <w:rFonts w:ascii="Arial" w:eastAsia="맑은 고딕" w:hAnsi="Arial"/>
          <w:sz w:val="24"/>
        </w:rPr>
        <w:t>5.3.4B.3</w:t>
      </w:r>
      <w:r>
        <w:rPr>
          <w:rFonts w:ascii="Arial" w:eastAsia="맑은 고딕" w:hAnsi="Arial"/>
          <w:sz w:val="24"/>
        </w:rPr>
        <w:tab/>
        <w:t>Mobile Terminated Data Transport in Control Plane CIoT EPS Optimisation with P-GW connectivity</w:t>
      </w:r>
      <w:bookmarkEnd w:id="37"/>
      <w:bookmarkEnd w:id="38"/>
      <w:bookmarkEnd w:id="39"/>
      <w:bookmarkEnd w:id="40"/>
      <w:bookmarkEnd w:id="41"/>
      <w:bookmarkEnd w:id="42"/>
      <w:bookmarkEnd w:id="43"/>
      <w:bookmarkEnd w:id="44"/>
    </w:p>
    <w:bookmarkStart w:id="45" w:name="_MON_1541836269"/>
    <w:bookmarkEnd w:id="45"/>
    <w:p>
      <w:pPr>
        <w:keepNext/>
        <w:keepLines/>
        <w:spacing w:before="60"/>
        <w:jc w:val="center"/>
        <w:rPr>
          <w:rFonts w:ascii="Arial" w:eastAsia="맑은 고딕" w:hAnsi="Arial"/>
          <w:b/>
        </w:rPr>
      </w:pPr>
      <w:r>
        <w:rPr>
          <w:rFonts w:ascii="Arial" w:eastAsia="맑은 고딕" w:hAnsi="Arial"/>
          <w:b/>
        </w:rPr>
        <w:object w:dxaOrig="9621" w:dyaOrig="8178">
          <v:shape id="_x0000_i1027" type="#_x0000_t75" style="width:481.05pt;height:409.05pt" o:ole="">
            <v:imagedata r:id="rId16" o:title=""/>
          </v:shape>
          <o:OLEObject Type="Embed" ProgID="Word.Picture.8" ShapeID="_x0000_i1027" DrawAspect="Content" ObjectID="_1695210596" r:id="rId17"/>
        </w:object>
      </w:r>
    </w:p>
    <w:p>
      <w:pPr>
        <w:keepLines/>
        <w:spacing w:after="240"/>
        <w:jc w:val="center"/>
        <w:rPr>
          <w:rFonts w:ascii="Arial" w:eastAsia="맑은 고딕" w:hAnsi="Arial"/>
          <w:b/>
        </w:rPr>
      </w:pPr>
      <w:r>
        <w:rPr>
          <w:rFonts w:ascii="Arial" w:eastAsia="맑은 고딕" w:hAnsi="Arial"/>
          <w:b/>
        </w:rPr>
        <w:t>Figure 5.3.4B.3-1: MT Data transport in NAS PDUs</w:t>
      </w:r>
    </w:p>
    <w:p>
      <w:pPr>
        <w:ind w:left="568" w:hanging="284"/>
        <w:rPr>
          <w:rFonts w:eastAsia="맑은 고딕"/>
        </w:rPr>
      </w:pPr>
      <w:r>
        <w:rPr>
          <w:rFonts w:eastAsia="맑은 고딕"/>
        </w:rPr>
        <w:t>0.</w:t>
      </w:r>
      <w:r>
        <w:rPr>
          <w:rFonts w:eastAsia="맑은 고딕"/>
        </w:rPr>
        <w:tab/>
        <w:t>The UE is EPS attached and in ECM-Idle mode.</w:t>
      </w:r>
    </w:p>
    <w:p>
      <w:pPr>
        <w:ind w:left="568" w:hanging="284"/>
        <w:rPr>
          <w:rFonts w:eastAsia="맑은 고딕"/>
        </w:rPr>
      </w:pPr>
      <w:r>
        <w:rPr>
          <w:rFonts w:eastAsia="맑은 고딕"/>
        </w:rPr>
        <w:t>1.</w:t>
      </w:r>
      <w:r>
        <w:rPr>
          <w:rFonts w:eastAsia="맑은 고딕"/>
        </w:rPr>
        <w:tab/>
        <w:t>When the S-GW receives a downlink data packet/control signalling for a UE, if the S- GW context data indicates no downlink user plane TEID towards the MME), it buffers the downlink data packet and identifies which MME is serving that UE.</w:t>
      </w:r>
    </w:p>
    <w:p>
      <w:pPr>
        <w:ind w:left="568" w:hanging="284"/>
        <w:rPr>
          <w:rFonts w:eastAsia="맑은 고딕"/>
        </w:rPr>
      </w:pPr>
      <w:r>
        <w:rPr>
          <w:rFonts w:eastAsia="맑은 고딕"/>
        </w:rPr>
        <w:tab/>
        <w:t>If that MME has requested the Serving GW to throttle downlink low priority traffic and if the downlink data packet is received on a low priority bearer to be throttled (see clause 4.3.7.4.1a), the S-GW drops the downlink data. The steps below are not executed.</w:t>
      </w:r>
    </w:p>
    <w:p>
      <w:pPr>
        <w:ind w:left="568" w:hanging="284"/>
        <w:rPr>
          <w:rFonts w:eastAsia="맑은 고딕"/>
        </w:rPr>
      </w:pPr>
      <w:r>
        <w:rPr>
          <w:rFonts w:eastAsia="맑은 고딕"/>
        </w:rPr>
        <w:tab/>
        <w:t>If that MME has requested the S</w:t>
      </w:r>
      <w:r>
        <w:rPr>
          <w:rFonts w:eastAsia="맑은 고딕"/>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pPr>
        <w:ind w:left="568" w:hanging="284"/>
        <w:rPr>
          <w:rFonts w:eastAsia="맑은 고딕"/>
        </w:rPr>
      </w:pPr>
      <w:r>
        <w:rPr>
          <w:rFonts w:eastAsia="맑은 고딕"/>
        </w:rPr>
        <w:lastRenderedPageBreak/>
        <w:tab/>
        <w:t>If the Serving GW receives additional downlink data packets/control signalling for this UE before the expiry of the timer, the Serving GW does not restart this timer.</w:t>
      </w:r>
    </w:p>
    <w:p>
      <w:pPr>
        <w:ind w:left="568" w:hanging="284"/>
        <w:rPr>
          <w:rFonts w:eastAsia="맑은 고딕"/>
        </w:rPr>
      </w:pPr>
      <w:r>
        <w:rPr>
          <w:rFonts w:eastAsia="맑은 고딕"/>
        </w:rPr>
        <w:t>2.</w:t>
      </w:r>
      <w:r>
        <w:rPr>
          <w:rFonts w:eastAsia="맑은 고딕"/>
        </w:rPr>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Pr>
          <w:rFonts w:eastAsia="맑은 고딕"/>
        </w:rPr>
        <w:noBreakHyphen/>
        <w:t>GW with a Downlink Data Notification Ack message.</w:t>
      </w:r>
    </w:p>
    <w:p>
      <w:pPr>
        <w:ind w:left="568" w:hanging="284"/>
        <w:rPr>
          <w:rFonts w:eastAsia="맑은 고딕"/>
        </w:rPr>
      </w:pPr>
      <w:r>
        <w:rPr>
          <w:rFonts w:eastAsia="맑은 고딕"/>
        </w:rPr>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pPr>
        <w:ind w:left="568" w:hanging="284"/>
        <w:rPr>
          <w:rFonts w:eastAsia="맑은 고딕"/>
        </w:rPr>
      </w:pPr>
      <w:r>
        <w:rPr>
          <w:rFonts w:eastAsia="맑은 고딕"/>
        </w:rPr>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pPr>
        <w:keepLines/>
        <w:ind w:left="1135" w:hanging="851"/>
        <w:rPr>
          <w:rFonts w:eastAsia="맑은 고딕"/>
        </w:rPr>
      </w:pPr>
      <w:r>
        <w:rPr>
          <w:rFonts w:eastAsia="맑은 고딕"/>
        </w:rPr>
        <w:t>NOTE 1:</w:t>
      </w:r>
      <w:r>
        <w:rPr>
          <w:rFonts w:eastAsia="맑은 고딕"/>
        </w:rPr>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ind w:left="568" w:hanging="284"/>
        <w:rPr>
          <w:rFonts w:eastAsia="맑은 고딕"/>
        </w:rPr>
      </w:pPr>
      <w:r>
        <w:rPr>
          <w:rFonts w:eastAsia="맑은 고딕"/>
        </w:rPr>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pPr>
        <w:ind w:left="568" w:hanging="284"/>
        <w:rPr>
          <w:rFonts w:eastAsia="맑은 고딕"/>
        </w:rPr>
      </w:pPr>
      <w:r>
        <w:rPr>
          <w:rFonts w:eastAsia="맑은 고딕"/>
        </w:rPr>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pPr>
        <w:ind w:left="568" w:hanging="284"/>
        <w:rPr>
          <w:rFonts w:eastAsia="맑은 고딕"/>
        </w:rPr>
      </w:pPr>
      <w:r>
        <w:rPr>
          <w:rFonts w:eastAsia="맑은 고딕"/>
        </w:rPr>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ind w:left="568" w:hanging="284"/>
        <w:rPr>
          <w:rFonts w:eastAsia="맑은 고딕"/>
        </w:rPr>
      </w:pPr>
      <w:r>
        <w:rPr>
          <w:rFonts w:eastAsia="맑은 고딕"/>
        </w:rPr>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pPr>
        <w:ind w:left="568" w:hanging="284"/>
        <w:rPr>
          <w:rFonts w:eastAsia="맑은 고딕"/>
        </w:rPr>
      </w:pPr>
      <w:r>
        <w:rPr>
          <w:rFonts w:eastAsia="맑은 고딕"/>
        </w:rP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pPr>
        <w:ind w:left="568" w:hanging="284"/>
        <w:rPr>
          <w:rFonts w:eastAsia="맑은 고딕"/>
        </w:rPr>
      </w:pPr>
      <w:r>
        <w:rPr>
          <w:rFonts w:eastAsia="맑은 고딕"/>
        </w:rPr>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w:t>
      </w:r>
      <w:r>
        <w:rPr>
          <w:rFonts w:eastAsia="맑은 고딕"/>
        </w:rPr>
        <w:lastRenderedPageBreak/>
        <w:t>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pPr>
        <w:ind w:left="568" w:hanging="284"/>
        <w:rPr>
          <w:rFonts w:eastAsia="맑은 고딕"/>
        </w:rPr>
      </w:pPr>
      <w:r>
        <w:rPr>
          <w:rFonts w:eastAsia="맑은 고딕"/>
        </w:rPr>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pPr>
        <w:ind w:left="568" w:hanging="284"/>
        <w:rPr>
          <w:rFonts w:eastAsia="맑은 고딕"/>
        </w:rPr>
      </w:pPr>
      <w:r>
        <w:rPr>
          <w:rFonts w:eastAsia="맑은 고딕"/>
        </w:rPr>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pPr>
        <w:ind w:left="568" w:hanging="284"/>
        <w:rPr>
          <w:rFonts w:eastAsia="맑은 고딕"/>
        </w:rPr>
      </w:pPr>
      <w:r>
        <w:rPr>
          <w:rFonts w:eastAsia="맑은 고딕"/>
        </w:rPr>
        <w:tab/>
        <w:t>Also for the case of buffering in the MME the "Availability after DDN Failure" monitoring event can be configured for the UE, even though the actual DDN is not received and the Downlink data is received. The "UE Reachability" monitoring event can also be configured. The extended buffering can also be configured as per what is described above in this step of the procedure for the case of buffering in S-GW.</w:t>
      </w:r>
    </w:p>
    <w:p>
      <w:pPr>
        <w:ind w:left="568" w:hanging="284"/>
        <w:rPr>
          <w:rFonts w:eastAsia="맑은 고딕"/>
        </w:rPr>
      </w:pPr>
      <w:r>
        <w:rPr>
          <w:rFonts w:eastAsia="맑은 고딕"/>
        </w:rPr>
        <w:t>3.</w:t>
      </w:r>
      <w:r>
        <w:rPr>
          <w:rFonts w:eastAsia="맑은 고딕"/>
        </w:rPr>
        <w:tab/>
        <w:t>If the UE is registered in the MME and considered reachable, the MME sends Paging message(s) as specified in step 3a of clause 5.3.4.3.</w:t>
      </w:r>
    </w:p>
    <w:p>
      <w:pPr>
        <w:ind w:left="568" w:hanging="284"/>
        <w:rPr>
          <w:rFonts w:eastAsia="맑은 고딕"/>
        </w:rPr>
      </w:pPr>
      <w:r>
        <w:rPr>
          <w:rFonts w:eastAsia="맑은 고딕"/>
        </w:rPr>
        <w:t>4.</w:t>
      </w:r>
      <w:r>
        <w:rPr>
          <w:rFonts w:eastAsia="맑은 고딕"/>
        </w:rPr>
        <w:tab/>
        <w:t xml:space="preserve">If </w:t>
      </w:r>
      <w:r>
        <w:rPr>
          <w:rFonts w:eastAsia="맑은 고딕"/>
          <w:noProof/>
        </w:rPr>
        <w:t>eNodeBs</w:t>
      </w:r>
      <w:r>
        <w:rPr>
          <w:rFonts w:eastAsia="맑은 고딕"/>
        </w:rPr>
        <w:t xml:space="preserve"> receive paging messages from the MME, the UE is paged by the </w:t>
      </w:r>
      <w:r>
        <w:rPr>
          <w:rFonts w:eastAsia="맑은 고딕"/>
          <w:noProof/>
        </w:rPr>
        <w:t>eNodeBs</w:t>
      </w:r>
      <w:r>
        <w:rPr>
          <w:rFonts w:eastAsia="맑은 고딕"/>
        </w:rPr>
        <w:t xml:space="preserve"> as specified in step 4a of clause 5.3.4.3.</w:t>
      </w:r>
    </w:p>
    <w:p>
      <w:pPr>
        <w:ind w:left="568" w:hanging="284"/>
        <w:rPr>
          <w:rFonts w:eastAsia="맑은 고딕"/>
        </w:rPr>
      </w:pPr>
      <w:r>
        <w:rPr>
          <w:rFonts w:eastAsia="맑은 고딕"/>
        </w:rPr>
        <w:t>5.</w:t>
      </w:r>
      <w:r>
        <w:rPr>
          <w:rFonts w:eastAsia="맑은 고딕"/>
        </w:rPr>
        <w:tab/>
        <w:t xml:space="preserve">As the UE is in the ECM-IDLE state, upon reception of paging indication, the UE sends Control Plane Service Request NAS message (as defined in TS 24.301 [46]) over RRC Connection request and S1-AP initial message. The Control Plane Service Request NAS message, when Control Plane CIoT EPS Optimisation applies, does not trigger Data radio bearer establishment by the MME and the MME can immediately send Downlink Data it receives using a NAS PDU to the </w:t>
      </w:r>
      <w:r>
        <w:rPr>
          <w:rFonts w:eastAsia="맑은 고딕"/>
          <w:noProof/>
        </w:rPr>
        <w:t>eNodeB</w:t>
      </w:r>
      <w:r>
        <w:rPr>
          <w:rFonts w:eastAsia="맑은 고딕"/>
        </w:rPr>
        <w:t>. The MME supervises the paging procedure with a timer. If the MME receives no response from the UE to the Paging Request message, it may repeat the paging according to any applicable paging strategy described in step 3.</w:t>
      </w:r>
    </w:p>
    <w:p>
      <w:pPr>
        <w:ind w:left="568" w:hanging="284"/>
        <w:rPr>
          <w:rFonts w:eastAsia="맑은 고딕"/>
        </w:rPr>
      </w:pPr>
      <w:r>
        <w:rPr>
          <w:rFonts w:eastAsia="맑은 고딕"/>
        </w:rPr>
        <w:tab/>
        <w:t xml:space="preserve">If the </w:t>
      </w:r>
      <w:ins w:id="46" w:author="Myungjune@LGE" w:date="2021-09-28T10:57:00Z">
        <w:r>
          <w:rPr>
            <w:rFonts w:eastAsia="맑은 고딕"/>
          </w:rPr>
          <w:t xml:space="preserve">Multi-USIM </w:t>
        </w:r>
      </w:ins>
      <w:r>
        <w:rPr>
          <w:rFonts w:eastAsia="맑은 고딕"/>
        </w:rPr>
        <w:t xml:space="preserve">UE in ECM-IDLE state, </w:t>
      </w:r>
      <w:del w:id="47" w:author="Myungjune@LGE" w:date="2021-09-28T10:57:00Z">
        <w:r>
          <w:rPr>
            <w:rFonts w:eastAsia="맑은 고딕"/>
          </w:rPr>
          <w:delText xml:space="preserve">when in MUSIM mode, </w:delText>
        </w:r>
      </w:del>
      <w:r>
        <w:rPr>
          <w:rFonts w:eastAsia="맑은 고딕"/>
        </w:rPr>
        <w:t>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pPr>
        <w:ind w:left="851" w:hanging="284"/>
        <w:rPr>
          <w:rFonts w:eastAsia="맑은 고딕"/>
        </w:rPr>
      </w:pPr>
      <w:r>
        <w:rPr>
          <w:rFonts w:eastAsia="맑은 고딕"/>
        </w:rPr>
        <w:t>-</w:t>
      </w:r>
      <w:r>
        <w:rPr>
          <w:rFonts w:eastAsia="맑은 고딕"/>
        </w:rPr>
        <w:tab/>
        <w:t>the MME updates the UE context with any received Paging Restriction Information. If no Paging Restriction Information is provided, no paging restrictions apply;</w:t>
      </w:r>
    </w:p>
    <w:p>
      <w:pPr>
        <w:ind w:left="851" w:hanging="284"/>
        <w:rPr>
          <w:rFonts w:eastAsia="맑은 고딕"/>
        </w:rPr>
      </w:pPr>
      <w:r>
        <w:rPr>
          <w:rFonts w:eastAsia="맑은 고딕"/>
        </w:rPr>
        <w:t>-</w:t>
      </w:r>
      <w:r>
        <w:rPr>
          <w:rFonts w:eastAsia="맑은 고딕"/>
        </w:rPr>
        <w:tab/>
        <w:t>no Downlink or Uplink Data is sent (steps 7-20 are skipped);</w:t>
      </w:r>
    </w:p>
    <w:p>
      <w:pPr>
        <w:ind w:left="851" w:hanging="284"/>
        <w:rPr>
          <w:rFonts w:eastAsia="맑은 고딕"/>
        </w:rPr>
      </w:pPr>
      <w:r>
        <w:rPr>
          <w:rFonts w:eastAsia="맑은 고딕"/>
        </w:rPr>
        <w:t>-</w:t>
      </w:r>
      <w:r>
        <w:rPr>
          <w:rFonts w:eastAsia="맑은 고딕"/>
        </w:rPr>
        <w:tab/>
        <w:t>the MME triggers the S1 release procedure in step 21.</w:t>
      </w:r>
    </w:p>
    <w:p>
      <w:pPr>
        <w:ind w:left="568" w:hanging="284"/>
        <w:rPr>
          <w:rFonts w:eastAsia="맑은 고딕"/>
        </w:rPr>
      </w:pPr>
      <w:r>
        <w:rPr>
          <w:rFonts w:eastAsia="맑은 고딕"/>
        </w:rPr>
        <w:t>5b.</w:t>
      </w:r>
      <w:r>
        <w:rPr>
          <w:rFonts w:eastAsia="맑은 고딕"/>
        </w:rPr>
        <w:tab/>
        <w:t xml:space="preserve">In the NB-IoT case, the </w:t>
      </w:r>
      <w:r>
        <w:rPr>
          <w:rFonts w:eastAsia="맑은 고딕"/>
          <w:noProof/>
        </w:rPr>
        <w:t>eNodeB</w:t>
      </w:r>
      <w:r>
        <w:rPr>
          <w:rFonts w:eastAsia="맑은 고딕"/>
        </w:rPr>
        <w:t xml:space="preserve">,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w:t>
      </w:r>
      <w:r>
        <w:rPr>
          <w:rFonts w:eastAsia="맑은 고딕"/>
          <w:noProof/>
        </w:rPr>
        <w:t>eNodeB</w:t>
      </w:r>
      <w:r>
        <w:rPr>
          <w:rFonts w:eastAsia="맑은 고딕"/>
        </w:rPr>
        <w:t xml:space="preserve"> may apply prioritisation between requests from different UEs before triggering step 6 and throughout the RRC connection. The </w:t>
      </w:r>
      <w:r>
        <w:rPr>
          <w:rFonts w:eastAsia="맑은 고딕"/>
          <w:noProof/>
        </w:rPr>
        <w:t>eNodeB</w:t>
      </w:r>
      <w:r>
        <w:rPr>
          <w:rFonts w:eastAsia="맑은 고딕"/>
        </w:rPr>
        <w:t xml:space="preserve"> may retrieve additional parameters (e.g., UE Radio Capabilities - see TS 36.413 [36]).</w:t>
      </w:r>
    </w:p>
    <w:p>
      <w:pPr>
        <w:ind w:left="568" w:hanging="284"/>
        <w:rPr>
          <w:rFonts w:eastAsia="맑은 고딕"/>
        </w:rPr>
      </w:pPr>
      <w:r>
        <w:rPr>
          <w:rFonts w:eastAsia="맑은 고딕"/>
        </w:rPr>
        <w:t>6.</w:t>
      </w:r>
      <w:r>
        <w:rPr>
          <w:rFonts w:eastAsia="맑은 고딕"/>
        </w:rPr>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PDN GW Pause of Charging (clause 5.3.6A) if UE is in ECM IDLE and the PDN GW has enabled "PDN charging pause" feature. If buffering is in the MME, Pause Charging is triggered by the MME via a Release </w:t>
      </w:r>
      <w:r>
        <w:rPr>
          <w:rFonts w:eastAsia="맑은 고딕"/>
        </w:rPr>
        <w:lastRenderedPageBreak/>
        <w:t>Access Bearer Request to the S-GW(not shown in Figure 5.3.4B.3-1) including a "Abnormal Release of Radio Link" cause , which releases the S11-U.</w:t>
      </w:r>
    </w:p>
    <w:p>
      <w:pPr>
        <w:keepLines/>
        <w:ind w:left="1135" w:hanging="851"/>
        <w:rPr>
          <w:rFonts w:eastAsia="맑은 고딕"/>
        </w:rPr>
      </w:pPr>
      <w:r>
        <w:rPr>
          <w:rFonts w:eastAsia="맑은 고딕"/>
        </w:rPr>
        <w:t>NOTE 2:</w:t>
      </w:r>
      <w:r>
        <w:rPr>
          <w:rFonts w:eastAsia="맑은 고딕"/>
        </w:rPr>
        <w:tab/>
        <w:t>The Serving GW (or MME, in the case of buffering in the MME) may initiate the procedure P-GW Pause of Charging at any time before step 5 if the UE is in ECM IDLE and the P-GW has indicated that the feature is enabled for this PDN. See clause 5.3.6A.0.</w:t>
      </w:r>
    </w:p>
    <w:p>
      <w:pPr>
        <w:ind w:left="568" w:hanging="284"/>
        <w:rPr>
          <w:rFonts w:eastAsia="맑은 고딕"/>
        </w:rPr>
      </w:pPr>
      <w:r>
        <w:rPr>
          <w:rFonts w:eastAsia="맑은 고딕"/>
        </w:rPr>
        <w:tab/>
        <w:t xml:space="preserve">To assist Location Services, the </w:t>
      </w:r>
      <w:r>
        <w:rPr>
          <w:rFonts w:eastAsia="맑은 고딕"/>
          <w:noProof/>
        </w:rPr>
        <w:t>eNodeB</w:t>
      </w:r>
      <w:r>
        <w:rPr>
          <w:rFonts w:eastAsia="맑은 고딕"/>
        </w:rPr>
        <w:t xml:space="preserve"> indicates the UE's Coverage Level to the MME.</w:t>
      </w:r>
    </w:p>
    <w:p>
      <w:pPr>
        <w:ind w:left="568" w:hanging="284"/>
        <w:rPr>
          <w:rFonts w:eastAsia="맑은 고딕"/>
        </w:rPr>
      </w:pPr>
      <w:r>
        <w:rPr>
          <w:rFonts w:eastAsia="맑은 고딕"/>
        </w:rPr>
        <w:tab/>
        <w:t>The MME performs (and the UE responds to) any EMM or ESM procedures if necessary, e.g. the security related procedures. Steps 7 to 11 can continue in parallel to this, however, steps 12 and 13 shall await completion of all the EMM and ESM procedures.</w:t>
      </w:r>
    </w:p>
    <w:p>
      <w:pPr>
        <w:ind w:left="568" w:hanging="284"/>
        <w:rPr>
          <w:rFonts w:eastAsia="맑은 고딕"/>
        </w:rPr>
      </w:pPr>
      <w:r>
        <w:rPr>
          <w:rFonts w:eastAsia="맑은 고딕"/>
        </w:rPr>
        <w:t>7.</w:t>
      </w:r>
      <w:r>
        <w:rPr>
          <w:rFonts w:eastAsia="맑은 고딕"/>
        </w:rPr>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pPr>
        <w:ind w:left="851" w:hanging="284"/>
        <w:rPr>
          <w:rFonts w:eastAsia="맑은 고딕"/>
        </w:rPr>
      </w:pPr>
      <w:r>
        <w:rPr>
          <w:rFonts w:eastAsia="맑은 고딕"/>
        </w:rPr>
        <w:t>-</w:t>
      </w:r>
      <w:r>
        <w:rPr>
          <w:rFonts w:eastAsia="맑은 고딕"/>
        </w:rPr>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pPr>
        <w:ind w:left="851" w:hanging="284"/>
        <w:rPr>
          <w:rFonts w:eastAsia="맑은 고딕"/>
        </w:rPr>
      </w:pPr>
      <w:r>
        <w:rPr>
          <w:rFonts w:eastAsia="맑은 고딕"/>
        </w:rPr>
        <w:t>-</w:t>
      </w:r>
      <w:r>
        <w:rPr>
          <w:rFonts w:eastAsia="맑은 고딕"/>
        </w:rPr>
        <w:tab/>
        <w:t>If the Serving Network IE has changed compared to the last reported Serving Network IE then the MME shall send the Modify Bearer Request message and also includes the Serving Network IE in this message.</w:t>
      </w:r>
    </w:p>
    <w:p>
      <w:pPr>
        <w:ind w:left="851" w:hanging="284"/>
        <w:rPr>
          <w:rFonts w:eastAsia="맑은 고딕"/>
        </w:rPr>
      </w:pPr>
      <w:r>
        <w:rPr>
          <w:rFonts w:eastAsia="맑은 고딕"/>
        </w:rPr>
        <w:t>-</w:t>
      </w:r>
      <w:r>
        <w:rPr>
          <w:rFonts w:eastAsia="맑은 고딕"/>
        </w:rPr>
        <w:tab/>
        <w:t>If the UE Time Zone has changed compared to the last reported UE Time Zone then the MME shall send the Modify Bearer Request message and include the UE Time Zone IE in this message.</w:t>
      </w:r>
    </w:p>
    <w:p>
      <w:pPr>
        <w:ind w:left="568" w:hanging="284"/>
        <w:rPr>
          <w:rFonts w:eastAsia="맑은 고딕"/>
        </w:rPr>
      </w:pPr>
      <w:r>
        <w:rPr>
          <w:rFonts w:eastAsia="맑은 고딕"/>
        </w:rPr>
        <w:tab/>
        <w:t>If the RAT type currently used is NB-IOT this shall be reported as different from other -E-UTRA flavours.</w:t>
      </w:r>
    </w:p>
    <w:p>
      <w:pPr>
        <w:ind w:left="568" w:hanging="284"/>
        <w:rPr>
          <w:rFonts w:eastAsia="맑은 고딕"/>
        </w:rPr>
      </w:pPr>
      <w:r>
        <w:rPr>
          <w:rFonts w:eastAsia="맑은 고딕"/>
        </w:rPr>
        <w:tab/>
        <w:t>If the UE is using the LTE-M RAT type and the PDN GW expects the LTE-M RAT type reporting as specified in clause 5.11.5, the MME also includes the LTE-M RAT type reporting to PGW flag to indicate to the Serving GW to forward the LTE-M RAT type to the PDN GW.</w:t>
      </w:r>
    </w:p>
    <w:p>
      <w:pPr>
        <w:ind w:left="568" w:hanging="284"/>
        <w:rPr>
          <w:rFonts w:eastAsia="맑은 고딕"/>
        </w:rPr>
      </w:pPr>
      <w:r>
        <w:rPr>
          <w:rFonts w:eastAsia="맑은 고딕"/>
        </w:rPr>
        <w:t>8.</w:t>
      </w:r>
      <w:r>
        <w:rPr>
          <w:rFonts w:eastAsia="맑은 고딕"/>
        </w:rPr>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pPr>
        <w:ind w:left="568" w:hanging="284"/>
        <w:rPr>
          <w:rFonts w:eastAsia="맑은 고딕"/>
        </w:rPr>
      </w:pPr>
      <w:r>
        <w:rPr>
          <w:rFonts w:eastAsia="맑은 고딕"/>
        </w:rPr>
        <w:tab/>
        <w:t>If LTE-M RAT type and the LTE-M RAT type reporting to PGW flag were received at step 7, the Serving GW shall include the LTE-M RAT type in the Modify Bearer Request message to the PGW. Otherwise the Serving GW includes RAT type WB-E-UTRAN.</w:t>
      </w:r>
    </w:p>
    <w:p>
      <w:pPr>
        <w:ind w:left="568" w:hanging="284"/>
        <w:rPr>
          <w:rFonts w:eastAsia="맑은 고딕"/>
        </w:rPr>
      </w:pPr>
      <w:r>
        <w:rPr>
          <w:rFonts w:eastAsia="맑은 고딕"/>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pPr>
        <w:ind w:left="568" w:hanging="284"/>
        <w:rPr>
          <w:rFonts w:eastAsia="맑은 고딕"/>
        </w:rPr>
      </w:pPr>
      <w:r>
        <w:rPr>
          <w:rFonts w:eastAsia="맑은 고딕"/>
        </w:rPr>
        <w:t>9.</w:t>
      </w:r>
      <w:r>
        <w:rPr>
          <w:rFonts w:eastAsia="맑은 고딕"/>
        </w:rPr>
        <w:tab/>
        <w:t>The PDN GW sends the Modify Bearer Response to the Serving GW.</w:t>
      </w:r>
    </w:p>
    <w:p>
      <w:pPr>
        <w:ind w:left="568" w:hanging="284"/>
        <w:rPr>
          <w:rFonts w:eastAsia="맑은 고딕"/>
        </w:rPr>
      </w:pPr>
      <w:r>
        <w:rPr>
          <w:rFonts w:eastAsia="맑은 고딕"/>
        </w:rPr>
        <w:t>10.</w:t>
      </w:r>
      <w:r>
        <w:rPr>
          <w:rFonts w:eastAsia="맑은 고딕"/>
        </w:rPr>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pPr>
        <w:ind w:left="568" w:hanging="284"/>
        <w:rPr>
          <w:rFonts w:eastAsia="맑은 고딕"/>
        </w:rPr>
      </w:pPr>
      <w:r>
        <w:rPr>
          <w:rFonts w:eastAsia="맑은 고딕"/>
        </w:rPr>
        <w:t>11.</w:t>
      </w:r>
      <w:r>
        <w:rPr>
          <w:rFonts w:eastAsia="맑은 고딕"/>
        </w:rPr>
        <w:tab/>
        <w:t>Buffered (if S11-U was not established) Downlink data is sent by the S-GW to the MME.</w:t>
      </w:r>
    </w:p>
    <w:p>
      <w:pPr>
        <w:ind w:left="568" w:hanging="284"/>
        <w:rPr>
          <w:rFonts w:eastAsia="맑은 고딕"/>
        </w:rPr>
      </w:pPr>
      <w:r>
        <w:rPr>
          <w:rFonts w:eastAsia="맑은 고딕"/>
        </w:rPr>
        <w:t>12-13.</w:t>
      </w:r>
      <w:r>
        <w:rPr>
          <w:rFonts w:eastAsia="맑은 고딕"/>
        </w:rPr>
        <w:tab/>
        <w:t xml:space="preserve">The MME encrypts and integrity protects Downlink data and sends it to the </w:t>
      </w:r>
      <w:r>
        <w:rPr>
          <w:rFonts w:eastAsia="맑은 고딕"/>
          <w:noProof/>
        </w:rPr>
        <w:t>eNodeB</w:t>
      </w:r>
      <w:r>
        <w:rPr>
          <w:rFonts w:eastAsia="맑은 고딕"/>
        </w:rPr>
        <w:t xml:space="preserve"> using a NAS PDU carried by a Downlink S1-AP message. If the configuration in the MME indicates that the </w:t>
      </w:r>
      <w:r>
        <w:rPr>
          <w:rFonts w:eastAsia="맑은 고딕"/>
          <w:noProof/>
        </w:rPr>
        <w:t>eNodeB</w:t>
      </w:r>
      <w:r>
        <w:rPr>
          <w:rFonts w:eastAsia="맑은 고딕"/>
        </w:rPr>
        <w:t xml:space="preserve"> supports acknowledgements of downlink NAS data PDUs and if acknowledgements of downlink NAS data PDUs are enabled in the subscription information for the UE, the MME indicates in the Downlink S1-AP message that acknowledgment is requested from the </w:t>
      </w:r>
      <w:r>
        <w:rPr>
          <w:rFonts w:eastAsia="맑은 고딕"/>
          <w:noProof/>
        </w:rPr>
        <w:t>eNodeB</w:t>
      </w:r>
      <w:r>
        <w:rPr>
          <w:rFonts w:eastAsia="맑은 고딕"/>
        </w:rPr>
        <w:t xml:space="preserve">. For IP PDN type PDN connections configured to support Header Compression, the MME shall apply header compression before encapsulating data into the NAS </w:t>
      </w:r>
      <w:r>
        <w:rPr>
          <w:rFonts w:eastAsia="맑은 고딕"/>
        </w:rPr>
        <w:lastRenderedPageBreak/>
        <w:t>message. Alternatively and if the MME decides that S1-U bearers need to be established in the case that the UE and MME accept User Plane EPS Optimisation or S1-U data transfer, steps 4-12 from clause 5.3.4.1 are followed.</w:t>
      </w:r>
    </w:p>
    <w:p>
      <w:pPr>
        <w:ind w:left="568" w:hanging="284"/>
        <w:rPr>
          <w:rFonts w:eastAsia="맑은 고딕"/>
        </w:rPr>
      </w:pPr>
      <w:r>
        <w:rPr>
          <w:rFonts w:eastAsia="맑은 고딕"/>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pPr>
        <w:ind w:left="568" w:hanging="284"/>
        <w:rPr>
          <w:rFonts w:eastAsia="맑은 고딕"/>
        </w:rPr>
      </w:pPr>
      <w:r>
        <w:rPr>
          <w:rFonts w:eastAsia="맑은 고딕"/>
        </w:rPr>
        <w:t>14.</w:t>
      </w:r>
      <w:r>
        <w:rPr>
          <w:rFonts w:eastAsia="맑은 고딕"/>
        </w:rPr>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pPr>
        <w:ind w:left="568" w:hanging="284"/>
        <w:rPr>
          <w:rFonts w:eastAsia="맑은 고딕"/>
        </w:rPr>
      </w:pPr>
      <w:r>
        <w:rPr>
          <w:rFonts w:eastAsia="맑은 고딕"/>
        </w:rPr>
        <w:t>15.</w:t>
      </w:r>
      <w:r>
        <w:rPr>
          <w:rFonts w:eastAsia="맑은 고딕"/>
        </w:rPr>
        <w:tab/>
        <w:t xml:space="preserve">The </w:t>
      </w:r>
      <w:r>
        <w:rPr>
          <w:rFonts w:eastAsia="맑은 고딕"/>
          <w:noProof/>
        </w:rPr>
        <w:t>eNodeB</w:t>
      </w:r>
      <w:r>
        <w:rPr>
          <w:rFonts w:eastAsia="맑은 고딕"/>
        </w:rPr>
        <w:t xml:space="preserve"> sends a NAS Delivery indication to the MME if requested. If the </w:t>
      </w:r>
      <w:r>
        <w:rPr>
          <w:rFonts w:eastAsia="맑은 고딕"/>
          <w:noProof/>
        </w:rPr>
        <w:t>eNodeB</w:t>
      </w:r>
      <w:r>
        <w:rPr>
          <w:rFonts w:eastAsia="맑은 고딕"/>
        </w:rPr>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Pr>
          <w:rFonts w:eastAsia="맑은 고딕"/>
          <w:noProof/>
        </w:rPr>
        <w:t>eNodeB</w:t>
      </w:r>
      <w:r>
        <w:rPr>
          <w:rFonts w:eastAsia="맑은 고딕"/>
        </w:rPr>
        <w:t xml:space="preserve">, otherwise the MME reports an unsuccessful delivery to the SCEF in the case of T6a procedure (see TS 23.682 [74], clause 5.13.3). If the </w:t>
      </w:r>
      <w:r>
        <w:rPr>
          <w:rFonts w:eastAsia="맑은 고딕"/>
          <w:noProof/>
        </w:rPr>
        <w:t>eNodeB</w:t>
      </w:r>
      <w:r>
        <w:rPr>
          <w:rFonts w:eastAsia="맑은 고딕"/>
        </w:rPr>
        <w:t xml:space="preserve"> reports a successful delivery with an S1-AP NAS Delivery Indication and if the Downlink data was received over the T6a interface, the MME should respond to the SCEF (see TS 23.682 [74], clause 5.13.3). If the </w:t>
      </w:r>
      <w:r>
        <w:rPr>
          <w:rFonts w:eastAsia="맑은 고딕"/>
          <w:noProof/>
        </w:rPr>
        <w:t>eNodeB</w:t>
      </w:r>
      <w:r>
        <w:rPr>
          <w:rFonts w:eastAsia="맑은 고딕"/>
        </w:rPr>
        <w:t xml:space="preserve"> does not support S1-AP NAS delivery indications, the MME indicates a cause code 'Success Unacknowledged Delivery' to the SCEF otherwise 'Success Acknowledged Delivery', for the SCEF to know if reliable delivery was possible or not.</w:t>
      </w:r>
    </w:p>
    <w:p>
      <w:pPr>
        <w:ind w:left="568" w:hanging="284"/>
        <w:rPr>
          <w:rFonts w:eastAsia="맑은 고딕"/>
        </w:rPr>
      </w:pPr>
      <w:r>
        <w:rPr>
          <w:rFonts w:eastAsia="맑은 고딕"/>
        </w:rPr>
        <w:t>16.</w:t>
      </w:r>
      <w:r>
        <w:rPr>
          <w:rFonts w:eastAsia="맑은 고딕"/>
        </w:rPr>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pPr>
        <w:ind w:left="568" w:hanging="284"/>
        <w:rPr>
          <w:rFonts w:eastAsia="맑은 고딕"/>
        </w:rPr>
      </w:pPr>
      <w:r>
        <w:rPr>
          <w:rFonts w:eastAsia="맑은 고딕"/>
        </w:rPr>
        <w:tab/>
        <w:t>For IP PDN type PDN connections configured to support Header Compression, the UE shall apply header compression before encapsulating it into the NAS message.</w:t>
      </w:r>
    </w:p>
    <w:p>
      <w:pPr>
        <w:ind w:left="568" w:hanging="284"/>
        <w:rPr>
          <w:rFonts w:eastAsia="맑은 고딕"/>
        </w:rPr>
      </w:pPr>
      <w:r>
        <w:rPr>
          <w:rFonts w:eastAsia="맑은 고딕"/>
        </w:rPr>
        <w:t>17.</w:t>
      </w:r>
      <w:r>
        <w:rPr>
          <w:rFonts w:eastAsia="맑은 고딕"/>
        </w:rPr>
        <w:tab/>
        <w:t>The NAS PDU with data is send to the MME in a Uplink S1-AP message.</w:t>
      </w:r>
    </w:p>
    <w:p>
      <w:pPr>
        <w:ind w:left="568" w:hanging="284"/>
        <w:rPr>
          <w:rFonts w:eastAsia="맑은 고딕"/>
        </w:rPr>
      </w:pPr>
      <w:r>
        <w:rPr>
          <w:rFonts w:eastAsia="맑은 고딕"/>
        </w:rPr>
        <w:tab/>
        <w:t xml:space="preserve">To assist Location Services, the </w:t>
      </w:r>
      <w:r>
        <w:rPr>
          <w:rFonts w:eastAsia="맑은 고딕"/>
          <w:noProof/>
        </w:rPr>
        <w:t>eNodeB</w:t>
      </w:r>
      <w:r>
        <w:rPr>
          <w:rFonts w:eastAsia="맑은 고딕"/>
        </w:rPr>
        <w:t xml:space="preserve"> may indicate, if changed, the UE's Coverage Level to the MME.</w:t>
      </w:r>
    </w:p>
    <w:p>
      <w:pPr>
        <w:ind w:left="568" w:hanging="284"/>
        <w:rPr>
          <w:rFonts w:eastAsia="맑은 고딕"/>
        </w:rPr>
      </w:pPr>
      <w:r>
        <w:rPr>
          <w:rFonts w:eastAsia="맑은 고딕"/>
        </w:rPr>
        <w:tab/>
        <w:t xml:space="preserve">If the Release Assistance Information is received from the UE it overrides the Traffic Profile (see TS 23.682 [74]) and the MME does not send the Traffic Profile to the </w:t>
      </w:r>
      <w:r>
        <w:rPr>
          <w:rFonts w:eastAsia="맑은 고딕"/>
          <w:noProof/>
        </w:rPr>
        <w:t>eNodeB</w:t>
      </w:r>
      <w:r>
        <w:rPr>
          <w:rFonts w:eastAsia="맑은 고딕"/>
        </w:rPr>
        <w:t>.</w:t>
      </w:r>
    </w:p>
    <w:p>
      <w:pPr>
        <w:ind w:left="568" w:hanging="284"/>
        <w:rPr>
          <w:rFonts w:eastAsia="맑은 고딕"/>
        </w:rPr>
      </w:pPr>
      <w:r>
        <w:rPr>
          <w:rFonts w:eastAsia="맑은 고딕"/>
        </w:rPr>
        <w:t>18.</w:t>
      </w:r>
      <w:r>
        <w:rPr>
          <w:rFonts w:eastAsia="맑은 고딕"/>
        </w:rPr>
        <w:tab/>
        <w:t>The data is checked for integrity and decrypted. If header compression was applied to the PDN, the MME shall perform header decompression to rebuild the IP header.</w:t>
      </w:r>
    </w:p>
    <w:p>
      <w:pPr>
        <w:ind w:left="568" w:hanging="284"/>
        <w:rPr>
          <w:rFonts w:eastAsia="맑은 고딕"/>
        </w:rPr>
      </w:pPr>
      <w:r>
        <w:rPr>
          <w:rFonts w:eastAsia="맑은 고딕"/>
        </w:rPr>
        <w:t>19.</w:t>
      </w:r>
      <w:r>
        <w:rPr>
          <w:rFonts w:eastAsia="맑은 고딕"/>
        </w:rPr>
        <w:tab/>
        <w:t>The MME sends Uplink data to the PDN GW via the S-GW and executes any action related to the presence of Release Assistance Information as follows:</w:t>
      </w:r>
    </w:p>
    <w:p>
      <w:pPr>
        <w:ind w:left="851" w:hanging="284"/>
        <w:rPr>
          <w:rFonts w:eastAsia="맑은 고딕"/>
        </w:rPr>
      </w:pPr>
      <w:r>
        <w:rPr>
          <w:rFonts w:eastAsia="맑은 고딕"/>
        </w:rPr>
        <w:t>-</w:t>
      </w:r>
      <w:r>
        <w:rPr>
          <w:rFonts w:eastAsia="맑은 고딕"/>
        </w:rPr>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pPr>
        <w:ind w:left="851" w:hanging="284"/>
        <w:rPr>
          <w:rFonts w:eastAsia="맑은 고딕"/>
        </w:rPr>
      </w:pPr>
      <w:r>
        <w:rPr>
          <w:rFonts w:eastAsia="맑은 고딕"/>
        </w:rPr>
        <w:t>-</w:t>
      </w:r>
      <w:r>
        <w:rPr>
          <w:rFonts w:eastAsia="맑은 고딕"/>
        </w:rPr>
        <w:tab/>
        <w:t xml:space="preserve">for the case where the Release Assistance Information indicates that downlink data will follow the uplink transmission then unless the MME is aware of additional pending MT traffic and unless S1-U bearers exist, the MME sends a S1 UE Context Release Command to the </w:t>
      </w:r>
      <w:r>
        <w:rPr>
          <w:rFonts w:eastAsia="맑은 고딕"/>
          <w:noProof/>
        </w:rPr>
        <w:t>eNodeB</w:t>
      </w:r>
      <w:r>
        <w:rPr>
          <w:rFonts w:eastAsia="맑은 고딕"/>
        </w:rPr>
        <w:t xml:space="preserve"> immediately after the S1-AP message including the Downlink data encapsulated in NAS PDU.</w:t>
      </w:r>
    </w:p>
    <w:p>
      <w:pPr>
        <w:ind w:left="568" w:hanging="284"/>
        <w:rPr>
          <w:rFonts w:eastAsia="맑은 고딕"/>
        </w:rPr>
      </w:pPr>
      <w:r>
        <w:rPr>
          <w:rFonts w:eastAsia="맑은 고딕"/>
        </w:rPr>
        <w:t>20.</w:t>
      </w:r>
      <w:r>
        <w:rPr>
          <w:rFonts w:eastAsia="맑은 고딕"/>
        </w:rPr>
        <w:tab/>
        <w:t xml:space="preserve">If no NAS activity exists for a while the </w:t>
      </w:r>
      <w:r>
        <w:rPr>
          <w:rFonts w:eastAsia="맑은 고딕"/>
          <w:noProof/>
        </w:rPr>
        <w:t>eNodeB</w:t>
      </w:r>
      <w:r>
        <w:rPr>
          <w:rFonts w:eastAsia="맑은 고딕"/>
        </w:rPr>
        <w:t xml:space="preserve"> detects inactivity and executes step 21.</w:t>
      </w:r>
    </w:p>
    <w:p>
      <w:pPr>
        <w:ind w:left="568" w:hanging="284"/>
        <w:rPr>
          <w:rFonts w:eastAsia="맑은 고딕"/>
        </w:rPr>
      </w:pPr>
      <w:r>
        <w:rPr>
          <w:rFonts w:eastAsia="맑은 고딕"/>
        </w:rPr>
        <w:t>21.</w:t>
      </w:r>
      <w:r>
        <w:rPr>
          <w:rFonts w:eastAsia="맑은 고딕"/>
        </w:rPr>
        <w:tab/>
        <w:t xml:space="preserve">The </w:t>
      </w:r>
      <w:r>
        <w:rPr>
          <w:rFonts w:eastAsia="맑은 고딕"/>
          <w:noProof/>
        </w:rPr>
        <w:t>eNodeB</w:t>
      </w:r>
      <w:r>
        <w:rPr>
          <w:rFonts w:eastAsia="맑은 고딕"/>
        </w:rPr>
        <w:t xml:space="preserve"> starts an </w:t>
      </w:r>
      <w:r>
        <w:rPr>
          <w:rFonts w:eastAsia="맑은 고딕"/>
          <w:noProof/>
        </w:rPr>
        <w:t>eNodeB</w:t>
      </w:r>
      <w:r>
        <w:rPr>
          <w:rFonts w:eastAsia="맑은 고딕"/>
        </w:rPr>
        <w:t xml:space="preserve"> initiated S1 release procedure according to clause 5.3.5 or Connection Suspend Procedure defined in clause 5.3.4A. The UE and the MME shall store the ROHC configuration and context for the uplink/downlink data transmission when entering ECM_CONNECTED state next time.</w:t>
      </w:r>
    </w:p>
    <w:p>
      <w:pPr>
        <w:pStyle w:val="StartEndofChange"/>
      </w:pPr>
      <w:bookmarkStart w:id="48" w:name="_GoBack"/>
      <w:bookmarkEnd w:id="48"/>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E9036-C099-4B15-8130-D3CDAC4E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9400</Words>
  <Characters>53580</Characters>
  <Application>Microsoft Office Word</Application>
  <DocSecurity>0</DocSecurity>
  <Lines>446</Lines>
  <Paragraphs>125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5</cp:revision>
  <cp:lastPrinted>1899-12-31T23:00:00Z</cp:lastPrinted>
  <dcterms:created xsi:type="dcterms:W3CDTF">2021-10-08T02:33:00Z</dcterms:created>
  <dcterms:modified xsi:type="dcterms:W3CDTF">2021-10-08T06:01:00Z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