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B8A99D"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t xml:space="preserve"> </w:t>
      </w:r>
      <w:r w:rsidR="00FD78AD" w:rsidRPr="00FD78AD">
        <w:rPr>
          <w:b/>
          <w:bCs/>
        </w:rPr>
        <w:t>147E</w:t>
      </w:r>
      <w:r>
        <w:rPr>
          <w:b/>
          <w:i/>
          <w:noProof/>
          <w:sz w:val="28"/>
        </w:rPr>
        <w:tab/>
      </w:r>
      <w:fldSimple w:instr=" DOCPROPERTY  Tdoc#  \* MERGEFORMAT ">
        <w:r w:rsidR="00B14C89" w:rsidRPr="00B14C89">
          <w:t xml:space="preserve"> </w:t>
        </w:r>
        <w:r w:rsidR="00B14C89" w:rsidRPr="00B14C89">
          <w:rPr>
            <w:b/>
            <w:i/>
            <w:noProof/>
            <w:sz w:val="28"/>
          </w:rPr>
          <w:t>S2-2107164</w:t>
        </w:r>
      </w:fldSimple>
    </w:p>
    <w:p w14:paraId="7CB45193" w14:textId="5AC13DEA" w:rsidR="001E41F3" w:rsidRDefault="00537B83" w:rsidP="005E2C44">
      <w:pPr>
        <w:pStyle w:val="CRCoverPage"/>
        <w:outlineLvl w:val="0"/>
        <w:rPr>
          <w:b/>
          <w:noProof/>
          <w:sz w:val="24"/>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A615E1">
        <w:rPr>
          <w:b/>
          <w:noProof/>
          <w:sz w:val="24"/>
        </w:rPr>
        <w:t xml:space="preserve">October 18 </w:t>
      </w:r>
      <w:r w:rsidR="00547111">
        <w:rPr>
          <w:b/>
          <w:noProof/>
          <w:sz w:val="24"/>
        </w:rPr>
        <w:t xml:space="preserve">- </w:t>
      </w:r>
      <w:fldSimple w:instr=" DOCPROPERTY  EndDate  \* MERGEFORMAT ">
        <w:r w:rsidR="00A615E1">
          <w:rPr>
            <w:b/>
            <w:noProof/>
            <w:sz w:val="24"/>
          </w:rPr>
          <w:t>22</w:t>
        </w:r>
      </w:fldSimple>
      <w:r w:rsidR="00A615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537B83"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7B07" w:rsidR="001E41F3" w:rsidRPr="00410371" w:rsidRDefault="00537B83" w:rsidP="00E13F3D">
            <w:pPr>
              <w:pStyle w:val="CRCoverPage"/>
              <w:spacing w:after="0"/>
              <w:jc w:val="center"/>
              <w:rPr>
                <w:b/>
                <w:noProof/>
              </w:rPr>
            </w:pPr>
            <w:fldSimple w:instr=" DOCPROPERTY  Revision  \* MERGEFORMAT ">
              <w:r w:rsidR="000F6E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C26F12">
            <w:pPr>
              <w:pStyle w:val="CRCoverPage"/>
              <w:spacing w:after="0"/>
              <w:jc w:val="center"/>
              <w:rPr>
                <w:noProof/>
                <w:sz w:val="28"/>
              </w:rPr>
            </w:pPr>
            <w:fldSimple w:instr=" DOCPROPERTY  Version  \* MERGEFORMAT ">
              <w:r w:rsidR="000F6E56">
                <w:rPr>
                  <w:b/>
                  <w:noProof/>
                  <w:sz w:val="28"/>
                </w:rPr>
                <w:t>17.2.</w:t>
              </w:r>
            </w:fldSimple>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537B83"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537B83">
            <w:pPr>
              <w:pStyle w:val="CRCoverPage"/>
              <w:spacing w:after="0"/>
              <w:ind w:left="100"/>
              <w:rPr>
                <w:noProof/>
              </w:rPr>
            </w:pPr>
            <w:fldSimple w:instr=" DOCPROPERTY  SourceIfWg  \* MERGEFORMAT ">
              <w:r w:rsidR="005C00C3">
                <w:rPr>
                  <w:noProof/>
                </w:rPr>
                <w:t>SA2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5B28E" w:rsidR="001E41F3" w:rsidRDefault="00537B83" w:rsidP="00547111">
            <w:pPr>
              <w:pStyle w:val="CRCoverPage"/>
              <w:spacing w:after="0"/>
              <w:ind w:left="100"/>
              <w:rPr>
                <w:noProof/>
              </w:rPr>
            </w:pPr>
            <w:fldSimple w:instr=" DOCPROPERTY  SourceIfTsg  \* MERGEFORMAT ">
              <w:r w:rsidR="005C00C3">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537B83">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636D2" w:rsidR="001E41F3" w:rsidRDefault="00537B83">
            <w:pPr>
              <w:pStyle w:val="CRCoverPage"/>
              <w:spacing w:after="0"/>
              <w:ind w:left="100"/>
              <w:rPr>
                <w:noProof/>
              </w:rPr>
            </w:pPr>
            <w:fldSimple w:instr=" DOCPROPERTY  ResDate  \* MERGEFORMAT ">
              <w:r w:rsidR="00015603">
                <w:rPr>
                  <w:noProof/>
                </w:rPr>
                <w:t>2021-</w:t>
              </w:r>
              <w:r w:rsidR="00F63478">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C26F12"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537B83">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016BEC7F" w:rsidR="00C76769" w:rsidRPr="001D3D48" w:rsidRDefault="0029643A" w:rsidP="00C76769">
            <w:pPr>
              <w:pStyle w:val="CRCoverPage"/>
              <w:spacing w:after="0"/>
              <w:rPr>
                <w:noProof/>
              </w:rPr>
            </w:pPr>
            <w:r>
              <w:rPr>
                <w:noProof/>
              </w:rPr>
              <w:t xml:space="preserve">For multiple PDN connections towards different APNs, </w:t>
            </w:r>
            <w:r w:rsidRPr="001D3D48">
              <w:rPr>
                <w:noProof/>
              </w:rPr>
              <w:t>t</w:t>
            </w:r>
            <w:r w:rsidRPr="005F61A0">
              <w:rPr>
                <w:noProof/>
              </w:rPr>
              <w:t>he same PDU Session ID value could be assigned by the SMF+PGW-C</w:t>
            </w:r>
            <w:r w:rsidR="00FD10FE" w:rsidRPr="005F61A0">
              <w:rPr>
                <w:noProof/>
              </w:rPr>
              <w:t>(s)</w:t>
            </w:r>
            <w:r w:rsidR="001D3D48" w:rsidRPr="005F61A0">
              <w:rPr>
                <w:noProof/>
              </w:rPr>
              <w:t xml:space="preserve"> if </w:t>
            </w:r>
            <w:r w:rsidR="0045603C" w:rsidRPr="005F61A0">
              <w:rPr>
                <w:noProof/>
              </w:rPr>
              <w:t xml:space="preserve">the following </w:t>
            </w:r>
            <w:r w:rsidR="0045603C" w:rsidRPr="005F61A0">
              <w:rPr>
                <w:noProof/>
              </w:rPr>
              <w:lastRenderedPageBreak/>
              <w:t>scenario</w:t>
            </w:r>
            <w:r w:rsidR="001D3D48" w:rsidRPr="005F61A0">
              <w:rPr>
                <w:noProof/>
              </w:rPr>
              <w:t xml:space="preserve"> eve</w:t>
            </w:r>
            <w:r w:rsidR="004B4D6D">
              <w:rPr>
                <w:noProof/>
              </w:rPr>
              <w:t>r</w:t>
            </w:r>
            <w:r w:rsidR="001D3D48" w:rsidRPr="005F61A0">
              <w:rPr>
                <w:noProof/>
              </w:rPr>
              <w:t xml:space="preserve"> happens</w:t>
            </w:r>
            <w:r w:rsidR="001D3D48">
              <w:rPr>
                <w:noProof/>
              </w:rPr>
              <w:t xml:space="preserve"> </w:t>
            </w:r>
            <w:r w:rsidR="001D3D48" w:rsidRPr="005F61A0">
              <w:rPr>
                <w:noProof/>
                <w:sz w:val="18"/>
                <w:szCs w:val="18"/>
              </w:rPr>
              <w:t>(</w:t>
            </w:r>
            <w:r w:rsidR="004B4D6D">
              <w:rPr>
                <w:noProof/>
                <w:sz w:val="18"/>
                <w:szCs w:val="18"/>
              </w:rPr>
              <w:t>our info shows</w:t>
            </w:r>
            <w:r w:rsidR="001D3D48">
              <w:rPr>
                <w:noProof/>
                <w:sz w:val="18"/>
                <w:szCs w:val="18"/>
              </w:rPr>
              <w:t xml:space="preserve"> that </w:t>
            </w:r>
            <w:r w:rsidR="001D3D48" w:rsidRPr="005F61A0">
              <w:rPr>
                <w:noProof/>
                <w:sz w:val="18"/>
                <w:szCs w:val="18"/>
              </w:rPr>
              <w:t>such scenario is not seen in any real deployment)</w:t>
            </w:r>
            <w:r w:rsidR="0045603C" w:rsidRPr="005F61A0">
              <w:rPr>
                <w:noProof/>
              </w:rPr>
              <w:t>:</w:t>
            </w:r>
            <w:r w:rsidRPr="005F61A0">
              <w:rPr>
                <w:noProof/>
              </w:rPr>
              <w:t xml:space="preserve"> </w:t>
            </w:r>
          </w:p>
          <w:p w14:paraId="4508ABA2" w14:textId="745FABE6" w:rsidR="004E2EFB" w:rsidRDefault="004E2EFB" w:rsidP="004E2EFB">
            <w:pPr>
              <w:pStyle w:val="CRCoverPage"/>
              <w:numPr>
                <w:ilvl w:val="0"/>
                <w:numId w:val="3"/>
              </w:numPr>
              <w:spacing w:before="60" w:after="0"/>
              <w:ind w:left="648"/>
              <w:rPr>
                <w:noProof/>
              </w:rPr>
            </w:pPr>
            <w:r>
              <w:rPr>
                <w:noProof/>
              </w:rPr>
              <w:t xml:space="preserve">UE establishes PDN connection towards </w:t>
            </w:r>
            <w:r w:rsidRPr="004E2EFB">
              <w:rPr>
                <w:b/>
                <w:bCs/>
                <w:noProof/>
              </w:rPr>
              <w:t>APN1</w:t>
            </w:r>
            <w:r>
              <w:rPr>
                <w:noProof/>
              </w:rPr>
              <w:t xml:space="preserve"> via MME, default EBI is 5, and SMF+PGW-C allocated PSID 69 </w:t>
            </w:r>
            <w:r w:rsidRPr="00EC5465">
              <w:rPr>
                <w:noProof/>
                <w:sz w:val="16"/>
                <w:szCs w:val="16"/>
              </w:rPr>
              <w:t xml:space="preserve">(as </w:t>
            </w:r>
            <w:r w:rsidR="00EC5465">
              <w:rPr>
                <w:noProof/>
                <w:sz w:val="16"/>
                <w:szCs w:val="16"/>
              </w:rPr>
              <w:t xml:space="preserve">described </w:t>
            </w:r>
            <w:r w:rsidRPr="00EC5465">
              <w:rPr>
                <w:noProof/>
                <w:sz w:val="16"/>
                <w:szCs w:val="16"/>
              </w:rPr>
              <w:t>in bullet 1) above);</w:t>
            </w:r>
          </w:p>
          <w:p w14:paraId="4CCE8F4B" w14:textId="77777777" w:rsidR="004E2EFB" w:rsidRDefault="004E2EFB" w:rsidP="004E2EFB">
            <w:pPr>
              <w:pStyle w:val="CRCoverPage"/>
              <w:numPr>
                <w:ilvl w:val="0"/>
                <w:numId w:val="3"/>
              </w:numPr>
              <w:spacing w:before="60" w:after="0"/>
              <w:ind w:left="648"/>
              <w:rPr>
                <w:noProof/>
              </w:rPr>
            </w:pPr>
            <w:r>
              <w:rPr>
                <w:noProof/>
              </w:rPr>
              <w:t>UE handovers to EPC/ePDG, PSID 69 continues to be used;</w:t>
            </w:r>
          </w:p>
          <w:p w14:paraId="524B94A8" w14:textId="49ED3D80" w:rsidR="008836BC" w:rsidRDefault="004E2EFB" w:rsidP="004E2EFB">
            <w:pPr>
              <w:pStyle w:val="CRCoverPage"/>
              <w:numPr>
                <w:ilvl w:val="0"/>
                <w:numId w:val="3"/>
              </w:numPr>
              <w:spacing w:before="60" w:after="0"/>
              <w:ind w:left="648"/>
              <w:rPr>
                <w:noProof/>
              </w:rPr>
            </w:pPr>
            <w:r>
              <w:rPr>
                <w:noProof/>
              </w:rPr>
              <w:t xml:space="preserve">UE then establishes PDN connection towards </w:t>
            </w:r>
            <w:r w:rsidRPr="004E2EFB">
              <w:rPr>
                <w:b/>
                <w:bCs/>
                <w:noProof/>
              </w:rPr>
              <w:t>APN2</w:t>
            </w:r>
            <w:r>
              <w:rPr>
                <w:noProof/>
              </w:rPr>
              <w:t xml:space="preserve"> via MME, MME may use default EBI 5 again. In this case, the </w:t>
            </w:r>
            <w:r w:rsidR="00EC5465">
              <w:rPr>
                <w:noProof/>
              </w:rPr>
              <w:t xml:space="preserve">same </w:t>
            </w:r>
            <w:r>
              <w:rPr>
                <w:noProof/>
              </w:rPr>
              <w:t>PSID</w:t>
            </w:r>
            <w:r w:rsidR="00EC5465">
              <w:rPr>
                <w:noProof/>
              </w:rPr>
              <w:t xml:space="preserve"> 69</w:t>
            </w:r>
            <w:r>
              <w:rPr>
                <w:noProof/>
              </w:rPr>
              <w:t xml:space="preserve"> assigned by the SMF+PGW-C may be </w:t>
            </w:r>
            <w:r w:rsidR="00EC5465">
              <w:rPr>
                <w:noProof/>
              </w:rPr>
              <w:t>assigned</w:t>
            </w:r>
            <w:r>
              <w:rPr>
                <w:noProof/>
              </w:rPr>
              <w:t xml:space="preserve">, regardless of the same or different SMF+PGWs are involved.   </w:t>
            </w:r>
          </w:p>
          <w:p w14:paraId="708AA7DE" w14:textId="41F16477" w:rsidR="00E114B5" w:rsidRDefault="00FD10FE" w:rsidP="005F61A0">
            <w:pPr>
              <w:pStyle w:val="CRCoverPage"/>
              <w:spacing w:before="120" w:after="0"/>
              <w:ind w:left="288"/>
              <w:rPr>
                <w:noProof/>
              </w:rPr>
            </w:pPr>
            <w:r>
              <w:rPr>
                <w:noProof/>
              </w:rPr>
              <w:t>In the above scenario, i</w:t>
            </w:r>
            <w:r w:rsidRPr="00FD10FE">
              <w:rPr>
                <w:noProof/>
              </w:rPr>
              <w:t xml:space="preserve">f there is a need to identify a PDU Session in the surrounding NFs (e.g. PCF), </w:t>
            </w:r>
            <w:r>
              <w:rPr>
                <w:noProof/>
              </w:rPr>
              <w:t>APN/DNN</w:t>
            </w:r>
            <w:r w:rsidRPr="00FD10FE">
              <w:rPr>
                <w:noProof/>
              </w:rPr>
              <w:t xml:space="preserve"> </w:t>
            </w:r>
            <w:r>
              <w:rPr>
                <w:noProof/>
              </w:rPr>
              <w:t xml:space="preserve">should be used </w:t>
            </w:r>
            <w:r w:rsidRPr="00FD10FE">
              <w:rPr>
                <w:noProof/>
              </w:rPr>
              <w:t xml:space="preserve">together </w:t>
            </w:r>
            <w:r>
              <w:rPr>
                <w:noProof/>
              </w:rPr>
              <w:t>with PDU Session ID.</w:t>
            </w:r>
            <w:r w:rsidR="00E114B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7865" w:rsidR="001E41F3" w:rsidRDefault="00375F31" w:rsidP="00471E9C">
            <w:pPr>
              <w:pStyle w:val="CRCoverPage"/>
              <w:spacing w:before="60" w:after="0"/>
              <w:rPr>
                <w:noProof/>
              </w:rPr>
            </w:pPr>
            <w:r>
              <w:rPr>
                <w:noProof/>
              </w:rPr>
              <w:t>Clarify that t</w:t>
            </w:r>
            <w:r w:rsidRPr="00375F31">
              <w:rPr>
                <w:noProof/>
              </w:rPr>
              <w:t xml:space="preserve">he </w:t>
            </w:r>
            <w:r w:rsidR="00FD10FE">
              <w:rPr>
                <w:noProof/>
              </w:rPr>
              <w:t xml:space="preserve">same </w:t>
            </w:r>
            <w:r w:rsidRPr="00375F31">
              <w:rPr>
                <w:noProof/>
              </w:rPr>
              <w:t xml:space="preserve">PDU Session </w:t>
            </w:r>
            <w:r w:rsidR="00FD10FE">
              <w:rPr>
                <w:noProof/>
              </w:rPr>
              <w:t xml:space="preserve">ID </w:t>
            </w:r>
            <w:r w:rsidR="004B4D6D">
              <w:rPr>
                <w:noProof/>
              </w:rPr>
              <w:t xml:space="preserve">value </w:t>
            </w:r>
            <w:r w:rsidR="00FD10FE">
              <w:rPr>
                <w:noProof/>
              </w:rPr>
              <w:t>could be assigned</w:t>
            </w:r>
            <w:r w:rsidR="00FD10FE" w:rsidRPr="00375F31">
              <w:rPr>
                <w:noProof/>
              </w:rPr>
              <w:t xml:space="preserve"> </w:t>
            </w:r>
            <w:r w:rsidRPr="00375F31">
              <w:rPr>
                <w:noProof/>
              </w:rPr>
              <w:t xml:space="preserve">by SMF+PGW-C </w:t>
            </w:r>
            <w:r w:rsidR="00FD10FE">
              <w:rPr>
                <w:noProof/>
              </w:rPr>
              <w:t>when</w:t>
            </w:r>
            <w:r w:rsidRPr="00375F31">
              <w:rPr>
                <w:noProof/>
              </w:rPr>
              <w:t xml:space="preserve"> handover between EPS and EPC/ePDG is involved</w:t>
            </w:r>
            <w:r w:rsidR="00FD10FE">
              <w:rPr>
                <w:noProof/>
              </w:rPr>
              <w:t xml:space="preserve">. </w:t>
            </w:r>
            <w:r w:rsidR="004C6B76">
              <w:rPr>
                <w:noProof/>
              </w:rPr>
              <w:t>In this case, i</w:t>
            </w:r>
            <w:r w:rsidR="00FD10FE" w:rsidRPr="00FD10FE">
              <w:rPr>
                <w:noProof/>
              </w:rPr>
              <w:t xml:space="preserve">f there is a need to identify a PDU Session in the surrounding NFs (e.g. PCF), </w:t>
            </w:r>
            <w:r w:rsidR="00FD10FE">
              <w:rPr>
                <w:noProof/>
              </w:rPr>
              <w:t>APN/DNN</w:t>
            </w:r>
            <w:r w:rsidR="00FD10FE" w:rsidRPr="00FD10FE">
              <w:rPr>
                <w:noProof/>
              </w:rPr>
              <w:t xml:space="preserve"> </w:t>
            </w:r>
            <w:r w:rsidR="004B4D6D">
              <w:rPr>
                <w:noProof/>
              </w:rPr>
              <w:t>can</w:t>
            </w:r>
            <w:r w:rsidR="00FD10FE">
              <w:rPr>
                <w:noProof/>
              </w:rPr>
              <w:t xml:space="preserve"> be used </w:t>
            </w:r>
            <w:r w:rsidR="00FD10FE" w:rsidRPr="00FD10FE">
              <w:rPr>
                <w:noProof/>
              </w:rPr>
              <w:t xml:space="preserve">together </w:t>
            </w:r>
            <w:r w:rsidR="00FD10FE">
              <w:rPr>
                <w:noProof/>
              </w:rPr>
              <w:t xml:space="preserve">with </w:t>
            </w:r>
            <w:r w:rsidR="001D3D48">
              <w:rPr>
                <w:noProof/>
              </w:rPr>
              <w:t xml:space="preserve">the SMF+PGW-C assigned </w:t>
            </w:r>
            <w:r w:rsidR="00FD10FE">
              <w:rPr>
                <w:noProof/>
              </w:rPr>
              <w:t>PDU Session ID</w:t>
            </w:r>
            <w:r w:rsidR="00F225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465C0" w:rsidR="001E41F3" w:rsidRDefault="001D3D48" w:rsidP="006A5509">
            <w:pPr>
              <w:pStyle w:val="CRCoverPage"/>
              <w:spacing w:after="0"/>
              <w:rPr>
                <w:noProof/>
              </w:rPr>
            </w:pPr>
            <w:r>
              <w:rPr>
                <w:noProof/>
              </w:rPr>
              <w:t>R</w:t>
            </w:r>
            <w:r w:rsidR="006E19DC">
              <w:rPr>
                <w:noProof/>
              </w:rPr>
              <w:t xml:space="preserve">isk </w:t>
            </w:r>
            <w:r>
              <w:rPr>
                <w:noProof/>
              </w:rPr>
              <w:t xml:space="preserve">of </w:t>
            </w:r>
            <w:r w:rsidR="00FD10FE">
              <w:rPr>
                <w:noProof/>
              </w:rPr>
              <w:t xml:space="preserve">separate </w:t>
            </w:r>
            <w:r w:rsidR="006E19DC">
              <w:rPr>
                <w:noProof/>
              </w:rPr>
              <w:t>PDU Session</w:t>
            </w:r>
            <w:r w:rsidR="00FD10FE">
              <w:rPr>
                <w:noProof/>
              </w:rPr>
              <w:t xml:space="preserve">s </w:t>
            </w:r>
            <w:r>
              <w:rPr>
                <w:noProof/>
              </w:rPr>
              <w:t>treated</w:t>
            </w:r>
            <w:r w:rsidR="00FD10FE">
              <w:rPr>
                <w:noProof/>
              </w:rPr>
              <w:t xml:space="preserve"> </w:t>
            </w:r>
            <w:r>
              <w:rPr>
                <w:noProof/>
              </w:rPr>
              <w:t xml:space="preserve">as </w:t>
            </w:r>
            <w:r w:rsidR="00FD10FE">
              <w:rPr>
                <w:noProof/>
              </w:rPr>
              <w:t>duplicated</w:t>
            </w:r>
            <w:r w:rsidR="006E19DC">
              <w:rPr>
                <w:noProof/>
              </w:rPr>
              <w:t>.</w:t>
            </w:r>
            <w:r w:rsidR="006A550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1A8E8" w:rsidR="001E41F3" w:rsidRDefault="006E19DC">
            <w:pPr>
              <w:pStyle w:val="CRCoverPage"/>
              <w:spacing w:after="0"/>
              <w:ind w:left="100"/>
              <w:rPr>
                <w:noProof/>
              </w:rPr>
            </w:pPr>
            <w:r w:rsidRPr="00140E21">
              <w:t>4.11.0a.5</w:t>
            </w:r>
            <w:r>
              <w:t xml:space="preserve">, </w:t>
            </w:r>
            <w:r w:rsidRPr="00140E21">
              <w:t>4.11.</w:t>
            </w:r>
            <w:r>
              <w:t>4.3</w:t>
            </w:r>
            <w:r w:rsidRPr="00140E21">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0FF51D31" w14:textId="32127C9C" w:rsidR="006A5509" w:rsidRDefault="006A5509">
      <w:pPr>
        <w:rPr>
          <w:noProof/>
        </w:rPr>
      </w:pPr>
      <w:r w:rsidRPr="00375C55">
        <w:rPr>
          <w:color w:val="FF0000"/>
          <w:sz w:val="28"/>
          <w:szCs w:val="28"/>
        </w:rPr>
        <w:t>****************** START CHANGE ***************</w:t>
      </w:r>
    </w:p>
    <w:p w14:paraId="2BEE1EB1" w14:textId="77777777" w:rsidR="002D4600" w:rsidRPr="00140E21" w:rsidRDefault="002D4600" w:rsidP="002D4600">
      <w:pPr>
        <w:pStyle w:val="Heading4"/>
      </w:pPr>
      <w:bookmarkStart w:id="1" w:name="_Toc83355134"/>
      <w:r w:rsidRPr="00140E21">
        <w:t>4.11.0a.5</w:t>
      </w:r>
      <w:r w:rsidRPr="00140E21">
        <w:tab/>
        <w:t>PDN Connection Establishment</w:t>
      </w:r>
      <w:bookmarkEnd w:id="1"/>
    </w:p>
    <w:p w14:paraId="691C2C96" w14:textId="77777777" w:rsidR="002D4600" w:rsidRPr="00140E21" w:rsidRDefault="002D4600" w:rsidP="002D4600">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78E770D9" w14:textId="77777777" w:rsidR="002D4600" w:rsidRDefault="002D4600" w:rsidP="002D4600">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1E1266C" w14:textId="77777777" w:rsidR="002D4600" w:rsidRDefault="002D4600" w:rsidP="002D4600">
      <w:r>
        <w:lastRenderedPageBreak/>
        <w:t>The SMF+PGW-C may use the bearer modification procedure without bearer QoS update to send the UE a PCO with updated ECS Address Configuration Information as defined in clause 6.5.2 of TS 23.548 [74] to the UE.</w:t>
      </w:r>
    </w:p>
    <w:p w14:paraId="158BE52A" w14:textId="77777777" w:rsidR="002D4600" w:rsidRDefault="002D4600" w:rsidP="002D460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32E32D43" w14:textId="77777777" w:rsidR="002D4600" w:rsidRPr="00140E21" w:rsidRDefault="002D4600" w:rsidP="002D460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04C353C" w14:textId="12EF522E" w:rsidR="002D4600" w:rsidRDefault="002D4600" w:rsidP="002D4600">
      <w:pPr>
        <w:pStyle w:val="NO"/>
      </w:pPr>
      <w:r>
        <w:t>NOTE</w:t>
      </w:r>
      <w:ins w:id="2" w:author="Ericsson" w:date="2021-09-26T17:57:00Z">
        <w:r>
          <w:t xml:space="preserve"> 1</w:t>
        </w:r>
      </w:ins>
      <w:r>
        <w:t>:</w:t>
      </w:r>
      <w:r>
        <w:tab/>
        <w:t>The SMF+PGW-C knows that the UE does not support 5GS NAS if the UE does not provide PDU Session ID in PCO (see clause 5.15.7 of TS 23.501 [2]).</w:t>
      </w:r>
    </w:p>
    <w:p w14:paraId="16A32D18" w14:textId="77777777" w:rsidR="002D4600" w:rsidRDefault="002D4600" w:rsidP="002D4600">
      <w:r>
        <w:t>During establishment of emergency PDN connection:</w:t>
      </w:r>
    </w:p>
    <w:p w14:paraId="0D05B396" w14:textId="77777777" w:rsidR="002D4600" w:rsidRDefault="002D4600" w:rsidP="002D4600">
      <w:pPr>
        <w:pStyle w:val="B1"/>
      </w:pPr>
      <w:r>
        <w:t>-</w:t>
      </w:r>
      <w:r>
        <w:tab/>
        <w:t>The SMF+PGW-C is to be derived from the emergency APN or to be statically configured in the Emergency Configuration Data in MME.</w:t>
      </w:r>
    </w:p>
    <w:p w14:paraId="2EC72802" w14:textId="77777777" w:rsidR="002D4600" w:rsidRDefault="002D4600" w:rsidP="002D4600">
      <w:pPr>
        <w:pStyle w:val="B1"/>
      </w:pPr>
      <w:r>
        <w:t>-</w:t>
      </w:r>
      <w:r>
        <w:tab/>
        <w:t>5GC interworking support with N26 or without N26 is determined based on UE's 5G NAS capability and local configuration (in the Emergency Configuration Data in MME).</w:t>
      </w:r>
    </w:p>
    <w:p w14:paraId="29569624" w14:textId="77777777" w:rsidR="002D4600" w:rsidRDefault="002D4600" w:rsidP="002D4600">
      <w:pPr>
        <w:pStyle w:val="B1"/>
      </w:pPr>
      <w:r>
        <w:t>-</w:t>
      </w:r>
      <w:r>
        <w:tab/>
        <w:t>The S-NSSAI configured for the emergency APN in SMF+PGW-C is not sent to the UE by the SMF+PGW-C. One S-NSSAI is configured for the emergency APN.</w:t>
      </w:r>
    </w:p>
    <w:p w14:paraId="79CAAC81" w14:textId="180D00B2" w:rsidR="002D4600" w:rsidRDefault="002D4600" w:rsidP="002D4600">
      <w:r>
        <w:t>During establishment of non-emergency PDN connection and emergency PDN connection, if SMF+PGW-C is selected for a UE that does not support 5GC NAS, the SMF+PGW-C creates unique PDU Session ID for each PDN connection of the UE.</w:t>
      </w:r>
    </w:p>
    <w:p w14:paraId="6F48D15D" w14:textId="000CE83B" w:rsidR="002D4600" w:rsidRDefault="002D4600" w:rsidP="002D4600">
      <w:pPr>
        <w:rPr>
          <w:ins w:id="3" w:author="Ericsson" w:date="2021-09-26T17:57: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A35BEFB" w14:textId="64EC5D97" w:rsidR="002D4600" w:rsidRDefault="002D4600">
      <w:pPr>
        <w:pStyle w:val="NO"/>
        <w:rPr>
          <w:ins w:id="4" w:author="Ericsson 0927" w:date="2021-09-28T08:08:00Z"/>
        </w:rPr>
      </w:pPr>
      <w:ins w:id="5" w:author="Ericsson" w:date="2021-09-26T17:57:00Z">
        <w:r w:rsidRPr="00576752">
          <w:t xml:space="preserve">NOTE 2: </w:t>
        </w:r>
      </w:ins>
      <w:ins w:id="6" w:author="Ericsson 0927" w:date="2021-09-28T08:08:00Z">
        <w:r w:rsidR="001D3D48">
          <w:t>The same PDU Session ID value could be assigned by the SMF+PGW-C when</w:t>
        </w:r>
      </w:ins>
      <w:ins w:id="7" w:author="Ericsson" w:date="2021-09-26T18:06:00Z">
        <w:r w:rsidR="002B0A8F" w:rsidRPr="00576752">
          <w:t xml:space="preserve"> handover between EPS and EPC/</w:t>
        </w:r>
        <w:proofErr w:type="spellStart"/>
        <w:r w:rsidR="002B0A8F" w:rsidRPr="00576752">
          <w:t>ePDG</w:t>
        </w:r>
        <w:proofErr w:type="spellEnd"/>
        <w:r w:rsidR="002B0A8F" w:rsidRPr="00576752">
          <w:t xml:space="preserve"> is involved</w:t>
        </w:r>
        <w:r w:rsidR="002B0A8F">
          <w:t xml:space="preserve"> and multiple PDN connections towards the different APN/DNNs are established simultaneously over both EPS and EPC/</w:t>
        </w:r>
        <w:proofErr w:type="spellStart"/>
        <w:r w:rsidR="002B0A8F">
          <w:t>ePDG</w:t>
        </w:r>
      </w:ins>
      <w:proofErr w:type="spellEnd"/>
      <w:ins w:id="8" w:author="Ericsson 0927" w:date="2021-09-28T08:09:00Z">
        <w:r w:rsidR="001D3D48">
          <w:t xml:space="preserve">. In this case, </w:t>
        </w:r>
        <w:r w:rsidR="001D3D48">
          <w:rPr>
            <w:noProof/>
          </w:rPr>
          <w:t>APN/DNN</w:t>
        </w:r>
        <w:r w:rsidR="001D3D48" w:rsidRPr="00FD10FE">
          <w:rPr>
            <w:noProof/>
          </w:rPr>
          <w:t xml:space="preserve"> </w:t>
        </w:r>
        <w:r w:rsidR="001D3D48">
          <w:rPr>
            <w:noProof/>
          </w:rPr>
          <w:t xml:space="preserve">can be used </w:t>
        </w:r>
        <w:r w:rsidR="001D3D48" w:rsidRPr="00FD10FE">
          <w:rPr>
            <w:noProof/>
          </w:rPr>
          <w:t xml:space="preserve">together </w:t>
        </w:r>
        <w:r w:rsidR="001D3D48">
          <w:rPr>
            <w:noProof/>
          </w:rPr>
          <w:t>with the SMF+PGW-C assigned PDU Session ID to identify a PDU Session</w:t>
        </w:r>
      </w:ins>
      <w:ins w:id="9" w:author="Ericsson 0927" w:date="2021-09-28T08:10:00Z">
        <w:r w:rsidR="00567F9E">
          <w:rPr>
            <w:noProof/>
          </w:rPr>
          <w:t>.</w:t>
        </w:r>
      </w:ins>
      <w:ins w:id="10" w:author="Ericsson" w:date="2021-09-27T21:57:00Z">
        <w:del w:id="11" w:author="Ericsson 0927" w:date="2021-09-28T08:10:00Z">
          <w:r w:rsidR="00BA373B" w:rsidDel="00567F9E">
            <w:delText xml:space="preserve"> </w:delText>
          </w:r>
        </w:del>
      </w:ins>
    </w:p>
    <w:p w14:paraId="5577FDB3" w14:textId="73CF6522" w:rsidR="001D3D48" w:rsidRPr="00140E21" w:rsidDel="001D3D48" w:rsidRDefault="001D3D48">
      <w:pPr>
        <w:pStyle w:val="NO"/>
        <w:rPr>
          <w:del w:id="12" w:author="Ericsson 0927" w:date="2021-09-28T08:09:00Z"/>
        </w:rPr>
        <w:pPrChange w:id="13" w:author="Ericsson" w:date="2021-09-26T17:57:00Z">
          <w:pPr/>
        </w:pPrChange>
      </w:pPr>
    </w:p>
    <w:p w14:paraId="5794CA67" w14:textId="77777777" w:rsidR="002D4600" w:rsidRDefault="002D4600" w:rsidP="002D460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225C7BC" w14:textId="77777777" w:rsidR="002D4600" w:rsidRDefault="002D4600" w:rsidP="002D4600">
      <w:r>
        <w:t>A SMF+PGW-C may support L2TP as described in clause 4.3.2.4. In this case step 1 and step 7 of Figure 4.3.2.4</w:t>
      </w:r>
      <w:r>
        <w:noBreakHyphen/>
        <w:t>1 correspond to a PDN Connection establishment and a SMF+PGW-C replaces the SMF in that Figure.</w:t>
      </w:r>
    </w:p>
    <w:p w14:paraId="7E6C2380" w14:textId="77777777" w:rsidR="002D4600" w:rsidRDefault="002D4600" w:rsidP="002D4600">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1B0B9711" w14:textId="77777777" w:rsidR="002D4600" w:rsidRDefault="002D4600" w:rsidP="006A5509">
      <w:pPr>
        <w:rPr>
          <w:noProof/>
        </w:rPr>
      </w:pPr>
    </w:p>
    <w:p w14:paraId="46202E97" w14:textId="4F4581A6" w:rsidR="006A5509" w:rsidRDefault="006A5509" w:rsidP="006A550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sidR="004B4D6D">
        <w:rPr>
          <w:color w:val="FF0000"/>
          <w:sz w:val="28"/>
          <w:szCs w:val="28"/>
        </w:rPr>
        <w:t>S</w:t>
      </w:r>
      <w:r w:rsidRPr="00375C55">
        <w:rPr>
          <w:color w:val="FF0000"/>
          <w:sz w:val="28"/>
          <w:szCs w:val="28"/>
        </w:rPr>
        <w:t xml:space="preserve"> ***************</w:t>
      </w:r>
    </w:p>
    <w:p w14:paraId="46ED8B90" w14:textId="77777777" w:rsidR="00C05BC0" w:rsidRPr="00140E21" w:rsidRDefault="00C05BC0" w:rsidP="00C05BC0">
      <w:pPr>
        <w:pStyle w:val="Heading5"/>
      </w:pPr>
      <w:bookmarkStart w:id="14" w:name="_Toc83355184"/>
      <w:r w:rsidRPr="00140E21">
        <w:t>4.11.4.3.3</w:t>
      </w:r>
      <w:r w:rsidRPr="00140E21">
        <w:tab/>
        <w:t>Initial Attach with GTP on S2b</w:t>
      </w:r>
      <w:bookmarkEnd w:id="14"/>
    </w:p>
    <w:p w14:paraId="220FEC2E" w14:textId="77777777" w:rsidR="00C05BC0" w:rsidRPr="00140E21" w:rsidRDefault="00C05BC0" w:rsidP="00C05BC0">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57E46485" w14:textId="77777777" w:rsidR="00C05BC0" w:rsidRPr="00140E21" w:rsidRDefault="00C05BC0" w:rsidP="00C05BC0">
      <w:pPr>
        <w:pStyle w:val="B1"/>
      </w:pPr>
      <w:r w:rsidRPr="00140E21">
        <w:t>-</w:t>
      </w:r>
      <w:r w:rsidRPr="00140E21">
        <w:tab/>
        <w:t xml:space="preserve">In Step A.1 IKEv2 tunnel establishment procedure, the 5GC NAS capable UE shall indicate its support of 5GC NAS in IKEv2. The UE allocates a PDU Session ID and also includes </w:t>
      </w:r>
      <w:r>
        <w:t xml:space="preserve">it </w:t>
      </w:r>
      <w:r w:rsidRPr="00140E21">
        <w:t>in IKEv2</w:t>
      </w:r>
      <w:r>
        <w:t xml:space="preserve"> signalling sent</w:t>
      </w:r>
      <w:r w:rsidRPr="00140E21">
        <w:t xml:space="preserve"> to the </w:t>
      </w:r>
      <w:proofErr w:type="spellStart"/>
      <w:r w:rsidRPr="00140E21">
        <w:t>ePDG</w:t>
      </w:r>
      <w:proofErr w:type="spellEnd"/>
      <w:r w:rsidRPr="00140E21">
        <w:t>.</w:t>
      </w:r>
      <w:r>
        <w:t xml:space="preserve"> </w:t>
      </w:r>
      <w:r>
        <w:lastRenderedPageBreak/>
        <w:t xml:space="preserve">For 5GC NAS capable UE even if the NAS capability is currently disabled (i.e. N1 mode is disabled), the UE may also allocate a PDU Session ID and include it in IKEv2 signalling sent to the </w:t>
      </w:r>
      <w:proofErr w:type="spellStart"/>
      <w:r>
        <w:t>ePDG</w:t>
      </w:r>
      <w:proofErr w:type="spellEnd"/>
      <w:r>
        <w:t>.</w:t>
      </w:r>
    </w:p>
    <w:p w14:paraId="6FF12AEA" w14:textId="77777777" w:rsidR="00C05BC0" w:rsidRPr="00140E21" w:rsidRDefault="00C05BC0" w:rsidP="00C05BC0">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120842BB" w14:textId="77777777" w:rsidR="00C05BC0" w:rsidRPr="00140E21" w:rsidRDefault="00C05BC0" w:rsidP="00C05BC0">
      <w:pPr>
        <w:pStyle w:val="B1"/>
      </w:pPr>
      <w:r w:rsidRPr="00140E21">
        <w:t>-</w:t>
      </w:r>
      <w:r w:rsidRPr="00140E21">
        <w:tab/>
        <w:t>In Step B.1, if the PDN connection is not restricted to interworking with 5GS by user subscription</w:t>
      </w:r>
      <w:r>
        <w:t xml:space="preserve"> and if PDU Session ID is received from the UE</w:t>
      </w:r>
      <w:r w:rsidRPr="00140E21">
        <w:t xml:space="preserve">, the </w:t>
      </w:r>
      <w:proofErr w:type="spellStart"/>
      <w:r w:rsidRPr="00140E21">
        <w:t>ePDG</w:t>
      </w:r>
      <w:proofErr w:type="spellEnd"/>
      <w:r w:rsidRPr="00140E21">
        <w:t xml:space="preserve"> shall send the 5G</w:t>
      </w:r>
      <w:r>
        <w:t xml:space="preserve">C Not Restricted </w:t>
      </w:r>
      <w:r w:rsidRPr="00140E21">
        <w:t>Indication</w:t>
      </w:r>
      <w:r>
        <w:t>, 5GS Interworking Indication</w:t>
      </w:r>
      <w:r w:rsidRPr="00140E21">
        <w:t xml:space="preserve"> and the PDU Session ID to the </w:t>
      </w:r>
      <w:r>
        <w:t>SMF+PGW-C</w:t>
      </w:r>
      <w:r w:rsidRPr="00140E21">
        <w:t>.</w:t>
      </w:r>
    </w:p>
    <w:p w14:paraId="61F4ACD0" w14:textId="77777777" w:rsidR="00C05BC0" w:rsidRDefault="00C05BC0" w:rsidP="00C05BC0">
      <w:pPr>
        <w:pStyle w:val="B1"/>
      </w:pPr>
      <w:r>
        <w:t>-</w:t>
      </w:r>
      <w:r>
        <w:tab/>
        <w:t>In Step B.1, if the SMF+PGW-C supports more than one S-NSSAI and the APN is valid for more than one S-NSSAI, the SMF+PGW-C selects S-NSSAI as specified in clause 4.11.0a.5.</w:t>
      </w:r>
    </w:p>
    <w:p w14:paraId="0296A033" w14:textId="77777777" w:rsidR="00C05BC0" w:rsidRPr="00140E21" w:rsidRDefault="00C05BC0" w:rsidP="00C05BC0">
      <w:pPr>
        <w:pStyle w:val="B1"/>
      </w:pPr>
      <w:r w:rsidRPr="00140E21">
        <w:t>-</w:t>
      </w:r>
      <w:r w:rsidRPr="00140E21">
        <w:tab/>
        <w:t>In Step D.1 (Create Session Response),</w:t>
      </w:r>
      <w:r>
        <w:t xml:space="preserve"> if the PDU Session ID is present and 5GC Not Restricted Indication is set,</w:t>
      </w:r>
      <w:r w:rsidRPr="00140E21">
        <w:t xml:space="preserv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678C88EF" w14:textId="0CE10F60" w:rsidR="00C05BC0" w:rsidRDefault="00C05BC0" w:rsidP="00C05BC0">
      <w:pPr>
        <w:pStyle w:val="B1"/>
        <w:rPr>
          <w:ins w:id="15" w:author="Ericsson" w:date="2021-09-26T18:01:00Z"/>
        </w:rPr>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3117877B" w14:textId="3A51BDF3" w:rsidR="00932C29" w:rsidRDefault="00932C29">
      <w:pPr>
        <w:pStyle w:val="NO"/>
        <w:pPrChange w:id="16" w:author="Ericsson" w:date="2021-09-26T18:01:00Z">
          <w:pPr>
            <w:pStyle w:val="B1"/>
          </w:pPr>
        </w:pPrChange>
      </w:pPr>
      <w:ins w:id="17" w:author="Ericsson" w:date="2021-09-26T18:01:00Z">
        <w:r w:rsidRPr="00576752">
          <w:t xml:space="preserve">NOTE 1: </w:t>
        </w:r>
      </w:ins>
      <w:ins w:id="18" w:author="Ericsson 0927" w:date="2021-09-28T08:08:00Z">
        <w:r w:rsidR="00567F9E">
          <w:t>The same PDU Session ID value could be assigned by the SMF+PGW-C when</w:t>
        </w:r>
      </w:ins>
      <w:ins w:id="19" w:author="Ericsson" w:date="2021-09-26T18:06:00Z">
        <w:r w:rsidR="00567F9E" w:rsidRPr="00576752">
          <w:t xml:space="preserve"> handover between EPS and EPC/</w:t>
        </w:r>
        <w:proofErr w:type="spellStart"/>
        <w:r w:rsidR="00567F9E" w:rsidRPr="00576752">
          <w:t>ePDG</w:t>
        </w:r>
        <w:proofErr w:type="spellEnd"/>
        <w:r w:rsidR="00567F9E" w:rsidRPr="00576752">
          <w:t xml:space="preserve"> is involved</w:t>
        </w:r>
        <w:r w:rsidR="00567F9E">
          <w:t xml:space="preserve"> and multiple PDN connections towards the different APN/DNNs are established simultaneously over both EPS and EPC/</w:t>
        </w:r>
        <w:proofErr w:type="spellStart"/>
        <w:r w:rsidR="00567F9E">
          <w:t>ePDG</w:t>
        </w:r>
      </w:ins>
      <w:proofErr w:type="spellEnd"/>
      <w:ins w:id="20" w:author="Ericsson 0927" w:date="2021-09-28T08:09:00Z">
        <w:r w:rsidR="00567F9E">
          <w:t xml:space="preserve">. In this case, </w:t>
        </w:r>
        <w:r w:rsidR="00567F9E">
          <w:rPr>
            <w:noProof/>
          </w:rPr>
          <w:t>APN/DNN</w:t>
        </w:r>
        <w:r w:rsidR="00567F9E" w:rsidRPr="00FD10FE">
          <w:rPr>
            <w:noProof/>
          </w:rPr>
          <w:t xml:space="preserve"> </w:t>
        </w:r>
        <w:r w:rsidR="00567F9E">
          <w:rPr>
            <w:noProof/>
          </w:rPr>
          <w:t xml:space="preserve">can be used </w:t>
        </w:r>
        <w:r w:rsidR="00567F9E" w:rsidRPr="00FD10FE">
          <w:rPr>
            <w:noProof/>
          </w:rPr>
          <w:t xml:space="preserve">together </w:t>
        </w:r>
        <w:r w:rsidR="00567F9E">
          <w:rPr>
            <w:noProof/>
          </w:rPr>
          <w:t>with the SMF+PGW-C assigned PDU Session ID to identify a PDU Session</w:t>
        </w:r>
      </w:ins>
      <w:ins w:id="21" w:author="Ericsson" w:date="2021-09-26T18:01:00Z">
        <w:r>
          <w:t>.</w:t>
        </w:r>
      </w:ins>
    </w:p>
    <w:p w14:paraId="156E32D0" w14:textId="77777777" w:rsidR="00C05BC0" w:rsidRPr="00140E21" w:rsidRDefault="00C05BC0" w:rsidP="00C05BC0">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3FA014F4" w14:textId="77777777" w:rsidR="00C05BC0" w:rsidRDefault="00C05BC0" w:rsidP="00C05BC0">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55CA24AB" w14:textId="77777777" w:rsidR="00C05BC0" w:rsidRDefault="00C05BC0" w:rsidP="006A5509">
      <w:pPr>
        <w:rPr>
          <w:noProof/>
        </w:rPr>
      </w:pPr>
    </w:p>
    <w:p w14:paraId="63C8F33D" w14:textId="5AD8EE94" w:rsidR="006A5509" w:rsidRDefault="006A5509" w:rsidP="006A5509">
      <w:pPr>
        <w:rPr>
          <w:noProof/>
        </w:rPr>
      </w:pPr>
      <w:r w:rsidRPr="00375C55">
        <w:rPr>
          <w:color w:val="FF0000"/>
          <w:sz w:val="28"/>
          <w:szCs w:val="28"/>
        </w:rPr>
        <w:t xml:space="preserve">****************** </w:t>
      </w:r>
      <w:r w:rsidR="004B4D6D">
        <w:rPr>
          <w:color w:val="FF0000"/>
          <w:sz w:val="28"/>
          <w:szCs w:val="28"/>
        </w:rPr>
        <w:t>END OF</w:t>
      </w:r>
      <w:r w:rsidRPr="00375C55">
        <w:rPr>
          <w:color w:val="FF0000"/>
          <w:sz w:val="28"/>
          <w:szCs w:val="28"/>
        </w:rPr>
        <w:t xml:space="preserve"> CHANGE ***************</w:t>
      </w:r>
    </w:p>
    <w:p w14:paraId="1557EA72" w14:textId="7D96BCB8" w:rsidR="006A5509" w:rsidRDefault="006A5509">
      <w:pPr>
        <w:rPr>
          <w:noProof/>
        </w:rPr>
        <w:sectPr w:rsidR="006A5509">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68276" w14:textId="77777777" w:rsidR="00E475AB" w:rsidRDefault="00E475AB">
      <w:r>
        <w:separator/>
      </w:r>
    </w:p>
  </w:endnote>
  <w:endnote w:type="continuationSeparator" w:id="0">
    <w:p w14:paraId="54EF2927" w14:textId="77777777" w:rsidR="00E475AB" w:rsidRDefault="00E4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F94BF" w14:textId="77777777" w:rsidR="00E475AB" w:rsidRDefault="00E475AB">
      <w:r>
        <w:separator/>
      </w:r>
    </w:p>
  </w:footnote>
  <w:footnote w:type="continuationSeparator" w:id="0">
    <w:p w14:paraId="270371E2" w14:textId="77777777" w:rsidR="00E475AB" w:rsidRDefault="00E4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03"/>
    <w:rsid w:val="00022E4A"/>
    <w:rsid w:val="00023B5F"/>
    <w:rsid w:val="00023E93"/>
    <w:rsid w:val="000A6394"/>
    <w:rsid w:val="000B7FED"/>
    <w:rsid w:val="000C038A"/>
    <w:rsid w:val="000C6598"/>
    <w:rsid w:val="000D32EA"/>
    <w:rsid w:val="000D44B3"/>
    <w:rsid w:val="000E0A8E"/>
    <w:rsid w:val="000F6E56"/>
    <w:rsid w:val="00145D43"/>
    <w:rsid w:val="00156747"/>
    <w:rsid w:val="00184335"/>
    <w:rsid w:val="00192C46"/>
    <w:rsid w:val="001A08B3"/>
    <w:rsid w:val="001A7B60"/>
    <w:rsid w:val="001B52F0"/>
    <w:rsid w:val="001B7A65"/>
    <w:rsid w:val="001D3D48"/>
    <w:rsid w:val="001D4D88"/>
    <w:rsid w:val="001E41F3"/>
    <w:rsid w:val="00214CCE"/>
    <w:rsid w:val="00220E99"/>
    <w:rsid w:val="002414FE"/>
    <w:rsid w:val="0025637D"/>
    <w:rsid w:val="0026004D"/>
    <w:rsid w:val="002640DD"/>
    <w:rsid w:val="00275D12"/>
    <w:rsid w:val="00284FEB"/>
    <w:rsid w:val="002860C4"/>
    <w:rsid w:val="00295FA1"/>
    <w:rsid w:val="0029643A"/>
    <w:rsid w:val="002B0A8F"/>
    <w:rsid w:val="002B5741"/>
    <w:rsid w:val="002C2401"/>
    <w:rsid w:val="002D4600"/>
    <w:rsid w:val="002E472E"/>
    <w:rsid w:val="002F76A8"/>
    <w:rsid w:val="00305409"/>
    <w:rsid w:val="003156BD"/>
    <w:rsid w:val="003609EF"/>
    <w:rsid w:val="0036231A"/>
    <w:rsid w:val="003650D7"/>
    <w:rsid w:val="00374DD4"/>
    <w:rsid w:val="00375F31"/>
    <w:rsid w:val="003A61F2"/>
    <w:rsid w:val="003B355F"/>
    <w:rsid w:val="003E1A36"/>
    <w:rsid w:val="00410371"/>
    <w:rsid w:val="004242F1"/>
    <w:rsid w:val="0045603C"/>
    <w:rsid w:val="00471E9C"/>
    <w:rsid w:val="004909EC"/>
    <w:rsid w:val="004B1D50"/>
    <w:rsid w:val="004B4D6D"/>
    <w:rsid w:val="004B75B7"/>
    <w:rsid w:val="004C6B76"/>
    <w:rsid w:val="004E05A3"/>
    <w:rsid w:val="004E2EFB"/>
    <w:rsid w:val="0051580D"/>
    <w:rsid w:val="00537B83"/>
    <w:rsid w:val="00547111"/>
    <w:rsid w:val="00554121"/>
    <w:rsid w:val="0056019A"/>
    <w:rsid w:val="00566964"/>
    <w:rsid w:val="00567F9E"/>
    <w:rsid w:val="00576752"/>
    <w:rsid w:val="00592D74"/>
    <w:rsid w:val="005A224F"/>
    <w:rsid w:val="005B7CA3"/>
    <w:rsid w:val="005C00C3"/>
    <w:rsid w:val="005E2C44"/>
    <w:rsid w:val="005F61A0"/>
    <w:rsid w:val="00606A53"/>
    <w:rsid w:val="00621188"/>
    <w:rsid w:val="006257ED"/>
    <w:rsid w:val="00665C47"/>
    <w:rsid w:val="00695808"/>
    <w:rsid w:val="006A5509"/>
    <w:rsid w:val="006B46FB"/>
    <w:rsid w:val="006E19DC"/>
    <w:rsid w:val="006E21FB"/>
    <w:rsid w:val="00792342"/>
    <w:rsid w:val="007977A8"/>
    <w:rsid w:val="007B512A"/>
    <w:rsid w:val="007B5868"/>
    <w:rsid w:val="007C2097"/>
    <w:rsid w:val="007D6A07"/>
    <w:rsid w:val="007F7259"/>
    <w:rsid w:val="008040A8"/>
    <w:rsid w:val="0081066C"/>
    <w:rsid w:val="008279FA"/>
    <w:rsid w:val="008626E7"/>
    <w:rsid w:val="00870EE7"/>
    <w:rsid w:val="008836BC"/>
    <w:rsid w:val="008863B9"/>
    <w:rsid w:val="008A45A6"/>
    <w:rsid w:val="008E171F"/>
    <w:rsid w:val="008F3789"/>
    <w:rsid w:val="008F4627"/>
    <w:rsid w:val="008F686C"/>
    <w:rsid w:val="00900BBF"/>
    <w:rsid w:val="009148DE"/>
    <w:rsid w:val="00932C29"/>
    <w:rsid w:val="00941E30"/>
    <w:rsid w:val="009777D9"/>
    <w:rsid w:val="00991B88"/>
    <w:rsid w:val="009A5753"/>
    <w:rsid w:val="009A579D"/>
    <w:rsid w:val="009E3297"/>
    <w:rsid w:val="009E4CE4"/>
    <w:rsid w:val="009F734F"/>
    <w:rsid w:val="00A246B6"/>
    <w:rsid w:val="00A47E70"/>
    <w:rsid w:val="00A50CF0"/>
    <w:rsid w:val="00A615E1"/>
    <w:rsid w:val="00A65935"/>
    <w:rsid w:val="00A7671C"/>
    <w:rsid w:val="00AA2CBC"/>
    <w:rsid w:val="00AC5820"/>
    <w:rsid w:val="00AD1CD8"/>
    <w:rsid w:val="00AE1A7D"/>
    <w:rsid w:val="00B14C89"/>
    <w:rsid w:val="00B258BB"/>
    <w:rsid w:val="00B27C89"/>
    <w:rsid w:val="00B3247B"/>
    <w:rsid w:val="00B60BFC"/>
    <w:rsid w:val="00B67B97"/>
    <w:rsid w:val="00B856C3"/>
    <w:rsid w:val="00B968C8"/>
    <w:rsid w:val="00BA373B"/>
    <w:rsid w:val="00BA3EC5"/>
    <w:rsid w:val="00BA51D9"/>
    <w:rsid w:val="00BA5847"/>
    <w:rsid w:val="00BB5DFC"/>
    <w:rsid w:val="00BC6D7C"/>
    <w:rsid w:val="00BD279D"/>
    <w:rsid w:val="00BD6BB8"/>
    <w:rsid w:val="00C014B4"/>
    <w:rsid w:val="00C05BC0"/>
    <w:rsid w:val="00C166AF"/>
    <w:rsid w:val="00C266C9"/>
    <w:rsid w:val="00C26F12"/>
    <w:rsid w:val="00C538F4"/>
    <w:rsid w:val="00C66BA2"/>
    <w:rsid w:val="00C76769"/>
    <w:rsid w:val="00C84CA6"/>
    <w:rsid w:val="00C95985"/>
    <w:rsid w:val="00CC5026"/>
    <w:rsid w:val="00CC68D0"/>
    <w:rsid w:val="00CC7A2B"/>
    <w:rsid w:val="00CD0049"/>
    <w:rsid w:val="00D03F9A"/>
    <w:rsid w:val="00D06D51"/>
    <w:rsid w:val="00D24991"/>
    <w:rsid w:val="00D50255"/>
    <w:rsid w:val="00D6506E"/>
    <w:rsid w:val="00D66520"/>
    <w:rsid w:val="00DB2DA2"/>
    <w:rsid w:val="00DE34CF"/>
    <w:rsid w:val="00DF2AE9"/>
    <w:rsid w:val="00E004F6"/>
    <w:rsid w:val="00E114B5"/>
    <w:rsid w:val="00E13F3D"/>
    <w:rsid w:val="00E34898"/>
    <w:rsid w:val="00E44283"/>
    <w:rsid w:val="00E475AB"/>
    <w:rsid w:val="00EB09B7"/>
    <w:rsid w:val="00EC19B6"/>
    <w:rsid w:val="00EC5465"/>
    <w:rsid w:val="00EE7D7C"/>
    <w:rsid w:val="00F225CF"/>
    <w:rsid w:val="00F25D98"/>
    <w:rsid w:val="00F300FB"/>
    <w:rsid w:val="00F63478"/>
    <w:rsid w:val="00F94271"/>
    <w:rsid w:val="00FB6386"/>
    <w:rsid w:val="00FD10FE"/>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10</cp:revision>
  <cp:lastPrinted>1900-01-01T05:00:00Z</cp:lastPrinted>
  <dcterms:created xsi:type="dcterms:W3CDTF">2021-10-09T00:29:00Z</dcterms:created>
  <dcterms:modified xsi:type="dcterms:W3CDTF">2021-10-11T12:53:00Z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