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BFD4" w14:textId="06C25D02" w:rsidR="00B97703" w:rsidRPr="009E709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E709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E709E">
        <w:rPr>
          <w:rFonts w:cs="Arial"/>
          <w:bCs/>
          <w:sz w:val="22"/>
          <w:szCs w:val="22"/>
        </w:rPr>
        <w:t xml:space="preserve">TSG </w:t>
      </w:r>
      <w:r w:rsidR="0067499C" w:rsidRPr="009E709E">
        <w:rPr>
          <w:rFonts w:cs="Arial"/>
          <w:noProof w:val="0"/>
          <w:sz w:val="22"/>
          <w:szCs w:val="22"/>
        </w:rPr>
        <w:t>SA</w:t>
      </w:r>
      <w:r w:rsidRPr="009E709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9E709E">
        <w:rPr>
          <w:rFonts w:cs="Arial"/>
          <w:bCs/>
          <w:sz w:val="22"/>
          <w:szCs w:val="22"/>
        </w:rPr>
        <w:t>2</w:t>
      </w:r>
      <w:r w:rsidRPr="009E709E">
        <w:rPr>
          <w:rFonts w:cs="Arial"/>
          <w:bCs/>
          <w:sz w:val="22"/>
          <w:szCs w:val="22"/>
        </w:rPr>
        <w:t xml:space="preserve"> Meeting </w:t>
      </w:r>
      <w:r w:rsidR="0067499C" w:rsidRPr="009E709E">
        <w:rPr>
          <w:rFonts w:cs="Arial"/>
          <w:noProof w:val="0"/>
          <w:sz w:val="22"/>
          <w:szCs w:val="22"/>
        </w:rPr>
        <w:t>#1</w:t>
      </w:r>
      <w:r w:rsidR="00B95893" w:rsidRPr="009E709E">
        <w:rPr>
          <w:rFonts w:cs="Arial"/>
          <w:noProof w:val="0"/>
          <w:sz w:val="22"/>
          <w:szCs w:val="22"/>
        </w:rPr>
        <w:t>4</w:t>
      </w:r>
      <w:r w:rsidR="00E07E9E" w:rsidRPr="009E709E">
        <w:rPr>
          <w:rFonts w:cs="Arial"/>
          <w:noProof w:val="0"/>
          <w:sz w:val="22"/>
          <w:szCs w:val="22"/>
        </w:rPr>
        <w:t>3</w:t>
      </w:r>
      <w:r w:rsidR="00967827" w:rsidRPr="009E709E">
        <w:rPr>
          <w:rFonts w:cs="Arial"/>
          <w:noProof w:val="0"/>
          <w:sz w:val="22"/>
          <w:szCs w:val="22"/>
        </w:rPr>
        <w:t>-e</w:t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967827" w:rsidRPr="009E709E">
        <w:rPr>
          <w:rFonts w:cs="Arial"/>
          <w:bCs/>
          <w:sz w:val="22"/>
          <w:szCs w:val="22"/>
        </w:rPr>
        <w:t>S2-2</w:t>
      </w:r>
      <w:r w:rsidR="00E07E9E" w:rsidRPr="009E709E">
        <w:rPr>
          <w:rFonts w:cs="Arial"/>
          <w:bCs/>
          <w:sz w:val="22"/>
          <w:szCs w:val="22"/>
        </w:rPr>
        <w:t>1</w:t>
      </w:r>
      <w:r w:rsidR="00830196" w:rsidRPr="009E709E">
        <w:rPr>
          <w:rFonts w:cs="Arial"/>
          <w:bCs/>
          <w:sz w:val="22"/>
          <w:szCs w:val="22"/>
        </w:rPr>
        <w:t>0</w:t>
      </w:r>
      <w:r w:rsidR="003A3056">
        <w:rPr>
          <w:rFonts w:cs="Arial"/>
          <w:bCs/>
          <w:sz w:val="22"/>
          <w:szCs w:val="22"/>
        </w:rPr>
        <w:t>2039</w:t>
      </w:r>
    </w:p>
    <w:p w14:paraId="5D261183" w14:textId="7BEA0305" w:rsidR="004E3939" w:rsidRPr="009E709E" w:rsidRDefault="0067499C" w:rsidP="004E3939">
      <w:pPr>
        <w:pStyle w:val="Header"/>
        <w:rPr>
          <w:sz w:val="22"/>
          <w:szCs w:val="22"/>
        </w:rPr>
      </w:pPr>
      <w:r w:rsidRPr="009E709E">
        <w:rPr>
          <w:sz w:val="22"/>
          <w:szCs w:val="22"/>
        </w:rPr>
        <w:t>Electronic</w:t>
      </w:r>
      <w:r w:rsidR="004E3939" w:rsidRPr="009E709E">
        <w:rPr>
          <w:sz w:val="22"/>
          <w:szCs w:val="22"/>
        </w:rPr>
        <w:t xml:space="preserve">, </w:t>
      </w:r>
      <w:r w:rsidR="00E07E9E" w:rsidRPr="009E709E">
        <w:rPr>
          <w:rFonts w:cs="Arial"/>
          <w:sz w:val="24"/>
          <w:szCs w:val="24"/>
        </w:rPr>
        <w:t>24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Feb</w:t>
      </w:r>
      <w:r w:rsidR="00B95893" w:rsidRPr="009E709E">
        <w:rPr>
          <w:rFonts w:cs="Arial"/>
          <w:sz w:val="24"/>
          <w:szCs w:val="24"/>
        </w:rPr>
        <w:t xml:space="preserve"> – 0</w:t>
      </w:r>
      <w:r w:rsidR="00E07E9E" w:rsidRPr="009E709E">
        <w:rPr>
          <w:rFonts w:cs="Arial"/>
          <w:sz w:val="24"/>
          <w:szCs w:val="24"/>
        </w:rPr>
        <w:t>9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Mar</w:t>
      </w:r>
      <w:r w:rsidR="00B95893" w:rsidRPr="009E709E">
        <w:rPr>
          <w:rFonts w:cs="Arial"/>
          <w:sz w:val="24"/>
          <w:szCs w:val="24"/>
        </w:rPr>
        <w:t>,</w:t>
      </w:r>
      <w:r w:rsidR="00C82D2E" w:rsidRPr="009E709E">
        <w:rPr>
          <w:sz w:val="22"/>
          <w:szCs w:val="22"/>
        </w:rPr>
        <w:t xml:space="preserve"> 202</w:t>
      </w:r>
      <w:r w:rsidR="00E07E9E" w:rsidRPr="009E709E">
        <w:rPr>
          <w:sz w:val="22"/>
          <w:szCs w:val="22"/>
        </w:rPr>
        <w:t>1</w:t>
      </w:r>
    </w:p>
    <w:p w14:paraId="187AC534" w14:textId="77777777" w:rsidR="00B97703" w:rsidRPr="009E709E" w:rsidRDefault="00B97703">
      <w:pPr>
        <w:rPr>
          <w:rFonts w:ascii="Arial" w:hAnsi="Arial" w:cs="Arial"/>
        </w:rPr>
      </w:pPr>
    </w:p>
    <w:p w14:paraId="38EC23F9" w14:textId="43198B53" w:rsidR="004E3939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Title: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E709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9E709E">
        <w:rPr>
          <w:rFonts w:ascii="Arial" w:hAnsi="Arial" w:cs="Arial"/>
          <w:b/>
          <w:sz w:val="22"/>
          <w:szCs w:val="22"/>
        </w:rPr>
        <w:t>System s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9E709E">
        <w:rPr>
          <w:rFonts w:ascii="Arial" w:hAnsi="Arial" w:cs="Arial"/>
          <w:b/>
          <w:sz w:val="22"/>
          <w:szCs w:val="22"/>
        </w:rPr>
        <w:t>for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9E709E">
        <w:rPr>
          <w:rFonts w:ascii="Arial" w:hAnsi="Arial" w:cs="Arial"/>
          <w:b/>
          <w:sz w:val="22"/>
          <w:szCs w:val="22"/>
        </w:rPr>
        <w:t>Response to:</w:t>
      </w:r>
      <w:r w:rsidRPr="009E709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E709E">
        <w:rPr>
          <w:rFonts w:ascii="Arial" w:hAnsi="Arial" w:cs="Arial"/>
          <w:b/>
          <w:sz w:val="22"/>
          <w:szCs w:val="22"/>
        </w:rPr>
        <w:t>Release: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C82D2E" w:rsidRPr="009E709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Work Item: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E709E">
        <w:rPr>
          <w:rFonts w:ascii="Arial" w:hAnsi="Arial" w:cs="Arial"/>
          <w:b/>
          <w:sz w:val="22"/>
          <w:szCs w:val="22"/>
          <w:lang w:val="en-US"/>
        </w:rPr>
        <w:t>Source:</w:t>
      </w:r>
      <w:r w:rsidRPr="009E709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9E709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E709E">
        <w:rPr>
          <w:rFonts w:ascii="Arial" w:hAnsi="Arial" w:cs="Arial"/>
          <w:b/>
          <w:sz w:val="22"/>
          <w:szCs w:val="22"/>
          <w:lang w:val="en-US"/>
        </w:rPr>
        <w:t>To:</w:t>
      </w:r>
      <w:r w:rsidRPr="009E70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9E709E">
        <w:rPr>
          <w:rFonts w:ascii="Arial" w:hAnsi="Arial" w:cs="Arial"/>
          <w:b/>
          <w:sz w:val="22"/>
          <w:szCs w:val="22"/>
          <w:lang w:val="en-US"/>
        </w:rPr>
        <w:t>Cc:</w:t>
      </w:r>
      <w:r w:rsidRPr="009E70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 w:rsidRPr="009E709E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 w:rsidRPr="009E709E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Contact person: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9E709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9E709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Send any reply LS to: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E709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9E709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E709E">
        <w:rPr>
          <w:rFonts w:ascii="Arial" w:hAnsi="Arial" w:cs="Arial"/>
          <w:b/>
        </w:rPr>
        <w:t>Attachments:</w:t>
      </w:r>
      <w:r w:rsidRPr="009E709E">
        <w:rPr>
          <w:rFonts w:ascii="Arial" w:hAnsi="Arial" w:cs="Arial"/>
          <w:bCs/>
        </w:rPr>
        <w:tab/>
      </w:r>
      <w:r w:rsidR="00C82D2E" w:rsidRPr="009E709E">
        <w:rPr>
          <w:color w:val="000000"/>
        </w:rPr>
        <w:t>None</w:t>
      </w:r>
    </w:p>
    <w:p w14:paraId="6377F59A" w14:textId="77777777" w:rsidR="00B97703" w:rsidRPr="009E709E" w:rsidRDefault="000F6242" w:rsidP="00B97703">
      <w:pPr>
        <w:pStyle w:val="Heading1"/>
      </w:pPr>
      <w:r w:rsidRPr="009E709E">
        <w:t>1</w:t>
      </w:r>
      <w:r w:rsidR="002F1940" w:rsidRPr="009E709E">
        <w:tab/>
      </w:r>
      <w:r w:rsidRPr="009E709E">
        <w:t>Overall description</w:t>
      </w:r>
    </w:p>
    <w:p w14:paraId="5A6887C9" w14:textId="7D5E08FC" w:rsidR="003E4A22" w:rsidRPr="009E709E" w:rsidRDefault="00F31179" w:rsidP="00C82D2E">
      <w:r w:rsidRPr="009E709E">
        <w:t>SA2 has concluded that the UE shall be able to discriminate</w:t>
      </w:r>
      <w:r w:rsidR="004C7D72" w:rsidRPr="009E709E">
        <w:t xml:space="preserve"> </w:t>
      </w:r>
      <w:r w:rsidRPr="009E709E">
        <w:t xml:space="preserve">the </w:t>
      </w:r>
      <w:r w:rsidR="00370157" w:rsidRPr="009E709E">
        <w:t>case where it is being paged for non-voice service from the case where it is being paged (for any service) by a RAN node</w:t>
      </w:r>
      <w:r w:rsidR="008228E1" w:rsidRPr="009E709E">
        <w:t xml:space="preserve"> not supporting the </w:t>
      </w:r>
      <w:r w:rsidR="00285793" w:rsidRPr="009E709E">
        <w:t>Paging Cause</w:t>
      </w:r>
      <w:r w:rsidR="00885911" w:rsidRPr="009E709E">
        <w:t xml:space="preserve">, </w:t>
      </w:r>
      <w:r w:rsidR="008D2A3C" w:rsidRPr="009E709E">
        <w:t xml:space="preserve">either because </w:t>
      </w:r>
      <w:r w:rsidR="00A6123B" w:rsidRPr="009E709E">
        <w:t xml:space="preserve">the RAN node does not support the Paging Cause </w:t>
      </w:r>
      <w:r w:rsidR="005E50DA" w:rsidRPr="009E709E">
        <w:t>feature</w:t>
      </w:r>
      <w:r w:rsidR="00A6123B" w:rsidRPr="009E709E">
        <w:t xml:space="preserve">, or because in case of RAN sharing </w:t>
      </w:r>
      <w:r w:rsidR="005E50DA" w:rsidRPr="009E709E">
        <w:t xml:space="preserve">it is configured to </w:t>
      </w:r>
      <w:r w:rsidR="00413C6E" w:rsidRPr="009E709E">
        <w:t xml:space="preserve">operate without the Paging Cause feature for some of the </w:t>
      </w:r>
      <w:r w:rsidR="00A866C6" w:rsidRPr="009E709E">
        <w:t xml:space="preserve">connected </w:t>
      </w:r>
      <w:r w:rsidR="0045478B" w:rsidRPr="009E709E">
        <w:t>CNs</w:t>
      </w:r>
      <w:r w:rsidR="007725AE" w:rsidRPr="009E709E">
        <w:t xml:space="preserve">. </w:t>
      </w:r>
    </w:p>
    <w:p w14:paraId="4F8760CB" w14:textId="06874016" w:rsidR="00AA6FCE" w:rsidRPr="009E709E" w:rsidRDefault="00AA6FCE" w:rsidP="00AA6FCE">
      <w:r w:rsidRPr="009E709E">
        <w:t xml:space="preserve">SA2 would like to </w:t>
      </w:r>
      <w:r w:rsidR="004B52A4" w:rsidRPr="009E709E">
        <w:t>ask</w:t>
      </w:r>
      <w:r w:rsidRPr="009E709E">
        <w:t xml:space="preserve"> RAN2 </w:t>
      </w:r>
      <w:r w:rsidR="004B52A4" w:rsidRPr="009E709E">
        <w:t xml:space="preserve">to </w:t>
      </w:r>
      <w:proofErr w:type="gramStart"/>
      <w:r w:rsidR="00E97A5C" w:rsidRPr="009E709E">
        <w:t>take into account</w:t>
      </w:r>
      <w:proofErr w:type="gramEnd"/>
      <w:r w:rsidR="00E97A5C" w:rsidRPr="009E709E">
        <w:t xml:space="preserve"> the above </w:t>
      </w:r>
      <w:r w:rsidR="008F04C4">
        <w:t>information</w:t>
      </w:r>
      <w:r w:rsidR="00E97A5C" w:rsidRPr="009E709E">
        <w:t xml:space="preserve"> and </w:t>
      </w:r>
      <w:r w:rsidR="004B52A4" w:rsidRPr="009E709E">
        <w:t xml:space="preserve">provide feedback </w:t>
      </w:r>
      <w:r w:rsidR="00E97A5C" w:rsidRPr="009E709E">
        <w:t xml:space="preserve">if necessary. </w:t>
      </w:r>
      <w:r w:rsidR="004B52A4" w:rsidRPr="009E709E">
        <w:t xml:space="preserve"> </w:t>
      </w:r>
    </w:p>
    <w:p w14:paraId="5DEDC737" w14:textId="77777777" w:rsidR="00B97703" w:rsidRPr="009E709E" w:rsidRDefault="002F1940" w:rsidP="000F6242">
      <w:pPr>
        <w:pStyle w:val="Heading1"/>
      </w:pPr>
      <w:r w:rsidRPr="009E709E">
        <w:t>2</w:t>
      </w:r>
      <w:r w:rsidRPr="009E709E">
        <w:tab/>
      </w:r>
      <w:r w:rsidR="000F6242" w:rsidRPr="009E709E">
        <w:t>Actions</w:t>
      </w:r>
    </w:p>
    <w:p w14:paraId="060061ED" w14:textId="506089E3" w:rsidR="00B97703" w:rsidRPr="009E709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E709E">
        <w:rPr>
          <w:rFonts w:ascii="Arial" w:hAnsi="Arial" w:cs="Arial"/>
          <w:b/>
        </w:rPr>
        <w:t>To</w:t>
      </w:r>
      <w:r w:rsidR="000F6242" w:rsidRPr="009E709E">
        <w:rPr>
          <w:rFonts w:ascii="Arial" w:hAnsi="Arial" w:cs="Arial"/>
          <w:b/>
        </w:rPr>
        <w:t xml:space="preserve"> </w:t>
      </w:r>
      <w:r w:rsidR="005C3FE1" w:rsidRPr="009E709E">
        <w:rPr>
          <w:rFonts w:ascii="Arial" w:hAnsi="Arial" w:cs="Arial"/>
          <w:b/>
        </w:rPr>
        <w:t>RAN2</w:t>
      </w:r>
    </w:p>
    <w:p w14:paraId="57B96583" w14:textId="1C638D20" w:rsidR="0017799C" w:rsidRPr="009E709E" w:rsidRDefault="00B97703" w:rsidP="0017799C">
      <w:pPr>
        <w:spacing w:after="120"/>
        <w:ind w:left="993" w:hanging="993"/>
        <w:rPr>
          <w:color w:val="000000"/>
        </w:rPr>
      </w:pPr>
      <w:r w:rsidRPr="009E709E">
        <w:rPr>
          <w:rFonts w:ascii="Arial" w:hAnsi="Arial" w:cs="Arial"/>
          <w:b/>
        </w:rPr>
        <w:t xml:space="preserve">ACTION: </w:t>
      </w:r>
      <w:r w:rsidRPr="009E709E">
        <w:rPr>
          <w:rFonts w:ascii="Arial" w:hAnsi="Arial" w:cs="Arial"/>
          <w:b/>
          <w:color w:val="0070C0"/>
        </w:rPr>
        <w:tab/>
      </w:r>
      <w:r w:rsidR="00A82215" w:rsidRPr="009E709E">
        <w:rPr>
          <w:color w:val="000000"/>
        </w:rPr>
        <w:t xml:space="preserve">SA2 </w:t>
      </w:r>
      <w:r w:rsidR="00BC7F82" w:rsidRPr="009E709E">
        <w:rPr>
          <w:color w:val="000000"/>
        </w:rPr>
        <w:t xml:space="preserve">kindly </w:t>
      </w:r>
      <w:r w:rsidR="00A82215" w:rsidRPr="009E709E">
        <w:rPr>
          <w:color w:val="000000"/>
        </w:rPr>
        <w:t xml:space="preserve">asks </w:t>
      </w:r>
      <w:r w:rsidR="005C3FE1" w:rsidRPr="009E709E">
        <w:rPr>
          <w:color w:val="000000"/>
        </w:rPr>
        <w:t>RAN2</w:t>
      </w:r>
      <w:r w:rsidR="00A82215" w:rsidRPr="009E709E">
        <w:rPr>
          <w:color w:val="000000"/>
        </w:rPr>
        <w:t xml:space="preserve"> to </w:t>
      </w:r>
      <w:r w:rsidR="0017799C" w:rsidRPr="009E709E">
        <w:rPr>
          <w:color w:val="000000"/>
        </w:rPr>
        <w:t xml:space="preserve">take into consideration the </w:t>
      </w:r>
      <w:r w:rsidR="005C3FE1" w:rsidRPr="009E709E">
        <w:rPr>
          <w:color w:val="000000"/>
        </w:rPr>
        <w:t>information</w:t>
      </w:r>
      <w:r w:rsidR="00BC7F82" w:rsidRPr="009E709E">
        <w:rPr>
          <w:color w:val="000000"/>
        </w:rPr>
        <w:t xml:space="preserve"> above</w:t>
      </w:r>
      <w:r w:rsidR="004F50AD" w:rsidRPr="009E709E">
        <w:rPr>
          <w:color w:val="000000"/>
        </w:rPr>
        <w:t xml:space="preserve"> and provide </w:t>
      </w:r>
      <w:r w:rsidR="0086175B" w:rsidRPr="009E709E">
        <w:rPr>
          <w:color w:val="000000"/>
        </w:rPr>
        <w:t>feedback</w:t>
      </w:r>
      <w:r w:rsidR="00D02037" w:rsidRPr="009E709E">
        <w:rPr>
          <w:color w:val="000000"/>
        </w:rPr>
        <w:t>, if needed</w:t>
      </w:r>
      <w:r w:rsidR="00A143EB" w:rsidRPr="009E709E">
        <w:rPr>
          <w:color w:val="000000"/>
        </w:rPr>
        <w:t>.</w:t>
      </w:r>
    </w:p>
    <w:p w14:paraId="4EDAA4B4" w14:textId="77777777" w:rsidR="00A143EB" w:rsidRPr="009E709E" w:rsidRDefault="00A143EB" w:rsidP="0017799C">
      <w:pPr>
        <w:spacing w:after="120"/>
        <w:ind w:left="993" w:hanging="993"/>
        <w:rPr>
          <w:color w:val="000000"/>
        </w:rPr>
      </w:pPr>
    </w:p>
    <w:p w14:paraId="7CBAFB8D" w14:textId="77777777" w:rsidR="00B97703" w:rsidRPr="009E709E" w:rsidRDefault="00B97703" w:rsidP="000F6242">
      <w:pPr>
        <w:pStyle w:val="Heading1"/>
        <w:rPr>
          <w:szCs w:val="36"/>
        </w:rPr>
      </w:pPr>
      <w:r w:rsidRPr="009E709E">
        <w:rPr>
          <w:szCs w:val="36"/>
        </w:rPr>
        <w:t>3</w:t>
      </w:r>
      <w:r w:rsidR="002F1940" w:rsidRPr="009E709E">
        <w:rPr>
          <w:szCs w:val="36"/>
        </w:rPr>
        <w:tab/>
      </w:r>
      <w:r w:rsidR="000F6242" w:rsidRPr="009E709E">
        <w:rPr>
          <w:szCs w:val="36"/>
        </w:rPr>
        <w:t xml:space="preserve">Dates of next </w:t>
      </w:r>
      <w:r w:rsidR="000F6242" w:rsidRPr="009E709E">
        <w:rPr>
          <w:rFonts w:cs="Arial"/>
          <w:bCs/>
          <w:szCs w:val="36"/>
        </w:rPr>
        <w:t xml:space="preserve">TSG </w:t>
      </w:r>
      <w:r w:rsidR="00A82215" w:rsidRPr="009E709E">
        <w:rPr>
          <w:rFonts w:cs="Arial"/>
          <w:szCs w:val="36"/>
        </w:rPr>
        <w:t>SA</w:t>
      </w:r>
      <w:r w:rsidR="000F6242" w:rsidRPr="009E709E">
        <w:rPr>
          <w:rFonts w:cs="Arial"/>
          <w:bCs/>
          <w:szCs w:val="36"/>
        </w:rPr>
        <w:t xml:space="preserve"> WG </w:t>
      </w:r>
      <w:r w:rsidR="00A82215" w:rsidRPr="009E709E">
        <w:rPr>
          <w:rFonts w:cs="Arial"/>
          <w:bCs/>
          <w:szCs w:val="36"/>
        </w:rPr>
        <w:t>2</w:t>
      </w:r>
      <w:r w:rsidR="000F6242" w:rsidRPr="009E709E">
        <w:rPr>
          <w:szCs w:val="36"/>
        </w:rPr>
        <w:t xml:space="preserve"> meetings</w:t>
      </w:r>
    </w:p>
    <w:p w14:paraId="31FF0139" w14:textId="00D87760" w:rsidR="00745D36" w:rsidRPr="009E709E" w:rsidRDefault="00745D36" w:rsidP="00745D36">
      <w:pPr>
        <w:rPr>
          <w:sz w:val="24"/>
          <w:szCs w:val="24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4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9A0F01" w:rsidRPr="009E709E">
        <w:rPr>
          <w:sz w:val="24"/>
          <w:szCs w:val="24"/>
        </w:rPr>
        <w:t>2-</w:t>
      </w:r>
      <w:r w:rsidR="00B27CAC" w:rsidRPr="009E709E">
        <w:rPr>
          <w:sz w:val="24"/>
          <w:szCs w:val="24"/>
        </w:rPr>
        <w:t>16</w:t>
      </w:r>
      <w:r w:rsidR="009A0F01"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April</w:t>
      </w:r>
      <w:r w:rsidRPr="009E709E">
        <w:rPr>
          <w:sz w:val="24"/>
          <w:szCs w:val="24"/>
        </w:rPr>
        <w:tab/>
      </w:r>
      <w:bookmarkEnd w:id="10"/>
      <w:bookmarkEnd w:id="11"/>
      <w:r w:rsidR="009A0F01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bookmarkEnd w:id="12"/>
    <w:bookmarkEnd w:id="13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5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B27CAC" w:rsidRPr="009E709E">
        <w:rPr>
          <w:sz w:val="24"/>
          <w:szCs w:val="24"/>
        </w:rPr>
        <w:t>7</w:t>
      </w:r>
      <w:r w:rsidRPr="009E709E">
        <w:rPr>
          <w:sz w:val="24"/>
          <w:szCs w:val="24"/>
        </w:rPr>
        <w:t>-2</w:t>
      </w:r>
      <w:r w:rsidR="00B27CAC" w:rsidRPr="009E709E">
        <w:rPr>
          <w:sz w:val="24"/>
          <w:szCs w:val="24"/>
        </w:rPr>
        <w:t>8</w:t>
      </w:r>
      <w:r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May</w:t>
      </w:r>
      <w:r w:rsidR="00B27CAC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A26E8" w14:textId="77777777" w:rsidR="009317A4" w:rsidRDefault="009317A4">
      <w:pPr>
        <w:spacing w:after="0"/>
      </w:pPr>
      <w:r>
        <w:separator/>
      </w:r>
    </w:p>
  </w:endnote>
  <w:endnote w:type="continuationSeparator" w:id="0">
    <w:p w14:paraId="081FAAA9" w14:textId="77777777" w:rsidR="009317A4" w:rsidRDefault="00931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44422" w14:textId="77777777" w:rsidR="009317A4" w:rsidRDefault="009317A4">
      <w:pPr>
        <w:spacing w:after="0"/>
      </w:pPr>
      <w:r>
        <w:separator/>
      </w:r>
    </w:p>
  </w:footnote>
  <w:footnote w:type="continuationSeparator" w:id="0">
    <w:p w14:paraId="3CDF31EE" w14:textId="77777777" w:rsidR="009317A4" w:rsidRDefault="009317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A3056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8F04C4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9E709E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06A14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A90CA6-CADF-4D91-9485-A9DD915F36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191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CC#4</cp:lastModifiedBy>
  <cp:revision>5</cp:revision>
  <cp:lastPrinted>2002-04-23T07:10:00Z</cp:lastPrinted>
  <dcterms:created xsi:type="dcterms:W3CDTF">2021-03-09T21:07:00Z</dcterms:created>
  <dcterms:modified xsi:type="dcterms:W3CDTF">2021-03-09T21:09:00Z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