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BDDBC9" w:rsidR="001E41F3" w:rsidRDefault="001E41F3">
      <w:pPr>
        <w:pStyle w:val="CRCoverPage"/>
        <w:tabs>
          <w:tab w:val="right" w:pos="9639"/>
        </w:tabs>
        <w:spacing w:after="0"/>
        <w:rPr>
          <w:b/>
          <w:i/>
          <w:noProof/>
          <w:sz w:val="28"/>
        </w:rPr>
      </w:pPr>
      <w:r>
        <w:rPr>
          <w:b/>
          <w:noProof/>
          <w:sz w:val="24"/>
        </w:rPr>
        <w:t>3GPP TSG-</w:t>
      </w:r>
      <w:r w:rsidR="00BB116E">
        <w:rPr>
          <w:b/>
          <w:noProof/>
          <w:sz w:val="24"/>
        </w:rPr>
        <w:fldChar w:fldCharType="begin"/>
      </w:r>
      <w:r w:rsidR="00BB116E">
        <w:rPr>
          <w:b/>
          <w:noProof/>
          <w:sz w:val="24"/>
        </w:rPr>
        <w:instrText xml:space="preserve"> DOCPROPERTY  TSG/WGRef  \* MERGEFORMAT </w:instrText>
      </w:r>
      <w:r w:rsidR="00BB116E">
        <w:rPr>
          <w:b/>
          <w:noProof/>
          <w:sz w:val="24"/>
        </w:rPr>
        <w:fldChar w:fldCharType="separate"/>
      </w:r>
      <w:r w:rsidR="002C7F4B">
        <w:rPr>
          <w:b/>
          <w:noProof/>
          <w:sz w:val="24"/>
        </w:rPr>
        <w:t>SA2</w:t>
      </w:r>
      <w:r w:rsidR="00BB116E">
        <w:rPr>
          <w:b/>
          <w:noProof/>
          <w:sz w:val="24"/>
        </w:rPr>
        <w:fldChar w:fldCharType="end"/>
      </w:r>
      <w:r w:rsidR="00C66BA2">
        <w:rPr>
          <w:b/>
          <w:noProof/>
          <w:sz w:val="24"/>
        </w:rPr>
        <w:t xml:space="preserve"> </w:t>
      </w:r>
      <w:r>
        <w:rPr>
          <w:b/>
          <w:noProof/>
          <w:sz w:val="24"/>
        </w:rPr>
        <w:t>Meeting #</w:t>
      </w:r>
      <w:r w:rsidR="00BB116E">
        <w:rPr>
          <w:b/>
          <w:noProof/>
          <w:sz w:val="24"/>
        </w:rPr>
        <w:fldChar w:fldCharType="begin"/>
      </w:r>
      <w:r w:rsidR="00BB116E">
        <w:rPr>
          <w:b/>
          <w:noProof/>
          <w:sz w:val="24"/>
        </w:rPr>
        <w:instrText xml:space="preserve"> DOCPROPERTY  MtgSeq  \* MERGEFORMAT </w:instrText>
      </w:r>
      <w:r w:rsidR="00BB116E">
        <w:rPr>
          <w:b/>
          <w:noProof/>
          <w:sz w:val="24"/>
        </w:rPr>
        <w:fldChar w:fldCharType="separate"/>
      </w:r>
      <w:r w:rsidR="00EB09B7" w:rsidRPr="00EB09B7">
        <w:rPr>
          <w:b/>
          <w:noProof/>
          <w:sz w:val="24"/>
        </w:rPr>
        <w:t xml:space="preserve"> </w:t>
      </w:r>
      <w:r w:rsidR="002C7F4B">
        <w:rPr>
          <w:b/>
          <w:noProof/>
          <w:sz w:val="24"/>
        </w:rPr>
        <w:t>143E</w:t>
      </w:r>
      <w:r w:rsidR="00BB116E">
        <w:rPr>
          <w:b/>
          <w:noProof/>
          <w:sz w:val="24"/>
        </w:rPr>
        <w:fldChar w:fldCharType="end"/>
      </w:r>
      <w:r w:rsidR="002C7F4B">
        <w:t xml:space="preserve"> </w:t>
      </w:r>
      <w:r w:rsidR="00BB116E">
        <w:rPr>
          <w:b/>
          <w:noProof/>
          <w:sz w:val="24"/>
        </w:rPr>
        <w:fldChar w:fldCharType="begin"/>
      </w:r>
      <w:r w:rsidR="00BB116E">
        <w:rPr>
          <w:b/>
          <w:noProof/>
          <w:sz w:val="24"/>
        </w:rPr>
        <w:instrText xml:space="preserve"> DOCPROPERTY  MtgTitle  \* MERGEFORMAT </w:instrText>
      </w:r>
      <w:r w:rsidR="00BB116E">
        <w:rPr>
          <w:b/>
          <w:noProof/>
          <w:sz w:val="24"/>
        </w:rPr>
        <w:fldChar w:fldCharType="separate"/>
      </w:r>
      <w:r w:rsidR="002C7F4B">
        <w:rPr>
          <w:b/>
          <w:noProof/>
          <w:sz w:val="24"/>
        </w:rPr>
        <w:t>(e-meeting)</w:t>
      </w:r>
      <w:r w:rsidR="00BB116E">
        <w:rPr>
          <w:b/>
          <w:noProof/>
          <w:sz w:val="24"/>
        </w:rPr>
        <w:fldChar w:fldCharType="end"/>
      </w:r>
      <w:r>
        <w:rPr>
          <w:b/>
          <w:i/>
          <w:noProof/>
          <w:sz w:val="28"/>
        </w:rPr>
        <w:tab/>
      </w:r>
      <w:r w:rsidR="00BB116E">
        <w:rPr>
          <w:b/>
          <w:i/>
          <w:noProof/>
          <w:sz w:val="28"/>
        </w:rPr>
        <w:fldChar w:fldCharType="begin"/>
      </w:r>
      <w:r w:rsidR="00BB116E">
        <w:rPr>
          <w:b/>
          <w:i/>
          <w:noProof/>
          <w:sz w:val="28"/>
        </w:rPr>
        <w:instrText xml:space="preserve"> DOCPROPERTY  Tdoc#  \* MERGEFORMAT </w:instrText>
      </w:r>
      <w:r w:rsidR="00BB116E">
        <w:rPr>
          <w:b/>
          <w:i/>
          <w:noProof/>
          <w:sz w:val="28"/>
        </w:rPr>
        <w:fldChar w:fldCharType="separate"/>
      </w:r>
      <w:r w:rsidR="002C7F4B">
        <w:rPr>
          <w:b/>
          <w:i/>
          <w:noProof/>
          <w:sz w:val="28"/>
        </w:rPr>
        <w:t>S2-2100</w:t>
      </w:r>
      <w:r w:rsidR="00BB116E">
        <w:rPr>
          <w:b/>
          <w:i/>
          <w:noProof/>
          <w:sz w:val="28"/>
        </w:rPr>
        <w:fldChar w:fldCharType="end"/>
      </w:r>
      <w:r w:rsidR="00AF4A10">
        <w:rPr>
          <w:b/>
          <w:i/>
          <w:noProof/>
          <w:sz w:val="28"/>
        </w:rPr>
        <w:t>324</w:t>
      </w:r>
      <w:ins w:id="0" w:author="Ericsson r01" w:date="2021-02-24T19:00:00Z">
        <w:r w:rsidR="00D7511B">
          <w:rPr>
            <w:b/>
            <w:i/>
            <w:noProof/>
            <w:sz w:val="28"/>
          </w:rPr>
          <w:t xml:space="preserve"> r0</w:t>
        </w:r>
      </w:ins>
      <w:ins w:id="1" w:author="Huawei-zfq1" w:date="2021-02-25T11:03:00Z">
        <w:del w:id="2" w:author="Ericsson r05" w:date="2021-02-25T15:04:00Z">
          <w:r w:rsidR="008B7A33" w:rsidDel="003872FC">
            <w:rPr>
              <w:b/>
              <w:i/>
              <w:noProof/>
              <w:sz w:val="28"/>
            </w:rPr>
            <w:delText>3</w:delText>
          </w:r>
        </w:del>
      </w:ins>
      <w:ins w:id="3" w:author="Hietalahti, Hannu (Nokia - FI/Oulu)" w:date="2021-02-25T16:47:00Z">
        <w:r w:rsidR="00194783">
          <w:rPr>
            <w:b/>
            <w:i/>
            <w:noProof/>
            <w:sz w:val="28"/>
          </w:rPr>
          <w:t>6</w:t>
        </w:r>
      </w:ins>
      <w:ins w:id="4" w:author="Ericsson r05" w:date="2021-02-25T15:04:00Z">
        <w:del w:id="5" w:author="Hietalahti, Hannu (Nokia - FI/Oulu)" w:date="2021-02-25T16:47:00Z">
          <w:r w:rsidR="003872FC" w:rsidDel="00194783">
            <w:rPr>
              <w:b/>
              <w:i/>
              <w:noProof/>
              <w:sz w:val="28"/>
            </w:rPr>
            <w:delText>5</w:delText>
          </w:r>
        </w:del>
      </w:ins>
    </w:p>
    <w:p w14:paraId="7CB45193" w14:textId="0CDC1F87" w:rsidR="001E41F3" w:rsidRDefault="00BB11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AF4A10">
        <w:rPr>
          <w:b/>
          <w:sz w:val="24"/>
          <w:lang w:val="en-US"/>
        </w:rPr>
        <w:t>4</w:t>
      </w:r>
      <w:r w:rsidR="00700818" w:rsidRPr="00C73127">
        <w:rPr>
          <w:b/>
          <w:sz w:val="24"/>
          <w:lang w:val="en-US"/>
        </w:rPr>
        <w:t xml:space="preserve"> </w:t>
      </w:r>
      <w:r>
        <w:rPr>
          <w:b/>
          <w:sz w:val="24"/>
          <w:lang w:val="en-US"/>
        </w:rPr>
        <w:fldChar w:fldCharType="end"/>
      </w:r>
      <w:r w:rsidR="00547111">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sidR="00700818">
        <w:rPr>
          <w:b/>
          <w:sz w:val="24"/>
          <w:lang w:val="en-US"/>
        </w:rPr>
        <w:t>March 09</w:t>
      </w:r>
      <w:r>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735D" w:rsidR="001E41F3" w:rsidRPr="00410371" w:rsidRDefault="00BB116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Pr>
                <w:b/>
                <w:noProof/>
                <w:sz w:val="28"/>
              </w:rPr>
              <w:fldChar w:fldCharType="end"/>
            </w:r>
            <w:r w:rsidR="00E16B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845D2" w:rsidR="001E41F3" w:rsidRPr="00410371" w:rsidRDefault="00BB11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4A10">
              <w:rPr>
                <w:b/>
                <w:noProof/>
                <w:sz w:val="28"/>
              </w:rPr>
              <w:t>2599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BB116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B63C1" w:rsidR="001E41F3" w:rsidRPr="00410371" w:rsidRDefault="00BB116E">
            <w:pPr>
              <w:pStyle w:val="CRCoverPage"/>
              <w:spacing w:after="0"/>
              <w:jc w:val="center"/>
              <w:rPr>
                <w:noProof/>
                <w:sz w:val="28"/>
              </w:rPr>
            </w:pPr>
            <w:r w:rsidRPr="003872FC">
              <w:rPr>
                <w:b/>
                <w:noProof/>
                <w:sz w:val="28"/>
                <w:highlight w:val="cyan"/>
                <w:rPrChange w:id="6" w:author="Ericsson r05" w:date="2021-02-25T15:04:00Z">
                  <w:rPr>
                    <w:b/>
                    <w:noProof/>
                    <w:sz w:val="28"/>
                  </w:rPr>
                </w:rPrChange>
              </w:rPr>
              <w:fldChar w:fldCharType="begin"/>
            </w:r>
            <w:r w:rsidRPr="003872FC">
              <w:rPr>
                <w:b/>
                <w:noProof/>
                <w:sz w:val="28"/>
                <w:highlight w:val="cyan"/>
                <w:rPrChange w:id="7" w:author="Ericsson r05" w:date="2021-02-25T15:04:00Z">
                  <w:rPr>
                    <w:b/>
                    <w:noProof/>
                    <w:sz w:val="28"/>
                  </w:rPr>
                </w:rPrChange>
              </w:rPr>
              <w:instrText xml:space="preserve"> DOCPROPERTY  Version  \* MERGEFORMAT </w:instrText>
            </w:r>
            <w:r w:rsidRPr="003872FC">
              <w:rPr>
                <w:b/>
                <w:noProof/>
                <w:sz w:val="28"/>
                <w:highlight w:val="cyan"/>
                <w:rPrChange w:id="8" w:author="Ericsson r05" w:date="2021-02-25T15:04:00Z">
                  <w:rPr>
                    <w:b/>
                    <w:noProof/>
                    <w:sz w:val="28"/>
                  </w:rPr>
                </w:rPrChange>
              </w:rPr>
              <w:fldChar w:fldCharType="separate"/>
            </w:r>
            <w:r w:rsidR="00825972" w:rsidRPr="003872FC">
              <w:rPr>
                <w:b/>
                <w:noProof/>
                <w:sz w:val="28"/>
                <w:highlight w:val="cyan"/>
                <w:rPrChange w:id="9" w:author="Ericsson r05" w:date="2021-02-25T15:04:00Z">
                  <w:rPr>
                    <w:b/>
                    <w:noProof/>
                    <w:sz w:val="28"/>
                  </w:rPr>
                </w:rPrChange>
              </w:rPr>
              <w:t>16.7.</w:t>
            </w:r>
            <w:del w:id="10" w:author="Ericsson r05" w:date="2021-02-25T15:04:00Z">
              <w:r w:rsidR="00825972" w:rsidRPr="003872FC" w:rsidDel="003872FC">
                <w:rPr>
                  <w:b/>
                  <w:noProof/>
                  <w:sz w:val="28"/>
                  <w:highlight w:val="cyan"/>
                  <w:rPrChange w:id="11" w:author="Ericsson r05" w:date="2021-02-25T15:04:00Z">
                    <w:rPr>
                      <w:b/>
                      <w:noProof/>
                      <w:sz w:val="28"/>
                    </w:rPr>
                  </w:rPrChange>
                </w:rPr>
                <w:delText>0</w:delText>
              </w:r>
            </w:del>
            <w:r w:rsidRPr="003872FC">
              <w:rPr>
                <w:b/>
                <w:noProof/>
                <w:sz w:val="28"/>
                <w:highlight w:val="cyan"/>
                <w:rPrChange w:id="12" w:author="Ericsson r05" w:date="2021-02-25T15:04:00Z">
                  <w:rPr>
                    <w:b/>
                    <w:noProof/>
                    <w:sz w:val="28"/>
                  </w:rPr>
                </w:rPrChange>
              </w:rPr>
              <w:fldChar w:fldCharType="end"/>
            </w:r>
            <w:ins w:id="13" w:author="Ericsson r05" w:date="2021-02-25T15:04:00Z">
              <w:r w:rsidR="003872FC" w:rsidRPr="003872FC">
                <w:rPr>
                  <w:b/>
                  <w:noProof/>
                  <w:sz w:val="28"/>
                  <w:highlight w:val="cyan"/>
                  <w:rPrChange w:id="14" w:author="Ericsson r05" w:date="2021-02-25T15:04:00Z">
                    <w:rPr>
                      <w:b/>
                      <w:noProof/>
                      <w:sz w:val="28"/>
                    </w:rPr>
                  </w:rPrChange>
                </w:rPr>
                <w:t>1</w:t>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6526" w:rsidR="001E41F3" w:rsidRDefault="007A597E">
            <w:pPr>
              <w:pStyle w:val="CRCoverPage"/>
              <w:spacing w:after="0"/>
              <w:ind w:left="100"/>
              <w:rPr>
                <w:noProof/>
              </w:rPr>
            </w:pPr>
            <w:r>
              <w:fldChar w:fldCharType="begin"/>
            </w:r>
            <w:r>
              <w:instrText xml:space="preserve"> DOCPROPERTY  CrTitle  \* MERGEFORMAT </w:instrText>
            </w:r>
            <w:r>
              <w:fldChar w:fldCharType="separate"/>
            </w:r>
            <w:r w:rsidR="00135F0C">
              <w:t>Correctio</w:t>
            </w:r>
            <w:r w:rsidR="003305D4">
              <w:t>n t</w:t>
            </w:r>
            <w:r w:rsidR="00485B8C">
              <w:t xml:space="preserve">o </w:t>
            </w:r>
            <w:r w:rsidR="00485B8C" w:rsidRPr="009E0DE1">
              <w:t xml:space="preserve">Mobility Restrictions and Access Restrictions </w:t>
            </w:r>
            <w:r w:rsidR="003305D4">
              <w:t xml:space="preserve"> </w:t>
            </w:r>
            <w:r w:rsidR="00521D5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BB116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B116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4572B" w:rsidR="001E41F3" w:rsidRDefault="00AF4A10">
            <w:pPr>
              <w:pStyle w:val="CRCoverPage"/>
              <w:spacing w:after="0"/>
              <w:ind w:left="100"/>
              <w:rPr>
                <w:noProof/>
              </w:rPr>
            </w:pPr>
            <w:r w:rsidRPr="0098073E">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E9E8" w:rsidR="001E41F3" w:rsidRDefault="00BB11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AF4A10">
              <w:rPr>
                <w:noProof/>
              </w:rPr>
              <w:t>2021-02-</w:t>
            </w:r>
            <w:r>
              <w:rPr>
                <w:noProof/>
              </w:rPr>
              <w:fldChar w:fldCharType="end"/>
            </w:r>
            <w:r w:rsidR="00AF4A10" w:rsidRPr="00AF4A10">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BB116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A4898" w:rsidR="001E41F3" w:rsidRDefault="00BB11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19DF" w:rsidRPr="00AF4A10">
              <w:rPr>
                <w:noProof/>
              </w:rPr>
              <w:t>Rel-1</w:t>
            </w:r>
            <w:r>
              <w:rPr>
                <w:noProof/>
              </w:rPr>
              <w:fldChar w:fldCharType="end"/>
            </w:r>
            <w:r w:rsidR="00EE1688" w:rsidRPr="00AF4A1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6DE0F" w14:textId="7B20A201" w:rsidR="00956957" w:rsidRPr="00F32924" w:rsidRDefault="00956957" w:rsidP="00956957">
            <w:pPr>
              <w:pStyle w:val="B1"/>
              <w:spacing w:before="60" w:after="0"/>
              <w:ind w:left="0" w:firstLine="0"/>
              <w:rPr>
                <w:rFonts w:ascii="Arial" w:hAnsi="Arial" w:cs="Arial"/>
                <w:bCs/>
              </w:rPr>
            </w:pPr>
            <w:r w:rsidRPr="00AF4A10">
              <w:rPr>
                <w:rFonts w:ascii="Arial" w:hAnsi="Arial" w:cs="Arial"/>
                <w:bCs/>
              </w:rPr>
              <w:t xml:space="preserve">The following </w:t>
            </w:r>
            <w:r w:rsidR="00EC1071" w:rsidRPr="00AF4A10">
              <w:rPr>
                <w:rFonts w:ascii="Arial" w:hAnsi="Arial" w:cs="Arial"/>
                <w:bCs/>
              </w:rPr>
              <w:t>sentence</w:t>
            </w:r>
            <w:r w:rsidRPr="00AF4A10">
              <w:rPr>
                <w:rFonts w:ascii="Arial" w:hAnsi="Arial" w:cs="Arial"/>
                <w:bCs/>
              </w:rPr>
              <w:t xml:space="preserve"> in clause 5.16.4.3</w:t>
            </w:r>
            <w:r w:rsidR="00EC1071" w:rsidRPr="00AF4A10">
              <w:rPr>
                <w:rFonts w:ascii="Arial" w:hAnsi="Arial" w:cs="Arial"/>
                <w:bCs/>
              </w:rPr>
              <w:t xml:space="preserve"> is not </w:t>
            </w:r>
            <w:r w:rsidR="00AF4A10" w:rsidRPr="00AF4A10">
              <w:rPr>
                <w:rFonts w:ascii="Arial" w:hAnsi="Arial" w:cs="Arial"/>
                <w:bCs/>
              </w:rPr>
              <w:t>readable</w:t>
            </w:r>
            <w:r w:rsidR="00AF4A10" w:rsidRPr="00AF4A10">
              <w:rPr>
                <w:rFonts w:ascii="Arial" w:hAnsi="Arial" w:cs="Arial"/>
              </w:rPr>
              <w:t xml:space="preserve"> </w:t>
            </w:r>
            <w:r w:rsidR="00F32924" w:rsidRPr="00AF4A10">
              <w:rPr>
                <w:rFonts w:ascii="Arial" w:hAnsi="Arial" w:cs="Arial"/>
              </w:rPr>
              <w:t>and needs a correction</w:t>
            </w:r>
            <w:r w:rsidR="00AF4A10" w:rsidRPr="00AF4A10">
              <w:rPr>
                <w:rFonts w:ascii="Arial" w:hAnsi="Arial" w:cs="Arial"/>
              </w:rPr>
              <w:t xml:space="preserve"> according to requirement in TS22.101</w:t>
            </w:r>
            <w:r w:rsidR="00F32924" w:rsidRPr="00F32924">
              <w:rPr>
                <w:rFonts w:ascii="Arial" w:hAnsi="Arial" w:cs="Arial"/>
                <w:sz w:val="22"/>
                <w:szCs w:val="22"/>
              </w:rPr>
              <w:t>.</w:t>
            </w:r>
          </w:p>
          <w:p w14:paraId="5589133F" w14:textId="3A7C3BD8" w:rsidR="00956957" w:rsidRPr="00EC1071" w:rsidRDefault="00956957" w:rsidP="00956957">
            <w:pPr>
              <w:pStyle w:val="Heading4"/>
              <w:spacing w:before="0" w:after="0"/>
              <w:ind w:left="1702"/>
              <w:rPr>
                <w:rFonts w:ascii="Times New Roman" w:hAnsi="Times New Roman"/>
                <w:i/>
                <w:iCs/>
                <w:sz w:val="18"/>
                <w:szCs w:val="14"/>
              </w:rPr>
            </w:pPr>
            <w:r w:rsidRPr="00EC1071">
              <w:rPr>
                <w:rFonts w:ascii="Times New Roman" w:hAnsi="Times New Roman"/>
                <w:i/>
                <w:iCs/>
                <w:sz w:val="18"/>
                <w:szCs w:val="14"/>
              </w:rPr>
              <w:t>5.16.4.3 Mobility Restrictions and Access Restrictions for Emergency Services</w:t>
            </w:r>
          </w:p>
          <w:p w14:paraId="5534FE4E" w14:textId="49855BD5" w:rsidR="00956957" w:rsidRDefault="00956957" w:rsidP="00956957">
            <w:pPr>
              <w:pStyle w:val="B1"/>
              <w:spacing w:after="0"/>
              <w:ind w:left="284" w:firstLine="0"/>
              <w:rPr>
                <w:i/>
                <w:iCs/>
                <w:sz w:val="18"/>
                <w:szCs w:val="18"/>
                <w:lang w:eastAsia="ja-JP"/>
              </w:rPr>
            </w:pPr>
            <w:r>
              <w:rPr>
                <w:i/>
                <w:iCs/>
                <w:sz w:val="18"/>
                <w:szCs w:val="18"/>
                <w:lang w:eastAsia="ja-JP"/>
              </w:rPr>
              <w:t>…</w:t>
            </w:r>
          </w:p>
          <w:p w14:paraId="6E58037E" w14:textId="77777777" w:rsidR="00E601F6" w:rsidRDefault="00956957" w:rsidP="003B7BB7">
            <w:pPr>
              <w:pStyle w:val="B1"/>
              <w:spacing w:after="0"/>
              <w:ind w:left="284" w:firstLine="0"/>
              <w:rPr>
                <w:i/>
                <w:iCs/>
                <w:sz w:val="18"/>
                <w:szCs w:val="18"/>
                <w:lang w:eastAsia="ja-JP"/>
              </w:rPr>
            </w:pPr>
            <w:r w:rsidRPr="00956957">
              <w:rPr>
                <w:i/>
                <w:iCs/>
                <w:sz w:val="18"/>
                <w:szCs w:val="18"/>
                <w:lang w:eastAsia="ja-JP"/>
              </w:rPr>
              <w:t>When Emergency Services are supported and local regulation requires IMS Emergency Sessions to be provided regardless of the Mobility Restrictions (see clause 5.3.4.1), or access should not be applied to UEs receiving Emergency Services.</w:t>
            </w:r>
          </w:p>
          <w:p w14:paraId="026CCA43" w14:textId="397D244D" w:rsidR="00455215" w:rsidRDefault="00C44EB0" w:rsidP="00AF4A10">
            <w:pPr>
              <w:pStyle w:val="B1"/>
              <w:spacing w:before="60" w:after="0"/>
              <w:ind w:left="0" w:firstLine="0"/>
              <w:rPr>
                <w:i/>
                <w:iCs/>
                <w:sz w:val="18"/>
                <w:szCs w:val="18"/>
                <w:lang w:eastAsia="ja-JP"/>
              </w:rPr>
            </w:pPr>
            <w:r>
              <w:rPr>
                <w:rFonts w:ascii="Arial" w:hAnsi="Arial" w:cs="Arial"/>
                <w:lang w:eastAsia="ja-JP"/>
              </w:rPr>
              <w:t>T</w:t>
            </w:r>
            <w:r w:rsidR="00455215" w:rsidRPr="00AF4A10">
              <w:rPr>
                <w:rFonts w:ascii="Arial" w:hAnsi="Arial" w:cs="Arial"/>
                <w:lang w:eastAsia="ja-JP"/>
              </w:rPr>
              <w:t xml:space="preserve">he following statement in clause </w:t>
            </w:r>
            <w:r w:rsidR="00455215" w:rsidRPr="00AF4A10">
              <w:rPr>
                <w:rFonts w:ascii="Arial" w:hAnsi="Arial" w:cs="Arial"/>
              </w:rPr>
              <w:t xml:space="preserve">5.3.4.1.1 is </w:t>
            </w:r>
            <w:r w:rsidR="00343626">
              <w:rPr>
                <w:rFonts w:ascii="Arial" w:hAnsi="Arial" w:cs="Arial"/>
              </w:rPr>
              <w:t xml:space="preserve">inconsistent with clause </w:t>
            </w:r>
            <w:r w:rsidR="00343626" w:rsidRPr="00343626">
              <w:rPr>
                <w:rFonts w:ascii="Arial" w:hAnsi="Arial" w:cs="Arial"/>
              </w:rPr>
              <w:t xml:space="preserve">5.16.4.3 </w:t>
            </w:r>
            <w:r w:rsidR="00145A4C">
              <w:rPr>
                <w:rFonts w:ascii="Arial" w:hAnsi="Arial" w:cs="Arial"/>
              </w:rPr>
              <w:t xml:space="preserve">specifying </w:t>
            </w:r>
            <w:r w:rsidR="00343626">
              <w:rPr>
                <w:rFonts w:ascii="Arial" w:hAnsi="Arial" w:cs="Arial"/>
              </w:rPr>
              <w:t xml:space="preserve">whether </w:t>
            </w:r>
            <w:r w:rsidR="00145A4C">
              <w:rPr>
                <w:rFonts w:ascii="Arial" w:hAnsi="Arial" w:cs="Arial"/>
              </w:rPr>
              <w:t xml:space="preserve">to apply </w:t>
            </w:r>
            <w:proofErr w:type="spellStart"/>
            <w:r w:rsidR="00343626">
              <w:rPr>
                <w:rFonts w:ascii="Arial" w:hAnsi="Arial" w:cs="Arial"/>
              </w:rPr>
              <w:t>moblity</w:t>
            </w:r>
            <w:proofErr w:type="spellEnd"/>
            <w:r w:rsidR="00343626">
              <w:rPr>
                <w:rFonts w:ascii="Arial" w:hAnsi="Arial" w:cs="Arial"/>
              </w:rPr>
              <w:t xml:space="preserve"> restriction to emergency depends on local regulation</w:t>
            </w:r>
            <w:r w:rsidR="00455215">
              <w:rPr>
                <w:rFonts w:ascii="Arial" w:hAnsi="Arial" w:cs="Arial"/>
              </w:rPr>
              <w:t xml:space="preserve">. </w:t>
            </w:r>
          </w:p>
          <w:p w14:paraId="08B7E673" w14:textId="77777777" w:rsidR="00455215" w:rsidRDefault="00455215" w:rsidP="00343626">
            <w:pPr>
              <w:pStyle w:val="B1"/>
              <w:spacing w:after="0"/>
              <w:ind w:left="284" w:firstLine="0"/>
              <w:rPr>
                <w:i/>
                <w:iCs/>
                <w:sz w:val="18"/>
                <w:szCs w:val="18"/>
              </w:rPr>
            </w:pPr>
            <w:r w:rsidRPr="00AF4A10">
              <w:rPr>
                <w:i/>
                <w:iCs/>
                <w:sz w:val="18"/>
                <w:szCs w:val="18"/>
              </w:rPr>
              <w:t>The UE and the network shall override Mobility restriction whenever accessing the network for regulatory prioritized services like Emergency services and MPS.</w:t>
            </w:r>
          </w:p>
          <w:p w14:paraId="7C8EF922" w14:textId="1A84CD26" w:rsidR="00C44EB0" w:rsidRDefault="00DE64F3" w:rsidP="00AF4A10">
            <w:pPr>
              <w:pStyle w:val="B1"/>
              <w:spacing w:before="60" w:after="0"/>
              <w:ind w:left="0" w:firstLine="0"/>
              <w:rPr>
                <w:sz w:val="18"/>
                <w:szCs w:val="18"/>
              </w:rPr>
            </w:pPr>
            <w:r>
              <w:rPr>
                <w:rFonts w:ascii="Arial" w:hAnsi="Arial" w:cs="Arial"/>
                <w:lang w:eastAsia="ja-JP"/>
              </w:rPr>
              <w:t>In the</w:t>
            </w:r>
            <w:r w:rsidR="002663B1" w:rsidRPr="007A233E">
              <w:rPr>
                <w:rFonts w:ascii="Arial" w:hAnsi="Arial" w:cs="Arial"/>
                <w:lang w:eastAsia="ja-JP"/>
              </w:rPr>
              <w:t xml:space="preserve"> following statement</w:t>
            </w:r>
            <w:r>
              <w:rPr>
                <w:rFonts w:ascii="Arial" w:hAnsi="Arial" w:cs="Arial"/>
                <w:lang w:eastAsia="ja-JP"/>
              </w:rPr>
              <w:t>, “Mobility Restriction” is not relevant.</w:t>
            </w:r>
          </w:p>
          <w:p w14:paraId="46BE0E42" w14:textId="4BDDB2E3" w:rsidR="002663B1" w:rsidRPr="00AF4A10" w:rsidRDefault="002663B1" w:rsidP="00AF4A10">
            <w:pPr>
              <w:pStyle w:val="B1"/>
              <w:spacing w:after="0"/>
              <w:ind w:left="284" w:firstLine="0"/>
              <w:rPr>
                <w:i/>
                <w:iCs/>
                <w:sz w:val="18"/>
                <w:szCs w:val="18"/>
              </w:rPr>
            </w:pPr>
            <w:r w:rsidRPr="00AF4A10">
              <w:rPr>
                <w:i/>
                <w:iCs/>
                <w:sz w:val="18"/>
                <w:szCs w:val="18"/>
              </w:rPr>
              <w:t>5.22.4</w:t>
            </w:r>
            <w:r w:rsidRPr="00AF4A10">
              <w:rPr>
                <w:i/>
                <w:iCs/>
                <w:sz w:val="18"/>
                <w:szCs w:val="18"/>
              </w:rPr>
              <w:tab/>
              <w:t>QoS Mechanisms applied to established QoS Flows</w:t>
            </w:r>
          </w:p>
          <w:p w14:paraId="13247D71" w14:textId="5B5F87C8" w:rsidR="002663B1" w:rsidRPr="00AF4A10" w:rsidRDefault="002663B1" w:rsidP="00AF4A10">
            <w:pPr>
              <w:pStyle w:val="B1"/>
              <w:spacing w:after="0"/>
              <w:ind w:left="284" w:firstLine="0"/>
              <w:rPr>
                <w:i/>
                <w:iCs/>
                <w:sz w:val="18"/>
                <w:szCs w:val="18"/>
              </w:rPr>
            </w:pPr>
            <w:r w:rsidRPr="00AF4A10">
              <w:rPr>
                <w:i/>
                <w:iCs/>
                <w:sz w:val="18"/>
                <w:szCs w:val="18"/>
              </w:rPr>
              <w:t>…</w:t>
            </w:r>
          </w:p>
          <w:p w14:paraId="708AA7DE" w14:textId="7D0C37E8" w:rsidR="00C44EB0" w:rsidRPr="00AF4A10" w:rsidRDefault="00C44EB0" w:rsidP="00AF4A10">
            <w:pPr>
              <w:pStyle w:val="B1"/>
              <w:spacing w:after="0"/>
              <w:ind w:left="576" w:hanging="288"/>
              <w:rPr>
                <w:sz w:val="18"/>
                <w:szCs w:val="18"/>
              </w:rPr>
            </w:pPr>
            <w:r w:rsidRPr="00AF4A10">
              <w:rPr>
                <w:i/>
                <w:iCs/>
              </w:rPr>
              <w:tab/>
            </w:r>
            <w:r w:rsidRPr="00AF4A10">
              <w:rPr>
                <w:i/>
                <w:iCs/>
                <w:sz w:val="18"/>
                <w:szCs w:val="18"/>
              </w:rPr>
              <w:t xml:space="preserve">AMF: Congestion management procedures in the AMF will provide priority to any Mobility Management procedures required for the prioritised services during periods of extreme overload. Prioritised services are exempt from </w:t>
            </w:r>
            <w:r w:rsidRPr="00AF4A10">
              <w:rPr>
                <w:b/>
                <w:bCs/>
                <w:i/>
                <w:iCs/>
                <w:sz w:val="18"/>
                <w:szCs w:val="18"/>
              </w:rPr>
              <w:t>Mobility Restrictions</w:t>
            </w:r>
            <w:r w:rsidRPr="00AF4A10">
              <w:rPr>
                <w:i/>
                <w:iCs/>
                <w:sz w:val="18"/>
                <w:szCs w:val="18"/>
              </w:rPr>
              <w:t xml:space="preserve"> and any Mobility Management congestion controls. See clauses 5.3.4.1.1 and 5.19.5.</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760E9" w14:textId="268F27D8" w:rsidR="00343626" w:rsidRDefault="00343626" w:rsidP="00D0517D">
            <w:pPr>
              <w:pStyle w:val="CRCoverPage"/>
              <w:spacing w:after="0"/>
              <w:rPr>
                <w:rFonts w:cs="Arial"/>
                <w:bCs/>
              </w:rPr>
            </w:pPr>
            <w:r>
              <w:t xml:space="preserve">Clause </w:t>
            </w:r>
            <w:r w:rsidRPr="009E0DE1">
              <w:t>5.3.4.1.1</w:t>
            </w:r>
            <w:r w:rsidR="00AF4A10">
              <w:t>:</w:t>
            </w:r>
            <w:r>
              <w:t xml:space="preserve"> </w:t>
            </w:r>
            <w:r w:rsidR="00AF4A10">
              <w:t>u</w:t>
            </w:r>
            <w:r w:rsidR="00C44EB0">
              <w:t>pdate</w:t>
            </w:r>
            <w:r>
              <w:t xml:space="preserve"> the inconsistent statement</w:t>
            </w:r>
            <w:r w:rsidR="00C44EB0">
              <w:t xml:space="preserve"> by adding references</w:t>
            </w:r>
            <w:r w:rsidR="002803C2">
              <w:t xml:space="preserve"> to TS 24.501</w:t>
            </w:r>
            <w:r w:rsidR="00AF4A10">
              <w:t>.</w:t>
            </w:r>
          </w:p>
          <w:p w14:paraId="204308DD" w14:textId="2C768F56" w:rsidR="00E601F6" w:rsidRDefault="00343626" w:rsidP="00AF4A10">
            <w:pPr>
              <w:pStyle w:val="CRCoverPage"/>
              <w:spacing w:before="60" w:after="0"/>
              <w:rPr>
                <w:noProof/>
              </w:rPr>
            </w:pPr>
            <w:r>
              <w:rPr>
                <w:rFonts w:cs="Arial"/>
                <w:bCs/>
              </w:rPr>
              <w:t xml:space="preserve">Clause </w:t>
            </w:r>
            <w:r w:rsidRPr="00956957">
              <w:rPr>
                <w:rFonts w:cs="Arial"/>
                <w:bCs/>
              </w:rPr>
              <w:t>5.16.4.3</w:t>
            </w:r>
            <w:r w:rsidR="00AF4A10">
              <w:rPr>
                <w:rFonts w:cs="Arial"/>
                <w:bCs/>
              </w:rPr>
              <w:t>:</w:t>
            </w:r>
            <w:r>
              <w:rPr>
                <w:rFonts w:cs="Arial"/>
                <w:bCs/>
              </w:rPr>
              <w:t xml:space="preserve"> </w:t>
            </w:r>
            <w:r>
              <w:rPr>
                <w:noProof/>
              </w:rPr>
              <w:t>c</w:t>
            </w:r>
            <w:r w:rsidR="00E601F6">
              <w:rPr>
                <w:noProof/>
              </w:rPr>
              <w:t>orrect the sentence</w:t>
            </w:r>
            <w:r w:rsidR="00145A4C">
              <w:rPr>
                <w:noProof/>
              </w:rPr>
              <w:t xml:space="preserve"> to follow requirement in TS22.101</w:t>
            </w:r>
            <w:r w:rsidR="00F14D7F">
              <w:rPr>
                <w:noProof/>
              </w:rPr>
              <w:t>.</w:t>
            </w:r>
          </w:p>
          <w:p w14:paraId="31C656EC" w14:textId="39E63B54" w:rsidR="00EE1688" w:rsidRDefault="00EE1688" w:rsidP="00AF4A10">
            <w:pPr>
              <w:pStyle w:val="CRCoverPage"/>
              <w:spacing w:before="60" w:after="0"/>
              <w:rPr>
                <w:noProof/>
              </w:rPr>
            </w:pPr>
            <w:r>
              <w:rPr>
                <w:noProof/>
              </w:rPr>
              <w:t>Clause 5.22.4</w:t>
            </w:r>
            <w:r w:rsidR="00AF4A10">
              <w:rPr>
                <w:noProof/>
              </w:rPr>
              <w:t>:</w:t>
            </w:r>
            <w:r>
              <w:rPr>
                <w:noProof/>
              </w:rPr>
              <w:t xml:space="preserve"> Remove “mobility restriction”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2FB1" w:rsidR="00343626" w:rsidRDefault="00CD35D6" w:rsidP="007D6719">
            <w:pPr>
              <w:pStyle w:val="CRCoverPage"/>
              <w:spacing w:after="0"/>
              <w:rPr>
                <w:noProof/>
              </w:rPr>
            </w:pPr>
            <w:r>
              <w:rPr>
                <w:noProof/>
              </w:rPr>
              <w:t>Not readable</w:t>
            </w:r>
            <w:r w:rsidR="0083409D">
              <w:rPr>
                <w:noProof/>
              </w:rPr>
              <w:t>,</w:t>
            </w:r>
            <w:r>
              <w:rPr>
                <w:noProof/>
              </w:rPr>
              <w:t xml:space="preserve"> </w:t>
            </w:r>
            <w:r w:rsidR="00343626">
              <w:rPr>
                <w:noProof/>
              </w:rPr>
              <w:t>contradictory</w:t>
            </w:r>
            <w:r w:rsidR="0083409D">
              <w:rPr>
                <w:noProof/>
              </w:rPr>
              <w:t xml:space="preserve"> and incorrect</w:t>
            </w:r>
            <w:r w:rsidR="00343626">
              <w:rPr>
                <w:noProof/>
              </w:rPr>
              <w:t xml:space="preserve"> </w:t>
            </w:r>
            <w:r w:rsidR="00AB04C8">
              <w:rPr>
                <w:noProof/>
              </w:rPr>
              <w:t>spec</w:t>
            </w:r>
            <w:r w:rsidR="0083409D">
              <w:rPr>
                <w:noProof/>
              </w:rPr>
              <w:t>, resulting in not implementable requirement</w:t>
            </w:r>
            <w:r w:rsidR="00343626">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AF267" w:rsidR="00AE042D" w:rsidRDefault="00455215" w:rsidP="009E238E">
            <w:pPr>
              <w:pStyle w:val="CRCoverPage"/>
              <w:spacing w:after="0"/>
              <w:rPr>
                <w:noProof/>
              </w:rPr>
            </w:pPr>
            <w:r w:rsidRPr="009E0DE1">
              <w:t>5.3.4.1.1</w:t>
            </w:r>
            <w:r>
              <w:t xml:space="preserve">, </w:t>
            </w:r>
            <w:r w:rsidR="00CD35D6" w:rsidRPr="00CD35D6">
              <w:rPr>
                <w:noProof/>
              </w:rPr>
              <w:t>5.16.4.3</w:t>
            </w:r>
            <w:r w:rsidR="005C4160">
              <w:rPr>
                <w:noProof/>
              </w:rPr>
              <w:t xml:space="preserve">, </w:t>
            </w:r>
            <w:r w:rsidR="00677E99" w:rsidRPr="00AF4A10">
              <w:rPr>
                <w:noProof/>
              </w:rPr>
              <w:t>5.22.4</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67A6"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0AC6" w:rsidR="009E238E" w:rsidRDefault="008C5DFB" w:rsidP="009E238E">
            <w:pPr>
              <w:pStyle w:val="CRCoverPage"/>
              <w:spacing w:after="0"/>
              <w:jc w:val="center"/>
              <w:rPr>
                <w:b/>
                <w:caps/>
                <w:noProof/>
              </w:rPr>
            </w:pPr>
            <w:r>
              <w:rPr>
                <w:b/>
                <w:caps/>
                <w:noProof/>
              </w:rPr>
              <w:t>N</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4BB744" w:rsidR="009E238E" w:rsidRDefault="008C5DFB"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D12A3" w:rsidR="00AE042D" w:rsidRDefault="008C5DFB" w:rsidP="00AE042D">
            <w:pPr>
              <w:pStyle w:val="CRCoverPage"/>
              <w:spacing w:after="0"/>
              <w:jc w:val="center"/>
              <w:rPr>
                <w:b/>
                <w:caps/>
                <w:noProof/>
              </w:rPr>
            </w:pPr>
            <w:r>
              <w:rPr>
                <w:b/>
                <w:caps/>
                <w:noProof/>
              </w:rPr>
              <w:t>N</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0E6B6" w:rsidR="00AE042D" w:rsidRDefault="008C5DFB" w:rsidP="00AE042D">
            <w:pPr>
              <w:pStyle w:val="CRCoverPage"/>
              <w:spacing w:after="0"/>
              <w:jc w:val="center"/>
              <w:rPr>
                <w:b/>
                <w:caps/>
                <w:noProof/>
              </w:rPr>
            </w:pPr>
            <w:r>
              <w:rPr>
                <w:b/>
                <w:caps/>
                <w:noProof/>
              </w:rPr>
              <w:t>N</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913B8C" w:rsidR="00AE042D" w:rsidRDefault="00AF4A10" w:rsidP="00AF4A10">
            <w:pPr>
              <w:pStyle w:val="CRCoverPage"/>
              <w:spacing w:after="0"/>
              <w:rPr>
                <w:noProof/>
              </w:rPr>
            </w:pPr>
            <w:r>
              <w:rPr>
                <w:noProof/>
              </w:rPr>
              <w:t xml:space="preserve">The change </w:t>
            </w:r>
            <w:ins w:id="16" w:author="Hietalahti, Hannu (Nokia - FI/Oulu)" w:date="2021-02-25T16:47:00Z">
              <w:r w:rsidR="00194783">
                <w:rPr>
                  <w:noProof/>
                </w:rPr>
                <w:t xml:space="preserve">is backwards </w:t>
              </w:r>
            </w:ins>
            <w:ins w:id="17" w:author="Hietalahti, Hannu (Nokia - FI/Oulu)" w:date="2021-02-25T16:48:00Z">
              <w:r w:rsidR="00194783">
                <w:rPr>
                  <w:noProof/>
                </w:rPr>
                <w:t xml:space="preserve">compatible with </w:t>
              </w:r>
            </w:ins>
            <w:del w:id="18" w:author="Hietalahti, Hannu (Nokia - FI/Oulu)" w:date="2021-02-25T16:48:00Z">
              <w:r w:rsidR="00C44EB0" w:rsidDel="00194783">
                <w:rPr>
                  <w:noProof/>
                </w:rPr>
                <w:delText xml:space="preserve">also applies to </w:delText>
              </w:r>
            </w:del>
            <w:r w:rsidR="00C44EB0">
              <w:rPr>
                <w:noProof/>
              </w:rPr>
              <w:t>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482C1174" w:rsidR="00551371" w:rsidRDefault="00551371" w:rsidP="00551371">
      <w:pPr>
        <w:rPr>
          <w:color w:val="FF0000"/>
          <w:sz w:val="28"/>
          <w:szCs w:val="28"/>
        </w:rPr>
      </w:pPr>
      <w:r w:rsidRPr="00375C55">
        <w:rPr>
          <w:color w:val="FF0000"/>
          <w:sz w:val="28"/>
          <w:szCs w:val="28"/>
        </w:rPr>
        <w:lastRenderedPageBreak/>
        <w:t>****************** START CHANGE ***************</w:t>
      </w:r>
    </w:p>
    <w:p w14:paraId="7158801B" w14:textId="77777777" w:rsidR="001A6E49" w:rsidRPr="009E0DE1" w:rsidRDefault="001A6E49" w:rsidP="001A6E49">
      <w:pPr>
        <w:pStyle w:val="Heading5"/>
      </w:pPr>
      <w:bookmarkStart w:id="19" w:name="_Toc20149725"/>
      <w:bookmarkStart w:id="20" w:name="_Toc27846516"/>
      <w:bookmarkStart w:id="21" w:name="_Toc36187640"/>
      <w:bookmarkStart w:id="22" w:name="_Toc45183544"/>
      <w:bookmarkStart w:id="23" w:name="_Toc47342386"/>
      <w:bookmarkStart w:id="24" w:name="_Toc51769084"/>
      <w:bookmarkStart w:id="25" w:name="_Toc59095434"/>
      <w:bookmarkStart w:id="26" w:name="_Toc20149955"/>
      <w:bookmarkStart w:id="27" w:name="_Toc27846754"/>
      <w:bookmarkStart w:id="28" w:name="_Toc36187885"/>
      <w:bookmarkStart w:id="29" w:name="_Toc45183789"/>
      <w:bookmarkStart w:id="30" w:name="_Toc47342631"/>
      <w:bookmarkStart w:id="31" w:name="_Toc51769332"/>
      <w:bookmarkStart w:id="32" w:name="_Toc59095684"/>
      <w:r w:rsidRPr="009E0DE1">
        <w:t>5.3.4.1.1</w:t>
      </w:r>
      <w:r w:rsidRPr="009E0DE1">
        <w:tab/>
        <w:t>General</w:t>
      </w:r>
      <w:bookmarkEnd w:id="19"/>
      <w:bookmarkEnd w:id="20"/>
      <w:bookmarkEnd w:id="21"/>
      <w:bookmarkEnd w:id="22"/>
      <w:bookmarkEnd w:id="23"/>
      <w:bookmarkEnd w:id="24"/>
      <w:bookmarkEnd w:id="25"/>
    </w:p>
    <w:p w14:paraId="6B377442" w14:textId="77777777" w:rsidR="001A6E49" w:rsidRPr="009E0DE1" w:rsidRDefault="001A6E49" w:rsidP="001A6E49">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973E9E8" w14:textId="17B48444" w:rsidR="001A6E49" w:rsidRDefault="001A6E49" w:rsidP="001A6E49">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8FB90E6" w14:textId="32C24CBB" w:rsidR="002803C2" w:rsidRDefault="002803C2" w:rsidP="002803C2">
      <w:r>
        <w:t xml:space="preserve">The UE and the network shall override Mobility restriction </w:t>
      </w:r>
      <w:ins w:id="33" w:author="Ericsson" w:date="2021-02-17T12:16:00Z">
        <w:r w:rsidR="00F0688E" w:rsidRPr="002803C2">
          <w:t xml:space="preserve">as specified in clause 5.16.4.3 </w:t>
        </w:r>
      </w:ins>
      <w:r>
        <w:t>when</w:t>
      </w:r>
      <w:del w:id="34" w:author="Ericsson" w:date="2021-02-17T12:16:00Z">
        <w:r w:rsidDel="00F0688E">
          <w:delText>ever</w:delText>
        </w:r>
      </w:del>
      <w:r>
        <w:t xml:space="preserve"> accessing the network for </w:t>
      </w:r>
      <w:del w:id="35" w:author="Hietalahti, Hannu (Nokia - FI/Oulu)" w:date="2021-02-24T16:59:00Z">
        <w:r w:rsidDel="00C3387B">
          <w:delText xml:space="preserve">regulatory prioritized services like </w:delText>
        </w:r>
      </w:del>
      <w:r>
        <w:t xml:space="preserve">Emergency </w:t>
      </w:r>
      <w:ins w:id="36" w:author="Ericsson" w:date="2021-02-17T12:16:00Z">
        <w:r w:rsidR="00F0688E">
          <w:t>S</w:t>
        </w:r>
      </w:ins>
      <w:del w:id="37" w:author="Ericsson" w:date="2021-02-17T12:16:00Z">
        <w:r w:rsidDel="00F0688E">
          <w:delText>s</w:delText>
        </w:r>
      </w:del>
      <w:r>
        <w:t>ervices</w:t>
      </w:r>
      <w:ins w:id="38" w:author="Ericsson" w:date="2021-02-17T12:16:00Z">
        <w:r w:rsidR="00F0688E">
          <w:t>.</w:t>
        </w:r>
      </w:ins>
      <w:r>
        <w:t xml:space="preserve"> </w:t>
      </w:r>
      <w:del w:id="39" w:author="Ericsson" w:date="2021-02-17T12:16:00Z">
        <w:r w:rsidDel="00F0688E">
          <w:delText>and</w:delText>
        </w:r>
      </w:del>
      <w:ins w:id="40" w:author="Ericsson" w:date="2021-02-17T12:16:00Z">
        <w:r w:rsidR="00F0688E">
          <w:t>For</w:t>
        </w:r>
      </w:ins>
      <w:r>
        <w:t xml:space="preserve"> MPS</w:t>
      </w:r>
      <w:ins w:id="41" w:author="Ericsson" w:date="2021-02-17T12:16:00Z">
        <w:r w:rsidR="00F0688E">
          <w:t xml:space="preserve"> </w:t>
        </w:r>
        <w:r w:rsidR="00F0688E" w:rsidRPr="00380C52">
          <w:t xml:space="preserve">and </w:t>
        </w:r>
      </w:ins>
      <w:ins w:id="42" w:author="Hietalahti, Hannu (Nokia - FI/Oulu)" w:date="2021-02-25T16:49:00Z">
        <w:r w:rsidR="004C3410">
          <w:t>MCX</w:t>
        </w:r>
      </w:ins>
      <w:ins w:id="43" w:author="Ericsson" w:date="2021-02-17T12:16:00Z">
        <w:r w:rsidR="00F0688E" w:rsidRPr="00380C52">
          <w:t xml:space="preserve">, service area restriction does not apply as specified in </w:t>
        </w:r>
        <w:r w:rsidR="00F0688E" w:rsidRPr="00380C52">
          <w:rPr>
            <w:rFonts w:eastAsia="Malgun Gothic"/>
          </w:rPr>
          <w:t>TS 24.501 [47]</w:t>
        </w:r>
      </w:ins>
      <w:r>
        <w:t>.</w:t>
      </w:r>
    </w:p>
    <w:p w14:paraId="252EB309" w14:textId="77777777" w:rsidR="001A6E49" w:rsidRPr="009E0DE1" w:rsidRDefault="001A6E49" w:rsidP="001A6E49">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B972CA0" w14:textId="77777777" w:rsidR="001A6E49" w:rsidRPr="009E0DE1" w:rsidRDefault="001A6E49" w:rsidP="001A6E49">
      <w:r w:rsidRPr="009E0DE1">
        <w:t xml:space="preserve">In CM-CONNECTED state, the core network provides Mobility Restrictions to the radio access network within </w:t>
      </w:r>
      <w:r>
        <w:t xml:space="preserve">Mobility </w:t>
      </w:r>
      <w:r w:rsidRPr="009E0DE1">
        <w:t>Restriction List.</w:t>
      </w:r>
    </w:p>
    <w:p w14:paraId="4197AD1F" w14:textId="77777777" w:rsidR="001A6E49" w:rsidRPr="009E0DE1" w:rsidRDefault="001A6E49" w:rsidP="001A6E49">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2D96489" w14:textId="77777777" w:rsidR="001A6E49" w:rsidRPr="009E0DE1" w:rsidRDefault="001A6E49" w:rsidP="001A6E49">
      <w:pPr>
        <w:pStyle w:val="B1"/>
      </w:pPr>
      <w:r w:rsidRPr="009E0DE1">
        <w:t>-</w:t>
      </w:r>
      <w:r w:rsidRPr="009E0DE1">
        <w:tab/>
        <w:t>RAT restriction:</w:t>
      </w:r>
    </w:p>
    <w:p w14:paraId="18F2D9A7" w14:textId="77777777" w:rsidR="001A6E49" w:rsidRPr="009E0DE1" w:rsidRDefault="001A6E49" w:rsidP="001A6E49">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w:t>
      </w:r>
      <w:r w:rsidRPr="00F40B99">
        <w:t>The RAT restriction is enforced in the network, and not provided to the UE.</w:t>
      </w:r>
    </w:p>
    <w:p w14:paraId="37949524" w14:textId="77777777" w:rsidR="001A6E49" w:rsidRPr="009E0DE1" w:rsidRDefault="001A6E49" w:rsidP="001A6E49">
      <w:pPr>
        <w:pStyle w:val="B1"/>
      </w:pPr>
      <w:r w:rsidRPr="009E0DE1">
        <w:t>-</w:t>
      </w:r>
      <w:r w:rsidRPr="009E0DE1">
        <w:tab/>
        <w:t>Forbidden Area:</w:t>
      </w:r>
    </w:p>
    <w:p w14:paraId="5A2A45C4" w14:textId="77777777" w:rsidR="001A6E49" w:rsidRPr="009E0DE1" w:rsidRDefault="001A6E49" w:rsidP="001A6E49">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2C3592E" w14:textId="77777777" w:rsidR="001A6E49" w:rsidRDefault="001A6E49" w:rsidP="001A6E49">
      <w:pPr>
        <w:pStyle w:val="B1"/>
      </w:pPr>
      <w:r>
        <w:tab/>
        <w:t>Further description on Forbidden Area when using wireline access is available in TS 23.316 [84].</w:t>
      </w:r>
    </w:p>
    <w:p w14:paraId="3B40FF8B" w14:textId="77777777" w:rsidR="001A6E49" w:rsidRDefault="001A6E49" w:rsidP="001A6E49">
      <w:pPr>
        <w:pStyle w:val="NO"/>
      </w:pPr>
      <w:r>
        <w:t>NOTE 1:</w:t>
      </w:r>
      <w:r>
        <w:tab/>
        <w:t>If the N3GPP TAI (see clause 5.3.2.3) is forbidden in a PLMN, non-3GPP Access is forbidden altogether in this PLMN.</w:t>
      </w:r>
    </w:p>
    <w:p w14:paraId="47985C6D" w14:textId="77777777" w:rsidR="001A6E49" w:rsidRPr="009E0DE1" w:rsidRDefault="001A6E49" w:rsidP="001A6E49">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B1E8EC6" w14:textId="77777777" w:rsidR="001A6E49" w:rsidRPr="009E0DE1" w:rsidRDefault="001A6E49" w:rsidP="001A6E49">
      <w:pPr>
        <w:pStyle w:val="B1"/>
      </w:pPr>
      <w:r w:rsidRPr="009E0DE1">
        <w:t>-</w:t>
      </w:r>
      <w:r w:rsidRPr="009E0DE1">
        <w:tab/>
        <w:t>Service Area Restriction:</w:t>
      </w:r>
    </w:p>
    <w:p w14:paraId="1E581F38" w14:textId="77777777" w:rsidR="001A6E49" w:rsidRPr="009E0DE1" w:rsidRDefault="001A6E49" w:rsidP="001A6E49">
      <w:pPr>
        <w:pStyle w:val="B1"/>
      </w:pPr>
      <w:r w:rsidRPr="009E0DE1">
        <w:tab/>
        <w:t>Defines areas in which the UE may or may not initiate communication with the network as follows:</w:t>
      </w:r>
    </w:p>
    <w:p w14:paraId="35B2604A" w14:textId="77777777" w:rsidR="001A6E49" w:rsidRPr="009E0DE1" w:rsidRDefault="001A6E49" w:rsidP="001A6E49">
      <w:pPr>
        <w:pStyle w:val="B2"/>
      </w:pPr>
      <w:r w:rsidRPr="009E0DE1">
        <w:t>-</w:t>
      </w:r>
      <w:r w:rsidRPr="009E0DE1">
        <w:tab/>
        <w:t>Allowed Area:</w:t>
      </w:r>
    </w:p>
    <w:p w14:paraId="1724D286" w14:textId="77777777" w:rsidR="001A6E49" w:rsidRPr="009E0DE1" w:rsidRDefault="001A6E49" w:rsidP="001A6E49">
      <w:pPr>
        <w:pStyle w:val="B2"/>
      </w:pPr>
      <w:r w:rsidRPr="009E0DE1">
        <w:tab/>
        <w:t>In an Allowed Area, the UE is permitted to initiate communication with the network as allowed by the subscription.</w:t>
      </w:r>
    </w:p>
    <w:p w14:paraId="7AAD17C6" w14:textId="77777777" w:rsidR="001A6E49" w:rsidRPr="009E0DE1" w:rsidRDefault="001A6E49" w:rsidP="001A6E49">
      <w:pPr>
        <w:pStyle w:val="B2"/>
      </w:pPr>
      <w:r w:rsidRPr="009E0DE1">
        <w:t>-</w:t>
      </w:r>
      <w:r w:rsidRPr="009E0DE1">
        <w:tab/>
        <w:t>Non-Allowed Area:</w:t>
      </w:r>
    </w:p>
    <w:p w14:paraId="5D75F081" w14:textId="77777777" w:rsidR="001A6E49" w:rsidRDefault="001A6E49" w:rsidP="001A6E49">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0985C28" w14:textId="77777777" w:rsidR="001A6E49" w:rsidRPr="009E0DE1" w:rsidRDefault="001A6E49" w:rsidP="001A6E49">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w:t>
      </w:r>
      <w:r w:rsidRPr="009E0DE1">
        <w:lastRenderedPageBreak/>
        <w:t>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0143576" w14:textId="77777777" w:rsidR="001A6E49" w:rsidRDefault="001A6E49" w:rsidP="001A6E49">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253BBEB" w14:textId="77777777" w:rsidR="001A6E49" w:rsidRDefault="001A6E49" w:rsidP="001A6E49">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15D0E39" w14:textId="77777777" w:rsidR="001A6E49" w:rsidRDefault="001A6E49" w:rsidP="001A6E49">
      <w:pPr>
        <w:pStyle w:val="NO"/>
      </w:pPr>
      <w:r>
        <w:t>NOTE 5:</w:t>
      </w:r>
      <w:r>
        <w:tab/>
        <w:t>For a UE in CM-CONNECTED state then neither control plane data transmission nor, if user plane resources are already established, user plane data transmission are restricted by a non-allowed area.</w:t>
      </w:r>
    </w:p>
    <w:p w14:paraId="29F7711B" w14:textId="77777777" w:rsidR="001A6E49" w:rsidRPr="009E0DE1" w:rsidRDefault="001A6E49" w:rsidP="001A6E49">
      <w:pPr>
        <w:pStyle w:val="B1"/>
      </w:pPr>
      <w:r w:rsidRPr="009E0DE1">
        <w:t>-</w:t>
      </w:r>
      <w:r w:rsidRPr="009E0DE1">
        <w:tab/>
        <w:t>Core Network type restriction:</w:t>
      </w:r>
    </w:p>
    <w:p w14:paraId="14BAEED4" w14:textId="77777777" w:rsidR="001A6E49" w:rsidRPr="009E0DE1" w:rsidRDefault="001A6E49" w:rsidP="001A6E49">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2690292" w14:textId="77777777" w:rsidR="001A6E49" w:rsidRPr="009E0DE1" w:rsidRDefault="001A6E49" w:rsidP="001A6E49">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19486C9" w14:textId="77777777" w:rsidR="001A6E49" w:rsidRDefault="001A6E49" w:rsidP="001A6E49">
      <w:pPr>
        <w:pStyle w:val="B1"/>
      </w:pPr>
      <w:r>
        <w:t>-</w:t>
      </w:r>
      <w:r>
        <w:tab/>
        <w:t>Closed Access Group information:</w:t>
      </w:r>
    </w:p>
    <w:p w14:paraId="6A03AE80" w14:textId="77777777" w:rsidR="001A6E49" w:rsidRDefault="001A6E49" w:rsidP="001A6E49">
      <w:pPr>
        <w:pStyle w:val="B2"/>
      </w:pPr>
      <w:r>
        <w:tab/>
        <w:t>As defined in clause 5.30.3.</w:t>
      </w:r>
    </w:p>
    <w:p w14:paraId="2A4A4A7B" w14:textId="77777777" w:rsidR="001A6E49" w:rsidRPr="009E0DE1" w:rsidRDefault="001A6E49" w:rsidP="001A6E49">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F180C53" w14:textId="77777777" w:rsidR="001A6E49" w:rsidRDefault="001A6E49" w:rsidP="001A6E49">
      <w:pPr>
        <w:pStyle w:val="NO"/>
      </w:pPr>
      <w:r>
        <w:t>NOTE 7:</w:t>
      </w:r>
      <w:r>
        <w:tab/>
        <w:t>The subscription management ensure that for MPS service subscriber the Mobility Restrictions is not included.</w:t>
      </w:r>
    </w:p>
    <w:p w14:paraId="589DBC78" w14:textId="77777777" w:rsidR="001A6E49" w:rsidRPr="009E0DE1" w:rsidRDefault="001A6E49" w:rsidP="001A6E49">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542C39" w14:textId="77777777" w:rsidR="001A6E49" w:rsidRPr="009E0DE1" w:rsidRDefault="001A6E49" w:rsidP="001A6E49">
      <w:pPr>
        <w:rPr>
          <w:lang w:eastAsia="zh-CN"/>
        </w:rPr>
      </w:pPr>
      <w:r w:rsidRPr="009E0DE1">
        <w:t>If the UE has overlapping areas between Forbidden Areas, Service Area Restrictions, or any combination of them, the UE shall proceed in the following precedence order:</w:t>
      </w:r>
    </w:p>
    <w:p w14:paraId="56315E5F" w14:textId="77777777" w:rsidR="001A6E49" w:rsidRPr="009E0DE1" w:rsidRDefault="001A6E49" w:rsidP="001A6E49">
      <w:pPr>
        <w:pStyle w:val="B1"/>
      </w:pPr>
      <w:r w:rsidRPr="009E0DE1">
        <w:t>-</w:t>
      </w:r>
      <w:r w:rsidRPr="009E0DE1">
        <w:tab/>
        <w:t>The evaluation of Forbidden Areas shall take precedence over the evaluation of Service Area Restrictions.</w:t>
      </w:r>
    </w:p>
    <w:p w14:paraId="3EFE5048" w14:textId="77777777" w:rsidR="001A6E49" w:rsidRDefault="001A6E49" w:rsidP="001A6E49">
      <w:r>
        <w:t>The UDM shall provide to the AMF the information defined in TS 23.008 [119] about the subscriber's NR or E-UTRA access restriction set by the operator determined e.g. by subscription scenario and roaming scenario:</w:t>
      </w:r>
    </w:p>
    <w:p w14:paraId="3D5AB7F8" w14:textId="77777777" w:rsidR="001A6E49" w:rsidRDefault="001A6E49" w:rsidP="001A6E49">
      <w:pPr>
        <w:pStyle w:val="B1"/>
      </w:pPr>
      <w:r>
        <w:t>-</w:t>
      </w:r>
      <w:r>
        <w:tab/>
        <w:t>For NR:</w:t>
      </w:r>
    </w:p>
    <w:p w14:paraId="5C506874" w14:textId="77777777" w:rsidR="001A6E49" w:rsidRDefault="001A6E49" w:rsidP="001A6E49">
      <w:pPr>
        <w:pStyle w:val="B2"/>
      </w:pPr>
      <w:r>
        <w:t>-</w:t>
      </w:r>
      <w:r>
        <w:tab/>
        <w:t>NR not allowed as primary access.</w:t>
      </w:r>
    </w:p>
    <w:p w14:paraId="13C40F4C" w14:textId="77777777" w:rsidR="001A6E49" w:rsidRDefault="001A6E49" w:rsidP="001A6E49">
      <w:pPr>
        <w:pStyle w:val="B2"/>
      </w:pPr>
      <w:r>
        <w:t>-</w:t>
      </w:r>
      <w:r>
        <w:tab/>
        <w:t>NR not allowed as secondary access.</w:t>
      </w:r>
    </w:p>
    <w:p w14:paraId="638B9253" w14:textId="77777777" w:rsidR="001A6E49" w:rsidRDefault="001A6E49" w:rsidP="001A6E49">
      <w:pPr>
        <w:pStyle w:val="B2"/>
      </w:pPr>
      <w:r>
        <w:t>-</w:t>
      </w:r>
      <w:r>
        <w:tab/>
        <w:t>NR in unlicensed bands not allowed as primary access.</w:t>
      </w:r>
    </w:p>
    <w:p w14:paraId="7C79716F" w14:textId="77777777" w:rsidR="001A6E49" w:rsidRDefault="001A6E49" w:rsidP="001A6E49">
      <w:pPr>
        <w:pStyle w:val="B2"/>
      </w:pPr>
      <w:r>
        <w:t>-</w:t>
      </w:r>
      <w:r>
        <w:tab/>
        <w:t>NR in unlicensed bands not allowed as secondary access.</w:t>
      </w:r>
    </w:p>
    <w:p w14:paraId="5A01B61E" w14:textId="77777777" w:rsidR="001A6E49" w:rsidRDefault="001A6E49" w:rsidP="001A6E49">
      <w:pPr>
        <w:pStyle w:val="B1"/>
      </w:pPr>
      <w:r>
        <w:lastRenderedPageBreak/>
        <w:t>-</w:t>
      </w:r>
      <w:r>
        <w:tab/>
        <w:t>For E-UTRA:</w:t>
      </w:r>
    </w:p>
    <w:p w14:paraId="0EB4946A" w14:textId="77777777" w:rsidR="001A6E49" w:rsidRDefault="001A6E49" w:rsidP="001A6E49">
      <w:pPr>
        <w:pStyle w:val="B2"/>
      </w:pPr>
      <w:r>
        <w:t>-</w:t>
      </w:r>
      <w:r>
        <w:tab/>
        <w:t>E-UTRA not allowed as primary access.</w:t>
      </w:r>
    </w:p>
    <w:p w14:paraId="40AE4F1F" w14:textId="77777777" w:rsidR="001A6E49" w:rsidRDefault="001A6E49" w:rsidP="001A6E49">
      <w:pPr>
        <w:pStyle w:val="B2"/>
      </w:pPr>
      <w:r>
        <w:t>-</w:t>
      </w:r>
      <w:r>
        <w:tab/>
        <w:t>E-UTRA not allowed as secondary access.</w:t>
      </w:r>
    </w:p>
    <w:p w14:paraId="7A1E1CF8" w14:textId="77777777" w:rsidR="001A6E49" w:rsidRDefault="001A6E49" w:rsidP="001A6E49">
      <w:pPr>
        <w:pStyle w:val="B2"/>
      </w:pPr>
      <w:r>
        <w:t>-</w:t>
      </w:r>
      <w:r>
        <w:tab/>
        <w:t>E-UTRA in unlicensed bands not allowed as secondary access.</w:t>
      </w:r>
    </w:p>
    <w:p w14:paraId="704A4596" w14:textId="77777777" w:rsidR="001A6E49" w:rsidRDefault="001A6E49" w:rsidP="001A6E49">
      <w:pPr>
        <w:pStyle w:val="B2"/>
      </w:pPr>
      <w:r>
        <w:t>-</w:t>
      </w:r>
      <w:r>
        <w:tab/>
        <w:t>NB-IoT not allowed as primary access.</w:t>
      </w:r>
    </w:p>
    <w:p w14:paraId="6C5C701E" w14:textId="77777777" w:rsidR="001A6E49" w:rsidRDefault="001A6E49" w:rsidP="001A6E49">
      <w:pPr>
        <w:pStyle w:val="B2"/>
      </w:pPr>
      <w:r>
        <w:t>-</w:t>
      </w:r>
      <w:r>
        <w:tab/>
        <w:t>LTE-M not allowed as primary access.</w:t>
      </w:r>
    </w:p>
    <w:p w14:paraId="31462D01" w14:textId="77777777" w:rsidR="001A6E49" w:rsidRDefault="001A6E49" w:rsidP="001A6E49">
      <w:r>
        <w:t>In order to enforce all primary access restrictions, the related access has to be deployed in different Tracking Area Codes and the subscriber shall not be allowed to access the network in TAs using the particular access.</w:t>
      </w:r>
    </w:p>
    <w:p w14:paraId="6C394DD0" w14:textId="77777777" w:rsidR="001A6E49" w:rsidRDefault="001A6E49" w:rsidP="001A6E49">
      <w:r>
        <w:t>With all secondary access restrictions, the subscriber shall not be allowed to use this access as secondary access.</w:t>
      </w:r>
    </w:p>
    <w:p w14:paraId="2FF3284E" w14:textId="637CA036" w:rsidR="00752E31" w:rsidRPr="009E0DE1" w:rsidRDefault="001A6E49"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CACA0A9" w14:textId="25B137F8" w:rsidR="004C6085" w:rsidRPr="009E0DE1" w:rsidRDefault="004C6085" w:rsidP="004C6085">
      <w:pPr>
        <w:pStyle w:val="Heading4"/>
      </w:pPr>
      <w:r w:rsidRPr="009E0DE1">
        <w:t>5.16.4.3</w:t>
      </w:r>
      <w:r w:rsidRPr="009E0DE1">
        <w:tab/>
        <w:t>Mobility Restrictions and Access Restrictions for Emergency Services</w:t>
      </w:r>
      <w:bookmarkEnd w:id="26"/>
      <w:bookmarkEnd w:id="27"/>
      <w:bookmarkEnd w:id="28"/>
      <w:bookmarkEnd w:id="29"/>
      <w:bookmarkEnd w:id="30"/>
      <w:bookmarkEnd w:id="31"/>
      <w:bookmarkEnd w:id="32"/>
    </w:p>
    <w:p w14:paraId="059C6FDB" w14:textId="716BED8E" w:rsidR="004C6085" w:rsidRPr="009E0DE1" w:rsidRDefault="004C6085" w:rsidP="004C6085">
      <w:pPr>
        <w:rPr>
          <w:lang w:eastAsia="ja-JP"/>
        </w:rPr>
      </w:pPr>
      <w:r w:rsidRPr="009E0DE1">
        <w:rPr>
          <w:lang w:eastAsia="ja-JP"/>
        </w:rPr>
        <w:t xml:space="preserve">When Emergency Services are supported and local regulation requires IMS Emergency Sessions to be provided regardless of </w:t>
      </w:r>
      <w:ins w:id="44" w:author="Ericsson" w:date="2021-01-04T08:28:00Z">
        <w:del w:id="45" w:author="Hietalahti, Hannu (Nokia - FI/Oulu)" w:date="2021-02-24T17:00:00Z">
          <w:r w:rsidR="00766D8B" w:rsidRPr="00766D8B" w:rsidDel="00C3387B">
            <w:rPr>
              <w:lang w:eastAsia="ja-JP"/>
            </w:rPr>
            <w:delText>m</w:delText>
          </w:r>
        </w:del>
      </w:ins>
      <w:ins w:id="46" w:author="Hietalahti, Hannu (Nokia - FI/Oulu)" w:date="2021-02-24T17:00:00Z">
        <w:r w:rsidR="00C3387B">
          <w:rPr>
            <w:lang w:eastAsia="ja-JP"/>
          </w:rPr>
          <w:t>M</w:t>
        </w:r>
      </w:ins>
      <w:ins w:id="47" w:author="Ericsson" w:date="2021-01-04T08:28:00Z">
        <w:r w:rsidR="00766D8B" w:rsidRPr="00766D8B">
          <w:rPr>
            <w:lang w:eastAsia="ja-JP"/>
          </w:rPr>
          <w:t xml:space="preserve">obility </w:t>
        </w:r>
      </w:ins>
      <w:ins w:id="48" w:author="Hietalahti, Hannu (Nokia - FI/Oulu)" w:date="2021-02-24T17:00:00Z">
        <w:r w:rsidR="00C3387B">
          <w:rPr>
            <w:lang w:eastAsia="ja-JP"/>
          </w:rPr>
          <w:t xml:space="preserve">Restrictions </w:t>
        </w:r>
      </w:ins>
      <w:ins w:id="49" w:author="Ericsson" w:date="2021-01-04T08:28:00Z">
        <w:r w:rsidR="00766D8B" w:rsidRPr="00766D8B">
          <w:rPr>
            <w:lang w:eastAsia="ja-JP"/>
          </w:rPr>
          <w:t xml:space="preserve">or </w:t>
        </w:r>
        <w:del w:id="50" w:author="Hietalahti, Hannu (Nokia - FI/Oulu)" w:date="2021-02-24T17:00:00Z">
          <w:r w:rsidR="00766D8B" w:rsidRPr="00766D8B" w:rsidDel="00C3387B">
            <w:rPr>
              <w:lang w:eastAsia="ja-JP"/>
            </w:rPr>
            <w:delText>a</w:delText>
          </w:r>
        </w:del>
      </w:ins>
      <w:ins w:id="51" w:author="Hietalahti, Hannu (Nokia - FI/Oulu)" w:date="2021-02-24T17:00:00Z">
        <w:r w:rsidR="00C3387B">
          <w:rPr>
            <w:lang w:eastAsia="ja-JP"/>
          </w:rPr>
          <w:t>A</w:t>
        </w:r>
      </w:ins>
      <w:ins w:id="52" w:author="Ericsson" w:date="2021-01-04T08:28:00Z">
        <w:r w:rsidR="00766D8B" w:rsidRPr="00766D8B">
          <w:rPr>
            <w:lang w:eastAsia="ja-JP"/>
          </w:rPr>
          <w:t xml:space="preserve">ccess </w:t>
        </w:r>
        <w:del w:id="53" w:author="Hietalahti, Hannu (Nokia - FI/Oulu)" w:date="2021-02-24T17:00:00Z">
          <w:r w:rsidR="00766D8B" w:rsidRPr="00766D8B" w:rsidDel="00C3387B">
            <w:rPr>
              <w:lang w:eastAsia="ja-JP"/>
            </w:rPr>
            <w:delText>r</w:delText>
          </w:r>
        </w:del>
      </w:ins>
      <w:ins w:id="54" w:author="Hietalahti, Hannu (Nokia - FI/Oulu)" w:date="2021-02-24T17:00:00Z">
        <w:r w:rsidR="00C3387B">
          <w:rPr>
            <w:lang w:eastAsia="ja-JP"/>
          </w:rPr>
          <w:t>R</w:t>
        </w:r>
      </w:ins>
      <w:ins w:id="55" w:author="Ericsson" w:date="2021-01-04T08:28:00Z">
        <w:r w:rsidR="00766D8B" w:rsidRPr="00766D8B">
          <w:rPr>
            <w:lang w:eastAsia="ja-JP"/>
          </w:rPr>
          <w:t>estrictions</w:t>
        </w:r>
        <w:r w:rsidR="00766D8B">
          <w:rPr>
            <w:lang w:eastAsia="ja-JP"/>
          </w:rPr>
          <w:t xml:space="preserve">, </w:t>
        </w:r>
      </w:ins>
      <w:r w:rsidRPr="009E0DE1">
        <w:rPr>
          <w:lang w:eastAsia="ja-JP"/>
        </w:rPr>
        <w:t xml:space="preserve">the Mobility Restrictions </w:t>
      </w:r>
      <w:ins w:id="56" w:author="Ericsson r05" w:date="2021-02-25T15:05:00Z">
        <w:r w:rsidR="003872FC" w:rsidRPr="003872FC">
          <w:rPr>
            <w:highlight w:val="cyan"/>
            <w:lang w:eastAsia="ja-JP"/>
            <w:rPrChange w:id="57" w:author="Ericsson r05" w:date="2021-02-25T15:05:00Z">
              <w:rPr>
                <w:lang w:eastAsia="ja-JP"/>
              </w:rPr>
            </w:rPrChange>
          </w:rPr>
          <w:t xml:space="preserve">or </w:t>
        </w:r>
        <w:r w:rsidR="003872FC" w:rsidRPr="003872FC">
          <w:rPr>
            <w:highlight w:val="cyan"/>
            <w:lang w:eastAsia="ja-JP"/>
            <w:rPrChange w:id="58" w:author="Ericsson r05" w:date="2021-02-25T15:05:00Z">
              <w:rPr>
                <w:highlight w:val="yellow"/>
                <w:lang w:eastAsia="ja-JP"/>
              </w:rPr>
            </w:rPrChange>
          </w:rPr>
          <w:t>Access Restrictions</w:t>
        </w:r>
        <w:r w:rsidR="003872FC">
          <w:rPr>
            <w:lang w:eastAsia="ja-JP"/>
          </w:rPr>
          <w:t xml:space="preserve"> </w:t>
        </w:r>
      </w:ins>
      <w:r w:rsidRPr="009E0DE1">
        <w:rPr>
          <w:lang w:eastAsia="ja-JP"/>
        </w:rPr>
        <w:t>(see clause 5.3.4.1)</w:t>
      </w:r>
      <w:ins w:id="59" w:author="Huawei-zfq1" w:date="2021-02-25T11:03:00Z">
        <w:r w:rsidR="00C744BC">
          <w:rPr>
            <w:lang w:eastAsia="ja-JP"/>
          </w:rPr>
          <w:t xml:space="preserve"> </w:t>
        </w:r>
      </w:ins>
      <w:del w:id="60" w:author="Ericsson r05" w:date="2021-02-25T15:05:00Z">
        <w:r w:rsidRPr="003872FC" w:rsidDel="003872FC">
          <w:rPr>
            <w:highlight w:val="cyan"/>
            <w:lang w:eastAsia="ja-JP"/>
            <w:rPrChange w:id="61" w:author="Ericsson r05" w:date="2021-02-25T15:05:00Z">
              <w:rPr>
                <w:lang w:eastAsia="ja-JP"/>
              </w:rPr>
            </w:rPrChange>
          </w:rPr>
          <w:delText>,</w:delText>
        </w:r>
      </w:del>
      <w:del w:id="62" w:author="Ericsson" w:date="2021-01-04T08:30:00Z">
        <w:r w:rsidRPr="003872FC" w:rsidDel="00766D8B">
          <w:rPr>
            <w:highlight w:val="cyan"/>
            <w:lang w:eastAsia="ja-JP"/>
            <w:rPrChange w:id="63" w:author="Ericsson r05" w:date="2021-02-25T15:05:00Z">
              <w:rPr>
                <w:lang w:eastAsia="ja-JP"/>
              </w:rPr>
            </w:rPrChange>
          </w:rPr>
          <w:delText xml:space="preserve"> </w:delText>
        </w:r>
      </w:del>
      <w:del w:id="64" w:author="Ericsson r05" w:date="2021-02-25T15:05:00Z">
        <w:r w:rsidRPr="003872FC" w:rsidDel="003872FC">
          <w:rPr>
            <w:highlight w:val="cyan"/>
            <w:lang w:eastAsia="ja-JP"/>
            <w:rPrChange w:id="65" w:author="Ericsson r05" w:date="2021-02-25T15:05:00Z">
              <w:rPr>
                <w:lang w:eastAsia="ja-JP"/>
              </w:rPr>
            </w:rPrChange>
          </w:rPr>
          <w:delText>or a</w:delText>
        </w:r>
      </w:del>
      <w:del w:id="66" w:author="Huawei-zfq1" w:date="2021-02-25T10:58:00Z">
        <w:r w:rsidRPr="003872FC" w:rsidDel="003B28AA">
          <w:rPr>
            <w:highlight w:val="cyan"/>
            <w:lang w:eastAsia="ja-JP"/>
            <w:rPrChange w:id="67" w:author="Ericsson r05" w:date="2021-02-25T15:05:00Z">
              <w:rPr>
                <w:lang w:eastAsia="ja-JP"/>
              </w:rPr>
            </w:rPrChange>
          </w:rPr>
          <w:delText xml:space="preserve">ccess </w:delText>
        </w:r>
      </w:del>
      <w:ins w:id="68" w:author="Huawei-zfq1" w:date="2021-02-25T10:58:00Z">
        <w:del w:id="69" w:author="Ericsson r05" w:date="2021-02-25T15:05:00Z">
          <w:r w:rsidR="003B28AA" w:rsidRPr="003872FC" w:rsidDel="003872FC">
            <w:rPr>
              <w:highlight w:val="cyan"/>
              <w:lang w:eastAsia="ja-JP"/>
              <w:rPrChange w:id="70" w:author="Ericsson r05" w:date="2021-02-25T15:05:00Z">
                <w:rPr>
                  <w:lang w:eastAsia="ja-JP"/>
                </w:rPr>
              </w:rPrChange>
            </w:rPr>
            <w:delText>Access Restrictions</w:delText>
          </w:r>
          <w:r w:rsidR="003B28AA" w:rsidDel="003872FC">
            <w:rPr>
              <w:lang w:eastAsia="ja-JP"/>
            </w:rPr>
            <w:delText xml:space="preserve"> </w:delText>
          </w:r>
        </w:del>
      </w:ins>
      <w:r w:rsidRPr="009E0DE1">
        <w:rPr>
          <w:lang w:eastAsia="ja-JP"/>
        </w:rPr>
        <w:t>should not be applied to UEs receiving Emergency Services. When the (R)AN resources for Emergency Services are established, the ARP value for Emergency Services indicates the usage for Emergency Services to the 5G-AN.</w:t>
      </w:r>
    </w:p>
    <w:p w14:paraId="5D7BCCCB" w14:textId="77777777" w:rsidR="004C6085" w:rsidRPr="009E0DE1" w:rsidRDefault="004C6085" w:rsidP="004C6085">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716C7656" w14:textId="77777777" w:rsidR="004C6085" w:rsidRPr="009E0DE1" w:rsidRDefault="004C6085" w:rsidP="004C6085">
      <w:pPr>
        <w:rPr>
          <w:lang w:eastAsia="ja-JP"/>
        </w:rPr>
      </w:pPr>
      <w:r w:rsidRPr="009E0DE1">
        <w:rPr>
          <w:lang w:eastAsia="ja-JP"/>
        </w:rPr>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6904C557" w14:textId="0E5F52B5" w:rsidR="004C6085" w:rsidRDefault="004C6085" w:rsidP="004C6085">
      <w:pPr>
        <w:rPr>
          <w:lang w:eastAsia="ja-JP"/>
        </w:rPr>
      </w:pPr>
      <w:r w:rsidRPr="009E0DE1">
        <w:rPr>
          <w:lang w:eastAsia="ja-JP"/>
        </w:rPr>
        <w:t>This functionality applies to all mobility procedures.</w:t>
      </w:r>
    </w:p>
    <w:p w14:paraId="79F4ADB6" w14:textId="77777777" w:rsidR="00A7536C" w:rsidRPr="009E0DE1" w:rsidRDefault="00A7536C" w:rsidP="004C6085">
      <w:pPr>
        <w:rPr>
          <w:lang w:eastAsia="ja-JP"/>
        </w:rPr>
      </w:pPr>
    </w:p>
    <w:p w14:paraId="23E9398D" w14:textId="77777777" w:rsidR="00752E31" w:rsidRPr="009E0DE1" w:rsidRDefault="00752E31"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C284AA7" w14:textId="77777777" w:rsidR="00C63C54" w:rsidRPr="009E0DE1" w:rsidRDefault="00C63C54" w:rsidP="00C63C54">
      <w:pPr>
        <w:pStyle w:val="Heading3"/>
        <w:rPr>
          <w:lang w:eastAsia="zh-CN"/>
        </w:rPr>
      </w:pPr>
      <w:bookmarkStart w:id="71" w:name="_Toc20150045"/>
      <w:bookmarkStart w:id="72" w:name="_Toc27846844"/>
      <w:bookmarkStart w:id="73" w:name="_Toc36187975"/>
      <w:bookmarkStart w:id="74" w:name="_Toc45183879"/>
      <w:bookmarkStart w:id="75" w:name="_Toc47342721"/>
      <w:bookmarkStart w:id="76" w:name="_Toc51769422"/>
      <w:bookmarkStart w:id="77" w:name="_Toc59095774"/>
      <w:r w:rsidRPr="009E0DE1">
        <w:t>5.22.4</w:t>
      </w:r>
      <w:r w:rsidRPr="009E0DE1">
        <w:tab/>
        <w:t xml:space="preserve">QoS </w:t>
      </w:r>
      <w:r w:rsidRPr="009E0DE1">
        <w:rPr>
          <w:lang w:eastAsia="zh-CN"/>
        </w:rPr>
        <w:t>Mechanisms applied to established QoS Flows</w:t>
      </w:r>
      <w:bookmarkEnd w:id="71"/>
      <w:bookmarkEnd w:id="72"/>
      <w:bookmarkEnd w:id="73"/>
      <w:bookmarkEnd w:id="74"/>
      <w:bookmarkEnd w:id="75"/>
      <w:bookmarkEnd w:id="76"/>
      <w:bookmarkEnd w:id="77"/>
    </w:p>
    <w:p w14:paraId="70C4B94A" w14:textId="77777777" w:rsidR="00C63C54" w:rsidRPr="009E0DE1" w:rsidRDefault="00C63C54" w:rsidP="00C63C54">
      <w:r w:rsidRPr="009E0DE1">
        <w:t>Mechanisms applied to established QoS Flows:</w:t>
      </w:r>
    </w:p>
    <w:p w14:paraId="460536CE" w14:textId="77777777" w:rsidR="00C63C54" w:rsidRPr="009E0DE1" w:rsidRDefault="00C63C54" w:rsidP="00C63C54">
      <w:pPr>
        <w:pStyle w:val="B1"/>
      </w:pPr>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bookmarkStart w:id="78" w:name="_GoBack"/>
      <w:bookmarkEnd w:id="78"/>
    </w:p>
    <w:p w14:paraId="51145E77" w14:textId="77777777" w:rsidR="00C63C54" w:rsidRPr="009E0DE1" w:rsidRDefault="00C63C54" w:rsidP="00C63C54">
      <w:pPr>
        <w:pStyle w:val="B1"/>
      </w:pPr>
      <w:r w:rsidRPr="009E0DE1">
        <w:t>-</w:t>
      </w:r>
      <w:r w:rsidRPr="009E0DE1">
        <w:tab/>
        <w:t>SMF: Congestion management procedures in the SMF will provide priority to QoS Flows established for sessions during periods of extreme overload.</w:t>
      </w:r>
      <w:r>
        <w:t xml:space="preserve"> </w:t>
      </w:r>
      <w:r w:rsidRPr="009E0DE1">
        <w:t>Prioritised services are exempt from any session management congestion controls. See clause 5.19.</w:t>
      </w:r>
    </w:p>
    <w:p w14:paraId="1578EF13" w14:textId="007B5250" w:rsidR="00C63C54" w:rsidRPr="009E0DE1" w:rsidRDefault="00C63C54" w:rsidP="00C63C54">
      <w:pPr>
        <w:pStyle w:val="B1"/>
      </w:pPr>
      <w:r w:rsidRPr="009E0DE1">
        <w:tab/>
        <w:t xml:space="preserve">AMF: Congestion management procedures in the AMF will provide priority to </w:t>
      </w:r>
      <w:ins w:id="79" w:author="Ericsson" w:date="2021-01-12T17:57:00Z">
        <w:r w:rsidR="00681CC7">
          <w:t xml:space="preserve">any </w:t>
        </w:r>
      </w:ins>
      <w:r w:rsidRPr="009E0DE1">
        <w:t xml:space="preserve">Mobility Management procedures required for the prioritised services during periods of extreme overload. Prioritised services are exempt </w:t>
      </w:r>
      <w:r w:rsidRPr="000F52BB">
        <w:t xml:space="preserve">from </w:t>
      </w:r>
      <w:del w:id="80" w:author="Ericsson" w:date="2021-01-11T13:51:00Z">
        <w:r w:rsidRPr="000F52BB" w:rsidDel="00677E99">
          <w:delText xml:space="preserve">Mobility Restrictions and </w:delText>
        </w:r>
      </w:del>
      <w:r w:rsidRPr="000F52BB">
        <w:t>any Mobility Management congestion controls. See clauses </w:t>
      </w:r>
      <w:del w:id="81" w:author="Ericsson" w:date="2021-01-11T13:51:00Z">
        <w:r w:rsidRPr="000F52BB" w:rsidDel="00677E99">
          <w:delText>5.3.4.1.1 and</w:delText>
        </w:r>
      </w:del>
      <w:r w:rsidRPr="009E0DE1">
        <w:t xml:space="preserve"> 5.19.</w:t>
      </w:r>
      <w:r>
        <w:t>5</w:t>
      </w:r>
      <w:r w:rsidRPr="009E0DE1">
        <w:t>.</w:t>
      </w:r>
    </w:p>
    <w:p w14:paraId="5B785855" w14:textId="77777777" w:rsidR="00C63C54" w:rsidRPr="009E0DE1" w:rsidRDefault="00C63C54" w:rsidP="00C63C54">
      <w:pPr>
        <w:pStyle w:val="B1"/>
      </w:pPr>
      <w:r w:rsidRPr="009E0DE1">
        <w:tab/>
        <w:t>QoS Flows whose ARP parameter is from the set allocated by the Service Provider for prioritised services' use shall be exempt from release during QoS Flow load rebalancing.</w:t>
      </w:r>
    </w:p>
    <w:p w14:paraId="32E1AA11" w14:textId="77777777" w:rsidR="00C63C54" w:rsidRPr="009E0DE1" w:rsidRDefault="00C63C54" w:rsidP="00C63C54">
      <w:pPr>
        <w:pStyle w:val="B1"/>
      </w:pPr>
      <w:bookmarkStart w:id="82" w:name="_Hlk491361240"/>
      <w:r w:rsidRPr="009E0DE1">
        <w:lastRenderedPageBreak/>
        <w:tab/>
        <w:t xml:space="preserve">(R)AN, UPF: </w:t>
      </w:r>
      <w:bookmarkEnd w:id="82"/>
      <w:r w:rsidRPr="009E0DE1">
        <w:t>IMS Signalling Packets associated with prioritised services' use are handled with priority.</w:t>
      </w:r>
      <w:r>
        <w:t xml:space="preserve"> </w:t>
      </w:r>
      <w:r w:rsidRPr="009E0DE1">
        <w:t>Specifically, during times of severe congestion when it is necessary to drop packets on the IMS Signalling QoS Flow to ensure network stability, these FEs shall drop packets not associated with priority signalling such as MPS or Mission Critical services before packets associated with priority signalling. See clause</w:t>
      </w:r>
      <w:r>
        <w:t>s 5.16.5 and 5.16.6</w:t>
      </w:r>
      <w:r w:rsidRPr="009E0DE1">
        <w:t>.</w:t>
      </w:r>
    </w:p>
    <w:p w14:paraId="16462B51" w14:textId="77777777" w:rsidR="00C63C54" w:rsidRPr="009E0DE1" w:rsidRDefault="00C63C54" w:rsidP="00C63C54">
      <w:pPr>
        <w:pStyle w:val="B1"/>
      </w:pPr>
      <w:r w:rsidRPr="009E0DE1">
        <w:t>-</w:t>
      </w:r>
      <w:r w:rsidRPr="009E0DE1">
        <w:tab/>
        <w:t>(R)AN, UPF: During times of severe congestion when it is necessary to drop packets on a media QoS Flow to ensure network stability, these FEs shall drop packets not associated with priority sessions such as MPS or Mission Critical services before packets associated with sessions. See clause</w:t>
      </w:r>
      <w:r>
        <w:t>s 5.16.5 and 5.16.6</w:t>
      </w:r>
      <w:r w:rsidRPr="009E0DE1">
        <w:t>.</w:t>
      </w:r>
    </w:p>
    <w:p w14:paraId="05BB0A28" w14:textId="5CA4A1B9"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5C483" w14:textId="77777777" w:rsidR="007A597E" w:rsidRDefault="007A597E">
      <w:r>
        <w:separator/>
      </w:r>
    </w:p>
  </w:endnote>
  <w:endnote w:type="continuationSeparator" w:id="0">
    <w:p w14:paraId="2A9C6ECA" w14:textId="77777777" w:rsidR="007A597E" w:rsidRDefault="007A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816A6" w14:textId="77777777" w:rsidR="00194783" w:rsidRDefault="0019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0ED9D" w14:textId="77777777" w:rsidR="00194783" w:rsidRDefault="0019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D8393" w14:textId="77777777" w:rsidR="00194783" w:rsidRDefault="0019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F0E33" w14:textId="77777777" w:rsidR="007A597E" w:rsidRDefault="007A597E">
      <w:r>
        <w:separator/>
      </w:r>
    </w:p>
  </w:footnote>
  <w:footnote w:type="continuationSeparator" w:id="0">
    <w:p w14:paraId="13F9F573" w14:textId="77777777" w:rsidR="007A597E" w:rsidRDefault="007A5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F59F7" w14:textId="77777777" w:rsidR="00194783" w:rsidRDefault="0019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E816" w14:textId="77777777" w:rsidR="00194783" w:rsidRDefault="0019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Huawei-zfq1">
    <w15:presenceInfo w15:providerId="None" w15:userId="Huawei-zfq1"/>
  </w15:person>
  <w15:person w15:author="Ericsson r05">
    <w15:presenceInfo w15:providerId="None" w15:userId="Ericsson r05"/>
  </w15:person>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F63"/>
    <w:rsid w:val="000B7FED"/>
    <w:rsid w:val="000C038A"/>
    <w:rsid w:val="000C5CAD"/>
    <w:rsid w:val="000C6598"/>
    <w:rsid w:val="000D0A70"/>
    <w:rsid w:val="000D44B3"/>
    <w:rsid w:val="000D73E5"/>
    <w:rsid w:val="000F1971"/>
    <w:rsid w:val="000F52BB"/>
    <w:rsid w:val="00135F0C"/>
    <w:rsid w:val="00145A4C"/>
    <w:rsid w:val="00145D43"/>
    <w:rsid w:val="00185967"/>
    <w:rsid w:val="00192C46"/>
    <w:rsid w:val="00194783"/>
    <w:rsid w:val="001A08B3"/>
    <w:rsid w:val="001A6E49"/>
    <w:rsid w:val="001A7B60"/>
    <w:rsid w:val="001B52F0"/>
    <w:rsid w:val="001B7A65"/>
    <w:rsid w:val="001E41F3"/>
    <w:rsid w:val="00227908"/>
    <w:rsid w:val="002312B6"/>
    <w:rsid w:val="00234172"/>
    <w:rsid w:val="0026004D"/>
    <w:rsid w:val="0026312E"/>
    <w:rsid w:val="002640DD"/>
    <w:rsid w:val="002663B1"/>
    <w:rsid w:val="00275D12"/>
    <w:rsid w:val="002803C2"/>
    <w:rsid w:val="00284FEB"/>
    <w:rsid w:val="002860C4"/>
    <w:rsid w:val="00297C3E"/>
    <w:rsid w:val="002B5741"/>
    <w:rsid w:val="002C7F4B"/>
    <w:rsid w:val="002D6EAF"/>
    <w:rsid w:val="002E3EF5"/>
    <w:rsid w:val="002E472E"/>
    <w:rsid w:val="002F36DA"/>
    <w:rsid w:val="00305409"/>
    <w:rsid w:val="003078DD"/>
    <w:rsid w:val="003305D4"/>
    <w:rsid w:val="00343626"/>
    <w:rsid w:val="003609EF"/>
    <w:rsid w:val="00361829"/>
    <w:rsid w:val="0036231A"/>
    <w:rsid w:val="00365BAB"/>
    <w:rsid w:val="00371631"/>
    <w:rsid w:val="00374DD4"/>
    <w:rsid w:val="003872FC"/>
    <w:rsid w:val="003B28AA"/>
    <w:rsid w:val="003B69AD"/>
    <w:rsid w:val="003B7BB7"/>
    <w:rsid w:val="003D2027"/>
    <w:rsid w:val="003D71DB"/>
    <w:rsid w:val="003E1A36"/>
    <w:rsid w:val="00410371"/>
    <w:rsid w:val="004242F1"/>
    <w:rsid w:val="00442D8F"/>
    <w:rsid w:val="00455215"/>
    <w:rsid w:val="00476B88"/>
    <w:rsid w:val="00485B8C"/>
    <w:rsid w:val="004A0077"/>
    <w:rsid w:val="004A5A18"/>
    <w:rsid w:val="004B0D92"/>
    <w:rsid w:val="004B75B7"/>
    <w:rsid w:val="004C09B3"/>
    <w:rsid w:val="004C3410"/>
    <w:rsid w:val="004C483A"/>
    <w:rsid w:val="004C6085"/>
    <w:rsid w:val="004D4969"/>
    <w:rsid w:val="00512110"/>
    <w:rsid w:val="0051580D"/>
    <w:rsid w:val="00521D5D"/>
    <w:rsid w:val="005413E4"/>
    <w:rsid w:val="00547111"/>
    <w:rsid w:val="00551371"/>
    <w:rsid w:val="00562939"/>
    <w:rsid w:val="00592D74"/>
    <w:rsid w:val="005C0379"/>
    <w:rsid w:val="005C4160"/>
    <w:rsid w:val="005E2C44"/>
    <w:rsid w:val="005E5EAB"/>
    <w:rsid w:val="00615047"/>
    <w:rsid w:val="00621188"/>
    <w:rsid w:val="006257ED"/>
    <w:rsid w:val="006372A9"/>
    <w:rsid w:val="00647E8B"/>
    <w:rsid w:val="00665C47"/>
    <w:rsid w:val="00677E99"/>
    <w:rsid w:val="00681CC7"/>
    <w:rsid w:val="00695808"/>
    <w:rsid w:val="00697C41"/>
    <w:rsid w:val="006B46FB"/>
    <w:rsid w:val="006C48A1"/>
    <w:rsid w:val="006D3E0D"/>
    <w:rsid w:val="006E21FB"/>
    <w:rsid w:val="006E52FD"/>
    <w:rsid w:val="00700818"/>
    <w:rsid w:val="007104E5"/>
    <w:rsid w:val="00742B5D"/>
    <w:rsid w:val="00752E31"/>
    <w:rsid w:val="00763647"/>
    <w:rsid w:val="007645E1"/>
    <w:rsid w:val="00766D8B"/>
    <w:rsid w:val="00792342"/>
    <w:rsid w:val="00794F8C"/>
    <w:rsid w:val="007977A8"/>
    <w:rsid w:val="007A597E"/>
    <w:rsid w:val="007B512A"/>
    <w:rsid w:val="007C2097"/>
    <w:rsid w:val="007D204C"/>
    <w:rsid w:val="007D6719"/>
    <w:rsid w:val="007D6A07"/>
    <w:rsid w:val="007F7259"/>
    <w:rsid w:val="008040A8"/>
    <w:rsid w:val="00825972"/>
    <w:rsid w:val="008279FA"/>
    <w:rsid w:val="0083409D"/>
    <w:rsid w:val="008419DF"/>
    <w:rsid w:val="008460BC"/>
    <w:rsid w:val="00852C0F"/>
    <w:rsid w:val="00856B55"/>
    <w:rsid w:val="008626E7"/>
    <w:rsid w:val="00870EE7"/>
    <w:rsid w:val="00884435"/>
    <w:rsid w:val="008846A1"/>
    <w:rsid w:val="00885838"/>
    <w:rsid w:val="008863B9"/>
    <w:rsid w:val="008A0124"/>
    <w:rsid w:val="008A45A6"/>
    <w:rsid w:val="008B7A33"/>
    <w:rsid w:val="008C5DFB"/>
    <w:rsid w:val="008F3789"/>
    <w:rsid w:val="008F686C"/>
    <w:rsid w:val="009148DE"/>
    <w:rsid w:val="00933090"/>
    <w:rsid w:val="009402B2"/>
    <w:rsid w:val="00941E30"/>
    <w:rsid w:val="00956957"/>
    <w:rsid w:val="0096077F"/>
    <w:rsid w:val="009777D9"/>
    <w:rsid w:val="00991B88"/>
    <w:rsid w:val="009A5753"/>
    <w:rsid w:val="009A579D"/>
    <w:rsid w:val="009B005F"/>
    <w:rsid w:val="009C43B9"/>
    <w:rsid w:val="009E238E"/>
    <w:rsid w:val="009E3297"/>
    <w:rsid w:val="009F734F"/>
    <w:rsid w:val="00A246B6"/>
    <w:rsid w:val="00A47E70"/>
    <w:rsid w:val="00A50CF0"/>
    <w:rsid w:val="00A527F0"/>
    <w:rsid w:val="00A7536C"/>
    <w:rsid w:val="00A7671C"/>
    <w:rsid w:val="00AA2CBC"/>
    <w:rsid w:val="00AB04C8"/>
    <w:rsid w:val="00AC5820"/>
    <w:rsid w:val="00AD0BEB"/>
    <w:rsid w:val="00AD1CD8"/>
    <w:rsid w:val="00AE042D"/>
    <w:rsid w:val="00AF4A10"/>
    <w:rsid w:val="00B05FC0"/>
    <w:rsid w:val="00B174C6"/>
    <w:rsid w:val="00B240CF"/>
    <w:rsid w:val="00B258BB"/>
    <w:rsid w:val="00B271F4"/>
    <w:rsid w:val="00B67B97"/>
    <w:rsid w:val="00B814D7"/>
    <w:rsid w:val="00B968C8"/>
    <w:rsid w:val="00BA2694"/>
    <w:rsid w:val="00BA3EC5"/>
    <w:rsid w:val="00BA51D9"/>
    <w:rsid w:val="00BA7CE4"/>
    <w:rsid w:val="00BB116E"/>
    <w:rsid w:val="00BB5DFC"/>
    <w:rsid w:val="00BD279D"/>
    <w:rsid w:val="00BD6BB8"/>
    <w:rsid w:val="00BF604C"/>
    <w:rsid w:val="00C01150"/>
    <w:rsid w:val="00C023DF"/>
    <w:rsid w:val="00C07D31"/>
    <w:rsid w:val="00C10ACA"/>
    <w:rsid w:val="00C23E91"/>
    <w:rsid w:val="00C337FA"/>
    <w:rsid w:val="00C3387B"/>
    <w:rsid w:val="00C44EB0"/>
    <w:rsid w:val="00C63C54"/>
    <w:rsid w:val="00C66BA2"/>
    <w:rsid w:val="00C744BC"/>
    <w:rsid w:val="00C80362"/>
    <w:rsid w:val="00C95985"/>
    <w:rsid w:val="00CC5026"/>
    <w:rsid w:val="00CC68D0"/>
    <w:rsid w:val="00CD35D6"/>
    <w:rsid w:val="00CD56CE"/>
    <w:rsid w:val="00CF2402"/>
    <w:rsid w:val="00CF5B42"/>
    <w:rsid w:val="00D03F9A"/>
    <w:rsid w:val="00D0517D"/>
    <w:rsid w:val="00D06D51"/>
    <w:rsid w:val="00D24991"/>
    <w:rsid w:val="00D30D28"/>
    <w:rsid w:val="00D50255"/>
    <w:rsid w:val="00D62602"/>
    <w:rsid w:val="00D66520"/>
    <w:rsid w:val="00D7511B"/>
    <w:rsid w:val="00D9543D"/>
    <w:rsid w:val="00DA0D75"/>
    <w:rsid w:val="00DA1D46"/>
    <w:rsid w:val="00DA7460"/>
    <w:rsid w:val="00DC1D56"/>
    <w:rsid w:val="00DE34CF"/>
    <w:rsid w:val="00DE64F3"/>
    <w:rsid w:val="00DF5293"/>
    <w:rsid w:val="00E13F3D"/>
    <w:rsid w:val="00E16B9D"/>
    <w:rsid w:val="00E20A28"/>
    <w:rsid w:val="00E32CD1"/>
    <w:rsid w:val="00E34898"/>
    <w:rsid w:val="00E601F6"/>
    <w:rsid w:val="00E62EA2"/>
    <w:rsid w:val="00EB09B7"/>
    <w:rsid w:val="00EC1071"/>
    <w:rsid w:val="00EE1688"/>
    <w:rsid w:val="00EE7D7C"/>
    <w:rsid w:val="00F0688E"/>
    <w:rsid w:val="00F1169F"/>
    <w:rsid w:val="00F14D7F"/>
    <w:rsid w:val="00F163AE"/>
    <w:rsid w:val="00F25D98"/>
    <w:rsid w:val="00F300FB"/>
    <w:rsid w:val="00F32924"/>
    <w:rsid w:val="00F37D67"/>
    <w:rsid w:val="00F40B99"/>
    <w:rsid w:val="00F46EA6"/>
    <w:rsid w:val="00F708AC"/>
    <w:rsid w:val="00F776A0"/>
    <w:rsid w:val="00F9753E"/>
    <w:rsid w:val="00FA0D2E"/>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character" w:customStyle="1" w:styleId="Heading3Char">
    <w:name w:val="Heading 3 Char"/>
    <w:basedOn w:val="DefaultParagraphFont"/>
    <w:link w:val="Heading3"/>
    <w:rsid w:val="00752E31"/>
    <w:rPr>
      <w:rFonts w:ascii="Arial" w:hAnsi="Arial"/>
      <w:sz w:val="28"/>
      <w:lang w:val="en-GB" w:eastAsia="en-US"/>
    </w:rPr>
  </w:style>
  <w:style w:type="paragraph" w:styleId="Revision">
    <w:name w:val="Revision"/>
    <w:hidden/>
    <w:uiPriority w:val="99"/>
    <w:semiHidden/>
    <w:rsid w:val="00615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B15F-B269-43DF-853D-087A65D6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1727</Words>
  <Characters>13990</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cp:revision>
  <cp:lastPrinted>1899-12-31T23:00:00Z</cp:lastPrinted>
  <dcterms:created xsi:type="dcterms:W3CDTF">2021-02-25T07:04:00Z</dcterms:created>
  <dcterms:modified xsi:type="dcterms:W3CDTF">2021-02-25T14:51:00Z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