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9B6D476" w14:textId="1A58EF52" w:rsidR="00C8468C" w:rsidRPr="003D7EB4" w:rsidRDefault="00F24F67" w:rsidP="003D7EB4">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More FS_eNPN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whether the eNPN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r w:rsidR="007F0FE9" w:rsidRPr="007F0FE9">
        <w:rPr>
          <w:lang w:val="en-US"/>
        </w:rPr>
        <w:t>eed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632"/>
        <w:gridCol w:w="2093"/>
        <w:gridCol w:w="4873"/>
      </w:tblGrid>
      <w:tr w:rsidR="00190500" w:rsidRPr="00616C7D" w14:paraId="4FEF40B3" w14:textId="77777777" w:rsidTr="00BC0243">
        <w:tc>
          <w:tcPr>
            <w:tcW w:w="0" w:type="auto"/>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0" w:type="auto"/>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0" w:type="auto"/>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0" w:type="auto"/>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1C02" w:rsidRPr="00616C7D" w14:paraId="5A193AC5" w14:textId="77777777" w:rsidTr="00DC0B7D">
        <w:trPr>
          <w:trHeight w:val="632"/>
        </w:trPr>
        <w:tc>
          <w:tcPr>
            <w:tcW w:w="0" w:type="auto"/>
          </w:tcPr>
          <w:p w14:paraId="02B72120" w14:textId="6F277CA0" w:rsidR="000F1C02" w:rsidRPr="00787E9E" w:rsidRDefault="000F1C02" w:rsidP="000F1C02">
            <w:pPr>
              <w:rPr>
                <w:rFonts w:eastAsia="DengXian"/>
              </w:rPr>
            </w:pPr>
            <w:r>
              <w:rPr>
                <w:rFonts w:eastAsia="DengXian"/>
              </w:rPr>
              <w:t>Ericsson</w:t>
            </w:r>
          </w:p>
        </w:tc>
        <w:tc>
          <w:tcPr>
            <w:tcW w:w="0" w:type="auto"/>
          </w:tcPr>
          <w:p w14:paraId="07008353" w14:textId="58E4F53E" w:rsidR="000F1C02" w:rsidRPr="00616C7D" w:rsidRDefault="000F1C02" w:rsidP="000F1C02">
            <w:pPr>
              <w:rPr>
                <w:lang w:val="en-US"/>
              </w:rPr>
            </w:pPr>
            <w:r>
              <w:rPr>
                <w:lang w:val="en-US"/>
              </w:rPr>
              <w:t>N</w:t>
            </w:r>
          </w:p>
        </w:tc>
        <w:tc>
          <w:tcPr>
            <w:tcW w:w="0" w:type="auto"/>
            <w:shd w:val="clear" w:color="auto" w:fill="auto"/>
          </w:tcPr>
          <w:p w14:paraId="467E70A3" w14:textId="62A133BF" w:rsidR="000F1C02" w:rsidRPr="00616C7D" w:rsidRDefault="000F1C02" w:rsidP="000F1C02">
            <w:pPr>
              <w:rPr>
                <w:lang w:val="en-US"/>
              </w:rPr>
            </w:pPr>
            <w:r>
              <w:rPr>
                <w:lang w:val="en-US"/>
              </w:rPr>
              <w:t>N</w:t>
            </w:r>
          </w:p>
        </w:tc>
        <w:tc>
          <w:tcPr>
            <w:tcW w:w="0" w:type="auto"/>
            <w:shd w:val="clear" w:color="auto" w:fill="auto"/>
          </w:tcPr>
          <w:p w14:paraId="4213FD05" w14:textId="5D4B19A0" w:rsidR="000F1C02" w:rsidRPr="00616C7D" w:rsidRDefault="000F1C02" w:rsidP="000F1C02">
            <w:pPr>
              <w:rPr>
                <w:lang w:val="en-US"/>
              </w:rPr>
            </w:pPr>
            <w:r>
              <w:rPr>
                <w:lang w:val="en-US"/>
              </w:rPr>
              <w:t>The conclusions already include enough SIB information.</w:t>
            </w:r>
          </w:p>
        </w:tc>
      </w:tr>
      <w:tr w:rsidR="00DC0B7D" w:rsidRPr="00616C7D" w14:paraId="6D1EA397" w14:textId="77777777" w:rsidTr="00DC0B7D">
        <w:trPr>
          <w:trHeight w:val="132"/>
        </w:trPr>
        <w:tc>
          <w:tcPr>
            <w:tcW w:w="0" w:type="auto"/>
          </w:tcPr>
          <w:p w14:paraId="5E811BF3" w14:textId="4E696A11" w:rsidR="00DC0B7D" w:rsidRPr="00104FBB" w:rsidRDefault="00DC0B7D" w:rsidP="00DC0B7D">
            <w:pPr>
              <w:rPr>
                <w:lang w:val="en-US"/>
              </w:rPr>
            </w:pPr>
            <w:r>
              <w:rPr>
                <w:rFonts w:eastAsia="DengXian"/>
              </w:rPr>
              <w:t>Intel</w:t>
            </w:r>
          </w:p>
        </w:tc>
        <w:tc>
          <w:tcPr>
            <w:tcW w:w="0" w:type="auto"/>
          </w:tcPr>
          <w:p w14:paraId="4459B0E4" w14:textId="3D16FE1F" w:rsidR="00DC0B7D" w:rsidRPr="00616C7D" w:rsidRDefault="00DC0B7D" w:rsidP="00DC0B7D">
            <w:pPr>
              <w:rPr>
                <w:lang w:val="en-US"/>
              </w:rPr>
            </w:pPr>
            <w:r>
              <w:rPr>
                <w:lang w:val="en-US"/>
              </w:rPr>
              <w:t>N</w:t>
            </w:r>
          </w:p>
        </w:tc>
        <w:tc>
          <w:tcPr>
            <w:tcW w:w="0" w:type="auto"/>
            <w:shd w:val="clear" w:color="auto" w:fill="auto"/>
          </w:tcPr>
          <w:p w14:paraId="1A1A1C1C" w14:textId="361FACFA" w:rsidR="00DC0B7D" w:rsidRPr="00616C7D" w:rsidRDefault="00DC0B7D" w:rsidP="00DC0B7D">
            <w:pPr>
              <w:rPr>
                <w:lang w:val="en-US"/>
              </w:rPr>
            </w:pPr>
            <w:r>
              <w:rPr>
                <w:lang w:val="en-US"/>
              </w:rPr>
              <w:t>N</w:t>
            </w:r>
          </w:p>
        </w:tc>
        <w:tc>
          <w:tcPr>
            <w:tcW w:w="0" w:type="auto"/>
            <w:shd w:val="clear" w:color="auto" w:fill="auto"/>
          </w:tcPr>
          <w:p w14:paraId="76B5280C" w14:textId="783BB1C2" w:rsidR="00DC0B7D" w:rsidRPr="00616C7D" w:rsidRDefault="00DC0B7D" w:rsidP="00DC0B7D">
            <w:pPr>
              <w:rPr>
                <w:lang w:val="en-US"/>
              </w:rPr>
            </w:pPr>
            <w:r>
              <w:rPr>
                <w:lang w:val="en-US"/>
              </w:rPr>
              <w:t xml:space="preserve">Existing information in clause 23.700-07 8.1.4 is </w:t>
            </w:r>
            <w:r>
              <w:rPr>
                <w:lang w:val="en-US"/>
              </w:rPr>
              <w:lastRenderedPageBreak/>
              <w:t>sufficient.</w:t>
            </w:r>
          </w:p>
        </w:tc>
      </w:tr>
      <w:tr w:rsidR="00DC0B7D" w:rsidRPr="00616C7D" w14:paraId="091CF367" w14:textId="77777777" w:rsidTr="00BC0243">
        <w:trPr>
          <w:trHeight w:val="1094"/>
        </w:trPr>
        <w:tc>
          <w:tcPr>
            <w:tcW w:w="0" w:type="auto"/>
          </w:tcPr>
          <w:p w14:paraId="28237672" w14:textId="34CBA9CF" w:rsidR="00DC0B7D" w:rsidRDefault="00DC0B7D" w:rsidP="00DC0B7D">
            <w:pPr>
              <w:rPr>
                <w:lang w:val="en-US"/>
              </w:rPr>
            </w:pPr>
            <w:r>
              <w:rPr>
                <w:rFonts w:eastAsia="DengXian"/>
              </w:rPr>
              <w:lastRenderedPageBreak/>
              <w:t>Nokia</w:t>
            </w:r>
          </w:p>
        </w:tc>
        <w:tc>
          <w:tcPr>
            <w:tcW w:w="0" w:type="auto"/>
          </w:tcPr>
          <w:p w14:paraId="5D78EA63" w14:textId="043E423E" w:rsidR="00DC0B7D" w:rsidRPr="00616C7D" w:rsidRDefault="00DC0B7D" w:rsidP="00DC0B7D">
            <w:pPr>
              <w:rPr>
                <w:lang w:val="en-US"/>
              </w:rPr>
            </w:pPr>
            <w:r>
              <w:rPr>
                <w:lang w:val="en-US"/>
              </w:rPr>
              <w:t>N</w:t>
            </w:r>
          </w:p>
        </w:tc>
        <w:tc>
          <w:tcPr>
            <w:tcW w:w="0" w:type="auto"/>
            <w:shd w:val="clear" w:color="auto" w:fill="auto"/>
          </w:tcPr>
          <w:p w14:paraId="7383A8E9" w14:textId="63800868" w:rsidR="00DC0B7D" w:rsidRPr="00616C7D" w:rsidRDefault="00DC0B7D" w:rsidP="00DC0B7D">
            <w:pPr>
              <w:rPr>
                <w:lang w:val="en-US"/>
              </w:rPr>
            </w:pPr>
            <w:r>
              <w:rPr>
                <w:lang w:val="en-US"/>
              </w:rPr>
              <w:t>N</w:t>
            </w:r>
          </w:p>
        </w:tc>
        <w:tc>
          <w:tcPr>
            <w:tcW w:w="0" w:type="auto"/>
            <w:shd w:val="clear" w:color="auto" w:fill="auto"/>
          </w:tcPr>
          <w:p w14:paraId="1CF3E703" w14:textId="41CF6D5A" w:rsidR="00DC0B7D" w:rsidRPr="00616C7D" w:rsidRDefault="00DC0B7D" w:rsidP="00DC0B7D">
            <w:pPr>
              <w:rPr>
                <w:lang w:val="en-US"/>
              </w:rPr>
            </w:pPr>
            <w:r>
              <w:rPr>
                <w:lang w:val="en-US"/>
              </w:rPr>
              <w:t>Current conclusion is sufficient to address all use cases {open, closed, restricted} type of deployments thus we do not see the need for any new SIB information.</w:t>
            </w:r>
          </w:p>
        </w:tc>
      </w:tr>
      <w:tr w:rsidR="003B475F" w:rsidRPr="00616C7D" w14:paraId="057CB133" w14:textId="77777777" w:rsidTr="00BC0243">
        <w:trPr>
          <w:trHeight w:val="1094"/>
        </w:trPr>
        <w:tc>
          <w:tcPr>
            <w:tcW w:w="0" w:type="auto"/>
          </w:tcPr>
          <w:p w14:paraId="44BA4D85" w14:textId="3C7002F6" w:rsidR="003B475F" w:rsidRDefault="003B475F" w:rsidP="003B475F">
            <w:pPr>
              <w:rPr>
                <w:rFonts w:eastAsia="DengXian"/>
              </w:rPr>
            </w:pPr>
            <w:r>
              <w:rPr>
                <w:rFonts w:eastAsia="DengXian"/>
              </w:rPr>
              <w:t>Orange</w:t>
            </w:r>
          </w:p>
        </w:tc>
        <w:tc>
          <w:tcPr>
            <w:tcW w:w="0" w:type="auto"/>
          </w:tcPr>
          <w:p w14:paraId="3A3CC700" w14:textId="302E7208" w:rsidR="003B475F" w:rsidRDefault="003B475F" w:rsidP="003B475F">
            <w:pPr>
              <w:rPr>
                <w:lang w:val="en-US"/>
              </w:rPr>
            </w:pPr>
            <w:r>
              <w:rPr>
                <w:lang w:val="en-US"/>
              </w:rPr>
              <w:t>N</w:t>
            </w:r>
          </w:p>
        </w:tc>
        <w:tc>
          <w:tcPr>
            <w:tcW w:w="0" w:type="auto"/>
            <w:shd w:val="clear" w:color="auto" w:fill="auto"/>
          </w:tcPr>
          <w:p w14:paraId="48AB231E" w14:textId="00D96E82" w:rsidR="003B475F" w:rsidRDefault="003B475F" w:rsidP="003B475F">
            <w:pPr>
              <w:rPr>
                <w:lang w:val="en-US"/>
              </w:rPr>
            </w:pPr>
            <w:r>
              <w:rPr>
                <w:lang w:val="en-US"/>
              </w:rPr>
              <w:t>N</w:t>
            </w:r>
          </w:p>
        </w:tc>
        <w:tc>
          <w:tcPr>
            <w:tcW w:w="0" w:type="auto"/>
            <w:shd w:val="clear" w:color="auto" w:fill="auto"/>
          </w:tcPr>
          <w:p w14:paraId="686F00C0" w14:textId="30711D49" w:rsidR="003B475F" w:rsidRDefault="003B475F" w:rsidP="003B475F">
            <w:pPr>
              <w:rPr>
                <w:lang w:val="en-US"/>
              </w:rPr>
            </w:pPr>
            <w:r>
              <w:rPr>
                <w:lang w:val="en-US"/>
              </w:rPr>
              <w:t>Current conclusions already include (more than) enough SIB information.</w:t>
            </w:r>
          </w:p>
        </w:tc>
      </w:tr>
      <w:tr w:rsidR="00207B92" w:rsidRPr="00616C7D" w14:paraId="46C14E1F" w14:textId="77777777" w:rsidTr="00BC0243">
        <w:trPr>
          <w:trHeight w:val="1094"/>
        </w:trPr>
        <w:tc>
          <w:tcPr>
            <w:tcW w:w="0" w:type="auto"/>
          </w:tcPr>
          <w:p w14:paraId="795669A4" w14:textId="7C75D4DA" w:rsidR="00207B92" w:rsidRDefault="00207B92" w:rsidP="00207B92">
            <w:pPr>
              <w:rPr>
                <w:rFonts w:eastAsia="DengXian"/>
              </w:rPr>
            </w:pPr>
            <w:r>
              <w:rPr>
                <w:rFonts w:eastAsia="DengXian"/>
              </w:rPr>
              <w:t>Qualcomm</w:t>
            </w:r>
          </w:p>
        </w:tc>
        <w:tc>
          <w:tcPr>
            <w:tcW w:w="0" w:type="auto"/>
          </w:tcPr>
          <w:p w14:paraId="031FA6E0" w14:textId="4F739E3D" w:rsidR="00207B92" w:rsidRDefault="00207B92" w:rsidP="00207B92">
            <w:pPr>
              <w:rPr>
                <w:lang w:val="en-US"/>
              </w:rPr>
            </w:pPr>
            <w:r>
              <w:rPr>
                <w:lang w:val="en-US"/>
              </w:rPr>
              <w:t>N</w:t>
            </w:r>
          </w:p>
        </w:tc>
        <w:tc>
          <w:tcPr>
            <w:tcW w:w="0" w:type="auto"/>
            <w:shd w:val="clear" w:color="auto" w:fill="auto"/>
          </w:tcPr>
          <w:p w14:paraId="7051A13C" w14:textId="218A6B7F" w:rsidR="00207B92" w:rsidRDefault="00207B92" w:rsidP="00207B92">
            <w:pPr>
              <w:rPr>
                <w:lang w:val="en-US"/>
              </w:rPr>
            </w:pPr>
            <w:r>
              <w:rPr>
                <w:lang w:val="en-US"/>
              </w:rPr>
              <w:t>N</w:t>
            </w:r>
          </w:p>
        </w:tc>
        <w:tc>
          <w:tcPr>
            <w:tcW w:w="0" w:type="auto"/>
            <w:shd w:val="clear" w:color="auto" w:fill="auto"/>
          </w:tcPr>
          <w:p w14:paraId="06A36E0B" w14:textId="564A98BD" w:rsidR="00207B92" w:rsidRDefault="00207B92" w:rsidP="00207B92">
            <w:pPr>
              <w:rPr>
                <w:lang w:val="en-US"/>
              </w:rPr>
            </w:pPr>
            <w:r>
              <w:rPr>
                <w:lang w:val="en-US"/>
              </w:rPr>
              <w:t>We do not see a need for further SIB enhancements.</w:t>
            </w:r>
          </w:p>
        </w:tc>
      </w:tr>
      <w:tr w:rsidR="00C859BF" w:rsidRPr="00616C7D" w14:paraId="2E1ACAA7" w14:textId="77777777" w:rsidTr="00BC0243">
        <w:trPr>
          <w:trHeight w:val="1094"/>
        </w:trPr>
        <w:tc>
          <w:tcPr>
            <w:tcW w:w="0" w:type="auto"/>
          </w:tcPr>
          <w:p w14:paraId="3317DDFD" w14:textId="285385CA" w:rsidR="00C859BF" w:rsidRDefault="00C859BF" w:rsidP="00C859BF">
            <w:pPr>
              <w:rPr>
                <w:rFonts w:eastAsia="DengXian"/>
              </w:rPr>
            </w:pPr>
            <w:r>
              <w:rPr>
                <w:lang w:val="en-US"/>
              </w:rPr>
              <w:t>Deutsche Telekom</w:t>
            </w:r>
          </w:p>
        </w:tc>
        <w:tc>
          <w:tcPr>
            <w:tcW w:w="0" w:type="auto"/>
          </w:tcPr>
          <w:p w14:paraId="35ABEEEE" w14:textId="274068F5" w:rsidR="00C859BF" w:rsidRDefault="00C859BF" w:rsidP="00C859BF">
            <w:pPr>
              <w:rPr>
                <w:lang w:val="en-US"/>
              </w:rPr>
            </w:pPr>
            <w:r>
              <w:rPr>
                <w:lang w:val="en-US"/>
              </w:rPr>
              <w:t>N</w:t>
            </w:r>
          </w:p>
        </w:tc>
        <w:tc>
          <w:tcPr>
            <w:tcW w:w="0" w:type="auto"/>
            <w:shd w:val="clear" w:color="auto" w:fill="auto"/>
          </w:tcPr>
          <w:p w14:paraId="1FF9E6E5" w14:textId="6D0738EC" w:rsidR="00C859BF" w:rsidRDefault="00C859BF" w:rsidP="00C859BF">
            <w:pPr>
              <w:rPr>
                <w:lang w:val="en-US"/>
              </w:rPr>
            </w:pPr>
            <w:r>
              <w:rPr>
                <w:lang w:val="en-US"/>
              </w:rPr>
              <w:t>N</w:t>
            </w:r>
          </w:p>
        </w:tc>
        <w:tc>
          <w:tcPr>
            <w:tcW w:w="0" w:type="auto"/>
            <w:shd w:val="clear" w:color="auto" w:fill="auto"/>
          </w:tcPr>
          <w:p w14:paraId="511BAF24" w14:textId="491F9F3C" w:rsidR="00C859BF" w:rsidRDefault="00C859BF" w:rsidP="00C859BF">
            <w:pPr>
              <w:rPr>
                <w:lang w:val="en-US"/>
              </w:rPr>
            </w:pPr>
            <w:r>
              <w:rPr>
                <w:lang w:val="en-US"/>
              </w:rPr>
              <w:t>No additional SIB information is needed.</w:t>
            </w:r>
          </w:p>
        </w:tc>
      </w:tr>
      <w:tr w:rsidR="009F36FD" w:rsidRPr="00616C7D" w14:paraId="599D473B" w14:textId="77777777" w:rsidTr="00BC0243">
        <w:trPr>
          <w:trHeight w:val="1094"/>
        </w:trPr>
        <w:tc>
          <w:tcPr>
            <w:tcW w:w="0" w:type="auto"/>
          </w:tcPr>
          <w:p w14:paraId="76B4DD03" w14:textId="12B0CC57" w:rsidR="009F36FD" w:rsidRDefault="009F36FD" w:rsidP="009F36FD">
            <w:pPr>
              <w:rPr>
                <w:lang w:val="en-US"/>
              </w:rPr>
            </w:pPr>
            <w:r>
              <w:rPr>
                <w:rFonts w:eastAsia="DengXian" w:hint="eastAsia"/>
              </w:rPr>
              <w:t>O</w:t>
            </w:r>
            <w:r>
              <w:rPr>
                <w:rFonts w:eastAsia="DengXian"/>
              </w:rPr>
              <w:t>PPO</w:t>
            </w:r>
          </w:p>
        </w:tc>
        <w:tc>
          <w:tcPr>
            <w:tcW w:w="0" w:type="auto"/>
          </w:tcPr>
          <w:p w14:paraId="138FA345" w14:textId="239BE8BE" w:rsidR="009F36FD" w:rsidRDefault="009F36FD" w:rsidP="009F36FD">
            <w:pPr>
              <w:rPr>
                <w:lang w:val="en-US"/>
              </w:rPr>
            </w:pPr>
            <w:r>
              <w:rPr>
                <w:rFonts w:hint="eastAsia"/>
                <w:lang w:val="en-US"/>
              </w:rPr>
              <w:t>N</w:t>
            </w:r>
          </w:p>
        </w:tc>
        <w:tc>
          <w:tcPr>
            <w:tcW w:w="0" w:type="auto"/>
            <w:shd w:val="clear" w:color="auto" w:fill="auto"/>
          </w:tcPr>
          <w:p w14:paraId="08774631" w14:textId="2F3C9146" w:rsidR="009F36FD" w:rsidRDefault="009F36FD" w:rsidP="009F36FD">
            <w:pPr>
              <w:rPr>
                <w:lang w:val="en-US"/>
              </w:rPr>
            </w:pPr>
            <w:r>
              <w:rPr>
                <w:rFonts w:hint="eastAsia"/>
                <w:lang w:val="en-US"/>
              </w:rPr>
              <w:t>N</w:t>
            </w:r>
          </w:p>
        </w:tc>
        <w:tc>
          <w:tcPr>
            <w:tcW w:w="0" w:type="auto"/>
            <w:shd w:val="clear" w:color="auto" w:fill="auto"/>
          </w:tcPr>
          <w:p w14:paraId="62CC7B26" w14:textId="419DF283" w:rsidR="009F36FD" w:rsidRDefault="009F36FD" w:rsidP="009F36FD">
            <w:pPr>
              <w:rPr>
                <w:lang w:val="en-US"/>
              </w:rPr>
            </w:pPr>
            <w:r>
              <w:rPr>
                <w:lang w:val="en-US"/>
              </w:rPr>
              <w:t>There is no need to introduce additional SIB information for the SNPN selection. The SIB indications in the TR are sufficient for the assistance of the SNPN selection.</w:t>
            </w:r>
          </w:p>
        </w:tc>
      </w:tr>
      <w:tr w:rsidR="009F36FD" w:rsidRPr="00616C7D" w14:paraId="6C87B663" w14:textId="77777777" w:rsidTr="00BC0243">
        <w:trPr>
          <w:trHeight w:val="1094"/>
        </w:trPr>
        <w:tc>
          <w:tcPr>
            <w:tcW w:w="0" w:type="auto"/>
          </w:tcPr>
          <w:p w14:paraId="49B3A5AC" w14:textId="19385DC6" w:rsidR="009F36FD" w:rsidRDefault="009F36FD" w:rsidP="009F36FD">
            <w:pPr>
              <w:rPr>
                <w:rFonts w:eastAsia="DengXian"/>
              </w:rPr>
            </w:pPr>
            <w:r>
              <w:rPr>
                <w:rFonts w:eastAsia="DengXian" w:hint="eastAsia"/>
                <w:lang w:eastAsia="zh-CN"/>
              </w:rPr>
              <w:t>Alibaba</w:t>
            </w:r>
          </w:p>
        </w:tc>
        <w:tc>
          <w:tcPr>
            <w:tcW w:w="0" w:type="auto"/>
          </w:tcPr>
          <w:p w14:paraId="0BE795D3" w14:textId="227235F8" w:rsidR="009F36FD" w:rsidRDefault="009F36FD" w:rsidP="009F36FD">
            <w:pPr>
              <w:rPr>
                <w:lang w:val="en-US"/>
              </w:rPr>
            </w:pPr>
            <w:r>
              <w:rPr>
                <w:rFonts w:hint="eastAsia"/>
                <w:lang w:val="en-US" w:eastAsia="zh-CN"/>
              </w:rPr>
              <w:t>N</w:t>
            </w:r>
          </w:p>
        </w:tc>
        <w:tc>
          <w:tcPr>
            <w:tcW w:w="0" w:type="auto"/>
            <w:shd w:val="clear" w:color="auto" w:fill="auto"/>
          </w:tcPr>
          <w:p w14:paraId="4E6B6710" w14:textId="128D380C" w:rsidR="009F36FD" w:rsidRDefault="009F36FD" w:rsidP="009F36FD">
            <w:pPr>
              <w:rPr>
                <w:lang w:val="en-US"/>
              </w:rPr>
            </w:pPr>
            <w:r>
              <w:rPr>
                <w:rFonts w:hint="eastAsia"/>
                <w:lang w:val="en-US" w:eastAsia="zh-CN"/>
              </w:rPr>
              <w:t>N</w:t>
            </w:r>
          </w:p>
        </w:tc>
        <w:tc>
          <w:tcPr>
            <w:tcW w:w="0" w:type="auto"/>
            <w:shd w:val="clear" w:color="auto" w:fill="auto"/>
          </w:tcPr>
          <w:p w14:paraId="095DBF7C" w14:textId="4EABECBD" w:rsidR="009F36FD" w:rsidRDefault="009F36FD" w:rsidP="009F36FD">
            <w:pPr>
              <w:rPr>
                <w:lang w:val="en-US"/>
              </w:rPr>
            </w:pPr>
            <w:r>
              <w:rPr>
                <w:rFonts w:hint="eastAsia"/>
                <w:lang w:val="en-US" w:eastAsia="zh-CN"/>
              </w:rPr>
              <w:t>Current</w:t>
            </w:r>
            <w:r>
              <w:rPr>
                <w:lang w:val="en-US" w:eastAsia="zh-CN"/>
              </w:rPr>
              <w:t xml:space="preserve"> conclusion is sufficient and other functionalities can be achieved via NAS message.</w:t>
            </w:r>
          </w:p>
        </w:tc>
      </w:tr>
      <w:tr w:rsidR="00074A95" w:rsidRPr="00616C7D" w14:paraId="0D54E58D" w14:textId="77777777" w:rsidTr="00BC0243">
        <w:trPr>
          <w:trHeight w:val="1094"/>
        </w:trPr>
        <w:tc>
          <w:tcPr>
            <w:tcW w:w="0" w:type="auto"/>
          </w:tcPr>
          <w:p w14:paraId="0026FD0D" w14:textId="58DE763D" w:rsidR="00074A95" w:rsidRDefault="00074A95" w:rsidP="00074A95">
            <w:pPr>
              <w:rPr>
                <w:rFonts w:eastAsia="DengXian"/>
                <w:lang w:eastAsia="zh-CN"/>
              </w:rPr>
            </w:pPr>
            <w:r>
              <w:rPr>
                <w:rFonts w:eastAsia="DengXian"/>
              </w:rPr>
              <w:t>Futurewei</w:t>
            </w:r>
          </w:p>
        </w:tc>
        <w:tc>
          <w:tcPr>
            <w:tcW w:w="0" w:type="auto"/>
          </w:tcPr>
          <w:p w14:paraId="72C68EBF" w14:textId="696AD8DA" w:rsidR="00074A95" w:rsidRDefault="00074A95" w:rsidP="00074A95">
            <w:pPr>
              <w:rPr>
                <w:lang w:val="en-US" w:eastAsia="zh-CN"/>
              </w:rPr>
            </w:pPr>
            <w:r>
              <w:rPr>
                <w:lang w:val="en-US"/>
              </w:rPr>
              <w:t xml:space="preserve">Yes or No </w:t>
            </w:r>
            <w:r w:rsidRPr="00CD40FD">
              <w:rPr>
                <w:sz w:val="16"/>
                <w:szCs w:val="16"/>
                <w:lang w:val="en-US"/>
              </w:rPr>
              <w:t>(depend on if considering onboarding)</w:t>
            </w:r>
            <w:r>
              <w:rPr>
                <w:lang w:val="en-US"/>
              </w:rPr>
              <w:t xml:space="preserve"> </w:t>
            </w:r>
          </w:p>
        </w:tc>
        <w:tc>
          <w:tcPr>
            <w:tcW w:w="0" w:type="auto"/>
            <w:shd w:val="clear" w:color="auto" w:fill="auto"/>
          </w:tcPr>
          <w:p w14:paraId="465F29FA" w14:textId="430E031B" w:rsidR="00074A95" w:rsidRDefault="00074A95" w:rsidP="00074A95">
            <w:pPr>
              <w:rPr>
                <w:lang w:val="en-US" w:eastAsia="zh-CN"/>
              </w:rPr>
            </w:pPr>
            <w:r>
              <w:rPr>
                <w:lang w:val="en-US"/>
              </w:rPr>
              <w:t>No</w:t>
            </w:r>
          </w:p>
        </w:tc>
        <w:tc>
          <w:tcPr>
            <w:tcW w:w="0" w:type="auto"/>
            <w:shd w:val="clear" w:color="auto" w:fill="auto"/>
          </w:tcPr>
          <w:p w14:paraId="0B99E978" w14:textId="77777777" w:rsidR="00074A95" w:rsidRDefault="00074A95" w:rsidP="00074A95">
            <w:pPr>
              <w:rPr>
                <w:lang w:val="en-US"/>
              </w:rPr>
            </w:pPr>
            <w:r>
              <w:rPr>
                <w:lang w:val="en-US"/>
              </w:rPr>
              <w:t xml:space="preserve">If network selection clause including onboarding SNPN selection, that we should consider enhancement for onboarding which includes congestion control as indicated in the Note 3 of 8.4.1. </w:t>
            </w:r>
          </w:p>
          <w:p w14:paraId="4BDA35F5" w14:textId="2A9E5F16" w:rsidR="00074A95" w:rsidRDefault="00074A95" w:rsidP="00074A95">
            <w:pPr>
              <w:rPr>
                <w:lang w:val="en-US" w:eastAsia="zh-CN"/>
              </w:rPr>
            </w:pPr>
            <w:r>
              <w:rPr>
                <w:lang w:val="en-US"/>
              </w:rPr>
              <w:t xml:space="preserve">For network selection of the UE which already has subscription, no more SIB enhancement needed. </w:t>
            </w:r>
          </w:p>
        </w:tc>
      </w:tr>
      <w:tr w:rsidR="00AB08B5" w:rsidRPr="00616C7D" w14:paraId="2A871456" w14:textId="77777777" w:rsidTr="00BC0243">
        <w:trPr>
          <w:trHeight w:val="1094"/>
        </w:trPr>
        <w:tc>
          <w:tcPr>
            <w:tcW w:w="0" w:type="auto"/>
          </w:tcPr>
          <w:p w14:paraId="16DF750D" w14:textId="5EF30412" w:rsidR="00AB08B5" w:rsidRDefault="00AB08B5" w:rsidP="00AB08B5">
            <w:pPr>
              <w:rPr>
                <w:rFonts w:eastAsia="DengXian"/>
              </w:rPr>
            </w:pPr>
            <w:r>
              <w:rPr>
                <w:rFonts w:hint="eastAsia"/>
                <w:lang w:val="en-US" w:eastAsia="zh-CN"/>
              </w:rPr>
              <w:t>Huawei</w:t>
            </w:r>
          </w:p>
        </w:tc>
        <w:tc>
          <w:tcPr>
            <w:tcW w:w="0" w:type="auto"/>
          </w:tcPr>
          <w:p w14:paraId="159A2015" w14:textId="2BF02252" w:rsidR="00AB08B5" w:rsidRDefault="00AB08B5" w:rsidP="00AB08B5">
            <w:pPr>
              <w:rPr>
                <w:lang w:val="en-US"/>
              </w:rPr>
            </w:pPr>
            <w:r>
              <w:rPr>
                <w:rFonts w:hint="eastAsia"/>
                <w:lang w:val="en-US" w:eastAsia="zh-CN"/>
              </w:rPr>
              <w:t>N</w:t>
            </w:r>
          </w:p>
        </w:tc>
        <w:tc>
          <w:tcPr>
            <w:tcW w:w="0" w:type="auto"/>
            <w:shd w:val="clear" w:color="auto" w:fill="auto"/>
          </w:tcPr>
          <w:p w14:paraId="54CD8D7C" w14:textId="36618054" w:rsidR="00AB08B5" w:rsidRDefault="00AB08B5" w:rsidP="00AB08B5">
            <w:pPr>
              <w:rPr>
                <w:lang w:val="en-US"/>
              </w:rPr>
            </w:pPr>
            <w:r>
              <w:rPr>
                <w:rFonts w:hint="eastAsia"/>
                <w:lang w:val="en-US" w:eastAsia="zh-CN"/>
              </w:rPr>
              <w:t>N</w:t>
            </w:r>
          </w:p>
        </w:tc>
        <w:tc>
          <w:tcPr>
            <w:tcW w:w="0" w:type="auto"/>
            <w:shd w:val="clear" w:color="auto" w:fill="auto"/>
          </w:tcPr>
          <w:p w14:paraId="6CB9AF4D" w14:textId="5584D681" w:rsidR="00AB08B5" w:rsidRDefault="00AB08B5" w:rsidP="00AB08B5">
            <w:pPr>
              <w:rPr>
                <w:lang w:val="en-US"/>
              </w:rPr>
            </w:pPr>
            <w:r>
              <w:rPr>
                <w:lang w:val="en-US"/>
              </w:rPr>
              <w:t>The conclusions already include enough SIB information.</w:t>
            </w:r>
          </w:p>
        </w:tc>
      </w:tr>
      <w:tr w:rsidR="002E05E9" w:rsidRPr="00616C7D" w14:paraId="2EB22BC1" w14:textId="77777777" w:rsidTr="00BC0243">
        <w:trPr>
          <w:trHeight w:val="1094"/>
        </w:trPr>
        <w:tc>
          <w:tcPr>
            <w:tcW w:w="0" w:type="auto"/>
          </w:tcPr>
          <w:p w14:paraId="7F6A2E19" w14:textId="3DD1B021" w:rsidR="002E05E9" w:rsidRDefault="002E05E9" w:rsidP="002E05E9">
            <w:pPr>
              <w:rPr>
                <w:lang w:val="en-US" w:eastAsia="zh-CN"/>
              </w:rPr>
            </w:pPr>
            <w:r>
              <w:rPr>
                <w:rFonts w:eastAsia="DengXian"/>
              </w:rPr>
              <w:t>Charter</w:t>
            </w:r>
          </w:p>
        </w:tc>
        <w:tc>
          <w:tcPr>
            <w:tcW w:w="0" w:type="auto"/>
          </w:tcPr>
          <w:p w14:paraId="277770CA" w14:textId="305EBE60" w:rsidR="002E05E9" w:rsidRDefault="002E05E9" w:rsidP="002E05E9">
            <w:pPr>
              <w:rPr>
                <w:lang w:val="en-US" w:eastAsia="zh-CN"/>
              </w:rPr>
            </w:pPr>
            <w:r>
              <w:rPr>
                <w:lang w:val="en-US"/>
              </w:rPr>
              <w:t>N</w:t>
            </w:r>
          </w:p>
        </w:tc>
        <w:tc>
          <w:tcPr>
            <w:tcW w:w="0" w:type="auto"/>
            <w:shd w:val="clear" w:color="auto" w:fill="auto"/>
          </w:tcPr>
          <w:p w14:paraId="2C2ECB07" w14:textId="3DBA414A" w:rsidR="002E05E9" w:rsidRDefault="002E05E9" w:rsidP="002E05E9">
            <w:pPr>
              <w:rPr>
                <w:lang w:val="en-US" w:eastAsia="zh-CN"/>
              </w:rPr>
            </w:pPr>
            <w:r>
              <w:rPr>
                <w:lang w:val="en-US"/>
              </w:rPr>
              <w:t>N</w:t>
            </w:r>
          </w:p>
        </w:tc>
        <w:tc>
          <w:tcPr>
            <w:tcW w:w="0" w:type="auto"/>
            <w:shd w:val="clear" w:color="auto" w:fill="auto"/>
          </w:tcPr>
          <w:p w14:paraId="1A2F96A0" w14:textId="2D679A9C" w:rsidR="002E05E9" w:rsidRDefault="002E05E9" w:rsidP="002E05E9">
            <w:pPr>
              <w:rPr>
                <w:lang w:val="en-US"/>
              </w:rPr>
            </w:pPr>
            <w:r>
              <w:rPr>
                <w:lang w:val="en-US"/>
              </w:rPr>
              <w:t>We do not see a need for further SIB enhancements.</w:t>
            </w:r>
          </w:p>
        </w:tc>
      </w:tr>
      <w:tr w:rsidR="002E05E9" w:rsidRPr="00616C7D" w14:paraId="6CE52068" w14:textId="77777777" w:rsidTr="00BC0243">
        <w:trPr>
          <w:trHeight w:val="1094"/>
        </w:trPr>
        <w:tc>
          <w:tcPr>
            <w:tcW w:w="0" w:type="auto"/>
          </w:tcPr>
          <w:p w14:paraId="003F489A" w14:textId="5ACCD524" w:rsidR="002E05E9" w:rsidRDefault="002E05E9" w:rsidP="002E05E9">
            <w:pPr>
              <w:rPr>
                <w:rFonts w:eastAsia="DengXian"/>
              </w:rPr>
            </w:pPr>
            <w:r>
              <w:rPr>
                <w:rFonts w:eastAsia="DengXian"/>
              </w:rPr>
              <w:t>CableLabs</w:t>
            </w:r>
          </w:p>
        </w:tc>
        <w:tc>
          <w:tcPr>
            <w:tcW w:w="0" w:type="auto"/>
          </w:tcPr>
          <w:p w14:paraId="16D0E6BB" w14:textId="7F19AB4D" w:rsidR="002E05E9" w:rsidRDefault="002E05E9" w:rsidP="002E05E9">
            <w:pPr>
              <w:rPr>
                <w:lang w:val="en-US"/>
              </w:rPr>
            </w:pPr>
            <w:r>
              <w:rPr>
                <w:lang w:val="en-US"/>
              </w:rPr>
              <w:t>N</w:t>
            </w:r>
          </w:p>
        </w:tc>
        <w:tc>
          <w:tcPr>
            <w:tcW w:w="0" w:type="auto"/>
            <w:shd w:val="clear" w:color="auto" w:fill="auto"/>
          </w:tcPr>
          <w:p w14:paraId="673062E8" w14:textId="16CDB863" w:rsidR="002E05E9" w:rsidRDefault="002E05E9" w:rsidP="002E05E9">
            <w:pPr>
              <w:rPr>
                <w:lang w:val="en-US"/>
              </w:rPr>
            </w:pPr>
            <w:r>
              <w:rPr>
                <w:lang w:val="en-US"/>
              </w:rPr>
              <w:t>N</w:t>
            </w:r>
          </w:p>
        </w:tc>
        <w:tc>
          <w:tcPr>
            <w:tcW w:w="0" w:type="auto"/>
            <w:shd w:val="clear" w:color="auto" w:fill="auto"/>
          </w:tcPr>
          <w:p w14:paraId="464F57B9" w14:textId="6D277AEA" w:rsidR="002E05E9" w:rsidRDefault="002E05E9" w:rsidP="002E05E9">
            <w:pPr>
              <w:rPr>
                <w:lang w:val="en-US"/>
              </w:rPr>
            </w:pPr>
            <w:r>
              <w:rPr>
                <w:lang w:val="en-US"/>
              </w:rPr>
              <w:t>Do not see a need for updating SIB enhancements further.</w:t>
            </w:r>
          </w:p>
        </w:tc>
      </w:tr>
      <w:tr w:rsidR="002E05E9" w:rsidRPr="00616C7D" w14:paraId="6AC67C36" w14:textId="77777777" w:rsidTr="00BC0243">
        <w:trPr>
          <w:trHeight w:val="1094"/>
        </w:trPr>
        <w:tc>
          <w:tcPr>
            <w:tcW w:w="0" w:type="auto"/>
          </w:tcPr>
          <w:p w14:paraId="6F969FF7" w14:textId="20031E98" w:rsidR="002E05E9" w:rsidRDefault="002E05E9" w:rsidP="002E05E9">
            <w:pPr>
              <w:rPr>
                <w:rFonts w:eastAsia="DengXian"/>
              </w:rPr>
            </w:pPr>
            <w:r>
              <w:rPr>
                <w:rFonts w:eastAsia="DengXian"/>
              </w:rPr>
              <w:t>Philips</w:t>
            </w:r>
          </w:p>
        </w:tc>
        <w:tc>
          <w:tcPr>
            <w:tcW w:w="0" w:type="auto"/>
          </w:tcPr>
          <w:p w14:paraId="0083C13E" w14:textId="32B961E5" w:rsidR="002E05E9" w:rsidRDefault="002E05E9" w:rsidP="002E05E9">
            <w:pPr>
              <w:rPr>
                <w:lang w:val="en-US"/>
              </w:rPr>
            </w:pPr>
            <w:r>
              <w:rPr>
                <w:lang w:val="en-US"/>
              </w:rPr>
              <w:t>N</w:t>
            </w:r>
          </w:p>
        </w:tc>
        <w:tc>
          <w:tcPr>
            <w:tcW w:w="0" w:type="auto"/>
            <w:shd w:val="clear" w:color="auto" w:fill="auto"/>
          </w:tcPr>
          <w:p w14:paraId="59991A66" w14:textId="0CED5C45" w:rsidR="002E05E9" w:rsidRDefault="002E05E9" w:rsidP="002E05E9">
            <w:pPr>
              <w:rPr>
                <w:lang w:val="en-US"/>
              </w:rPr>
            </w:pPr>
            <w:r>
              <w:rPr>
                <w:lang w:val="en-US"/>
              </w:rPr>
              <w:t>N</w:t>
            </w:r>
          </w:p>
        </w:tc>
        <w:tc>
          <w:tcPr>
            <w:tcW w:w="0" w:type="auto"/>
            <w:shd w:val="clear" w:color="auto" w:fill="auto"/>
          </w:tcPr>
          <w:p w14:paraId="6196A1B5" w14:textId="77777777" w:rsidR="002E05E9" w:rsidRDefault="002E05E9" w:rsidP="002E05E9">
            <w:pPr>
              <w:rPr>
                <w:lang w:val="en-US"/>
              </w:rPr>
            </w:pPr>
          </w:p>
        </w:tc>
      </w:tr>
      <w:tr w:rsidR="00D00D6F" w:rsidRPr="00616C7D" w14:paraId="77084CBB" w14:textId="77777777" w:rsidTr="00BC0243">
        <w:trPr>
          <w:trHeight w:val="1094"/>
        </w:trPr>
        <w:tc>
          <w:tcPr>
            <w:tcW w:w="0" w:type="auto"/>
          </w:tcPr>
          <w:p w14:paraId="597E28D2" w14:textId="57F1D4FC" w:rsidR="00D00D6F" w:rsidRDefault="00D00D6F" w:rsidP="00D00D6F">
            <w:pPr>
              <w:rPr>
                <w:rFonts w:eastAsia="DengXian"/>
              </w:rPr>
            </w:pPr>
            <w:r>
              <w:rPr>
                <w:rFonts w:eastAsia="PMingLiU" w:hint="eastAsia"/>
                <w:lang w:eastAsia="zh-TW"/>
              </w:rPr>
              <w:lastRenderedPageBreak/>
              <w:t>MediaTek</w:t>
            </w:r>
          </w:p>
        </w:tc>
        <w:tc>
          <w:tcPr>
            <w:tcW w:w="0" w:type="auto"/>
          </w:tcPr>
          <w:p w14:paraId="57F0DC86" w14:textId="7384B53D" w:rsidR="00D00D6F" w:rsidRDefault="00D00D6F" w:rsidP="00D00D6F">
            <w:pPr>
              <w:rPr>
                <w:lang w:val="en-US"/>
              </w:rPr>
            </w:pPr>
            <w:r>
              <w:rPr>
                <w:rFonts w:eastAsia="PMingLiU" w:hint="eastAsia"/>
                <w:lang w:val="en-US" w:eastAsia="zh-TW"/>
              </w:rPr>
              <w:t>N</w:t>
            </w:r>
          </w:p>
        </w:tc>
        <w:tc>
          <w:tcPr>
            <w:tcW w:w="0" w:type="auto"/>
            <w:shd w:val="clear" w:color="auto" w:fill="auto"/>
          </w:tcPr>
          <w:p w14:paraId="4E48F185" w14:textId="4529E25E" w:rsidR="00D00D6F" w:rsidRDefault="00D00D6F" w:rsidP="00D00D6F">
            <w:pPr>
              <w:rPr>
                <w:lang w:val="en-US"/>
              </w:rPr>
            </w:pPr>
            <w:r>
              <w:rPr>
                <w:rFonts w:eastAsia="PMingLiU" w:hint="eastAsia"/>
                <w:lang w:val="en-US" w:eastAsia="zh-TW"/>
              </w:rPr>
              <w:t>N</w:t>
            </w:r>
          </w:p>
        </w:tc>
        <w:tc>
          <w:tcPr>
            <w:tcW w:w="0" w:type="auto"/>
            <w:shd w:val="clear" w:color="auto" w:fill="auto"/>
          </w:tcPr>
          <w:p w14:paraId="5F666A49" w14:textId="72DDF7B4" w:rsidR="00D00D6F" w:rsidRDefault="00D00D6F" w:rsidP="00D00D6F">
            <w:pPr>
              <w:rPr>
                <w:lang w:val="en-US"/>
              </w:rPr>
            </w:pPr>
            <w:r>
              <w:rPr>
                <w:rFonts w:eastAsia="PMingLiU" w:hint="eastAsia"/>
                <w:lang w:val="en-US" w:eastAsia="zh-TW"/>
              </w:rPr>
              <w:t xml:space="preserve">The </w:t>
            </w:r>
            <w:r>
              <w:rPr>
                <w:rFonts w:eastAsia="PMingLiU"/>
                <w:lang w:val="en-US" w:eastAsia="zh-TW"/>
              </w:rPr>
              <w:t xml:space="preserve">existing </w:t>
            </w:r>
            <w:r>
              <w:rPr>
                <w:rFonts w:eastAsia="PMingLiU" w:hint="eastAsia"/>
                <w:lang w:val="en-US" w:eastAsia="zh-TW"/>
              </w:rPr>
              <w:t>SIB</w:t>
            </w:r>
            <w:r>
              <w:rPr>
                <w:rFonts w:eastAsia="PMingLiU"/>
                <w:lang w:val="en-US" w:eastAsia="zh-TW"/>
              </w:rPr>
              <w:t xml:space="preserve"> indication is sufficient</w:t>
            </w:r>
          </w:p>
        </w:tc>
      </w:tr>
      <w:tr w:rsidR="00D00D6F" w:rsidRPr="00616C7D" w14:paraId="73FD744D" w14:textId="77777777" w:rsidTr="00BC0243">
        <w:trPr>
          <w:trHeight w:val="1094"/>
        </w:trPr>
        <w:tc>
          <w:tcPr>
            <w:tcW w:w="0" w:type="auto"/>
          </w:tcPr>
          <w:p w14:paraId="57C75B3B" w14:textId="3CAA356E" w:rsidR="00D00D6F" w:rsidRDefault="00D00D6F" w:rsidP="00D00D6F">
            <w:pPr>
              <w:rPr>
                <w:rFonts w:eastAsia="PMingLiU"/>
                <w:lang w:eastAsia="zh-TW"/>
              </w:rPr>
            </w:pPr>
            <w:r w:rsidRPr="00CF3738">
              <w:rPr>
                <w:lang w:val="en-US"/>
              </w:rPr>
              <w:t>Lenovo</w:t>
            </w:r>
          </w:p>
        </w:tc>
        <w:tc>
          <w:tcPr>
            <w:tcW w:w="0" w:type="auto"/>
          </w:tcPr>
          <w:p w14:paraId="1603CED0" w14:textId="68D0929A" w:rsidR="00D00D6F" w:rsidRDefault="00D00D6F" w:rsidP="00D00D6F">
            <w:pPr>
              <w:rPr>
                <w:rFonts w:eastAsia="PMingLiU"/>
                <w:lang w:val="en-US" w:eastAsia="zh-TW"/>
              </w:rPr>
            </w:pPr>
            <w:r w:rsidRPr="00CF3738">
              <w:rPr>
                <w:lang w:val="en-US"/>
              </w:rPr>
              <w:t>N</w:t>
            </w:r>
          </w:p>
        </w:tc>
        <w:tc>
          <w:tcPr>
            <w:tcW w:w="0" w:type="auto"/>
            <w:shd w:val="clear" w:color="auto" w:fill="auto"/>
          </w:tcPr>
          <w:p w14:paraId="2B21B604" w14:textId="24950F64" w:rsidR="00D00D6F" w:rsidRDefault="00D00D6F" w:rsidP="00D00D6F">
            <w:pPr>
              <w:rPr>
                <w:rFonts w:eastAsia="PMingLiU"/>
                <w:lang w:val="en-US" w:eastAsia="zh-TW"/>
              </w:rPr>
            </w:pPr>
            <w:r w:rsidRPr="00CF3738">
              <w:rPr>
                <w:lang w:val="en-US"/>
              </w:rPr>
              <w:t>N</w:t>
            </w:r>
          </w:p>
        </w:tc>
        <w:tc>
          <w:tcPr>
            <w:tcW w:w="0" w:type="auto"/>
            <w:shd w:val="clear" w:color="auto" w:fill="auto"/>
          </w:tcPr>
          <w:p w14:paraId="475070A0" w14:textId="057C22F5" w:rsidR="00D00D6F" w:rsidRDefault="00D00D6F" w:rsidP="00D00D6F">
            <w:pPr>
              <w:rPr>
                <w:rFonts w:eastAsia="PMingLiU"/>
                <w:lang w:val="en-US" w:eastAsia="zh-TW"/>
              </w:rPr>
            </w:pPr>
            <w:r w:rsidRPr="00CF3738">
              <w:rPr>
                <w:lang w:val="en-US"/>
              </w:rPr>
              <w:t xml:space="preserve">The currently agreed SIB enhancements seem to fulfil the objective. </w:t>
            </w:r>
          </w:p>
        </w:tc>
      </w:tr>
      <w:tr w:rsidR="00D00D6F" w:rsidRPr="00616C7D" w14:paraId="2655513C" w14:textId="77777777" w:rsidTr="00BC0243">
        <w:trPr>
          <w:trHeight w:val="1094"/>
        </w:trPr>
        <w:tc>
          <w:tcPr>
            <w:tcW w:w="0" w:type="auto"/>
          </w:tcPr>
          <w:p w14:paraId="0441D841" w14:textId="15EC6E66" w:rsidR="00D00D6F" w:rsidRPr="00CF3738" w:rsidRDefault="00D00D6F" w:rsidP="00D00D6F">
            <w:pPr>
              <w:rPr>
                <w:lang w:val="en-US"/>
              </w:rPr>
            </w:pPr>
            <w:r>
              <w:rPr>
                <w:lang w:val="en-US"/>
              </w:rPr>
              <w:t>ZTE</w:t>
            </w:r>
          </w:p>
        </w:tc>
        <w:tc>
          <w:tcPr>
            <w:tcW w:w="0" w:type="auto"/>
          </w:tcPr>
          <w:p w14:paraId="6D11E33E" w14:textId="2A5405A4" w:rsidR="00D00D6F" w:rsidRPr="00CF3738" w:rsidRDefault="00D00D6F" w:rsidP="00D00D6F">
            <w:pPr>
              <w:rPr>
                <w:lang w:val="en-US"/>
              </w:rPr>
            </w:pPr>
            <w:r>
              <w:rPr>
                <w:rFonts w:hint="eastAsia"/>
                <w:lang w:val="en-US" w:eastAsia="zh-CN"/>
              </w:rPr>
              <w:t>N</w:t>
            </w:r>
          </w:p>
        </w:tc>
        <w:tc>
          <w:tcPr>
            <w:tcW w:w="0" w:type="auto"/>
            <w:shd w:val="clear" w:color="auto" w:fill="auto"/>
          </w:tcPr>
          <w:p w14:paraId="6247B31D" w14:textId="74691C19" w:rsidR="00D00D6F" w:rsidRPr="00CF3738" w:rsidRDefault="00D00D6F" w:rsidP="00D00D6F">
            <w:pPr>
              <w:rPr>
                <w:lang w:val="en-US"/>
              </w:rPr>
            </w:pPr>
            <w:r>
              <w:rPr>
                <w:rFonts w:hint="eastAsia"/>
                <w:lang w:val="en-US" w:eastAsia="zh-CN"/>
              </w:rPr>
              <w:t>N</w:t>
            </w:r>
          </w:p>
        </w:tc>
        <w:tc>
          <w:tcPr>
            <w:tcW w:w="0" w:type="auto"/>
            <w:shd w:val="clear" w:color="auto" w:fill="auto"/>
          </w:tcPr>
          <w:p w14:paraId="73AF4775" w14:textId="7F67DBC5" w:rsidR="00D00D6F" w:rsidRPr="00CF3738" w:rsidRDefault="00D00D6F" w:rsidP="00D00D6F">
            <w:pPr>
              <w:rPr>
                <w:lang w:val="en-US"/>
              </w:rPr>
            </w:pPr>
            <w:r>
              <w:rPr>
                <w:lang w:val="en-US"/>
              </w:rPr>
              <w:t>The conclusion on SIB is sufficient</w:t>
            </w:r>
          </w:p>
        </w:tc>
      </w:tr>
      <w:tr w:rsidR="00AA08AE" w:rsidRPr="00616C7D" w14:paraId="64FE147C" w14:textId="77777777" w:rsidTr="00BC0243">
        <w:trPr>
          <w:trHeight w:val="1094"/>
        </w:trPr>
        <w:tc>
          <w:tcPr>
            <w:tcW w:w="0" w:type="auto"/>
          </w:tcPr>
          <w:p w14:paraId="41CC3705" w14:textId="7526FCB3" w:rsidR="00AA08AE" w:rsidRDefault="00AA08AE" w:rsidP="00AA08AE">
            <w:pPr>
              <w:rPr>
                <w:lang w:val="en-US"/>
              </w:rPr>
            </w:pPr>
            <w:r>
              <w:rPr>
                <w:rFonts w:eastAsia="DengXian"/>
              </w:rPr>
              <w:t>Cisco</w:t>
            </w:r>
          </w:p>
        </w:tc>
        <w:tc>
          <w:tcPr>
            <w:tcW w:w="0" w:type="auto"/>
          </w:tcPr>
          <w:p w14:paraId="5267A105" w14:textId="73B95BC8" w:rsidR="00AA08AE" w:rsidRDefault="00AA08AE" w:rsidP="00AA08AE">
            <w:pPr>
              <w:rPr>
                <w:lang w:val="en-US" w:eastAsia="zh-CN"/>
              </w:rPr>
            </w:pPr>
            <w:r>
              <w:rPr>
                <w:lang w:val="en-US"/>
              </w:rPr>
              <w:t>N</w:t>
            </w:r>
          </w:p>
        </w:tc>
        <w:tc>
          <w:tcPr>
            <w:tcW w:w="0" w:type="auto"/>
            <w:shd w:val="clear" w:color="auto" w:fill="auto"/>
          </w:tcPr>
          <w:p w14:paraId="6C990D5D" w14:textId="2902F222" w:rsidR="00AA08AE" w:rsidRDefault="00AA08AE" w:rsidP="00AA08AE">
            <w:pPr>
              <w:rPr>
                <w:lang w:val="en-US" w:eastAsia="zh-CN"/>
              </w:rPr>
            </w:pPr>
            <w:r>
              <w:rPr>
                <w:lang w:val="en-US"/>
              </w:rPr>
              <w:t>Y</w:t>
            </w:r>
          </w:p>
        </w:tc>
        <w:tc>
          <w:tcPr>
            <w:tcW w:w="0" w:type="auto"/>
            <w:shd w:val="clear" w:color="auto" w:fill="auto"/>
          </w:tcPr>
          <w:p w14:paraId="46A28CBD" w14:textId="710FBA2C" w:rsidR="00AA08AE" w:rsidRDefault="00AA08AE" w:rsidP="00AA08AE">
            <w:pPr>
              <w:rPr>
                <w:lang w:val="en-US"/>
              </w:rPr>
            </w:pPr>
            <w:r>
              <w:rPr>
                <w:lang w:val="en-US"/>
              </w:rPr>
              <w:t xml:space="preserve">There is no need for additional information. </w:t>
            </w:r>
          </w:p>
        </w:tc>
      </w:tr>
      <w:tr w:rsidR="00CF48C7" w:rsidRPr="00616C7D" w14:paraId="53C2964C" w14:textId="77777777" w:rsidTr="00BC0243">
        <w:trPr>
          <w:trHeight w:val="1094"/>
          <w:ins w:id="5" w:author="Ericsson User" w:date="2021-01-26T11:05:00Z"/>
        </w:trPr>
        <w:tc>
          <w:tcPr>
            <w:tcW w:w="0" w:type="auto"/>
          </w:tcPr>
          <w:p w14:paraId="0EC0C325" w14:textId="4FE3841C" w:rsidR="00CF48C7" w:rsidRDefault="00CF48C7" w:rsidP="00CF48C7">
            <w:pPr>
              <w:rPr>
                <w:ins w:id="6" w:author="Ericsson User" w:date="2021-01-26T11:05:00Z"/>
                <w:rFonts w:eastAsia="DengXian"/>
              </w:rPr>
            </w:pPr>
            <w:ins w:id="7" w:author="Ericsson User" w:date="2021-01-26T11:05:00Z">
              <w:r>
                <w:rPr>
                  <w:rFonts w:eastAsia="DengXian" w:hint="eastAsia"/>
                  <w:lang w:eastAsia="zh-CN"/>
                </w:rPr>
                <w:t>vivo</w:t>
              </w:r>
            </w:ins>
          </w:p>
        </w:tc>
        <w:tc>
          <w:tcPr>
            <w:tcW w:w="0" w:type="auto"/>
          </w:tcPr>
          <w:p w14:paraId="140B23A2" w14:textId="66500B9F" w:rsidR="00CF48C7" w:rsidRDefault="00CF48C7" w:rsidP="00CF48C7">
            <w:pPr>
              <w:rPr>
                <w:ins w:id="8" w:author="Ericsson User" w:date="2021-01-26T11:05:00Z"/>
                <w:lang w:val="en-US"/>
              </w:rPr>
            </w:pPr>
            <w:ins w:id="9" w:author="Ericsson User" w:date="2021-01-26T11:05:00Z">
              <w:r>
                <w:rPr>
                  <w:rFonts w:hint="eastAsia"/>
                  <w:lang w:val="en-US" w:eastAsia="zh-CN"/>
                </w:rPr>
                <w:t>N</w:t>
              </w:r>
            </w:ins>
          </w:p>
        </w:tc>
        <w:tc>
          <w:tcPr>
            <w:tcW w:w="0" w:type="auto"/>
            <w:shd w:val="clear" w:color="auto" w:fill="auto"/>
          </w:tcPr>
          <w:p w14:paraId="0A62B261" w14:textId="27DAD0B8" w:rsidR="00CF48C7" w:rsidRDefault="00CF48C7" w:rsidP="00CF48C7">
            <w:pPr>
              <w:rPr>
                <w:ins w:id="10" w:author="Ericsson User" w:date="2021-01-26T11:05:00Z"/>
                <w:lang w:val="en-US"/>
              </w:rPr>
            </w:pPr>
            <w:ins w:id="11" w:author="Ericsson User" w:date="2021-01-26T11:05:00Z">
              <w:r>
                <w:rPr>
                  <w:rFonts w:hint="eastAsia"/>
                  <w:lang w:val="en-US" w:eastAsia="zh-CN"/>
                </w:rPr>
                <w:t>N</w:t>
              </w:r>
            </w:ins>
          </w:p>
        </w:tc>
        <w:tc>
          <w:tcPr>
            <w:tcW w:w="0" w:type="auto"/>
            <w:shd w:val="clear" w:color="auto" w:fill="auto"/>
          </w:tcPr>
          <w:p w14:paraId="0761F361" w14:textId="77777777" w:rsidR="00CF48C7" w:rsidRDefault="00CF48C7" w:rsidP="00CF48C7">
            <w:pPr>
              <w:rPr>
                <w:ins w:id="12" w:author="Ericsson User" w:date="2021-01-26T11:05:00Z"/>
                <w:lang w:val="en-US"/>
              </w:rPr>
            </w:pPr>
          </w:p>
        </w:tc>
      </w:tr>
      <w:tr w:rsidR="00CF48C7" w:rsidRPr="00616C7D" w14:paraId="574DB104" w14:textId="77777777" w:rsidTr="00BC0243">
        <w:trPr>
          <w:trHeight w:val="1094"/>
          <w:ins w:id="13" w:author="Ericsson User" w:date="2021-01-26T11:10:00Z"/>
        </w:trPr>
        <w:tc>
          <w:tcPr>
            <w:tcW w:w="0" w:type="auto"/>
          </w:tcPr>
          <w:p w14:paraId="58A8147E" w14:textId="0232CF91" w:rsidR="00CF48C7" w:rsidRDefault="00CF48C7" w:rsidP="00CF48C7">
            <w:pPr>
              <w:rPr>
                <w:ins w:id="14" w:author="Ericsson User" w:date="2021-01-26T11:10:00Z"/>
                <w:rFonts w:eastAsia="DengXian" w:hint="eastAsia"/>
                <w:lang w:eastAsia="zh-CN"/>
              </w:rPr>
            </w:pPr>
            <w:ins w:id="15" w:author="Ericsson User" w:date="2021-01-26T11:11:00Z">
              <w:r>
                <w:rPr>
                  <w:rFonts w:eastAsia="Malgun Gothic" w:hint="eastAsia"/>
                  <w:lang w:val="en-US" w:eastAsia="ko-KR"/>
                </w:rPr>
                <w:t>S</w:t>
              </w:r>
              <w:r>
                <w:rPr>
                  <w:rFonts w:eastAsia="Malgun Gothic"/>
                  <w:lang w:val="en-US" w:eastAsia="ko-KR"/>
                </w:rPr>
                <w:t>amsung</w:t>
              </w:r>
            </w:ins>
          </w:p>
        </w:tc>
        <w:tc>
          <w:tcPr>
            <w:tcW w:w="0" w:type="auto"/>
          </w:tcPr>
          <w:p w14:paraId="43271827" w14:textId="7251A4AC" w:rsidR="00CF48C7" w:rsidRDefault="00CF48C7" w:rsidP="00CF48C7">
            <w:pPr>
              <w:rPr>
                <w:ins w:id="16" w:author="Ericsson User" w:date="2021-01-26T11:10:00Z"/>
                <w:rFonts w:hint="eastAsia"/>
                <w:lang w:val="en-US" w:eastAsia="zh-CN"/>
              </w:rPr>
            </w:pPr>
            <w:ins w:id="17" w:author="Ericsson User" w:date="2021-01-26T11:11:00Z">
              <w:r>
                <w:rPr>
                  <w:rFonts w:eastAsia="Malgun Gothic" w:hint="eastAsia"/>
                  <w:lang w:val="en-US" w:eastAsia="ko-KR"/>
                </w:rPr>
                <w:t>N</w:t>
              </w:r>
            </w:ins>
          </w:p>
        </w:tc>
        <w:tc>
          <w:tcPr>
            <w:tcW w:w="0" w:type="auto"/>
            <w:shd w:val="clear" w:color="auto" w:fill="auto"/>
          </w:tcPr>
          <w:p w14:paraId="4DD66164" w14:textId="412740C4" w:rsidR="00CF48C7" w:rsidRDefault="00CF48C7" w:rsidP="00CF48C7">
            <w:pPr>
              <w:rPr>
                <w:ins w:id="18" w:author="Ericsson User" w:date="2021-01-26T11:10:00Z"/>
                <w:rFonts w:hint="eastAsia"/>
                <w:lang w:val="en-US" w:eastAsia="zh-CN"/>
              </w:rPr>
            </w:pPr>
            <w:ins w:id="19" w:author="Ericsson User" w:date="2021-01-26T11:11:00Z">
              <w:r>
                <w:rPr>
                  <w:rFonts w:eastAsia="Malgun Gothic" w:hint="eastAsia"/>
                  <w:lang w:val="en-US" w:eastAsia="ko-KR"/>
                </w:rPr>
                <w:t>N</w:t>
              </w:r>
            </w:ins>
          </w:p>
        </w:tc>
        <w:tc>
          <w:tcPr>
            <w:tcW w:w="0" w:type="auto"/>
            <w:shd w:val="clear" w:color="auto" w:fill="auto"/>
          </w:tcPr>
          <w:p w14:paraId="34630F46" w14:textId="77777777" w:rsidR="00CF48C7" w:rsidRDefault="00CF48C7" w:rsidP="00CF48C7">
            <w:pPr>
              <w:rPr>
                <w:ins w:id="20" w:author="Ericsson User" w:date="2021-01-26T11:10:00Z"/>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3E68E1" w:rsidRPr="00616C7D" w14:paraId="5A08DE25" w14:textId="77777777" w:rsidTr="009E0A36">
        <w:trPr>
          <w:trHeight w:val="1094"/>
        </w:trPr>
        <w:tc>
          <w:tcPr>
            <w:tcW w:w="1809" w:type="dxa"/>
          </w:tcPr>
          <w:p w14:paraId="1D328516" w14:textId="438F75D4" w:rsidR="003E68E1" w:rsidRPr="00787E9E" w:rsidRDefault="003E68E1" w:rsidP="003E68E1">
            <w:pPr>
              <w:rPr>
                <w:rFonts w:eastAsia="DengXian"/>
              </w:rPr>
            </w:pPr>
            <w:r>
              <w:rPr>
                <w:rFonts w:eastAsia="DengXian"/>
              </w:rPr>
              <w:t>Ericsson</w:t>
            </w:r>
          </w:p>
        </w:tc>
        <w:tc>
          <w:tcPr>
            <w:tcW w:w="993" w:type="dxa"/>
          </w:tcPr>
          <w:p w14:paraId="3628508B" w14:textId="71A80EEB" w:rsidR="003E68E1" w:rsidRPr="00616C7D" w:rsidRDefault="003E68E1" w:rsidP="003E68E1">
            <w:pPr>
              <w:rPr>
                <w:lang w:val="en-US"/>
              </w:rPr>
            </w:pPr>
            <w:r>
              <w:rPr>
                <w:lang w:val="en-US"/>
              </w:rPr>
              <w:t>Y</w:t>
            </w:r>
          </w:p>
        </w:tc>
        <w:tc>
          <w:tcPr>
            <w:tcW w:w="1842" w:type="dxa"/>
            <w:shd w:val="clear" w:color="auto" w:fill="auto"/>
          </w:tcPr>
          <w:p w14:paraId="43A6BD23" w14:textId="57514375" w:rsidR="003E68E1" w:rsidRPr="00616C7D" w:rsidRDefault="003E68E1" w:rsidP="003E68E1">
            <w:pPr>
              <w:rPr>
                <w:lang w:val="en-US"/>
              </w:rPr>
            </w:pPr>
            <w:r>
              <w:rPr>
                <w:lang w:val="en-US"/>
              </w:rPr>
              <w:t>Y</w:t>
            </w:r>
          </w:p>
        </w:tc>
        <w:tc>
          <w:tcPr>
            <w:tcW w:w="5103" w:type="dxa"/>
            <w:shd w:val="clear" w:color="auto" w:fill="auto"/>
          </w:tcPr>
          <w:p w14:paraId="6EB2BCFB" w14:textId="6395C388" w:rsidR="003E68E1" w:rsidRPr="00616C7D" w:rsidRDefault="003E68E1" w:rsidP="003E68E1">
            <w:pPr>
              <w:rPr>
                <w:lang w:val="en-US"/>
              </w:rPr>
            </w:pPr>
            <w:r>
              <w:rPr>
                <w:lang w:val="en-US"/>
              </w:rPr>
              <w:t>Both LBO and "HR" is supported by 5GS and no need to restrict this for the SNPN and Separate Entity architecture (and having a restriction will cause more work).</w:t>
            </w:r>
          </w:p>
        </w:tc>
      </w:tr>
      <w:tr w:rsidR="00DC0B7D" w:rsidRPr="00616C7D" w14:paraId="22005D10" w14:textId="77777777" w:rsidTr="009E0A36">
        <w:trPr>
          <w:trHeight w:val="1094"/>
        </w:trPr>
        <w:tc>
          <w:tcPr>
            <w:tcW w:w="1809" w:type="dxa"/>
          </w:tcPr>
          <w:p w14:paraId="213F201D" w14:textId="5C88EB54" w:rsidR="00DC0B7D" w:rsidRPr="00104FBB" w:rsidRDefault="00DC0B7D" w:rsidP="00DC0B7D">
            <w:pPr>
              <w:rPr>
                <w:lang w:val="en-US"/>
              </w:rPr>
            </w:pPr>
            <w:r>
              <w:rPr>
                <w:rFonts w:eastAsia="DengXian"/>
              </w:rPr>
              <w:t>Intel</w:t>
            </w:r>
          </w:p>
        </w:tc>
        <w:tc>
          <w:tcPr>
            <w:tcW w:w="993" w:type="dxa"/>
          </w:tcPr>
          <w:p w14:paraId="0DBFB6E1" w14:textId="0BB8DA99" w:rsidR="00DC0B7D" w:rsidRPr="00616C7D" w:rsidRDefault="00DC0B7D" w:rsidP="00DC0B7D">
            <w:pPr>
              <w:rPr>
                <w:lang w:val="en-US"/>
              </w:rPr>
            </w:pPr>
            <w:r>
              <w:rPr>
                <w:lang w:val="en-US"/>
              </w:rPr>
              <w:t>Y</w:t>
            </w:r>
          </w:p>
        </w:tc>
        <w:tc>
          <w:tcPr>
            <w:tcW w:w="1842" w:type="dxa"/>
            <w:shd w:val="clear" w:color="auto" w:fill="auto"/>
          </w:tcPr>
          <w:p w14:paraId="0ED78E03" w14:textId="4DA6D455" w:rsidR="00DC0B7D" w:rsidRPr="00616C7D" w:rsidRDefault="00DC0B7D" w:rsidP="00DC0B7D">
            <w:pPr>
              <w:rPr>
                <w:lang w:val="en-US"/>
              </w:rPr>
            </w:pPr>
            <w:r>
              <w:rPr>
                <w:lang w:val="en-US"/>
              </w:rPr>
              <w:t>Y</w:t>
            </w:r>
          </w:p>
        </w:tc>
        <w:tc>
          <w:tcPr>
            <w:tcW w:w="5103" w:type="dxa"/>
            <w:shd w:val="clear" w:color="auto" w:fill="auto"/>
          </w:tcPr>
          <w:p w14:paraId="7E6FCC5F" w14:textId="142C95ED" w:rsidR="00DC0B7D" w:rsidRPr="00616C7D" w:rsidRDefault="00DC0B7D" w:rsidP="00DC0B7D">
            <w:pPr>
              <w:rPr>
                <w:lang w:val="en-US"/>
              </w:rPr>
            </w:pPr>
            <w:r>
              <w:rPr>
                <w:lang w:val="en-US"/>
              </w:rPr>
              <w:t>We think that access to services from the Separate Entity should be supported for UE with one subscription (via UPF in Separate Entity), the separate entity being an SNPN. The simultaneous access (via two PDU Sessions) is then a natural consequence. The WID should be updated with an objective pointing to the conclusions in 23.700-07 clause 8.1.3.</w:t>
            </w:r>
          </w:p>
        </w:tc>
      </w:tr>
      <w:tr w:rsidR="00DC0B7D" w:rsidRPr="00616C7D" w14:paraId="4D7496B0" w14:textId="77777777" w:rsidTr="009E0A36">
        <w:trPr>
          <w:trHeight w:val="1094"/>
        </w:trPr>
        <w:tc>
          <w:tcPr>
            <w:tcW w:w="1809" w:type="dxa"/>
          </w:tcPr>
          <w:p w14:paraId="02FEEEBB" w14:textId="3F24D2A0" w:rsidR="00DC0B7D" w:rsidRDefault="00DC0B7D" w:rsidP="00DC0B7D">
            <w:pPr>
              <w:rPr>
                <w:lang w:val="en-US"/>
              </w:rPr>
            </w:pPr>
            <w:r>
              <w:rPr>
                <w:rFonts w:eastAsia="DengXian"/>
              </w:rPr>
              <w:lastRenderedPageBreak/>
              <w:t>Nokia</w:t>
            </w:r>
          </w:p>
        </w:tc>
        <w:tc>
          <w:tcPr>
            <w:tcW w:w="993" w:type="dxa"/>
          </w:tcPr>
          <w:p w14:paraId="09192D17" w14:textId="02B1120E" w:rsidR="00DC0B7D" w:rsidRPr="00616C7D" w:rsidRDefault="00DC0B7D" w:rsidP="00DC0B7D">
            <w:pPr>
              <w:rPr>
                <w:lang w:val="en-US"/>
              </w:rPr>
            </w:pPr>
            <w:r>
              <w:rPr>
                <w:lang w:val="en-US"/>
              </w:rPr>
              <w:t>Yes</w:t>
            </w:r>
          </w:p>
        </w:tc>
        <w:tc>
          <w:tcPr>
            <w:tcW w:w="1842" w:type="dxa"/>
            <w:shd w:val="clear" w:color="auto" w:fill="auto"/>
          </w:tcPr>
          <w:p w14:paraId="25E384D4" w14:textId="5E0E52F7" w:rsidR="00DC0B7D" w:rsidRPr="00616C7D" w:rsidRDefault="00DC0B7D" w:rsidP="00DC0B7D">
            <w:pPr>
              <w:rPr>
                <w:lang w:val="en-US"/>
              </w:rPr>
            </w:pPr>
            <w:r>
              <w:rPr>
                <w:lang w:val="en-US"/>
              </w:rPr>
              <w:t>Yes</w:t>
            </w:r>
          </w:p>
        </w:tc>
        <w:tc>
          <w:tcPr>
            <w:tcW w:w="5103" w:type="dxa"/>
            <w:shd w:val="clear" w:color="auto" w:fill="auto"/>
          </w:tcPr>
          <w:p w14:paraId="246B8FB3" w14:textId="77777777" w:rsidR="00DC0B7D" w:rsidRPr="00616C7D" w:rsidRDefault="00DC0B7D" w:rsidP="00DC0B7D">
            <w:pPr>
              <w:rPr>
                <w:lang w:val="en-US"/>
              </w:rPr>
            </w:pPr>
          </w:p>
        </w:tc>
      </w:tr>
      <w:tr w:rsidR="003B475F" w:rsidRPr="00616C7D" w14:paraId="387D828C" w14:textId="77777777" w:rsidTr="009E0A36">
        <w:trPr>
          <w:trHeight w:val="1094"/>
        </w:trPr>
        <w:tc>
          <w:tcPr>
            <w:tcW w:w="1809" w:type="dxa"/>
          </w:tcPr>
          <w:p w14:paraId="6830C013" w14:textId="70D5CBF8" w:rsidR="003B475F" w:rsidRDefault="003B475F" w:rsidP="003B475F">
            <w:pPr>
              <w:rPr>
                <w:lang w:val="en-US"/>
              </w:rPr>
            </w:pPr>
            <w:r>
              <w:rPr>
                <w:rFonts w:eastAsia="DengXian"/>
              </w:rPr>
              <w:t>Orange</w:t>
            </w:r>
          </w:p>
        </w:tc>
        <w:tc>
          <w:tcPr>
            <w:tcW w:w="993" w:type="dxa"/>
          </w:tcPr>
          <w:p w14:paraId="314599A1" w14:textId="54FED0DE" w:rsidR="003B475F" w:rsidRPr="00616C7D" w:rsidRDefault="003B475F" w:rsidP="003B475F">
            <w:pPr>
              <w:rPr>
                <w:lang w:val="en-US"/>
              </w:rPr>
            </w:pPr>
            <w:r>
              <w:rPr>
                <w:lang w:val="en-US"/>
              </w:rPr>
              <w:t>N</w:t>
            </w:r>
          </w:p>
        </w:tc>
        <w:tc>
          <w:tcPr>
            <w:tcW w:w="1842" w:type="dxa"/>
            <w:shd w:val="clear" w:color="auto" w:fill="auto"/>
          </w:tcPr>
          <w:p w14:paraId="56239193" w14:textId="4E9FC484" w:rsidR="003B475F" w:rsidRPr="00616C7D" w:rsidRDefault="003B475F" w:rsidP="003B475F">
            <w:pPr>
              <w:rPr>
                <w:lang w:val="en-US"/>
              </w:rPr>
            </w:pPr>
            <w:r>
              <w:rPr>
                <w:lang w:val="en-US"/>
              </w:rPr>
              <w:t>N</w:t>
            </w:r>
          </w:p>
        </w:tc>
        <w:tc>
          <w:tcPr>
            <w:tcW w:w="5103" w:type="dxa"/>
            <w:shd w:val="clear" w:color="auto" w:fill="auto"/>
          </w:tcPr>
          <w:p w14:paraId="2D94974F" w14:textId="6242DD0F" w:rsidR="003B475F" w:rsidRPr="00616C7D" w:rsidRDefault="003B475F" w:rsidP="003B475F">
            <w:pPr>
              <w:rPr>
                <w:lang w:val="en-US"/>
              </w:rPr>
            </w:pPr>
            <w:r>
              <w:rPr>
                <w:lang w:val="en-US"/>
              </w:rPr>
              <w:t>There are no SA1 requirements for this. We have sent an LS to SA1 about this but even if SA1 would “find” such requirement, this is not in the scope of FS_eNPN.</w:t>
            </w:r>
          </w:p>
        </w:tc>
      </w:tr>
      <w:tr w:rsidR="00207B92" w:rsidRPr="00616C7D" w14:paraId="34E1F17D" w14:textId="77777777" w:rsidTr="009E0A36">
        <w:trPr>
          <w:trHeight w:val="1094"/>
        </w:trPr>
        <w:tc>
          <w:tcPr>
            <w:tcW w:w="1809" w:type="dxa"/>
          </w:tcPr>
          <w:p w14:paraId="091E5FD5" w14:textId="6B1C6D28" w:rsidR="00207B92" w:rsidRDefault="00207B92" w:rsidP="00207B92">
            <w:pPr>
              <w:rPr>
                <w:rFonts w:eastAsia="DengXian"/>
              </w:rPr>
            </w:pPr>
            <w:r>
              <w:rPr>
                <w:rFonts w:eastAsia="DengXian"/>
              </w:rPr>
              <w:t>Qualcomm</w:t>
            </w:r>
          </w:p>
        </w:tc>
        <w:tc>
          <w:tcPr>
            <w:tcW w:w="993" w:type="dxa"/>
          </w:tcPr>
          <w:p w14:paraId="6D4F11D1" w14:textId="3C947CAF" w:rsidR="00207B92" w:rsidRDefault="00207B92" w:rsidP="00207B92">
            <w:pPr>
              <w:rPr>
                <w:lang w:val="en-US"/>
              </w:rPr>
            </w:pPr>
            <w:r>
              <w:rPr>
                <w:lang w:val="en-US"/>
              </w:rPr>
              <w:t>Y</w:t>
            </w:r>
          </w:p>
        </w:tc>
        <w:tc>
          <w:tcPr>
            <w:tcW w:w="1842" w:type="dxa"/>
            <w:shd w:val="clear" w:color="auto" w:fill="auto"/>
          </w:tcPr>
          <w:p w14:paraId="0D6B7BE9" w14:textId="278027CF" w:rsidR="00207B92" w:rsidRDefault="00207B92" w:rsidP="00207B92">
            <w:pPr>
              <w:rPr>
                <w:lang w:val="en-US"/>
              </w:rPr>
            </w:pPr>
            <w:r>
              <w:rPr>
                <w:lang w:val="en-US"/>
              </w:rPr>
              <w:t>Y</w:t>
            </w:r>
          </w:p>
        </w:tc>
        <w:tc>
          <w:tcPr>
            <w:tcW w:w="5103" w:type="dxa"/>
            <w:shd w:val="clear" w:color="auto" w:fill="auto"/>
          </w:tcPr>
          <w:p w14:paraId="6F7D4C38" w14:textId="7A83E8B1" w:rsidR="00207B92" w:rsidRDefault="00207B92" w:rsidP="00207B92">
            <w:pPr>
              <w:rPr>
                <w:lang w:val="en-US"/>
              </w:rPr>
            </w:pPr>
            <w:r>
              <w:rPr>
                <w:lang w:val="en-US"/>
              </w:rPr>
              <w:t>This can easily be supported by the existing architecture. Therefore we do not see a need to artificially restrict the system.</w:t>
            </w:r>
          </w:p>
        </w:tc>
      </w:tr>
      <w:tr w:rsidR="00C859BF" w:rsidRPr="00616C7D" w14:paraId="5E0F89B1" w14:textId="77777777" w:rsidTr="009E0A36">
        <w:trPr>
          <w:trHeight w:val="1094"/>
        </w:trPr>
        <w:tc>
          <w:tcPr>
            <w:tcW w:w="1809" w:type="dxa"/>
          </w:tcPr>
          <w:p w14:paraId="4CA6017E" w14:textId="18F45281" w:rsidR="00C859BF" w:rsidRDefault="00C859BF" w:rsidP="00C859BF">
            <w:pPr>
              <w:rPr>
                <w:rFonts w:eastAsia="DengXian"/>
              </w:rPr>
            </w:pPr>
            <w:r>
              <w:rPr>
                <w:lang w:val="en-US"/>
              </w:rPr>
              <w:t>Deutsche Telekom</w:t>
            </w:r>
          </w:p>
        </w:tc>
        <w:tc>
          <w:tcPr>
            <w:tcW w:w="993" w:type="dxa"/>
          </w:tcPr>
          <w:p w14:paraId="17941E89" w14:textId="700DE3F2" w:rsidR="00C859BF" w:rsidRDefault="00C859BF" w:rsidP="00C859BF">
            <w:pPr>
              <w:rPr>
                <w:lang w:val="en-US"/>
              </w:rPr>
            </w:pPr>
            <w:r>
              <w:rPr>
                <w:lang w:val="en-US"/>
              </w:rPr>
              <w:t>No</w:t>
            </w:r>
          </w:p>
        </w:tc>
        <w:tc>
          <w:tcPr>
            <w:tcW w:w="1842" w:type="dxa"/>
            <w:shd w:val="clear" w:color="auto" w:fill="auto"/>
          </w:tcPr>
          <w:p w14:paraId="286434E1" w14:textId="5FEEA6E2" w:rsidR="00C859BF" w:rsidRDefault="00C859BF" w:rsidP="00C859BF">
            <w:pPr>
              <w:rPr>
                <w:lang w:val="en-US"/>
              </w:rPr>
            </w:pPr>
            <w:r>
              <w:rPr>
                <w:lang w:val="en-US"/>
              </w:rPr>
              <w:t>No</w:t>
            </w:r>
          </w:p>
        </w:tc>
        <w:tc>
          <w:tcPr>
            <w:tcW w:w="5103" w:type="dxa"/>
            <w:shd w:val="clear" w:color="auto" w:fill="auto"/>
          </w:tcPr>
          <w:p w14:paraId="61852290" w14:textId="77777777" w:rsidR="00C859BF" w:rsidRDefault="00C859BF" w:rsidP="00C859BF">
            <w:pPr>
              <w:rPr>
                <w:lang w:val="en-US"/>
              </w:rPr>
            </w:pPr>
            <w:r>
              <w:rPr>
                <w:lang w:val="en-US"/>
              </w:rPr>
              <w:t>There is no service requirement that supports this. This question should not even be asked!</w:t>
            </w:r>
          </w:p>
          <w:p w14:paraId="274D5DAD" w14:textId="4B8BCED2" w:rsidR="00C859BF" w:rsidRDefault="00C859BF" w:rsidP="00C859BF">
            <w:pPr>
              <w:rPr>
                <w:lang w:val="en-US"/>
              </w:rPr>
            </w:pPr>
            <w:r>
              <w:rPr>
                <w:lang w:val="en-US"/>
              </w:rPr>
              <w:t xml:space="preserve">There was an LS sent to SA1 and we have to wait for an answer. </w:t>
            </w:r>
          </w:p>
        </w:tc>
      </w:tr>
      <w:tr w:rsidR="009F36FD" w:rsidRPr="00616C7D" w14:paraId="29C8F883" w14:textId="77777777" w:rsidTr="009E0A36">
        <w:trPr>
          <w:trHeight w:val="1094"/>
        </w:trPr>
        <w:tc>
          <w:tcPr>
            <w:tcW w:w="1809" w:type="dxa"/>
          </w:tcPr>
          <w:p w14:paraId="7D599B88" w14:textId="3F349C19" w:rsidR="009F36FD" w:rsidRDefault="009F36FD" w:rsidP="009F36FD">
            <w:pPr>
              <w:rPr>
                <w:lang w:val="en-US"/>
              </w:rPr>
            </w:pPr>
            <w:r>
              <w:rPr>
                <w:rFonts w:eastAsia="DengXian" w:hint="eastAsia"/>
              </w:rPr>
              <w:t>O</w:t>
            </w:r>
            <w:r>
              <w:rPr>
                <w:rFonts w:eastAsia="DengXian"/>
              </w:rPr>
              <w:t>PPO</w:t>
            </w:r>
          </w:p>
        </w:tc>
        <w:tc>
          <w:tcPr>
            <w:tcW w:w="993" w:type="dxa"/>
          </w:tcPr>
          <w:p w14:paraId="71B09B40" w14:textId="60554FA2" w:rsidR="009F36FD" w:rsidRDefault="009F36FD" w:rsidP="009F36FD">
            <w:pPr>
              <w:rPr>
                <w:lang w:val="en-US"/>
              </w:rPr>
            </w:pPr>
            <w:r>
              <w:rPr>
                <w:rFonts w:hint="eastAsia"/>
                <w:lang w:val="en-US"/>
              </w:rPr>
              <w:t>Y</w:t>
            </w:r>
          </w:p>
        </w:tc>
        <w:tc>
          <w:tcPr>
            <w:tcW w:w="1842" w:type="dxa"/>
            <w:shd w:val="clear" w:color="auto" w:fill="auto"/>
          </w:tcPr>
          <w:p w14:paraId="1F40E75B" w14:textId="43DCF0EA" w:rsidR="009F36FD" w:rsidRDefault="009F36FD" w:rsidP="009F36FD">
            <w:pPr>
              <w:rPr>
                <w:lang w:val="en-US"/>
              </w:rPr>
            </w:pPr>
            <w:r>
              <w:rPr>
                <w:rFonts w:hint="eastAsia"/>
                <w:lang w:val="en-US"/>
              </w:rPr>
              <w:t>Y</w:t>
            </w:r>
          </w:p>
        </w:tc>
        <w:tc>
          <w:tcPr>
            <w:tcW w:w="5103" w:type="dxa"/>
            <w:shd w:val="clear" w:color="auto" w:fill="auto"/>
          </w:tcPr>
          <w:p w14:paraId="17F84057" w14:textId="0E130C8A" w:rsidR="009F36FD" w:rsidRDefault="009F36FD" w:rsidP="009F36FD">
            <w:pPr>
              <w:rPr>
                <w:lang w:val="en-US"/>
              </w:rPr>
            </w:pPr>
            <w:r>
              <w:rPr>
                <w:lang w:val="en-US"/>
              </w:rPr>
              <w:t>It is reasonable to support the PDU session connected to the home SP (UPF in the separate entity).</w:t>
            </w:r>
          </w:p>
        </w:tc>
      </w:tr>
      <w:tr w:rsidR="009F36FD" w:rsidRPr="00616C7D" w14:paraId="1F3A0561" w14:textId="77777777" w:rsidTr="009E0A36">
        <w:trPr>
          <w:trHeight w:val="1094"/>
        </w:trPr>
        <w:tc>
          <w:tcPr>
            <w:tcW w:w="1809" w:type="dxa"/>
          </w:tcPr>
          <w:p w14:paraId="0C2C12DE" w14:textId="69DA2F4C" w:rsidR="009F36FD" w:rsidRDefault="009F36FD" w:rsidP="009F36FD">
            <w:pPr>
              <w:rPr>
                <w:rFonts w:eastAsia="DengXian"/>
              </w:rPr>
            </w:pPr>
            <w:r>
              <w:rPr>
                <w:rFonts w:eastAsia="DengXian"/>
              </w:rPr>
              <w:t>Alibaba</w:t>
            </w:r>
          </w:p>
        </w:tc>
        <w:tc>
          <w:tcPr>
            <w:tcW w:w="993" w:type="dxa"/>
          </w:tcPr>
          <w:p w14:paraId="11DC75FD" w14:textId="72557948" w:rsidR="009F36FD" w:rsidRDefault="009F36FD" w:rsidP="009F36FD">
            <w:pPr>
              <w:rPr>
                <w:lang w:val="en-US"/>
              </w:rPr>
            </w:pPr>
            <w:r>
              <w:rPr>
                <w:lang w:val="en-US"/>
              </w:rPr>
              <w:t>Y</w:t>
            </w:r>
          </w:p>
        </w:tc>
        <w:tc>
          <w:tcPr>
            <w:tcW w:w="1842" w:type="dxa"/>
            <w:shd w:val="clear" w:color="auto" w:fill="auto"/>
          </w:tcPr>
          <w:p w14:paraId="51A72C3F" w14:textId="541AB6F7" w:rsidR="009F36FD" w:rsidRDefault="009F36FD" w:rsidP="009F36FD">
            <w:pPr>
              <w:rPr>
                <w:lang w:val="en-US"/>
              </w:rPr>
            </w:pPr>
            <w:r>
              <w:rPr>
                <w:lang w:val="en-US"/>
              </w:rPr>
              <w:t>Y</w:t>
            </w:r>
          </w:p>
        </w:tc>
        <w:tc>
          <w:tcPr>
            <w:tcW w:w="5103" w:type="dxa"/>
            <w:shd w:val="clear" w:color="auto" w:fill="auto"/>
          </w:tcPr>
          <w:p w14:paraId="155955B7" w14:textId="1FEA0CA8" w:rsidR="009F36FD" w:rsidRDefault="009F36FD" w:rsidP="009F36FD">
            <w:pPr>
              <w:rPr>
                <w:lang w:val="en-US"/>
              </w:rPr>
            </w:pPr>
            <w:r>
              <w:rPr>
                <w:rFonts w:hint="eastAsia"/>
                <w:lang w:val="en-US" w:eastAsia="zh-CN"/>
              </w:rPr>
              <w:t>W</w:t>
            </w:r>
            <w:r>
              <w:rPr>
                <w:lang w:val="en-US" w:eastAsia="zh-CN"/>
              </w:rPr>
              <w:t>e think this feature is necessary as long as the subscription can be used for the access of SNPN and the Separate Entity. They should not be contradicted with each other.</w:t>
            </w:r>
          </w:p>
        </w:tc>
      </w:tr>
      <w:tr w:rsidR="00074A95" w:rsidRPr="00616C7D" w14:paraId="60AFAE8C" w14:textId="77777777" w:rsidTr="009E0A36">
        <w:trPr>
          <w:trHeight w:val="1094"/>
        </w:trPr>
        <w:tc>
          <w:tcPr>
            <w:tcW w:w="1809" w:type="dxa"/>
          </w:tcPr>
          <w:p w14:paraId="609F0016" w14:textId="137E3182" w:rsidR="00074A95" w:rsidRDefault="00074A95" w:rsidP="00074A95">
            <w:pPr>
              <w:rPr>
                <w:rFonts w:eastAsia="DengXian"/>
              </w:rPr>
            </w:pPr>
            <w:r>
              <w:rPr>
                <w:rFonts w:eastAsia="DengXian"/>
              </w:rPr>
              <w:t xml:space="preserve">Futurewei </w:t>
            </w:r>
          </w:p>
        </w:tc>
        <w:tc>
          <w:tcPr>
            <w:tcW w:w="993" w:type="dxa"/>
          </w:tcPr>
          <w:p w14:paraId="4ED32AED" w14:textId="6B3E16F9" w:rsidR="00074A95" w:rsidRDefault="00074A95" w:rsidP="00074A95">
            <w:pPr>
              <w:rPr>
                <w:lang w:val="en-US"/>
              </w:rPr>
            </w:pPr>
            <w:r>
              <w:rPr>
                <w:lang w:val="en-US"/>
              </w:rPr>
              <w:t>Yes</w:t>
            </w:r>
          </w:p>
        </w:tc>
        <w:tc>
          <w:tcPr>
            <w:tcW w:w="1842" w:type="dxa"/>
            <w:shd w:val="clear" w:color="auto" w:fill="auto"/>
          </w:tcPr>
          <w:p w14:paraId="1622A542" w14:textId="48044AFD" w:rsidR="00074A95" w:rsidRDefault="00074A95" w:rsidP="00074A95">
            <w:pPr>
              <w:rPr>
                <w:lang w:val="en-US"/>
              </w:rPr>
            </w:pPr>
            <w:r>
              <w:rPr>
                <w:lang w:val="en-US"/>
              </w:rPr>
              <w:t>yes</w:t>
            </w:r>
          </w:p>
        </w:tc>
        <w:tc>
          <w:tcPr>
            <w:tcW w:w="5103" w:type="dxa"/>
            <w:shd w:val="clear" w:color="auto" w:fill="auto"/>
          </w:tcPr>
          <w:p w14:paraId="4A2AA2AD" w14:textId="77777777" w:rsidR="00074A95" w:rsidRDefault="00074A95" w:rsidP="00074A95">
            <w:pPr>
              <w:rPr>
                <w:lang w:val="en-US" w:eastAsia="zh-CN"/>
              </w:rPr>
            </w:pPr>
          </w:p>
        </w:tc>
      </w:tr>
      <w:tr w:rsidR="00AB08B5" w:rsidRPr="00616C7D" w14:paraId="342CC7E0" w14:textId="77777777" w:rsidTr="009E0A36">
        <w:trPr>
          <w:trHeight w:val="1094"/>
        </w:trPr>
        <w:tc>
          <w:tcPr>
            <w:tcW w:w="1809" w:type="dxa"/>
          </w:tcPr>
          <w:p w14:paraId="3C25F771" w14:textId="2D5621E8" w:rsidR="00AB08B5" w:rsidRDefault="00AB08B5" w:rsidP="00AB08B5">
            <w:pPr>
              <w:rPr>
                <w:rFonts w:eastAsia="DengXian"/>
              </w:rPr>
            </w:pPr>
            <w:r>
              <w:rPr>
                <w:rFonts w:hint="eastAsia"/>
                <w:lang w:val="en-US" w:eastAsia="zh-CN"/>
              </w:rPr>
              <w:t>H</w:t>
            </w:r>
            <w:r>
              <w:rPr>
                <w:lang w:val="en-US" w:eastAsia="zh-CN"/>
              </w:rPr>
              <w:t>uawei</w:t>
            </w:r>
          </w:p>
        </w:tc>
        <w:tc>
          <w:tcPr>
            <w:tcW w:w="993" w:type="dxa"/>
          </w:tcPr>
          <w:p w14:paraId="17928E63" w14:textId="5C5F817E" w:rsidR="00AB08B5" w:rsidRDefault="00AB08B5" w:rsidP="00AB08B5">
            <w:pPr>
              <w:rPr>
                <w:lang w:val="en-US"/>
              </w:rPr>
            </w:pPr>
            <w:r>
              <w:rPr>
                <w:rFonts w:hint="eastAsia"/>
                <w:lang w:val="en-US" w:eastAsia="zh-CN"/>
              </w:rPr>
              <w:t>Y</w:t>
            </w:r>
          </w:p>
        </w:tc>
        <w:tc>
          <w:tcPr>
            <w:tcW w:w="1842" w:type="dxa"/>
            <w:shd w:val="clear" w:color="auto" w:fill="auto"/>
          </w:tcPr>
          <w:p w14:paraId="6C6D1865" w14:textId="56F7B229" w:rsidR="00AB08B5" w:rsidRDefault="00AB08B5" w:rsidP="00AB08B5">
            <w:pPr>
              <w:rPr>
                <w:lang w:val="en-US"/>
              </w:rPr>
            </w:pPr>
            <w:r>
              <w:rPr>
                <w:rFonts w:hint="eastAsia"/>
                <w:lang w:val="en-US" w:eastAsia="zh-CN"/>
              </w:rPr>
              <w:t>Y</w:t>
            </w:r>
          </w:p>
        </w:tc>
        <w:tc>
          <w:tcPr>
            <w:tcW w:w="5103" w:type="dxa"/>
            <w:shd w:val="clear" w:color="auto" w:fill="auto"/>
          </w:tcPr>
          <w:p w14:paraId="304DCFE1" w14:textId="777AC49B" w:rsidR="00AB08B5" w:rsidRDefault="00AB08B5" w:rsidP="00AB08B5">
            <w:pPr>
              <w:rPr>
                <w:lang w:val="en-US" w:eastAsia="zh-CN"/>
              </w:rPr>
            </w:pPr>
            <w:r>
              <w:rPr>
                <w:rFonts w:hint="eastAsia"/>
                <w:lang w:val="en-US" w:eastAsia="zh-CN"/>
              </w:rPr>
              <w:t>T</w:t>
            </w:r>
            <w:r>
              <w:rPr>
                <w:lang w:val="en-US" w:eastAsia="zh-CN"/>
              </w:rPr>
              <w:t xml:space="preserve">he feature should be supported. Combination with KI#2, the UE with one subscription should also be able to </w:t>
            </w:r>
            <w:r>
              <w:t>receive data services from one network (e.g. NPN), and paging as well as data services from another network (e.g. PLMN) simultaneously.</w:t>
            </w:r>
          </w:p>
        </w:tc>
      </w:tr>
      <w:tr w:rsidR="002E05E9" w:rsidRPr="00616C7D" w14:paraId="3D4A9FB7" w14:textId="77777777" w:rsidTr="009E0A36">
        <w:trPr>
          <w:trHeight w:val="1094"/>
        </w:trPr>
        <w:tc>
          <w:tcPr>
            <w:tcW w:w="1809" w:type="dxa"/>
          </w:tcPr>
          <w:p w14:paraId="586B5ABE" w14:textId="2F6A0A18" w:rsidR="002E05E9" w:rsidRDefault="002E05E9" w:rsidP="002E05E9">
            <w:pPr>
              <w:rPr>
                <w:lang w:val="en-US" w:eastAsia="zh-CN"/>
              </w:rPr>
            </w:pPr>
            <w:r>
              <w:rPr>
                <w:rFonts w:eastAsia="DengXian"/>
              </w:rPr>
              <w:t>Charter</w:t>
            </w:r>
          </w:p>
        </w:tc>
        <w:tc>
          <w:tcPr>
            <w:tcW w:w="993" w:type="dxa"/>
          </w:tcPr>
          <w:p w14:paraId="29851DE4" w14:textId="12121695" w:rsidR="002E05E9" w:rsidRDefault="002E05E9" w:rsidP="002E05E9">
            <w:pPr>
              <w:rPr>
                <w:lang w:val="en-US" w:eastAsia="zh-CN"/>
              </w:rPr>
            </w:pPr>
            <w:r>
              <w:rPr>
                <w:lang w:val="en-US"/>
              </w:rPr>
              <w:t>Y</w:t>
            </w:r>
          </w:p>
        </w:tc>
        <w:tc>
          <w:tcPr>
            <w:tcW w:w="1842" w:type="dxa"/>
            <w:shd w:val="clear" w:color="auto" w:fill="auto"/>
          </w:tcPr>
          <w:p w14:paraId="72D878C2" w14:textId="5AF92021" w:rsidR="002E05E9" w:rsidRDefault="002E05E9" w:rsidP="002E05E9">
            <w:pPr>
              <w:rPr>
                <w:lang w:val="en-US" w:eastAsia="zh-CN"/>
              </w:rPr>
            </w:pPr>
            <w:r>
              <w:rPr>
                <w:lang w:val="en-US"/>
              </w:rPr>
              <w:t>Y</w:t>
            </w:r>
          </w:p>
        </w:tc>
        <w:tc>
          <w:tcPr>
            <w:tcW w:w="5103" w:type="dxa"/>
            <w:shd w:val="clear" w:color="auto" w:fill="auto"/>
          </w:tcPr>
          <w:p w14:paraId="759DAEDF" w14:textId="22526F34" w:rsidR="002E05E9" w:rsidRDefault="002E05E9" w:rsidP="002E05E9">
            <w:pPr>
              <w:rPr>
                <w:lang w:val="en-US" w:eastAsia="zh-CN"/>
              </w:rPr>
            </w:pPr>
            <w:r>
              <w:rPr>
                <w:lang w:val="en-US"/>
              </w:rPr>
              <w:t>This can easily be supported by the existing architecture. Therefore we do not see a need to artificially restrict the system.</w:t>
            </w:r>
          </w:p>
        </w:tc>
      </w:tr>
      <w:tr w:rsidR="002E05E9" w:rsidRPr="00616C7D" w14:paraId="5B470BDD" w14:textId="77777777" w:rsidTr="009E0A36">
        <w:trPr>
          <w:trHeight w:val="1094"/>
        </w:trPr>
        <w:tc>
          <w:tcPr>
            <w:tcW w:w="1809" w:type="dxa"/>
          </w:tcPr>
          <w:p w14:paraId="18B1097E" w14:textId="6B28E8A8" w:rsidR="002E05E9" w:rsidRDefault="002E05E9" w:rsidP="002E05E9">
            <w:pPr>
              <w:rPr>
                <w:rFonts w:eastAsia="DengXian"/>
              </w:rPr>
            </w:pPr>
            <w:r>
              <w:rPr>
                <w:rFonts w:eastAsia="DengXian"/>
              </w:rPr>
              <w:t>CableLabs</w:t>
            </w:r>
          </w:p>
        </w:tc>
        <w:tc>
          <w:tcPr>
            <w:tcW w:w="993" w:type="dxa"/>
          </w:tcPr>
          <w:p w14:paraId="5AC5D334" w14:textId="1B727144" w:rsidR="002E05E9" w:rsidRDefault="002E05E9" w:rsidP="002E05E9">
            <w:pPr>
              <w:rPr>
                <w:lang w:val="en-US"/>
              </w:rPr>
            </w:pPr>
            <w:r>
              <w:rPr>
                <w:lang w:val="en-US"/>
              </w:rPr>
              <w:t>Y</w:t>
            </w:r>
          </w:p>
        </w:tc>
        <w:tc>
          <w:tcPr>
            <w:tcW w:w="1842" w:type="dxa"/>
            <w:shd w:val="clear" w:color="auto" w:fill="auto"/>
          </w:tcPr>
          <w:p w14:paraId="72446713" w14:textId="106FF77A" w:rsidR="002E05E9" w:rsidRDefault="002E05E9" w:rsidP="002E05E9">
            <w:pPr>
              <w:rPr>
                <w:lang w:val="en-US"/>
              </w:rPr>
            </w:pPr>
            <w:r>
              <w:rPr>
                <w:lang w:val="en-US"/>
              </w:rPr>
              <w:t>Y</w:t>
            </w:r>
          </w:p>
        </w:tc>
        <w:tc>
          <w:tcPr>
            <w:tcW w:w="5103" w:type="dxa"/>
            <w:shd w:val="clear" w:color="auto" w:fill="auto"/>
          </w:tcPr>
          <w:p w14:paraId="45334767" w14:textId="3275B885" w:rsidR="002E05E9" w:rsidRDefault="002E05E9" w:rsidP="002E05E9">
            <w:pPr>
              <w:rPr>
                <w:lang w:val="en-US"/>
              </w:rPr>
            </w:pPr>
            <w:r>
              <w:rPr>
                <w:lang w:val="en-US"/>
              </w:rPr>
              <w:t>Can be supported with existing architectures.</w:t>
            </w:r>
          </w:p>
        </w:tc>
      </w:tr>
      <w:tr w:rsidR="002E05E9" w:rsidRPr="00616C7D" w14:paraId="4ACD677A" w14:textId="77777777" w:rsidTr="009E0A36">
        <w:trPr>
          <w:trHeight w:val="1094"/>
        </w:trPr>
        <w:tc>
          <w:tcPr>
            <w:tcW w:w="1809" w:type="dxa"/>
          </w:tcPr>
          <w:p w14:paraId="1C9B8CB5" w14:textId="2A5BC6E1" w:rsidR="002E05E9" w:rsidRDefault="002E05E9" w:rsidP="002E05E9">
            <w:pPr>
              <w:rPr>
                <w:rFonts w:eastAsia="DengXian"/>
              </w:rPr>
            </w:pPr>
            <w:r>
              <w:rPr>
                <w:rFonts w:eastAsia="DengXian"/>
              </w:rPr>
              <w:t>Philips</w:t>
            </w:r>
          </w:p>
        </w:tc>
        <w:tc>
          <w:tcPr>
            <w:tcW w:w="993" w:type="dxa"/>
          </w:tcPr>
          <w:p w14:paraId="1671B800" w14:textId="1DE9601C" w:rsidR="002E05E9" w:rsidRDefault="002E05E9" w:rsidP="002E05E9">
            <w:pPr>
              <w:rPr>
                <w:lang w:val="en-US"/>
              </w:rPr>
            </w:pPr>
            <w:r>
              <w:rPr>
                <w:lang w:val="en-US"/>
              </w:rPr>
              <w:t>Y</w:t>
            </w:r>
          </w:p>
        </w:tc>
        <w:tc>
          <w:tcPr>
            <w:tcW w:w="1842" w:type="dxa"/>
            <w:shd w:val="clear" w:color="auto" w:fill="auto"/>
          </w:tcPr>
          <w:p w14:paraId="23AC8CFA" w14:textId="1D18D8C2" w:rsidR="002E05E9" w:rsidRDefault="002E05E9" w:rsidP="002E05E9">
            <w:pPr>
              <w:rPr>
                <w:lang w:val="en-US"/>
              </w:rPr>
            </w:pPr>
            <w:r>
              <w:rPr>
                <w:lang w:val="en-US"/>
              </w:rPr>
              <w:t>Y</w:t>
            </w:r>
          </w:p>
        </w:tc>
        <w:tc>
          <w:tcPr>
            <w:tcW w:w="5103" w:type="dxa"/>
            <w:shd w:val="clear" w:color="auto" w:fill="auto"/>
          </w:tcPr>
          <w:p w14:paraId="2DA91668" w14:textId="5D4041FF" w:rsidR="002E05E9" w:rsidRDefault="002E05E9" w:rsidP="002E05E9">
            <w:pPr>
              <w:rPr>
                <w:lang w:val="en-US"/>
              </w:rPr>
            </w:pPr>
            <w:r>
              <w:rPr>
                <w:lang w:val="en-US"/>
              </w:rPr>
              <w:t>Agree with Ericsson and Qualcomm.</w:t>
            </w:r>
          </w:p>
        </w:tc>
      </w:tr>
      <w:tr w:rsidR="00D00D6F" w:rsidRPr="00616C7D" w14:paraId="2DDB3284" w14:textId="77777777" w:rsidTr="009E0A36">
        <w:trPr>
          <w:trHeight w:val="1094"/>
        </w:trPr>
        <w:tc>
          <w:tcPr>
            <w:tcW w:w="1809" w:type="dxa"/>
          </w:tcPr>
          <w:p w14:paraId="213898AC" w14:textId="26E84F0F" w:rsidR="00D00D6F" w:rsidRDefault="00D00D6F" w:rsidP="00D00D6F">
            <w:pPr>
              <w:rPr>
                <w:rFonts w:eastAsia="DengXian"/>
              </w:rPr>
            </w:pPr>
            <w:r>
              <w:rPr>
                <w:rFonts w:eastAsia="PMingLiU" w:hint="eastAsia"/>
                <w:lang w:eastAsia="zh-TW"/>
              </w:rPr>
              <w:t>MediaTek</w:t>
            </w:r>
          </w:p>
        </w:tc>
        <w:tc>
          <w:tcPr>
            <w:tcW w:w="993" w:type="dxa"/>
          </w:tcPr>
          <w:p w14:paraId="1345B0D7" w14:textId="392DAEEB" w:rsidR="00D00D6F" w:rsidRDefault="00D00D6F" w:rsidP="00D00D6F">
            <w:pPr>
              <w:rPr>
                <w:lang w:val="en-US"/>
              </w:rPr>
            </w:pPr>
            <w:r>
              <w:rPr>
                <w:rFonts w:eastAsia="PMingLiU" w:hint="eastAsia"/>
                <w:lang w:val="en-US" w:eastAsia="zh-TW"/>
              </w:rPr>
              <w:t>Y</w:t>
            </w:r>
          </w:p>
        </w:tc>
        <w:tc>
          <w:tcPr>
            <w:tcW w:w="1842" w:type="dxa"/>
            <w:shd w:val="clear" w:color="auto" w:fill="auto"/>
          </w:tcPr>
          <w:p w14:paraId="739DDDFA" w14:textId="77777777" w:rsidR="00D00D6F" w:rsidRDefault="00D00D6F" w:rsidP="00D00D6F">
            <w:pPr>
              <w:rPr>
                <w:lang w:val="en-US"/>
              </w:rPr>
            </w:pPr>
          </w:p>
        </w:tc>
        <w:tc>
          <w:tcPr>
            <w:tcW w:w="5103" w:type="dxa"/>
            <w:shd w:val="clear" w:color="auto" w:fill="auto"/>
          </w:tcPr>
          <w:p w14:paraId="0A59B0AA" w14:textId="2C4DCD58" w:rsidR="00D00D6F" w:rsidRPr="00D00D6F" w:rsidRDefault="00D00D6F" w:rsidP="00D00D6F">
            <w:pPr>
              <w:rPr>
                <w:rFonts w:eastAsia="PMingLiU"/>
                <w:lang w:val="en-US" w:eastAsia="zh-TW"/>
              </w:rPr>
            </w:pPr>
            <w:r>
              <w:rPr>
                <w:rFonts w:eastAsia="PMingLiU" w:hint="eastAsia"/>
                <w:lang w:val="en-US" w:eastAsia="zh-TW"/>
              </w:rPr>
              <w:t>It i</w:t>
            </w:r>
            <w:r>
              <w:rPr>
                <w:rFonts w:eastAsia="PMingLiU"/>
                <w:lang w:val="en-US" w:eastAsia="zh-TW"/>
              </w:rPr>
              <w:t xml:space="preserve">s similar to the condition when UE access SNPN via PLMN or vice versa, </w:t>
            </w:r>
            <w:r>
              <w:rPr>
                <w:rFonts w:eastAsia="PMingLiU" w:hint="eastAsia"/>
                <w:lang w:val="en-US" w:eastAsia="zh-TW"/>
              </w:rPr>
              <w:t>and the exi</w:t>
            </w:r>
            <w:r>
              <w:rPr>
                <w:rFonts w:eastAsia="PMingLiU"/>
                <w:lang w:val="en-US" w:eastAsia="zh-TW"/>
              </w:rPr>
              <w:t>sting Rel-16 procedure can be used with necessary update for UE with one subscription</w:t>
            </w:r>
          </w:p>
        </w:tc>
      </w:tr>
      <w:tr w:rsidR="00D00D6F" w:rsidRPr="00616C7D" w14:paraId="79F643FE" w14:textId="77777777" w:rsidTr="009E0A36">
        <w:trPr>
          <w:trHeight w:val="1094"/>
        </w:trPr>
        <w:tc>
          <w:tcPr>
            <w:tcW w:w="1809" w:type="dxa"/>
          </w:tcPr>
          <w:p w14:paraId="67ABAE7C" w14:textId="4A28797B" w:rsidR="00D00D6F" w:rsidRDefault="00D00D6F" w:rsidP="00D00D6F">
            <w:pPr>
              <w:rPr>
                <w:rFonts w:eastAsia="PMingLiU"/>
                <w:lang w:eastAsia="zh-TW"/>
              </w:rPr>
            </w:pPr>
            <w:r w:rsidRPr="00FE7C69">
              <w:rPr>
                <w:lang w:val="en-US"/>
              </w:rPr>
              <w:lastRenderedPageBreak/>
              <w:t>Lenovo</w:t>
            </w:r>
          </w:p>
        </w:tc>
        <w:tc>
          <w:tcPr>
            <w:tcW w:w="993" w:type="dxa"/>
          </w:tcPr>
          <w:p w14:paraId="4051B991" w14:textId="0DC93A61" w:rsidR="00D00D6F" w:rsidRDefault="00D00D6F" w:rsidP="00D00D6F">
            <w:pPr>
              <w:rPr>
                <w:rFonts w:eastAsia="PMingLiU"/>
                <w:lang w:val="en-US" w:eastAsia="zh-TW"/>
              </w:rPr>
            </w:pPr>
            <w:r w:rsidRPr="00FE7C69">
              <w:rPr>
                <w:lang w:val="en-US"/>
              </w:rPr>
              <w:t>Y</w:t>
            </w:r>
          </w:p>
        </w:tc>
        <w:tc>
          <w:tcPr>
            <w:tcW w:w="1842" w:type="dxa"/>
            <w:shd w:val="clear" w:color="auto" w:fill="auto"/>
          </w:tcPr>
          <w:p w14:paraId="1A48C672" w14:textId="7BD154C8" w:rsidR="00D00D6F" w:rsidRDefault="00D00D6F" w:rsidP="00D00D6F">
            <w:pPr>
              <w:rPr>
                <w:lang w:val="en-US"/>
              </w:rPr>
            </w:pPr>
            <w:r w:rsidRPr="00FE7C69">
              <w:rPr>
                <w:lang w:val="en-US"/>
              </w:rPr>
              <w:t>Y</w:t>
            </w:r>
          </w:p>
        </w:tc>
        <w:tc>
          <w:tcPr>
            <w:tcW w:w="5103" w:type="dxa"/>
            <w:shd w:val="clear" w:color="auto" w:fill="auto"/>
          </w:tcPr>
          <w:p w14:paraId="28AE69AE" w14:textId="77777777" w:rsidR="00D00D6F" w:rsidRDefault="00D00D6F" w:rsidP="00D00D6F">
            <w:pPr>
              <w:rPr>
                <w:lang w:val="en-US"/>
              </w:rPr>
            </w:pPr>
            <w:r w:rsidRPr="00FE7C69">
              <w:rPr>
                <w:lang w:val="en-US"/>
              </w:rPr>
              <w:t>In general, we think if the Separate Entity is SNPN and implements SMF/UPF functionality, then the standard should support simultaneous LBO PDU Session and Home-Routed PDU Session.</w:t>
            </w:r>
          </w:p>
          <w:p w14:paraId="74F1C3ED" w14:textId="46BFFD78" w:rsidR="00D00D6F" w:rsidRDefault="00D00D6F" w:rsidP="00D00D6F">
            <w:pPr>
              <w:rPr>
                <w:rFonts w:eastAsia="PMingLiU"/>
                <w:lang w:val="en-US" w:eastAsia="zh-TW"/>
              </w:rPr>
            </w:pPr>
            <w:r w:rsidRPr="00FE7C69">
              <w:rPr>
                <w:lang w:val="en-US"/>
              </w:rPr>
              <w:t xml:space="preserve">If we understand this question correctly, it depends on the answer the </w:t>
            </w:r>
            <w:r w:rsidRPr="00FE7C69">
              <w:rPr>
                <w:b/>
                <w:bCs/>
                <w:lang w:val="en-US"/>
              </w:rPr>
              <w:t>Question A</w:t>
            </w:r>
            <w:r w:rsidRPr="00FE7C69">
              <w:rPr>
                <w:lang w:val="en-US"/>
              </w:rPr>
              <w:t xml:space="preserve"> from the KI#1-Q3, i.e. whether service to the Home SNPN are supported (independent of service continuity).</w:t>
            </w:r>
          </w:p>
        </w:tc>
      </w:tr>
      <w:tr w:rsidR="00D00D6F" w:rsidRPr="00616C7D" w14:paraId="22B6AB92" w14:textId="77777777" w:rsidTr="009E0A36">
        <w:trPr>
          <w:trHeight w:val="1094"/>
        </w:trPr>
        <w:tc>
          <w:tcPr>
            <w:tcW w:w="1809" w:type="dxa"/>
          </w:tcPr>
          <w:p w14:paraId="0024A908" w14:textId="21DBB568" w:rsidR="00D00D6F" w:rsidRPr="00FE7C69" w:rsidRDefault="00D00D6F" w:rsidP="00D00D6F">
            <w:pPr>
              <w:rPr>
                <w:lang w:val="en-US"/>
              </w:rPr>
            </w:pPr>
            <w:r>
              <w:rPr>
                <w:rFonts w:hint="eastAsia"/>
                <w:lang w:val="en-US" w:eastAsia="zh-CN"/>
              </w:rPr>
              <w:t>ZTE</w:t>
            </w:r>
          </w:p>
        </w:tc>
        <w:tc>
          <w:tcPr>
            <w:tcW w:w="993" w:type="dxa"/>
          </w:tcPr>
          <w:p w14:paraId="197536A1" w14:textId="04CB09E3" w:rsidR="00D00D6F" w:rsidRPr="00FE7C69" w:rsidRDefault="00D00D6F" w:rsidP="00D00D6F">
            <w:pPr>
              <w:rPr>
                <w:lang w:val="en-US"/>
              </w:rPr>
            </w:pPr>
            <w:r>
              <w:rPr>
                <w:rFonts w:hint="eastAsia"/>
                <w:lang w:val="en-US" w:eastAsia="zh-CN"/>
              </w:rPr>
              <w:t>Y</w:t>
            </w:r>
          </w:p>
        </w:tc>
        <w:tc>
          <w:tcPr>
            <w:tcW w:w="1842" w:type="dxa"/>
            <w:shd w:val="clear" w:color="auto" w:fill="auto"/>
          </w:tcPr>
          <w:p w14:paraId="40BD8419" w14:textId="7C46F84B" w:rsidR="00D00D6F" w:rsidRPr="00FE7C69" w:rsidRDefault="00D00D6F" w:rsidP="00D00D6F">
            <w:pPr>
              <w:rPr>
                <w:lang w:val="en-US"/>
              </w:rPr>
            </w:pPr>
            <w:r>
              <w:rPr>
                <w:rFonts w:hint="eastAsia"/>
                <w:lang w:val="en-US" w:eastAsia="zh-CN"/>
              </w:rPr>
              <w:t>Y</w:t>
            </w:r>
          </w:p>
        </w:tc>
        <w:tc>
          <w:tcPr>
            <w:tcW w:w="5103" w:type="dxa"/>
            <w:shd w:val="clear" w:color="auto" w:fill="auto"/>
          </w:tcPr>
          <w:p w14:paraId="41819179" w14:textId="49B0433E" w:rsidR="00D00D6F" w:rsidRPr="00FE7C69" w:rsidRDefault="00D00D6F" w:rsidP="00D00D6F">
            <w:pPr>
              <w:rPr>
                <w:lang w:val="en-US"/>
              </w:rPr>
            </w:pPr>
            <w:r>
              <w:rPr>
                <w:rFonts w:hint="eastAsia"/>
                <w:lang w:val="en-US" w:eastAsia="zh-CN"/>
              </w:rPr>
              <w:t>I</w:t>
            </w:r>
            <w:r>
              <w:rPr>
                <w:lang w:val="en-US" w:eastAsia="zh-CN"/>
              </w:rPr>
              <w:t>t seems the existing R16 mechanism can work.</w:t>
            </w:r>
          </w:p>
        </w:tc>
      </w:tr>
      <w:tr w:rsidR="00AA08AE" w:rsidRPr="00616C7D" w14:paraId="4FF697DB" w14:textId="77777777" w:rsidTr="009E0A36">
        <w:trPr>
          <w:trHeight w:val="1094"/>
        </w:trPr>
        <w:tc>
          <w:tcPr>
            <w:tcW w:w="1809" w:type="dxa"/>
          </w:tcPr>
          <w:p w14:paraId="75834ECA" w14:textId="75CA6AF6" w:rsidR="00AA08AE" w:rsidRDefault="00AA08AE" w:rsidP="00AA08AE">
            <w:pPr>
              <w:rPr>
                <w:lang w:val="en-US" w:eastAsia="zh-CN"/>
              </w:rPr>
            </w:pPr>
            <w:r>
              <w:rPr>
                <w:rFonts w:eastAsia="DengXian"/>
              </w:rPr>
              <w:t>Cisco</w:t>
            </w:r>
          </w:p>
        </w:tc>
        <w:tc>
          <w:tcPr>
            <w:tcW w:w="993" w:type="dxa"/>
          </w:tcPr>
          <w:p w14:paraId="49728F39" w14:textId="71765E11" w:rsidR="00AA08AE" w:rsidRDefault="00AA08AE" w:rsidP="00AA08AE">
            <w:pPr>
              <w:rPr>
                <w:lang w:val="en-US" w:eastAsia="zh-CN"/>
              </w:rPr>
            </w:pPr>
            <w:r>
              <w:rPr>
                <w:lang w:val="en-US"/>
              </w:rPr>
              <w:t>N</w:t>
            </w:r>
          </w:p>
        </w:tc>
        <w:tc>
          <w:tcPr>
            <w:tcW w:w="1842" w:type="dxa"/>
            <w:shd w:val="clear" w:color="auto" w:fill="auto"/>
          </w:tcPr>
          <w:p w14:paraId="4AED50A7" w14:textId="6503B85F" w:rsidR="00AA08AE" w:rsidRDefault="00AA08AE" w:rsidP="00AA08AE">
            <w:pPr>
              <w:rPr>
                <w:lang w:val="en-US" w:eastAsia="zh-CN"/>
              </w:rPr>
            </w:pPr>
            <w:r>
              <w:rPr>
                <w:lang w:val="en-US"/>
              </w:rPr>
              <w:t>Y</w:t>
            </w:r>
          </w:p>
        </w:tc>
        <w:tc>
          <w:tcPr>
            <w:tcW w:w="5103" w:type="dxa"/>
            <w:shd w:val="clear" w:color="auto" w:fill="auto"/>
          </w:tcPr>
          <w:p w14:paraId="0D3BF36F" w14:textId="5AC4FAA3" w:rsidR="00AA08AE" w:rsidRDefault="00AA08AE" w:rsidP="00AA08AE">
            <w:pPr>
              <w:rPr>
                <w:lang w:val="en-US" w:eastAsia="zh-CN"/>
              </w:rPr>
            </w:pPr>
            <w:r>
              <w:rPr>
                <w:lang w:val="en-US"/>
              </w:rPr>
              <w:t>The simple solution to this is use of VPNs to the separate entity. "home routed" solutions require a lot of coordination between home and visited networks which is OK for MNOs, but onerous for private network providers. SA2 should not waste time in specifying such a feature which has a very low probability of deployment.</w:t>
            </w:r>
          </w:p>
        </w:tc>
      </w:tr>
      <w:tr w:rsidR="00CF48C7" w:rsidRPr="00616C7D" w14:paraId="47301809" w14:textId="77777777" w:rsidTr="009E0A36">
        <w:trPr>
          <w:trHeight w:val="1094"/>
          <w:ins w:id="21" w:author="Ericsson User" w:date="2021-01-26T11:06:00Z"/>
        </w:trPr>
        <w:tc>
          <w:tcPr>
            <w:tcW w:w="1809" w:type="dxa"/>
          </w:tcPr>
          <w:p w14:paraId="1F9057F4" w14:textId="0B60F5BC" w:rsidR="00CF48C7" w:rsidRDefault="00CF48C7" w:rsidP="00CF48C7">
            <w:pPr>
              <w:rPr>
                <w:ins w:id="22" w:author="Ericsson User" w:date="2021-01-26T11:06:00Z"/>
                <w:rFonts w:eastAsia="DengXian"/>
              </w:rPr>
            </w:pPr>
            <w:ins w:id="23" w:author="Ericsson User" w:date="2021-01-26T11:06:00Z">
              <w:r>
                <w:rPr>
                  <w:rFonts w:eastAsia="DengXian" w:hint="eastAsia"/>
                  <w:lang w:eastAsia="zh-CN"/>
                </w:rPr>
                <w:t>vivo</w:t>
              </w:r>
            </w:ins>
          </w:p>
        </w:tc>
        <w:tc>
          <w:tcPr>
            <w:tcW w:w="993" w:type="dxa"/>
          </w:tcPr>
          <w:p w14:paraId="7F8AFD16" w14:textId="21BFEE56" w:rsidR="00CF48C7" w:rsidRDefault="00CF48C7" w:rsidP="00CF48C7">
            <w:pPr>
              <w:rPr>
                <w:ins w:id="24" w:author="Ericsson User" w:date="2021-01-26T11:06:00Z"/>
                <w:lang w:val="en-US"/>
              </w:rPr>
            </w:pPr>
            <w:ins w:id="25" w:author="Ericsson User" w:date="2021-01-26T11:06:00Z">
              <w:r>
                <w:rPr>
                  <w:lang w:val="en-US" w:eastAsia="zh-CN"/>
                </w:rPr>
                <w:t>Y</w:t>
              </w:r>
            </w:ins>
          </w:p>
        </w:tc>
        <w:tc>
          <w:tcPr>
            <w:tcW w:w="1842" w:type="dxa"/>
            <w:shd w:val="clear" w:color="auto" w:fill="auto"/>
          </w:tcPr>
          <w:p w14:paraId="121C1FD8" w14:textId="5B272631" w:rsidR="00CF48C7" w:rsidRDefault="00CF48C7" w:rsidP="00CF48C7">
            <w:pPr>
              <w:rPr>
                <w:ins w:id="26" w:author="Ericsson User" w:date="2021-01-26T11:06:00Z"/>
                <w:lang w:val="en-US"/>
              </w:rPr>
            </w:pPr>
            <w:ins w:id="27" w:author="Ericsson User" w:date="2021-01-26T11:06:00Z">
              <w:r>
                <w:rPr>
                  <w:lang w:val="en-US" w:eastAsia="zh-CN"/>
                </w:rPr>
                <w:t>Y</w:t>
              </w:r>
            </w:ins>
          </w:p>
        </w:tc>
        <w:tc>
          <w:tcPr>
            <w:tcW w:w="5103" w:type="dxa"/>
            <w:shd w:val="clear" w:color="auto" w:fill="auto"/>
          </w:tcPr>
          <w:p w14:paraId="5BFE55D8" w14:textId="77777777" w:rsidR="00CF48C7" w:rsidRDefault="00CF48C7" w:rsidP="00CF48C7">
            <w:pPr>
              <w:rPr>
                <w:ins w:id="28" w:author="Ericsson User" w:date="2021-01-26T11:06:00Z"/>
                <w:lang w:val="en-US"/>
              </w:rPr>
            </w:pPr>
          </w:p>
        </w:tc>
      </w:tr>
      <w:tr w:rsidR="00CF48C7" w:rsidRPr="00616C7D" w14:paraId="6810059A" w14:textId="77777777" w:rsidTr="009E0A36">
        <w:trPr>
          <w:trHeight w:val="1094"/>
          <w:ins w:id="29" w:author="Ericsson User" w:date="2021-01-26T11:11:00Z"/>
        </w:trPr>
        <w:tc>
          <w:tcPr>
            <w:tcW w:w="1809" w:type="dxa"/>
          </w:tcPr>
          <w:p w14:paraId="6659C258" w14:textId="462A08B8" w:rsidR="00CF48C7" w:rsidRDefault="00CF48C7" w:rsidP="00CF48C7">
            <w:pPr>
              <w:rPr>
                <w:ins w:id="30" w:author="Ericsson User" w:date="2021-01-26T11:11:00Z"/>
                <w:rFonts w:eastAsia="DengXian" w:hint="eastAsia"/>
                <w:lang w:eastAsia="zh-CN"/>
              </w:rPr>
            </w:pPr>
            <w:ins w:id="31" w:author="Ericsson User" w:date="2021-01-26T11:11:00Z">
              <w:r>
                <w:rPr>
                  <w:rFonts w:eastAsia="Malgun Gothic" w:hint="eastAsia"/>
                  <w:lang w:eastAsia="ko-KR"/>
                </w:rPr>
                <w:t>Samsung</w:t>
              </w:r>
            </w:ins>
          </w:p>
        </w:tc>
        <w:tc>
          <w:tcPr>
            <w:tcW w:w="993" w:type="dxa"/>
          </w:tcPr>
          <w:p w14:paraId="1C81A24F" w14:textId="559D422D" w:rsidR="00CF48C7" w:rsidRDefault="00CF48C7" w:rsidP="00CF48C7">
            <w:pPr>
              <w:rPr>
                <w:ins w:id="32" w:author="Ericsson User" w:date="2021-01-26T11:11:00Z"/>
                <w:lang w:val="en-US" w:eastAsia="zh-CN"/>
              </w:rPr>
            </w:pPr>
            <w:ins w:id="33" w:author="Ericsson User" w:date="2021-01-26T11:11:00Z">
              <w:r>
                <w:rPr>
                  <w:rFonts w:eastAsia="Malgun Gothic" w:hint="eastAsia"/>
                  <w:lang w:val="en-US" w:eastAsia="ko-KR"/>
                </w:rPr>
                <w:t>Y</w:t>
              </w:r>
            </w:ins>
          </w:p>
        </w:tc>
        <w:tc>
          <w:tcPr>
            <w:tcW w:w="1842" w:type="dxa"/>
            <w:shd w:val="clear" w:color="auto" w:fill="auto"/>
          </w:tcPr>
          <w:p w14:paraId="343C703D" w14:textId="0D008F31" w:rsidR="00CF48C7" w:rsidRDefault="00CF48C7" w:rsidP="00CF48C7">
            <w:pPr>
              <w:rPr>
                <w:ins w:id="34" w:author="Ericsson User" w:date="2021-01-26T11:11:00Z"/>
                <w:lang w:val="en-US" w:eastAsia="zh-CN"/>
              </w:rPr>
            </w:pPr>
            <w:ins w:id="35" w:author="Ericsson User" w:date="2021-01-26T11:11:00Z">
              <w:r>
                <w:rPr>
                  <w:rFonts w:eastAsia="Malgun Gothic" w:hint="eastAsia"/>
                  <w:lang w:val="en-US" w:eastAsia="ko-KR"/>
                </w:rPr>
                <w:t>Y</w:t>
              </w:r>
            </w:ins>
          </w:p>
        </w:tc>
        <w:tc>
          <w:tcPr>
            <w:tcW w:w="5103" w:type="dxa"/>
            <w:shd w:val="clear" w:color="auto" w:fill="auto"/>
          </w:tcPr>
          <w:p w14:paraId="0DAAAF34" w14:textId="77777777" w:rsidR="00CF48C7" w:rsidRDefault="00CF48C7" w:rsidP="00CF48C7">
            <w:pPr>
              <w:rPr>
                <w:ins w:id="36" w:author="Ericsson User" w:date="2021-01-26T11:11:00Z"/>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lastRenderedPageBreak/>
              <w:t>(Y/N)</w:t>
            </w:r>
          </w:p>
        </w:tc>
        <w:tc>
          <w:tcPr>
            <w:tcW w:w="1842" w:type="dxa"/>
            <w:shd w:val="clear" w:color="auto" w:fill="D0CECE"/>
          </w:tcPr>
          <w:p w14:paraId="6B8F6B0D" w14:textId="77777777" w:rsidR="006C4E1B" w:rsidRDefault="006C4E1B" w:rsidP="009E0A36">
            <w:pPr>
              <w:jc w:val="center"/>
              <w:rPr>
                <w:b/>
                <w:lang w:val="en-US"/>
              </w:rPr>
            </w:pPr>
            <w:r>
              <w:rPr>
                <w:b/>
                <w:lang w:val="en-US"/>
              </w:rPr>
              <w:lastRenderedPageBreak/>
              <w:t xml:space="preserve">Should the WID be updated with a resolution of the </w:t>
            </w:r>
            <w:r>
              <w:rPr>
                <w:b/>
                <w:lang w:val="en-US"/>
              </w:rPr>
              <w:lastRenderedPageBreak/>
              <w:t>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lastRenderedPageBreak/>
              <w:t>Comments (optionally more details e.g. reasoning and what needs to be updated, if any)</w:t>
            </w:r>
          </w:p>
        </w:tc>
      </w:tr>
      <w:tr w:rsidR="00C47016" w:rsidRPr="00616C7D" w14:paraId="4F30C386" w14:textId="77777777" w:rsidTr="009E0A36">
        <w:trPr>
          <w:trHeight w:val="1094"/>
        </w:trPr>
        <w:tc>
          <w:tcPr>
            <w:tcW w:w="1809" w:type="dxa"/>
          </w:tcPr>
          <w:p w14:paraId="5E82DC2C" w14:textId="7C870A84" w:rsidR="00C47016" w:rsidRPr="00787E9E" w:rsidRDefault="00C47016" w:rsidP="00C47016">
            <w:pPr>
              <w:rPr>
                <w:rFonts w:eastAsia="DengXian"/>
              </w:rPr>
            </w:pPr>
            <w:r>
              <w:rPr>
                <w:rFonts w:eastAsia="DengXian"/>
              </w:rPr>
              <w:t>Ericsson</w:t>
            </w:r>
          </w:p>
        </w:tc>
        <w:tc>
          <w:tcPr>
            <w:tcW w:w="993" w:type="dxa"/>
          </w:tcPr>
          <w:p w14:paraId="5D45738D" w14:textId="63AB6608" w:rsidR="00C47016" w:rsidRPr="00616C7D" w:rsidRDefault="00C47016" w:rsidP="00C47016">
            <w:pPr>
              <w:rPr>
                <w:lang w:val="en-US"/>
              </w:rPr>
            </w:pPr>
            <w:r>
              <w:rPr>
                <w:lang w:val="en-US"/>
              </w:rPr>
              <w:t>See comment</w:t>
            </w:r>
          </w:p>
        </w:tc>
        <w:tc>
          <w:tcPr>
            <w:tcW w:w="1842" w:type="dxa"/>
            <w:shd w:val="clear" w:color="auto" w:fill="auto"/>
          </w:tcPr>
          <w:p w14:paraId="4C6ED3D2" w14:textId="41763951" w:rsidR="00C47016" w:rsidRPr="00616C7D" w:rsidRDefault="00C47016" w:rsidP="00C47016">
            <w:pPr>
              <w:rPr>
                <w:lang w:val="en-US"/>
              </w:rPr>
            </w:pPr>
            <w:r>
              <w:rPr>
                <w:lang w:val="en-US"/>
              </w:rPr>
              <w:t>See comment</w:t>
            </w:r>
          </w:p>
        </w:tc>
        <w:tc>
          <w:tcPr>
            <w:tcW w:w="5103" w:type="dxa"/>
            <w:shd w:val="clear" w:color="auto" w:fill="auto"/>
          </w:tcPr>
          <w:p w14:paraId="52C0F2D5" w14:textId="114F6809" w:rsidR="00C47016" w:rsidRPr="00616C7D" w:rsidRDefault="00C47016" w:rsidP="00C47016">
            <w:pPr>
              <w:rPr>
                <w:lang w:val="en-US"/>
              </w:rPr>
            </w:pPr>
            <w:r w:rsidRPr="00410F0B">
              <w:rPr>
                <w:lang w:val="en-US"/>
              </w:rPr>
              <w:t>SA2 will need to wait for SA1 to answer, and meanwhile SA2 should complete the work without support for service continuity.</w:t>
            </w:r>
          </w:p>
        </w:tc>
      </w:tr>
      <w:tr w:rsidR="00DC0B7D" w:rsidRPr="00616C7D" w14:paraId="626C1FA4" w14:textId="77777777" w:rsidTr="009E0A36">
        <w:trPr>
          <w:trHeight w:val="1094"/>
        </w:trPr>
        <w:tc>
          <w:tcPr>
            <w:tcW w:w="1809" w:type="dxa"/>
          </w:tcPr>
          <w:p w14:paraId="1CC9C5F9" w14:textId="59C393E3" w:rsidR="00DC0B7D" w:rsidRPr="00104FBB" w:rsidRDefault="00DC0B7D" w:rsidP="00DC0B7D">
            <w:pPr>
              <w:rPr>
                <w:lang w:val="en-US"/>
              </w:rPr>
            </w:pPr>
            <w:r>
              <w:rPr>
                <w:rFonts w:eastAsia="DengXian"/>
              </w:rPr>
              <w:t>Intel</w:t>
            </w:r>
          </w:p>
        </w:tc>
        <w:tc>
          <w:tcPr>
            <w:tcW w:w="993" w:type="dxa"/>
          </w:tcPr>
          <w:p w14:paraId="03BC9037" w14:textId="3F0D5FC1" w:rsidR="00DC0B7D" w:rsidRPr="00616C7D" w:rsidRDefault="00DC0B7D" w:rsidP="00DC0B7D">
            <w:pPr>
              <w:rPr>
                <w:lang w:val="en-US"/>
              </w:rPr>
            </w:pPr>
            <w:r>
              <w:rPr>
                <w:lang w:val="en-US"/>
              </w:rPr>
              <w:t>Y</w:t>
            </w:r>
          </w:p>
        </w:tc>
        <w:tc>
          <w:tcPr>
            <w:tcW w:w="1842" w:type="dxa"/>
            <w:shd w:val="clear" w:color="auto" w:fill="auto"/>
          </w:tcPr>
          <w:p w14:paraId="73F54EA4" w14:textId="7F1F455A" w:rsidR="00DC0B7D" w:rsidRPr="00616C7D" w:rsidRDefault="00DC0B7D" w:rsidP="00DC0B7D">
            <w:pPr>
              <w:rPr>
                <w:lang w:val="en-US"/>
              </w:rPr>
            </w:pPr>
            <w:r>
              <w:rPr>
                <w:lang w:val="en-US"/>
              </w:rPr>
              <w:t>Y</w:t>
            </w:r>
          </w:p>
        </w:tc>
        <w:tc>
          <w:tcPr>
            <w:tcW w:w="5103" w:type="dxa"/>
            <w:shd w:val="clear" w:color="auto" w:fill="auto"/>
          </w:tcPr>
          <w:p w14:paraId="6DB49085" w14:textId="77777777" w:rsidR="00DC0B7D" w:rsidRDefault="00DC0B7D" w:rsidP="00DC0B7D">
            <w:pPr>
              <w:rPr>
                <w:lang w:val="en-US"/>
              </w:rPr>
            </w:pPr>
            <w:r w:rsidRPr="003438BE">
              <w:rPr>
                <w:b/>
                <w:bCs/>
                <w:lang w:val="en-US"/>
              </w:rPr>
              <w:t>A</w:t>
            </w:r>
            <w:r>
              <w:rPr>
                <w:lang w:val="en-US"/>
              </w:rPr>
              <w:t>: In our opinion access to services provided by an SNPN separate from the serving SNPN should be supported for UE with one subscription, as per our answer to KI#1-Q2.</w:t>
            </w:r>
          </w:p>
          <w:p w14:paraId="43191DDA" w14:textId="77777777" w:rsidR="00DC0B7D" w:rsidRDefault="00DC0B7D" w:rsidP="00DC0B7D">
            <w:pPr>
              <w:rPr>
                <w:lang w:val="en-US"/>
              </w:rPr>
            </w:pPr>
            <w:r w:rsidRPr="00C3756B">
              <w:rPr>
                <w:b/>
                <w:bCs/>
                <w:lang w:val="en-US"/>
              </w:rPr>
              <w:t>B</w:t>
            </w:r>
            <w:r>
              <w:rPr>
                <w:lang w:val="en-US"/>
              </w:rPr>
              <w:t>: If access to services provided by an SNPN separate from the serving SNPN is supported for UE with one subscription, then there the following two cases to consider:</w:t>
            </w:r>
          </w:p>
          <w:p w14:paraId="359AFE73" w14:textId="77777777" w:rsidR="00DC0B7D" w:rsidRDefault="00DC0B7D" w:rsidP="00DC0B7D">
            <w:pPr>
              <w:rPr>
                <w:lang w:val="en-US"/>
              </w:rPr>
            </w:pPr>
            <w:r w:rsidRPr="00263937">
              <w:rPr>
                <w:b/>
                <w:bCs/>
                <w:lang w:val="en-US"/>
              </w:rPr>
              <w:t>Case 1</w:t>
            </w:r>
            <w:r>
              <w:rPr>
                <w:lang w:val="en-US"/>
              </w:rPr>
              <w:t>: UE moves from one serving SNPN (SNPN1) to another serving SNPN (SNPN3), while the service is anchored in SNPN2. UE uses only the credentials of SNPN2.</w:t>
            </w:r>
          </w:p>
          <w:p w14:paraId="24D6E06B" w14:textId="16205BD8" w:rsidR="00DC0B7D" w:rsidRPr="00616C7D" w:rsidRDefault="00DC0B7D" w:rsidP="00DC0B7D">
            <w:pPr>
              <w:rPr>
                <w:lang w:val="en-US"/>
              </w:rPr>
            </w:pPr>
            <w:r w:rsidRPr="00263937">
              <w:rPr>
                <w:b/>
                <w:bCs/>
                <w:lang w:val="en-US"/>
              </w:rPr>
              <w:t>Case 2</w:t>
            </w:r>
            <w:r>
              <w:rPr>
                <w:lang w:val="en-US"/>
              </w:rPr>
              <w:t xml:space="preserve">: UE moves from a serving SNPN (SNPN1) to a serving PLMN, while the service is anchored in SNPN2. In this cases UE uses PLMN credentials to register with the PLMN, and then uses the Rel-16 OTT approach to resume service continuity with SNPN2 using SNPN2 credentials.   </w:t>
            </w:r>
          </w:p>
        </w:tc>
      </w:tr>
      <w:tr w:rsidR="003B475F" w:rsidRPr="00616C7D" w14:paraId="2F550F49" w14:textId="77777777" w:rsidTr="009E0A36">
        <w:trPr>
          <w:trHeight w:val="1094"/>
        </w:trPr>
        <w:tc>
          <w:tcPr>
            <w:tcW w:w="1809" w:type="dxa"/>
          </w:tcPr>
          <w:p w14:paraId="6906CE50" w14:textId="76753118" w:rsidR="003B475F" w:rsidRDefault="003B475F" w:rsidP="003B475F">
            <w:pPr>
              <w:rPr>
                <w:lang w:val="en-US"/>
              </w:rPr>
            </w:pPr>
            <w:r>
              <w:rPr>
                <w:rFonts w:eastAsia="DengXian"/>
              </w:rPr>
              <w:t>Nokia</w:t>
            </w:r>
          </w:p>
        </w:tc>
        <w:tc>
          <w:tcPr>
            <w:tcW w:w="993" w:type="dxa"/>
          </w:tcPr>
          <w:p w14:paraId="4525B6F1" w14:textId="7E1D1349" w:rsidR="003B475F" w:rsidRPr="00616C7D" w:rsidRDefault="003B475F" w:rsidP="003B475F">
            <w:pPr>
              <w:rPr>
                <w:lang w:val="en-US"/>
              </w:rPr>
            </w:pPr>
            <w:r>
              <w:rPr>
                <w:lang w:val="en-US"/>
              </w:rPr>
              <w:t>Yes</w:t>
            </w:r>
          </w:p>
        </w:tc>
        <w:tc>
          <w:tcPr>
            <w:tcW w:w="1842" w:type="dxa"/>
            <w:shd w:val="clear" w:color="auto" w:fill="auto"/>
          </w:tcPr>
          <w:p w14:paraId="52E81A42" w14:textId="2A8EF7C9" w:rsidR="003B475F" w:rsidRPr="00616C7D" w:rsidRDefault="003B475F" w:rsidP="003B475F">
            <w:pPr>
              <w:rPr>
                <w:lang w:val="en-US"/>
              </w:rPr>
            </w:pPr>
            <w:r>
              <w:rPr>
                <w:lang w:val="en-US"/>
              </w:rPr>
              <w:t>Yes</w:t>
            </w:r>
          </w:p>
        </w:tc>
        <w:tc>
          <w:tcPr>
            <w:tcW w:w="5103" w:type="dxa"/>
            <w:shd w:val="clear" w:color="auto" w:fill="auto"/>
          </w:tcPr>
          <w:p w14:paraId="16102051" w14:textId="77777777" w:rsidR="003B475F" w:rsidRDefault="003B475F" w:rsidP="003B475F">
            <w:pPr>
              <w:rPr>
                <w:lang w:val="en-US"/>
              </w:rPr>
            </w:pPr>
            <w:r>
              <w:rPr>
                <w:lang w:val="en-US"/>
              </w:rPr>
              <w:t>1) Mobility between serving SNPNs with service continuity should be supported.</w:t>
            </w:r>
          </w:p>
          <w:p w14:paraId="03B48EF5" w14:textId="77777777" w:rsidR="003B475F" w:rsidRDefault="003B475F" w:rsidP="003B475F">
            <w:pPr>
              <w:rPr>
                <w:lang w:val="en-US"/>
              </w:rPr>
            </w:pPr>
            <w:r>
              <w:rPr>
                <w:lang w:val="en-US"/>
              </w:rPr>
              <w:t>2) Mobility between serving SNPNs should be supported even with separate entity holding UE’s subscription.</w:t>
            </w:r>
          </w:p>
          <w:p w14:paraId="2D444698" w14:textId="40DD0414" w:rsidR="003B475F" w:rsidRPr="00616C7D" w:rsidRDefault="003B475F" w:rsidP="003B475F">
            <w:pPr>
              <w:rPr>
                <w:lang w:val="en-US"/>
              </w:rPr>
            </w:pPr>
            <w:r>
              <w:rPr>
                <w:lang w:val="en-US"/>
              </w:rPr>
              <w:t>Service continuity should be supported for at least when using SNPN and/or separate credentials. (No view on the PLMN credential scenario).</w:t>
            </w:r>
          </w:p>
        </w:tc>
      </w:tr>
      <w:tr w:rsidR="003B475F" w:rsidRPr="00616C7D" w14:paraId="0A8EB29D" w14:textId="77777777" w:rsidTr="009E0A36">
        <w:trPr>
          <w:trHeight w:val="1094"/>
        </w:trPr>
        <w:tc>
          <w:tcPr>
            <w:tcW w:w="1809" w:type="dxa"/>
          </w:tcPr>
          <w:p w14:paraId="6D3823BB" w14:textId="34BF2A77" w:rsidR="003B475F" w:rsidRDefault="003B475F" w:rsidP="003B475F">
            <w:pPr>
              <w:rPr>
                <w:lang w:val="en-US"/>
              </w:rPr>
            </w:pPr>
            <w:r>
              <w:rPr>
                <w:rFonts w:eastAsia="DengXian"/>
              </w:rPr>
              <w:t>Orange</w:t>
            </w:r>
          </w:p>
        </w:tc>
        <w:tc>
          <w:tcPr>
            <w:tcW w:w="993" w:type="dxa"/>
          </w:tcPr>
          <w:p w14:paraId="1DBFB053" w14:textId="24CCF80B" w:rsidR="003B475F" w:rsidRPr="00616C7D" w:rsidRDefault="003B475F" w:rsidP="003B475F">
            <w:pPr>
              <w:rPr>
                <w:lang w:val="en-US"/>
              </w:rPr>
            </w:pPr>
            <w:r>
              <w:rPr>
                <w:lang w:val="en-US"/>
              </w:rPr>
              <w:t>N</w:t>
            </w:r>
          </w:p>
        </w:tc>
        <w:tc>
          <w:tcPr>
            <w:tcW w:w="1842" w:type="dxa"/>
            <w:shd w:val="clear" w:color="auto" w:fill="auto"/>
          </w:tcPr>
          <w:p w14:paraId="5DDC2F80" w14:textId="66547C2F" w:rsidR="003B475F" w:rsidRPr="00616C7D" w:rsidRDefault="003B475F" w:rsidP="003B475F">
            <w:pPr>
              <w:rPr>
                <w:lang w:val="en-US"/>
              </w:rPr>
            </w:pPr>
            <w:r>
              <w:rPr>
                <w:lang w:val="en-US"/>
              </w:rPr>
              <w:t>N</w:t>
            </w:r>
          </w:p>
        </w:tc>
        <w:tc>
          <w:tcPr>
            <w:tcW w:w="5103" w:type="dxa"/>
            <w:shd w:val="clear" w:color="auto" w:fill="auto"/>
          </w:tcPr>
          <w:p w14:paraId="6317290D" w14:textId="522D0E22" w:rsidR="003B475F" w:rsidRPr="00616C7D" w:rsidRDefault="003B475F" w:rsidP="003B475F">
            <w:pPr>
              <w:rPr>
                <w:lang w:val="en-US"/>
              </w:rPr>
            </w:pPr>
            <w:r>
              <w:rPr>
                <w:lang w:val="en-US"/>
              </w:rPr>
              <w:t>There are no SA1 requirements for this.</w:t>
            </w:r>
          </w:p>
        </w:tc>
      </w:tr>
      <w:tr w:rsidR="00207B92" w:rsidRPr="00616C7D" w14:paraId="03CE003A" w14:textId="77777777" w:rsidTr="009E0A36">
        <w:trPr>
          <w:trHeight w:val="1094"/>
        </w:trPr>
        <w:tc>
          <w:tcPr>
            <w:tcW w:w="1809" w:type="dxa"/>
          </w:tcPr>
          <w:p w14:paraId="083B0682" w14:textId="6A0E36A1" w:rsidR="00207B92" w:rsidRDefault="00207B92" w:rsidP="00207B92">
            <w:pPr>
              <w:rPr>
                <w:rFonts w:eastAsia="DengXian"/>
              </w:rPr>
            </w:pPr>
            <w:r>
              <w:rPr>
                <w:rFonts w:eastAsia="DengXian"/>
              </w:rPr>
              <w:t>Qualcomm</w:t>
            </w:r>
          </w:p>
        </w:tc>
        <w:tc>
          <w:tcPr>
            <w:tcW w:w="993" w:type="dxa"/>
          </w:tcPr>
          <w:p w14:paraId="5B756A6A" w14:textId="77777777" w:rsidR="00207B92" w:rsidRDefault="00207B92" w:rsidP="00207B92">
            <w:pPr>
              <w:rPr>
                <w:lang w:val="en-US"/>
              </w:rPr>
            </w:pPr>
          </w:p>
        </w:tc>
        <w:tc>
          <w:tcPr>
            <w:tcW w:w="1842" w:type="dxa"/>
            <w:shd w:val="clear" w:color="auto" w:fill="auto"/>
          </w:tcPr>
          <w:p w14:paraId="42803F65" w14:textId="77777777" w:rsidR="00207B92" w:rsidRDefault="00207B92" w:rsidP="00207B92">
            <w:pPr>
              <w:rPr>
                <w:lang w:val="en-US"/>
              </w:rPr>
            </w:pPr>
          </w:p>
        </w:tc>
        <w:tc>
          <w:tcPr>
            <w:tcW w:w="5103" w:type="dxa"/>
            <w:shd w:val="clear" w:color="auto" w:fill="auto"/>
          </w:tcPr>
          <w:p w14:paraId="4D0CEC31" w14:textId="3E52A391" w:rsidR="00207B92" w:rsidRDefault="00207B92" w:rsidP="00207B92">
            <w:pPr>
              <w:rPr>
                <w:lang w:val="en-US"/>
              </w:rPr>
            </w:pPr>
            <w:r>
              <w:rPr>
                <w:lang w:val="en-US"/>
              </w:rPr>
              <w:t>SA2 needs to wait for the reply from SA1 before taking a decision on these questions.</w:t>
            </w:r>
          </w:p>
        </w:tc>
      </w:tr>
      <w:tr w:rsidR="00C859BF" w:rsidRPr="00616C7D" w14:paraId="65EC4F79" w14:textId="77777777" w:rsidTr="009E0A36">
        <w:trPr>
          <w:trHeight w:val="1094"/>
        </w:trPr>
        <w:tc>
          <w:tcPr>
            <w:tcW w:w="1809" w:type="dxa"/>
          </w:tcPr>
          <w:p w14:paraId="2D5DB1AB" w14:textId="541C8DEB" w:rsidR="00C859BF" w:rsidRDefault="00C859BF" w:rsidP="00C859BF">
            <w:pPr>
              <w:rPr>
                <w:rFonts w:eastAsia="DengXian"/>
              </w:rPr>
            </w:pPr>
            <w:r>
              <w:rPr>
                <w:lang w:val="en-US"/>
              </w:rPr>
              <w:t>Deutsche Telekom</w:t>
            </w:r>
          </w:p>
        </w:tc>
        <w:tc>
          <w:tcPr>
            <w:tcW w:w="993" w:type="dxa"/>
          </w:tcPr>
          <w:p w14:paraId="7E75C17D" w14:textId="667D52E6" w:rsidR="00C859BF" w:rsidRDefault="00C859BF" w:rsidP="00C859BF">
            <w:pPr>
              <w:rPr>
                <w:lang w:val="en-US"/>
              </w:rPr>
            </w:pPr>
            <w:r>
              <w:rPr>
                <w:lang w:val="en-US"/>
              </w:rPr>
              <w:t>No</w:t>
            </w:r>
          </w:p>
        </w:tc>
        <w:tc>
          <w:tcPr>
            <w:tcW w:w="1842" w:type="dxa"/>
            <w:shd w:val="clear" w:color="auto" w:fill="auto"/>
          </w:tcPr>
          <w:p w14:paraId="068CC67C" w14:textId="70E23C49" w:rsidR="00C859BF" w:rsidRDefault="00C859BF" w:rsidP="00C859BF">
            <w:pPr>
              <w:rPr>
                <w:lang w:val="en-US"/>
              </w:rPr>
            </w:pPr>
            <w:r>
              <w:rPr>
                <w:lang w:val="en-US"/>
              </w:rPr>
              <w:t>No</w:t>
            </w:r>
          </w:p>
        </w:tc>
        <w:tc>
          <w:tcPr>
            <w:tcW w:w="5103" w:type="dxa"/>
            <w:shd w:val="clear" w:color="auto" w:fill="auto"/>
          </w:tcPr>
          <w:p w14:paraId="322FAA97" w14:textId="77777777" w:rsidR="00C859BF" w:rsidRDefault="00C859BF" w:rsidP="00C859BF">
            <w:pPr>
              <w:rPr>
                <w:lang w:val="en-US"/>
              </w:rPr>
            </w:pPr>
            <w:r>
              <w:rPr>
                <w:lang w:val="en-US"/>
              </w:rPr>
              <w:t xml:space="preserve">There is no service requirement that supports service access between SNPNs, only access authentication for that. </w:t>
            </w:r>
          </w:p>
          <w:p w14:paraId="69B03640" w14:textId="77777777" w:rsidR="00C859BF" w:rsidRDefault="00C859BF" w:rsidP="00C859BF">
            <w:pPr>
              <w:rPr>
                <w:lang w:val="en-US"/>
              </w:rPr>
            </w:pPr>
            <w:r>
              <w:rPr>
                <w:lang w:val="en-US"/>
              </w:rPr>
              <w:t>This question should not even be asked!</w:t>
            </w:r>
          </w:p>
          <w:p w14:paraId="61A73014" w14:textId="281E1576" w:rsidR="00C859BF" w:rsidRDefault="00C859BF" w:rsidP="00C859BF">
            <w:pPr>
              <w:rPr>
                <w:lang w:val="en-US"/>
              </w:rPr>
            </w:pPr>
            <w:r>
              <w:rPr>
                <w:lang w:val="en-US"/>
              </w:rPr>
              <w:t xml:space="preserve">There was an LS sent to SA1 and we have to wait for an answer. </w:t>
            </w:r>
          </w:p>
        </w:tc>
      </w:tr>
      <w:tr w:rsidR="009F36FD" w:rsidRPr="00616C7D" w14:paraId="7D742D11" w14:textId="77777777" w:rsidTr="009E0A36">
        <w:trPr>
          <w:trHeight w:val="1094"/>
        </w:trPr>
        <w:tc>
          <w:tcPr>
            <w:tcW w:w="1809" w:type="dxa"/>
          </w:tcPr>
          <w:p w14:paraId="64308109" w14:textId="0823537E" w:rsidR="009F36FD" w:rsidRDefault="009F36FD" w:rsidP="009F36FD">
            <w:pPr>
              <w:rPr>
                <w:lang w:val="en-US"/>
              </w:rPr>
            </w:pPr>
            <w:r>
              <w:rPr>
                <w:rFonts w:eastAsia="DengXian" w:hint="eastAsia"/>
              </w:rPr>
              <w:t>O</w:t>
            </w:r>
            <w:r>
              <w:rPr>
                <w:rFonts w:eastAsia="DengXian"/>
              </w:rPr>
              <w:t>PPO</w:t>
            </w:r>
          </w:p>
        </w:tc>
        <w:tc>
          <w:tcPr>
            <w:tcW w:w="993" w:type="dxa"/>
          </w:tcPr>
          <w:p w14:paraId="33D333ED" w14:textId="77777777" w:rsidR="009F36FD" w:rsidRDefault="009F36FD" w:rsidP="009F36FD">
            <w:pPr>
              <w:rPr>
                <w:lang w:val="en-US"/>
              </w:rPr>
            </w:pPr>
          </w:p>
        </w:tc>
        <w:tc>
          <w:tcPr>
            <w:tcW w:w="1842" w:type="dxa"/>
            <w:shd w:val="clear" w:color="auto" w:fill="auto"/>
          </w:tcPr>
          <w:p w14:paraId="487BD607" w14:textId="77777777" w:rsidR="009F36FD" w:rsidRDefault="009F36FD" w:rsidP="009F36FD">
            <w:pPr>
              <w:rPr>
                <w:lang w:val="en-US"/>
              </w:rPr>
            </w:pPr>
          </w:p>
        </w:tc>
        <w:tc>
          <w:tcPr>
            <w:tcW w:w="5103" w:type="dxa"/>
            <w:shd w:val="clear" w:color="auto" w:fill="auto"/>
          </w:tcPr>
          <w:p w14:paraId="51CE9698" w14:textId="4E46C52A" w:rsidR="009F36FD" w:rsidRDefault="009F36FD" w:rsidP="009F36FD">
            <w:pPr>
              <w:rPr>
                <w:lang w:val="en-US"/>
              </w:rPr>
            </w:pPr>
            <w:r>
              <w:rPr>
                <w:lang w:val="en-US"/>
              </w:rPr>
              <w:t>Depending on the reply LS from SA1.</w:t>
            </w:r>
          </w:p>
        </w:tc>
      </w:tr>
      <w:tr w:rsidR="009F36FD" w:rsidRPr="00616C7D" w14:paraId="6374A84C" w14:textId="77777777" w:rsidTr="009E0A36">
        <w:trPr>
          <w:trHeight w:val="1094"/>
        </w:trPr>
        <w:tc>
          <w:tcPr>
            <w:tcW w:w="1809" w:type="dxa"/>
          </w:tcPr>
          <w:p w14:paraId="0EE25C5F" w14:textId="068583E8" w:rsidR="009F36FD" w:rsidRDefault="009F36FD" w:rsidP="009F36FD">
            <w:pPr>
              <w:rPr>
                <w:rFonts w:eastAsia="DengXian"/>
              </w:rPr>
            </w:pPr>
            <w:r>
              <w:rPr>
                <w:rFonts w:eastAsia="DengXian"/>
              </w:rPr>
              <w:lastRenderedPageBreak/>
              <w:t>Alibaba</w:t>
            </w:r>
          </w:p>
        </w:tc>
        <w:tc>
          <w:tcPr>
            <w:tcW w:w="993" w:type="dxa"/>
          </w:tcPr>
          <w:p w14:paraId="1CFE6B0D" w14:textId="4B2202C5" w:rsidR="009F36FD" w:rsidRDefault="009F36FD" w:rsidP="009F36FD">
            <w:pPr>
              <w:rPr>
                <w:lang w:val="en-US"/>
              </w:rPr>
            </w:pPr>
            <w:r>
              <w:rPr>
                <w:lang w:val="en-US"/>
              </w:rPr>
              <w:t>Y</w:t>
            </w:r>
          </w:p>
        </w:tc>
        <w:tc>
          <w:tcPr>
            <w:tcW w:w="1842" w:type="dxa"/>
            <w:shd w:val="clear" w:color="auto" w:fill="auto"/>
          </w:tcPr>
          <w:p w14:paraId="675D9096" w14:textId="72D10ED6" w:rsidR="009F36FD" w:rsidRDefault="009F36FD" w:rsidP="009F36FD">
            <w:pPr>
              <w:rPr>
                <w:lang w:val="en-US"/>
              </w:rPr>
            </w:pPr>
            <w:r>
              <w:rPr>
                <w:lang w:val="en-US"/>
              </w:rPr>
              <w:t>Y</w:t>
            </w:r>
          </w:p>
        </w:tc>
        <w:tc>
          <w:tcPr>
            <w:tcW w:w="5103" w:type="dxa"/>
            <w:shd w:val="clear" w:color="auto" w:fill="auto"/>
          </w:tcPr>
          <w:p w14:paraId="59332EB0" w14:textId="77777777" w:rsidR="009F36FD" w:rsidRPr="00CD164E" w:rsidRDefault="009F36FD" w:rsidP="009F36FD">
            <w:pPr>
              <w:rPr>
                <w:bCs/>
                <w:lang w:val="en-US" w:eastAsia="zh-CN"/>
              </w:rPr>
            </w:pPr>
            <w:r w:rsidRPr="00CD164E">
              <w:rPr>
                <w:bCs/>
                <w:lang w:val="en-US" w:eastAsia="zh-CN"/>
              </w:rPr>
              <w:t>The answer for Question A is yes.</w:t>
            </w:r>
            <w:r>
              <w:rPr>
                <w:bCs/>
                <w:lang w:val="en-US" w:eastAsia="zh-CN"/>
              </w:rPr>
              <w:t xml:space="preserve"> </w:t>
            </w:r>
            <w:r>
              <w:rPr>
                <w:bCs/>
                <w:lang w:val="en-US" w:eastAsia="zh-CN"/>
              </w:rPr>
              <w:br/>
              <w:t>Service continuity should be supported when UE decides to get access to a SNPN that is separate from the serving SNPN.</w:t>
            </w:r>
          </w:p>
          <w:p w14:paraId="0B80B38C" w14:textId="1B92F506" w:rsidR="009F36FD" w:rsidRDefault="009F36FD" w:rsidP="009F36FD">
            <w:pPr>
              <w:rPr>
                <w:lang w:val="en-US"/>
              </w:rPr>
            </w:pPr>
            <w:r w:rsidRPr="00CD164E">
              <w:rPr>
                <w:rFonts w:hint="eastAsia"/>
                <w:bCs/>
                <w:lang w:val="en-US" w:eastAsia="zh-CN"/>
              </w:rPr>
              <w:t>The</w:t>
            </w:r>
            <w:r w:rsidRPr="00CD164E">
              <w:rPr>
                <w:bCs/>
                <w:lang w:val="en-US" w:eastAsia="zh-CN"/>
              </w:rPr>
              <w:t xml:space="preserve"> </w:t>
            </w:r>
            <w:r w:rsidRPr="00CD164E">
              <w:rPr>
                <w:rFonts w:hint="eastAsia"/>
                <w:bCs/>
                <w:lang w:val="en-US" w:eastAsia="zh-CN"/>
              </w:rPr>
              <w:t>answer</w:t>
            </w:r>
            <w:r w:rsidRPr="00CD164E">
              <w:rPr>
                <w:bCs/>
                <w:lang w:val="en-US" w:eastAsia="zh-CN"/>
              </w:rPr>
              <w:t xml:space="preserve"> for Question B is also yes</w:t>
            </w:r>
            <w:r>
              <w:rPr>
                <w:bCs/>
                <w:lang w:val="en-US" w:eastAsia="zh-CN"/>
              </w:rPr>
              <w:t>.</w:t>
            </w:r>
            <w:r>
              <w:rPr>
                <w:rFonts w:hint="eastAsia"/>
                <w:bCs/>
                <w:lang w:val="en-US" w:eastAsia="zh-CN"/>
              </w:rPr>
              <w:t xml:space="preserve"> </w:t>
            </w:r>
            <w:r>
              <w:rPr>
                <w:bCs/>
                <w:lang w:val="en-US" w:eastAsia="zh-CN"/>
              </w:rPr>
              <w:t>Both 3GPP and non-3GPP credentials should be supported.</w:t>
            </w:r>
            <w:r w:rsidRPr="00186747">
              <w:rPr>
                <w:bCs/>
                <w:lang w:val="en-US" w:eastAsia="zh-CN"/>
              </w:rPr>
              <w:t xml:space="preserve"> </w:t>
            </w:r>
          </w:p>
        </w:tc>
      </w:tr>
      <w:tr w:rsidR="00074A95" w:rsidRPr="00616C7D" w14:paraId="6B69337A" w14:textId="77777777" w:rsidTr="009E0A36">
        <w:trPr>
          <w:trHeight w:val="1094"/>
        </w:trPr>
        <w:tc>
          <w:tcPr>
            <w:tcW w:w="1809" w:type="dxa"/>
          </w:tcPr>
          <w:p w14:paraId="4F95BB2A" w14:textId="762BE915" w:rsidR="00074A95" w:rsidRDefault="00074A95" w:rsidP="00074A95">
            <w:pPr>
              <w:rPr>
                <w:rFonts w:eastAsia="DengXian"/>
              </w:rPr>
            </w:pPr>
            <w:r>
              <w:rPr>
                <w:rFonts w:eastAsia="DengXian"/>
              </w:rPr>
              <w:t xml:space="preserve">Futurewei </w:t>
            </w:r>
          </w:p>
        </w:tc>
        <w:tc>
          <w:tcPr>
            <w:tcW w:w="993" w:type="dxa"/>
          </w:tcPr>
          <w:p w14:paraId="3E3A2422" w14:textId="0D99C1FE" w:rsidR="00074A95" w:rsidRDefault="00074A95" w:rsidP="00074A95">
            <w:pPr>
              <w:rPr>
                <w:lang w:val="en-US"/>
              </w:rPr>
            </w:pPr>
            <w:r>
              <w:rPr>
                <w:lang w:val="en-US"/>
              </w:rPr>
              <w:t>Yes</w:t>
            </w:r>
          </w:p>
        </w:tc>
        <w:tc>
          <w:tcPr>
            <w:tcW w:w="1842" w:type="dxa"/>
            <w:shd w:val="clear" w:color="auto" w:fill="auto"/>
          </w:tcPr>
          <w:p w14:paraId="5788F914" w14:textId="5EB3EE62" w:rsidR="00074A95" w:rsidRDefault="00074A95" w:rsidP="00074A95">
            <w:pPr>
              <w:rPr>
                <w:lang w:val="en-US"/>
              </w:rPr>
            </w:pPr>
            <w:r>
              <w:rPr>
                <w:lang w:val="en-US"/>
              </w:rPr>
              <w:t>Yes</w:t>
            </w:r>
          </w:p>
        </w:tc>
        <w:tc>
          <w:tcPr>
            <w:tcW w:w="5103" w:type="dxa"/>
            <w:shd w:val="clear" w:color="auto" w:fill="auto"/>
          </w:tcPr>
          <w:p w14:paraId="3CC84E1B" w14:textId="37CD1FE3" w:rsidR="00074A95" w:rsidRPr="00CD164E" w:rsidRDefault="00074A95" w:rsidP="00074A95">
            <w:pPr>
              <w:rPr>
                <w:bCs/>
                <w:lang w:val="en-US" w:eastAsia="zh-CN"/>
              </w:rPr>
            </w:pPr>
            <w:r>
              <w:rPr>
                <w:lang w:val="en-US"/>
              </w:rPr>
              <w:t xml:space="preserve">Both credentials can be supported. </w:t>
            </w:r>
          </w:p>
        </w:tc>
      </w:tr>
      <w:tr w:rsidR="00AB08B5" w:rsidRPr="00616C7D" w14:paraId="0F4D68D8" w14:textId="77777777" w:rsidTr="009E0A36">
        <w:trPr>
          <w:trHeight w:val="1094"/>
        </w:trPr>
        <w:tc>
          <w:tcPr>
            <w:tcW w:w="1809" w:type="dxa"/>
          </w:tcPr>
          <w:p w14:paraId="3A5A9B8B" w14:textId="1A073F07" w:rsidR="00AB08B5" w:rsidRDefault="00AB08B5" w:rsidP="00AB08B5">
            <w:pPr>
              <w:rPr>
                <w:rFonts w:eastAsia="DengXian"/>
              </w:rPr>
            </w:pPr>
            <w:r w:rsidRPr="009E5E3F">
              <w:rPr>
                <w:lang w:val="en-US" w:eastAsia="zh-CN"/>
              </w:rPr>
              <w:t>Huawei</w:t>
            </w:r>
          </w:p>
        </w:tc>
        <w:tc>
          <w:tcPr>
            <w:tcW w:w="993" w:type="dxa"/>
          </w:tcPr>
          <w:p w14:paraId="410E0727" w14:textId="2309B9F3" w:rsidR="00AB08B5" w:rsidRDefault="00AB08B5" w:rsidP="00AB08B5">
            <w:pPr>
              <w:rPr>
                <w:lang w:val="en-US"/>
              </w:rPr>
            </w:pPr>
            <w:r w:rsidRPr="009E5E3F">
              <w:rPr>
                <w:lang w:val="en-US"/>
              </w:rPr>
              <w:t>See comment</w:t>
            </w:r>
          </w:p>
        </w:tc>
        <w:tc>
          <w:tcPr>
            <w:tcW w:w="1842" w:type="dxa"/>
            <w:shd w:val="clear" w:color="auto" w:fill="auto"/>
          </w:tcPr>
          <w:p w14:paraId="52352CF9" w14:textId="472F60EA" w:rsidR="00AB08B5" w:rsidRDefault="00AB08B5" w:rsidP="00AB08B5">
            <w:pPr>
              <w:rPr>
                <w:lang w:val="en-US"/>
              </w:rPr>
            </w:pPr>
            <w:r w:rsidRPr="009E5E3F">
              <w:rPr>
                <w:lang w:val="en-US"/>
              </w:rPr>
              <w:t>See comment</w:t>
            </w:r>
          </w:p>
        </w:tc>
        <w:tc>
          <w:tcPr>
            <w:tcW w:w="5103" w:type="dxa"/>
            <w:shd w:val="clear" w:color="auto" w:fill="auto"/>
          </w:tcPr>
          <w:p w14:paraId="7FA5CF57" w14:textId="77777777" w:rsidR="00AB08B5" w:rsidRPr="009E5E3F" w:rsidRDefault="00AB08B5" w:rsidP="00AB08B5">
            <w:pPr>
              <w:rPr>
                <w:lang w:val="en-US" w:eastAsia="zh-CN"/>
              </w:rPr>
            </w:pPr>
            <w:r w:rsidRPr="009E5E3F">
              <w:rPr>
                <w:lang w:val="en-US" w:eastAsia="zh-CN"/>
              </w:rPr>
              <w:t>We believe service continuity should be supported.</w:t>
            </w:r>
          </w:p>
          <w:p w14:paraId="171030BF" w14:textId="77777777" w:rsidR="00AB08B5" w:rsidRPr="009E5E3F" w:rsidRDefault="00AB08B5" w:rsidP="00AB08B5">
            <w:pPr>
              <w:rPr>
                <w:lang w:val="en-US" w:eastAsia="zh-CN"/>
              </w:rPr>
            </w:pPr>
            <w:r w:rsidRPr="009E5E3F">
              <w:rPr>
                <w:lang w:val="en-US" w:eastAsia="zh-CN"/>
              </w:rPr>
              <w:t>In case the separate entity is PLMN, only PLMN credentials should be supported;</w:t>
            </w:r>
          </w:p>
          <w:p w14:paraId="5D0B2313" w14:textId="632AD7D7" w:rsidR="00AB08B5" w:rsidRDefault="00AB08B5" w:rsidP="00AB08B5">
            <w:pPr>
              <w:rPr>
                <w:lang w:val="en-US"/>
              </w:rPr>
            </w:pPr>
            <w:r w:rsidRPr="009E5E3F">
              <w:rPr>
                <w:lang w:val="en-US" w:eastAsia="zh-CN"/>
              </w:rPr>
              <w:t xml:space="preserve">In case the separate entity is SNPN, </w:t>
            </w:r>
            <w:r w:rsidRPr="009E5E3F">
              <w:t>non-3GPP identities and credentials can be supported.</w:t>
            </w:r>
          </w:p>
        </w:tc>
      </w:tr>
      <w:tr w:rsidR="002E05E9" w:rsidRPr="00616C7D" w14:paraId="4BB176B8" w14:textId="77777777" w:rsidTr="009E0A36">
        <w:trPr>
          <w:trHeight w:val="1094"/>
        </w:trPr>
        <w:tc>
          <w:tcPr>
            <w:tcW w:w="1809" w:type="dxa"/>
          </w:tcPr>
          <w:p w14:paraId="258C5E43" w14:textId="34DC16CB" w:rsidR="002E05E9" w:rsidRPr="009E5E3F" w:rsidRDefault="002E05E9" w:rsidP="002E05E9">
            <w:pPr>
              <w:rPr>
                <w:lang w:val="en-US" w:eastAsia="zh-CN"/>
              </w:rPr>
            </w:pPr>
            <w:r>
              <w:rPr>
                <w:rFonts w:eastAsia="DengXian"/>
              </w:rPr>
              <w:t>Charter</w:t>
            </w:r>
          </w:p>
        </w:tc>
        <w:tc>
          <w:tcPr>
            <w:tcW w:w="993" w:type="dxa"/>
          </w:tcPr>
          <w:p w14:paraId="1508EFA8" w14:textId="7A6346BB" w:rsidR="002E05E9" w:rsidRPr="009E5E3F" w:rsidRDefault="002E05E9" w:rsidP="002E05E9">
            <w:pPr>
              <w:rPr>
                <w:lang w:val="en-US"/>
              </w:rPr>
            </w:pPr>
            <w:r>
              <w:rPr>
                <w:lang w:val="en-US"/>
              </w:rPr>
              <w:t>Y</w:t>
            </w:r>
          </w:p>
        </w:tc>
        <w:tc>
          <w:tcPr>
            <w:tcW w:w="1842" w:type="dxa"/>
            <w:shd w:val="clear" w:color="auto" w:fill="auto"/>
          </w:tcPr>
          <w:p w14:paraId="12DEC62B" w14:textId="77777777" w:rsidR="002E05E9" w:rsidRPr="009E5E3F" w:rsidRDefault="002E05E9" w:rsidP="002E05E9">
            <w:pPr>
              <w:rPr>
                <w:lang w:val="en-US"/>
              </w:rPr>
            </w:pPr>
          </w:p>
        </w:tc>
        <w:tc>
          <w:tcPr>
            <w:tcW w:w="5103" w:type="dxa"/>
            <w:shd w:val="clear" w:color="auto" w:fill="auto"/>
          </w:tcPr>
          <w:p w14:paraId="076513B3" w14:textId="4D9D5DBB" w:rsidR="002E05E9" w:rsidRPr="009E5E3F" w:rsidRDefault="002E05E9" w:rsidP="002E05E9">
            <w:pPr>
              <w:rPr>
                <w:lang w:val="en-US" w:eastAsia="zh-CN"/>
              </w:rPr>
            </w:pPr>
            <w:r>
              <w:rPr>
                <w:lang w:val="en-US"/>
              </w:rPr>
              <w:t xml:space="preserve">Service continuity should be supported with both PLMN and non-3GPP identities and credentials. </w:t>
            </w:r>
          </w:p>
        </w:tc>
      </w:tr>
      <w:tr w:rsidR="002E05E9" w:rsidRPr="00616C7D" w14:paraId="325BE2DA" w14:textId="77777777" w:rsidTr="009E0A36">
        <w:trPr>
          <w:trHeight w:val="1094"/>
        </w:trPr>
        <w:tc>
          <w:tcPr>
            <w:tcW w:w="1809" w:type="dxa"/>
          </w:tcPr>
          <w:p w14:paraId="65659100" w14:textId="034114D1" w:rsidR="002E05E9" w:rsidRDefault="002E05E9" w:rsidP="002E05E9">
            <w:pPr>
              <w:rPr>
                <w:rFonts w:eastAsia="DengXian"/>
              </w:rPr>
            </w:pPr>
            <w:r>
              <w:rPr>
                <w:rFonts w:eastAsia="DengXian"/>
              </w:rPr>
              <w:t>CableLabs</w:t>
            </w:r>
          </w:p>
        </w:tc>
        <w:tc>
          <w:tcPr>
            <w:tcW w:w="993" w:type="dxa"/>
          </w:tcPr>
          <w:p w14:paraId="0478A351" w14:textId="72C8584F" w:rsidR="002E05E9" w:rsidRDefault="002E05E9" w:rsidP="002E05E9">
            <w:pPr>
              <w:rPr>
                <w:lang w:val="en-US"/>
              </w:rPr>
            </w:pPr>
            <w:r>
              <w:rPr>
                <w:lang w:val="en-US"/>
              </w:rPr>
              <w:t>Y</w:t>
            </w:r>
          </w:p>
        </w:tc>
        <w:tc>
          <w:tcPr>
            <w:tcW w:w="1842" w:type="dxa"/>
            <w:shd w:val="clear" w:color="auto" w:fill="auto"/>
          </w:tcPr>
          <w:p w14:paraId="231E06A3" w14:textId="0AF0CC5C" w:rsidR="002E05E9" w:rsidRPr="009E5E3F" w:rsidRDefault="002E05E9" w:rsidP="002E05E9">
            <w:pPr>
              <w:rPr>
                <w:lang w:val="en-US"/>
              </w:rPr>
            </w:pPr>
            <w:r>
              <w:rPr>
                <w:lang w:val="en-US"/>
              </w:rPr>
              <w:t>Y</w:t>
            </w:r>
          </w:p>
        </w:tc>
        <w:tc>
          <w:tcPr>
            <w:tcW w:w="5103" w:type="dxa"/>
            <w:shd w:val="clear" w:color="auto" w:fill="auto"/>
          </w:tcPr>
          <w:p w14:paraId="51F15522" w14:textId="52DCA0FD" w:rsidR="002E05E9" w:rsidRDefault="002E05E9" w:rsidP="002E05E9">
            <w:pPr>
              <w:rPr>
                <w:lang w:val="en-US"/>
              </w:rPr>
            </w:pPr>
            <w:r>
              <w:t>A</w:t>
            </w:r>
            <w:r w:rsidRPr="00FD4F05">
              <w:t>ccess to (and related service continuity</w:t>
            </w:r>
            <w:r>
              <w:t xml:space="preserve"> for</w:t>
            </w:r>
            <w:r w:rsidRPr="00FD4F05">
              <w:t>) services provided by an SNPN separate from the serving SNPN</w:t>
            </w:r>
            <w:r>
              <w:rPr>
                <w:lang w:val="en-US"/>
              </w:rPr>
              <w:t xml:space="preserve"> should be supported with both PLMN and non-3GPP identities and credentials. </w:t>
            </w:r>
          </w:p>
        </w:tc>
      </w:tr>
      <w:tr w:rsidR="002E05E9" w:rsidRPr="00616C7D" w14:paraId="5894F7DC" w14:textId="77777777" w:rsidTr="009E0A36">
        <w:trPr>
          <w:trHeight w:val="1094"/>
        </w:trPr>
        <w:tc>
          <w:tcPr>
            <w:tcW w:w="1809" w:type="dxa"/>
          </w:tcPr>
          <w:p w14:paraId="321241F7" w14:textId="1B06F4C3" w:rsidR="002E05E9" w:rsidRDefault="002E05E9" w:rsidP="002E05E9">
            <w:pPr>
              <w:rPr>
                <w:rFonts w:eastAsia="DengXian"/>
              </w:rPr>
            </w:pPr>
            <w:r>
              <w:rPr>
                <w:rFonts w:eastAsia="DengXian"/>
              </w:rPr>
              <w:t>Philips</w:t>
            </w:r>
          </w:p>
        </w:tc>
        <w:tc>
          <w:tcPr>
            <w:tcW w:w="993" w:type="dxa"/>
          </w:tcPr>
          <w:p w14:paraId="01796D3D" w14:textId="74E8A777" w:rsidR="002E05E9" w:rsidRDefault="002E05E9" w:rsidP="002E05E9">
            <w:pPr>
              <w:rPr>
                <w:lang w:val="en-US"/>
              </w:rPr>
            </w:pPr>
            <w:r>
              <w:rPr>
                <w:lang w:val="en-US"/>
              </w:rPr>
              <w:t>Y</w:t>
            </w:r>
          </w:p>
        </w:tc>
        <w:tc>
          <w:tcPr>
            <w:tcW w:w="1842" w:type="dxa"/>
            <w:shd w:val="clear" w:color="auto" w:fill="auto"/>
          </w:tcPr>
          <w:p w14:paraId="2A605BBC" w14:textId="1C6D7D23" w:rsidR="002E05E9" w:rsidRDefault="002E05E9" w:rsidP="002E05E9">
            <w:pPr>
              <w:rPr>
                <w:lang w:val="en-US"/>
              </w:rPr>
            </w:pPr>
            <w:r>
              <w:rPr>
                <w:lang w:val="en-US"/>
              </w:rPr>
              <w:t>Y</w:t>
            </w:r>
          </w:p>
        </w:tc>
        <w:tc>
          <w:tcPr>
            <w:tcW w:w="5103" w:type="dxa"/>
            <w:shd w:val="clear" w:color="auto" w:fill="auto"/>
          </w:tcPr>
          <w:p w14:paraId="2F6679C3" w14:textId="77777777" w:rsidR="002E05E9" w:rsidRDefault="002E05E9" w:rsidP="002E05E9">
            <w:pPr>
              <w:rPr>
                <w:lang w:val="en-US"/>
              </w:rPr>
            </w:pPr>
            <w:r>
              <w:rPr>
                <w:lang w:val="en-US"/>
              </w:rPr>
              <w:t>On Q1: No need to artificially restrict the functionality of NPNs.</w:t>
            </w:r>
          </w:p>
          <w:p w14:paraId="4DABF2F8" w14:textId="095A03B6" w:rsidR="002E05E9" w:rsidRDefault="002E05E9" w:rsidP="002E05E9">
            <w:r>
              <w:rPr>
                <w:lang w:val="en-US"/>
              </w:rPr>
              <w:t xml:space="preserve">On Q2: Both types need to be supported. Of course it depends on the </w:t>
            </w:r>
            <w:r w:rsidRPr="006A11B7">
              <w:rPr>
                <w:lang w:val="en-US"/>
              </w:rPr>
              <w:t>target network</w:t>
            </w:r>
            <w:r>
              <w:rPr>
                <w:lang w:val="en-US"/>
              </w:rPr>
              <w:t xml:space="preserve"> and the deployment. By default</w:t>
            </w:r>
            <w:r w:rsidRPr="006A11B7">
              <w:rPr>
                <w:lang w:val="en-US"/>
              </w:rPr>
              <w:t>,</w:t>
            </w:r>
            <w:r>
              <w:rPr>
                <w:lang w:val="en-US"/>
              </w:rPr>
              <w:t xml:space="preserve"> t</w:t>
            </w:r>
            <w:r w:rsidRPr="006A11B7">
              <w:rPr>
                <w:lang w:val="en-US"/>
              </w:rPr>
              <w:t>o register to a PLMN</w:t>
            </w:r>
            <w:r>
              <w:rPr>
                <w:lang w:val="en-US"/>
              </w:rPr>
              <w:t xml:space="preserve"> as target network</w:t>
            </w:r>
            <w:r w:rsidRPr="006A11B7">
              <w:rPr>
                <w:lang w:val="en-US"/>
              </w:rPr>
              <w:t xml:space="preserve">, PLMN credentials (and respective authentication methods) </w:t>
            </w:r>
            <w:r>
              <w:rPr>
                <w:lang w:val="en-US"/>
              </w:rPr>
              <w:t>need to</w:t>
            </w:r>
            <w:r w:rsidRPr="006A11B7">
              <w:rPr>
                <w:lang w:val="en-US"/>
              </w:rPr>
              <w:t xml:space="preserve"> be used. To register to a non-public network, both PLMN credential and non-3GPP identities and credentials </w:t>
            </w:r>
            <w:r>
              <w:rPr>
                <w:lang w:val="en-US"/>
              </w:rPr>
              <w:t>may</w:t>
            </w:r>
            <w:r w:rsidRPr="006A11B7">
              <w:rPr>
                <w:lang w:val="en-US"/>
              </w:rPr>
              <w:t xml:space="preserve"> be used</w:t>
            </w:r>
            <w:r>
              <w:rPr>
                <w:lang w:val="en-US"/>
              </w:rPr>
              <w:t>.</w:t>
            </w:r>
          </w:p>
        </w:tc>
      </w:tr>
      <w:tr w:rsidR="00D00D6F" w:rsidRPr="00616C7D" w14:paraId="5AD1EBDF" w14:textId="77777777" w:rsidTr="009E0A36">
        <w:trPr>
          <w:trHeight w:val="1094"/>
        </w:trPr>
        <w:tc>
          <w:tcPr>
            <w:tcW w:w="1809" w:type="dxa"/>
          </w:tcPr>
          <w:p w14:paraId="7618D793" w14:textId="68FEDB1B" w:rsidR="00D00D6F" w:rsidRDefault="00D00D6F" w:rsidP="00D00D6F">
            <w:pPr>
              <w:rPr>
                <w:rFonts w:eastAsia="DengXian"/>
              </w:rPr>
            </w:pPr>
            <w:r>
              <w:rPr>
                <w:rFonts w:eastAsia="PMingLiU" w:hint="eastAsia"/>
                <w:lang w:eastAsia="zh-TW"/>
              </w:rPr>
              <w:t>MediaTek</w:t>
            </w:r>
          </w:p>
        </w:tc>
        <w:tc>
          <w:tcPr>
            <w:tcW w:w="993" w:type="dxa"/>
          </w:tcPr>
          <w:p w14:paraId="3213198A" w14:textId="1428976B" w:rsidR="00D00D6F" w:rsidRDefault="00D00D6F" w:rsidP="00D00D6F">
            <w:pPr>
              <w:rPr>
                <w:lang w:val="en-US"/>
              </w:rPr>
            </w:pPr>
            <w:r>
              <w:rPr>
                <w:rFonts w:eastAsia="PMingLiU"/>
                <w:lang w:val="en-US" w:eastAsia="zh-TW"/>
              </w:rPr>
              <w:t>S</w:t>
            </w:r>
            <w:r>
              <w:rPr>
                <w:rFonts w:eastAsia="PMingLiU" w:hint="eastAsia"/>
                <w:lang w:val="en-US" w:eastAsia="zh-TW"/>
              </w:rPr>
              <w:t xml:space="preserve">ee </w:t>
            </w:r>
            <w:r>
              <w:rPr>
                <w:rFonts w:eastAsia="PMingLiU"/>
                <w:lang w:val="en-US" w:eastAsia="zh-TW"/>
              </w:rPr>
              <w:t>comment</w:t>
            </w:r>
          </w:p>
        </w:tc>
        <w:tc>
          <w:tcPr>
            <w:tcW w:w="1842" w:type="dxa"/>
            <w:shd w:val="clear" w:color="auto" w:fill="auto"/>
          </w:tcPr>
          <w:p w14:paraId="21C795C8" w14:textId="744599F7" w:rsidR="00D00D6F" w:rsidRDefault="00D00D6F" w:rsidP="00D00D6F">
            <w:pPr>
              <w:rPr>
                <w:lang w:val="en-US"/>
              </w:rPr>
            </w:pPr>
            <w:r>
              <w:rPr>
                <w:rFonts w:eastAsia="PMingLiU"/>
                <w:lang w:val="en-US" w:eastAsia="zh-TW"/>
              </w:rPr>
              <w:t>S</w:t>
            </w:r>
            <w:r>
              <w:rPr>
                <w:rFonts w:eastAsia="PMingLiU" w:hint="eastAsia"/>
                <w:lang w:val="en-US" w:eastAsia="zh-TW"/>
              </w:rPr>
              <w:t xml:space="preserve">ee </w:t>
            </w:r>
            <w:r>
              <w:rPr>
                <w:rFonts w:eastAsia="PMingLiU"/>
                <w:lang w:val="en-US" w:eastAsia="zh-TW"/>
              </w:rPr>
              <w:t>comment</w:t>
            </w:r>
          </w:p>
        </w:tc>
        <w:tc>
          <w:tcPr>
            <w:tcW w:w="5103" w:type="dxa"/>
            <w:shd w:val="clear" w:color="auto" w:fill="auto"/>
          </w:tcPr>
          <w:p w14:paraId="00C9DA8C" w14:textId="2D309E7B" w:rsidR="00D00D6F" w:rsidRDefault="00D00D6F" w:rsidP="00D00D6F">
            <w:pPr>
              <w:rPr>
                <w:lang w:val="en-US"/>
              </w:rPr>
            </w:pPr>
            <w:r>
              <w:rPr>
                <w:rFonts w:eastAsia="PMingLiU"/>
                <w:lang w:val="en-US" w:eastAsia="zh-TW"/>
              </w:rPr>
              <w:t>W</w:t>
            </w:r>
            <w:r>
              <w:rPr>
                <w:rFonts w:eastAsia="PMingLiU" w:hint="eastAsia"/>
                <w:lang w:val="en-US" w:eastAsia="zh-TW"/>
              </w:rPr>
              <w:t xml:space="preserve">ait </w:t>
            </w:r>
            <w:r>
              <w:rPr>
                <w:rFonts w:eastAsia="PMingLiU"/>
                <w:lang w:val="en-US" w:eastAsia="zh-TW"/>
              </w:rPr>
              <w:t>until SA1 responds</w:t>
            </w:r>
          </w:p>
        </w:tc>
      </w:tr>
      <w:tr w:rsidR="00D00D6F" w:rsidRPr="00616C7D" w14:paraId="1C1DF28A" w14:textId="77777777" w:rsidTr="009E0A36">
        <w:trPr>
          <w:trHeight w:val="1094"/>
        </w:trPr>
        <w:tc>
          <w:tcPr>
            <w:tcW w:w="1809" w:type="dxa"/>
          </w:tcPr>
          <w:p w14:paraId="6B46C2FC" w14:textId="13E42ADC" w:rsidR="00D00D6F" w:rsidRDefault="00D00D6F" w:rsidP="00D00D6F">
            <w:pPr>
              <w:rPr>
                <w:rFonts w:eastAsia="PMingLiU"/>
                <w:lang w:eastAsia="zh-TW"/>
              </w:rPr>
            </w:pPr>
            <w:r w:rsidRPr="00FE7C69">
              <w:rPr>
                <w:lang w:val="en-US"/>
              </w:rPr>
              <w:t>Lenovo</w:t>
            </w:r>
          </w:p>
        </w:tc>
        <w:tc>
          <w:tcPr>
            <w:tcW w:w="993" w:type="dxa"/>
          </w:tcPr>
          <w:p w14:paraId="14B33AE8" w14:textId="334CE708" w:rsidR="00D00D6F" w:rsidRDefault="00D00D6F" w:rsidP="00D00D6F">
            <w:pPr>
              <w:rPr>
                <w:rFonts w:eastAsia="PMingLiU"/>
                <w:lang w:val="en-US" w:eastAsia="zh-TW"/>
              </w:rPr>
            </w:pPr>
            <w:r w:rsidRPr="00FE7C69">
              <w:rPr>
                <w:lang w:val="en-US"/>
              </w:rPr>
              <w:t>See comments</w:t>
            </w:r>
          </w:p>
        </w:tc>
        <w:tc>
          <w:tcPr>
            <w:tcW w:w="1842" w:type="dxa"/>
            <w:shd w:val="clear" w:color="auto" w:fill="auto"/>
          </w:tcPr>
          <w:p w14:paraId="3AE78569" w14:textId="2847DEB9" w:rsidR="00D00D6F" w:rsidRDefault="00D00D6F" w:rsidP="00D00D6F">
            <w:pPr>
              <w:rPr>
                <w:rFonts w:eastAsia="PMingLiU"/>
                <w:lang w:val="en-US" w:eastAsia="zh-TW"/>
              </w:rPr>
            </w:pPr>
            <w:r w:rsidRPr="00FE7C69">
              <w:rPr>
                <w:lang w:val="en-US"/>
              </w:rPr>
              <w:t>See comments</w:t>
            </w:r>
          </w:p>
        </w:tc>
        <w:tc>
          <w:tcPr>
            <w:tcW w:w="5103" w:type="dxa"/>
            <w:shd w:val="clear" w:color="auto" w:fill="auto"/>
          </w:tcPr>
          <w:p w14:paraId="68381740" w14:textId="77777777" w:rsidR="00D00D6F" w:rsidRPr="00FE7C69" w:rsidRDefault="00D00D6F" w:rsidP="00D00D6F">
            <w:pPr>
              <w:rPr>
                <w:lang w:val="en-US"/>
              </w:rPr>
            </w:pPr>
            <w:r w:rsidRPr="00FE7C69">
              <w:rPr>
                <w:lang w:val="en-US"/>
              </w:rPr>
              <w:t xml:space="preserve">Similar to KI#1-Q2, if the Separate Entity is SNPN implementing SMF/UPF functionality, then the standard should support services provided by the Home SNPN, i.e. Home-Routed PDU Session. </w:t>
            </w:r>
          </w:p>
          <w:p w14:paraId="5EF5F0A6" w14:textId="4AE0ED5B" w:rsidR="00D00D6F" w:rsidRDefault="00D00D6F" w:rsidP="00D00D6F">
            <w:pPr>
              <w:rPr>
                <w:rFonts w:eastAsia="PMingLiU"/>
                <w:lang w:val="en-US" w:eastAsia="zh-TW"/>
              </w:rPr>
            </w:pPr>
            <w:r w:rsidRPr="00FE7C69">
              <w:rPr>
                <w:lang w:val="en-US"/>
              </w:rPr>
              <w:t>Regarding service continuity: we do not see requirements to support it.</w:t>
            </w:r>
          </w:p>
        </w:tc>
      </w:tr>
      <w:tr w:rsidR="00D00D6F" w:rsidRPr="00616C7D" w14:paraId="30B8CF7A" w14:textId="77777777" w:rsidTr="009E0A36">
        <w:trPr>
          <w:trHeight w:val="1094"/>
        </w:trPr>
        <w:tc>
          <w:tcPr>
            <w:tcW w:w="1809" w:type="dxa"/>
          </w:tcPr>
          <w:p w14:paraId="4C9C95E0" w14:textId="1A3BE242" w:rsidR="00D00D6F" w:rsidRPr="00FE7C69" w:rsidRDefault="00D00D6F" w:rsidP="00D00D6F">
            <w:pPr>
              <w:rPr>
                <w:lang w:val="en-US"/>
              </w:rPr>
            </w:pPr>
            <w:r>
              <w:rPr>
                <w:rFonts w:hint="eastAsia"/>
                <w:lang w:val="en-US" w:eastAsia="zh-CN"/>
              </w:rPr>
              <w:t>ZTE</w:t>
            </w:r>
          </w:p>
        </w:tc>
        <w:tc>
          <w:tcPr>
            <w:tcW w:w="993" w:type="dxa"/>
          </w:tcPr>
          <w:p w14:paraId="2E2E91AF" w14:textId="77777777" w:rsidR="00D00D6F" w:rsidRPr="00FE7C69" w:rsidRDefault="00D00D6F" w:rsidP="00D00D6F">
            <w:pPr>
              <w:rPr>
                <w:lang w:val="en-US"/>
              </w:rPr>
            </w:pPr>
          </w:p>
        </w:tc>
        <w:tc>
          <w:tcPr>
            <w:tcW w:w="1842" w:type="dxa"/>
            <w:shd w:val="clear" w:color="auto" w:fill="auto"/>
          </w:tcPr>
          <w:p w14:paraId="4B97C236" w14:textId="77777777" w:rsidR="00D00D6F" w:rsidRPr="00FE7C69" w:rsidRDefault="00D00D6F" w:rsidP="00D00D6F">
            <w:pPr>
              <w:rPr>
                <w:lang w:val="en-US"/>
              </w:rPr>
            </w:pPr>
          </w:p>
        </w:tc>
        <w:tc>
          <w:tcPr>
            <w:tcW w:w="5103" w:type="dxa"/>
            <w:shd w:val="clear" w:color="auto" w:fill="auto"/>
          </w:tcPr>
          <w:p w14:paraId="18027114" w14:textId="0663C23D" w:rsidR="00D00D6F" w:rsidRPr="00FE7C69" w:rsidRDefault="00D00D6F" w:rsidP="00D00D6F">
            <w:pPr>
              <w:rPr>
                <w:lang w:val="en-US"/>
              </w:rPr>
            </w:pPr>
            <w:r>
              <w:rPr>
                <w:lang w:val="en-US" w:eastAsia="zh-CN"/>
              </w:rPr>
              <w:t>S</w:t>
            </w:r>
            <w:r>
              <w:rPr>
                <w:rFonts w:hint="eastAsia"/>
                <w:lang w:val="en-US" w:eastAsia="zh-CN"/>
              </w:rPr>
              <w:t xml:space="preserve">ervice </w:t>
            </w:r>
            <w:r>
              <w:rPr>
                <w:lang w:val="en-US" w:eastAsia="zh-CN"/>
              </w:rPr>
              <w:t>continuity should be supported. But we should</w:t>
            </w:r>
            <w:r>
              <w:rPr>
                <w:lang w:val="en-US"/>
              </w:rPr>
              <w:t xml:space="preserve"> wait for the reply from SA1 before move forward</w:t>
            </w:r>
          </w:p>
        </w:tc>
      </w:tr>
      <w:tr w:rsidR="00AA08AE" w:rsidRPr="00616C7D" w14:paraId="56381EFB" w14:textId="77777777" w:rsidTr="009E0A36">
        <w:trPr>
          <w:trHeight w:val="1094"/>
        </w:trPr>
        <w:tc>
          <w:tcPr>
            <w:tcW w:w="1809" w:type="dxa"/>
          </w:tcPr>
          <w:p w14:paraId="01416C78" w14:textId="78B5757F" w:rsidR="00AA08AE" w:rsidRDefault="00AA08AE" w:rsidP="00AA08AE">
            <w:pPr>
              <w:rPr>
                <w:lang w:val="en-US" w:eastAsia="zh-CN"/>
              </w:rPr>
            </w:pPr>
            <w:r>
              <w:rPr>
                <w:rFonts w:eastAsia="DengXian"/>
              </w:rPr>
              <w:t>Cisco</w:t>
            </w:r>
          </w:p>
        </w:tc>
        <w:tc>
          <w:tcPr>
            <w:tcW w:w="993" w:type="dxa"/>
          </w:tcPr>
          <w:p w14:paraId="45EAF0EA" w14:textId="64699420" w:rsidR="00AA08AE" w:rsidRPr="00FE7C69" w:rsidRDefault="00AA08AE" w:rsidP="00AA08AE">
            <w:pPr>
              <w:rPr>
                <w:lang w:val="en-US"/>
              </w:rPr>
            </w:pPr>
            <w:r>
              <w:rPr>
                <w:lang w:val="en-US"/>
              </w:rPr>
              <w:t>N</w:t>
            </w:r>
          </w:p>
        </w:tc>
        <w:tc>
          <w:tcPr>
            <w:tcW w:w="1842" w:type="dxa"/>
            <w:shd w:val="clear" w:color="auto" w:fill="auto"/>
          </w:tcPr>
          <w:p w14:paraId="6129191F" w14:textId="41648DBB" w:rsidR="00AA08AE" w:rsidRPr="00FE7C69" w:rsidRDefault="00AA08AE" w:rsidP="00AA08AE">
            <w:pPr>
              <w:rPr>
                <w:lang w:val="en-US"/>
              </w:rPr>
            </w:pPr>
            <w:r>
              <w:rPr>
                <w:lang w:val="en-US"/>
              </w:rPr>
              <w:t>Y</w:t>
            </w:r>
          </w:p>
        </w:tc>
        <w:tc>
          <w:tcPr>
            <w:tcW w:w="5103" w:type="dxa"/>
            <w:shd w:val="clear" w:color="auto" w:fill="auto"/>
          </w:tcPr>
          <w:p w14:paraId="00B5B6F2" w14:textId="499E0D4F" w:rsidR="00AA08AE" w:rsidRDefault="00AA08AE" w:rsidP="00AA08AE">
            <w:pPr>
              <w:rPr>
                <w:lang w:val="en-US" w:eastAsia="zh-CN"/>
              </w:rPr>
            </w:pPr>
            <w:r>
              <w:rPr>
                <w:lang w:val="en-US"/>
              </w:rPr>
              <w:t>For SNPN, support for home-services, eg. voice require very high quality support from the serving SNPN. Also, most such home services are provided via OTT means.</w:t>
            </w:r>
          </w:p>
        </w:tc>
      </w:tr>
      <w:tr w:rsidR="00CF48C7" w:rsidRPr="00616C7D" w14:paraId="7BD6D46F" w14:textId="77777777" w:rsidTr="009E0A36">
        <w:trPr>
          <w:trHeight w:val="1094"/>
          <w:ins w:id="37" w:author="Ericsson User" w:date="2021-01-26T11:06:00Z"/>
        </w:trPr>
        <w:tc>
          <w:tcPr>
            <w:tcW w:w="1809" w:type="dxa"/>
          </w:tcPr>
          <w:p w14:paraId="72BAB789" w14:textId="26559D9E" w:rsidR="00CF48C7" w:rsidRDefault="00CF48C7" w:rsidP="00CF48C7">
            <w:pPr>
              <w:rPr>
                <w:ins w:id="38" w:author="Ericsson User" w:date="2021-01-26T11:06:00Z"/>
                <w:rFonts w:eastAsia="DengXian"/>
              </w:rPr>
            </w:pPr>
            <w:ins w:id="39" w:author="Ericsson User" w:date="2021-01-26T11:06:00Z">
              <w:r>
                <w:rPr>
                  <w:rFonts w:eastAsia="DengXian" w:hint="eastAsia"/>
                  <w:lang w:eastAsia="zh-CN"/>
                </w:rPr>
                <w:lastRenderedPageBreak/>
                <w:t>vivo</w:t>
              </w:r>
            </w:ins>
          </w:p>
        </w:tc>
        <w:tc>
          <w:tcPr>
            <w:tcW w:w="993" w:type="dxa"/>
          </w:tcPr>
          <w:p w14:paraId="001FFABC" w14:textId="3D8C8EBD" w:rsidR="00CF48C7" w:rsidRDefault="00CF48C7" w:rsidP="00CF48C7">
            <w:pPr>
              <w:rPr>
                <w:ins w:id="40" w:author="Ericsson User" w:date="2021-01-26T11:06:00Z"/>
                <w:lang w:val="en-US"/>
              </w:rPr>
            </w:pPr>
            <w:ins w:id="41" w:author="Ericsson User" w:date="2021-01-26T11:06:00Z">
              <w:r>
                <w:rPr>
                  <w:lang w:val="en-US" w:eastAsia="zh-CN"/>
                </w:rPr>
                <w:t>See comment</w:t>
              </w:r>
            </w:ins>
          </w:p>
        </w:tc>
        <w:tc>
          <w:tcPr>
            <w:tcW w:w="1842" w:type="dxa"/>
            <w:shd w:val="clear" w:color="auto" w:fill="auto"/>
          </w:tcPr>
          <w:p w14:paraId="65E2AA6D" w14:textId="544CC86B" w:rsidR="00CF48C7" w:rsidRDefault="00CF48C7" w:rsidP="00CF48C7">
            <w:pPr>
              <w:rPr>
                <w:ins w:id="42" w:author="Ericsson User" w:date="2021-01-26T11:06:00Z"/>
                <w:lang w:val="en-US"/>
              </w:rPr>
            </w:pPr>
            <w:ins w:id="43" w:author="Ericsson User" w:date="2021-01-26T11:06:00Z">
              <w:r>
                <w:rPr>
                  <w:lang w:val="en-US" w:eastAsia="zh-CN"/>
                </w:rPr>
                <w:t>See comment</w:t>
              </w:r>
            </w:ins>
          </w:p>
        </w:tc>
        <w:tc>
          <w:tcPr>
            <w:tcW w:w="5103" w:type="dxa"/>
            <w:shd w:val="clear" w:color="auto" w:fill="auto"/>
          </w:tcPr>
          <w:p w14:paraId="43B11747" w14:textId="20B18FF5" w:rsidR="00CF48C7" w:rsidRDefault="00CF48C7" w:rsidP="00CF48C7">
            <w:pPr>
              <w:rPr>
                <w:ins w:id="44" w:author="Ericsson User" w:date="2021-01-26T11:06:00Z"/>
                <w:lang w:val="en-US"/>
              </w:rPr>
            </w:pPr>
            <w:ins w:id="45" w:author="Ericsson User" w:date="2021-01-26T11:06:00Z">
              <w:r>
                <w:rPr>
                  <w:lang w:val="en-US" w:eastAsia="zh-CN"/>
                </w:rPr>
                <w:t>P</w:t>
              </w:r>
              <w:r>
                <w:rPr>
                  <w:rFonts w:hint="eastAsia"/>
                  <w:lang w:val="en-US" w:eastAsia="zh-CN"/>
                </w:rPr>
                <w:t xml:space="preserve">ending </w:t>
              </w:r>
              <w:r>
                <w:rPr>
                  <w:lang w:val="en-US" w:eastAsia="zh-CN"/>
                </w:rPr>
                <w:t>to SA1</w:t>
              </w:r>
            </w:ins>
          </w:p>
        </w:tc>
      </w:tr>
      <w:tr w:rsidR="00CF48C7" w:rsidRPr="00616C7D" w14:paraId="5FEA4318" w14:textId="77777777" w:rsidTr="009E0A36">
        <w:trPr>
          <w:trHeight w:val="1094"/>
          <w:ins w:id="46" w:author="Ericsson User" w:date="2021-01-26T11:11:00Z"/>
        </w:trPr>
        <w:tc>
          <w:tcPr>
            <w:tcW w:w="1809" w:type="dxa"/>
          </w:tcPr>
          <w:p w14:paraId="0EE41730" w14:textId="194FF206" w:rsidR="00CF48C7" w:rsidRDefault="00CF48C7" w:rsidP="00CF48C7">
            <w:pPr>
              <w:rPr>
                <w:ins w:id="47" w:author="Ericsson User" w:date="2021-01-26T11:11:00Z"/>
                <w:rFonts w:eastAsia="DengXian" w:hint="eastAsia"/>
                <w:lang w:eastAsia="zh-CN"/>
              </w:rPr>
            </w:pPr>
            <w:ins w:id="48" w:author="Ericsson User" w:date="2021-01-26T11:11:00Z">
              <w:r>
                <w:rPr>
                  <w:rFonts w:eastAsia="Malgun Gothic" w:hint="eastAsia"/>
                  <w:lang w:eastAsia="ko-KR"/>
                </w:rPr>
                <w:t>Samsung</w:t>
              </w:r>
            </w:ins>
          </w:p>
        </w:tc>
        <w:tc>
          <w:tcPr>
            <w:tcW w:w="993" w:type="dxa"/>
          </w:tcPr>
          <w:p w14:paraId="5F5A48C1" w14:textId="2B0480BC" w:rsidR="00CF48C7" w:rsidRDefault="00CF48C7" w:rsidP="00CF48C7">
            <w:pPr>
              <w:rPr>
                <w:ins w:id="49" w:author="Ericsson User" w:date="2021-01-26T11:11:00Z"/>
                <w:lang w:val="en-US" w:eastAsia="zh-CN"/>
              </w:rPr>
            </w:pPr>
            <w:ins w:id="50" w:author="Ericsson User" w:date="2021-01-26T11:11:00Z">
              <w:r>
                <w:rPr>
                  <w:rFonts w:eastAsia="Malgun Gothic" w:hint="eastAsia"/>
                  <w:lang w:val="en-US" w:eastAsia="ko-KR"/>
                </w:rPr>
                <w:t>See comments</w:t>
              </w:r>
            </w:ins>
          </w:p>
        </w:tc>
        <w:tc>
          <w:tcPr>
            <w:tcW w:w="1842" w:type="dxa"/>
            <w:shd w:val="clear" w:color="auto" w:fill="auto"/>
          </w:tcPr>
          <w:p w14:paraId="25A5F66C" w14:textId="77777777" w:rsidR="00CF48C7" w:rsidRDefault="00CF48C7" w:rsidP="00CF48C7">
            <w:pPr>
              <w:rPr>
                <w:ins w:id="51" w:author="Ericsson User" w:date="2021-01-26T11:11:00Z"/>
                <w:lang w:val="en-US" w:eastAsia="zh-CN"/>
              </w:rPr>
            </w:pPr>
          </w:p>
        </w:tc>
        <w:tc>
          <w:tcPr>
            <w:tcW w:w="5103" w:type="dxa"/>
            <w:shd w:val="clear" w:color="auto" w:fill="auto"/>
          </w:tcPr>
          <w:p w14:paraId="6AEB4CB2" w14:textId="66CB7ABF" w:rsidR="00CF48C7" w:rsidRDefault="00CF48C7" w:rsidP="00CF48C7">
            <w:pPr>
              <w:rPr>
                <w:ins w:id="52" w:author="Ericsson User" w:date="2021-01-26T11:11:00Z"/>
                <w:lang w:val="en-US" w:eastAsia="zh-CN"/>
              </w:rPr>
            </w:pPr>
            <w:ins w:id="53" w:author="Ericsson User" w:date="2021-01-26T11:11:00Z">
              <w:r>
                <w:rPr>
                  <w:rFonts w:eastAsia="Malgun Gothic"/>
                  <w:lang w:val="en-US" w:eastAsia="ko-KR"/>
                </w:rPr>
                <w:t>SA2 needs to wait the answer from SA1</w:t>
              </w:r>
            </w:ins>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43278" w:rsidRPr="00616C7D" w14:paraId="13443FBD" w14:textId="77777777" w:rsidTr="009E0A36">
        <w:trPr>
          <w:trHeight w:val="1094"/>
        </w:trPr>
        <w:tc>
          <w:tcPr>
            <w:tcW w:w="1809" w:type="dxa"/>
          </w:tcPr>
          <w:p w14:paraId="53ECE787" w14:textId="2F62A6BD" w:rsidR="00643278" w:rsidRPr="00787E9E" w:rsidRDefault="00643278" w:rsidP="00643278">
            <w:pPr>
              <w:rPr>
                <w:rFonts w:eastAsia="DengXian"/>
              </w:rPr>
            </w:pPr>
            <w:r>
              <w:rPr>
                <w:rFonts w:eastAsia="DengXian"/>
              </w:rPr>
              <w:t>Ericsson</w:t>
            </w:r>
          </w:p>
        </w:tc>
        <w:tc>
          <w:tcPr>
            <w:tcW w:w="993" w:type="dxa"/>
          </w:tcPr>
          <w:p w14:paraId="427B135D" w14:textId="76A37600" w:rsidR="00643278" w:rsidRPr="00616C7D" w:rsidRDefault="00643278" w:rsidP="00643278">
            <w:pPr>
              <w:rPr>
                <w:lang w:val="en-US"/>
              </w:rPr>
            </w:pPr>
            <w:r>
              <w:rPr>
                <w:lang w:val="en-US"/>
              </w:rPr>
              <w:t>N</w:t>
            </w:r>
          </w:p>
        </w:tc>
        <w:tc>
          <w:tcPr>
            <w:tcW w:w="1842" w:type="dxa"/>
            <w:shd w:val="clear" w:color="auto" w:fill="auto"/>
          </w:tcPr>
          <w:p w14:paraId="06A2B127" w14:textId="77F2D9EE" w:rsidR="00643278" w:rsidRPr="00616C7D" w:rsidRDefault="00643278" w:rsidP="00643278">
            <w:pPr>
              <w:rPr>
                <w:lang w:val="en-US"/>
              </w:rPr>
            </w:pPr>
            <w:r>
              <w:rPr>
                <w:lang w:val="en-US"/>
              </w:rPr>
              <w:t>N</w:t>
            </w:r>
          </w:p>
        </w:tc>
        <w:tc>
          <w:tcPr>
            <w:tcW w:w="5103" w:type="dxa"/>
            <w:shd w:val="clear" w:color="auto" w:fill="auto"/>
          </w:tcPr>
          <w:p w14:paraId="20F20AB6" w14:textId="5D94987B" w:rsidR="00643278" w:rsidRPr="00495FA4" w:rsidRDefault="00643278" w:rsidP="00643278">
            <w:pPr>
              <w:rPr>
                <w:lang w:val="en-US"/>
              </w:rPr>
            </w:pPr>
            <w:r w:rsidRPr="00495FA4">
              <w:rPr>
                <w:lang w:val="en-US"/>
              </w:rPr>
              <w:t xml:space="preserve">Main scenario for using AAA-S is to re-use off-the-shelf AAA infrastructure and while some information can be provided by an AAA-S it is not suitable for providing subscription information. </w:t>
            </w:r>
          </w:p>
          <w:p w14:paraId="2A72DAE5" w14:textId="1A55E5B0" w:rsidR="00643278" w:rsidRPr="00616C7D" w:rsidRDefault="00495FA4" w:rsidP="00495FA4">
            <w:pPr>
              <w:rPr>
                <w:highlight w:val="yellow"/>
                <w:lang w:val="en-US"/>
              </w:rPr>
            </w:pPr>
            <w:r w:rsidRPr="00495FA4">
              <w:rPr>
                <w:lang w:val="en-US"/>
              </w:rPr>
              <w:t>It is not realistic to consider that an external AAA-S would be provisioned with 5GS subscription data (e.g., Access and Mobility, Session management data as defined in 3GPP TS 23.502). It would not make sense either that 3GPP allows an external entity to play the same role as the one defined for UDM and require AMF to interact with AAA-S instead of with UDM for Subscription management purposes as some solutions propose.</w:t>
            </w:r>
          </w:p>
        </w:tc>
      </w:tr>
      <w:tr w:rsidR="003B475F" w:rsidRPr="00616C7D" w14:paraId="1737C4FF" w14:textId="77777777" w:rsidTr="009E0A36">
        <w:trPr>
          <w:trHeight w:val="1094"/>
        </w:trPr>
        <w:tc>
          <w:tcPr>
            <w:tcW w:w="1809" w:type="dxa"/>
          </w:tcPr>
          <w:p w14:paraId="3C4DE025" w14:textId="55FB0551" w:rsidR="003B475F" w:rsidRPr="00104FBB" w:rsidRDefault="003B475F" w:rsidP="003B475F">
            <w:pPr>
              <w:rPr>
                <w:lang w:val="en-US"/>
              </w:rPr>
            </w:pPr>
            <w:r>
              <w:rPr>
                <w:rFonts w:eastAsia="DengXian"/>
              </w:rPr>
              <w:t>Nokia</w:t>
            </w:r>
          </w:p>
        </w:tc>
        <w:tc>
          <w:tcPr>
            <w:tcW w:w="993" w:type="dxa"/>
          </w:tcPr>
          <w:p w14:paraId="129CC4E9" w14:textId="1A07EAAA" w:rsidR="003B475F" w:rsidRPr="00616C7D" w:rsidRDefault="003B475F" w:rsidP="003B475F">
            <w:pPr>
              <w:rPr>
                <w:lang w:val="en-US"/>
              </w:rPr>
            </w:pPr>
            <w:r>
              <w:rPr>
                <w:lang w:val="en-US"/>
              </w:rPr>
              <w:t>No</w:t>
            </w:r>
          </w:p>
        </w:tc>
        <w:tc>
          <w:tcPr>
            <w:tcW w:w="1842" w:type="dxa"/>
            <w:shd w:val="clear" w:color="auto" w:fill="auto"/>
          </w:tcPr>
          <w:p w14:paraId="233ACD7A" w14:textId="3CC2475C" w:rsidR="003B475F" w:rsidRPr="00616C7D" w:rsidRDefault="003B475F" w:rsidP="003B475F">
            <w:pPr>
              <w:rPr>
                <w:lang w:val="en-US"/>
              </w:rPr>
            </w:pPr>
            <w:r>
              <w:rPr>
                <w:lang w:val="en-US"/>
              </w:rPr>
              <w:t>No</w:t>
            </w:r>
          </w:p>
        </w:tc>
        <w:tc>
          <w:tcPr>
            <w:tcW w:w="5103" w:type="dxa"/>
            <w:shd w:val="clear" w:color="auto" w:fill="auto"/>
          </w:tcPr>
          <w:p w14:paraId="043878D4" w14:textId="77777777" w:rsidR="003B475F" w:rsidRPr="00810937" w:rsidRDefault="003B475F" w:rsidP="003B475F">
            <w:pPr>
              <w:spacing w:line="259" w:lineRule="auto"/>
              <w:rPr>
                <w:lang w:val="en-US"/>
              </w:rPr>
            </w:pPr>
            <w:r w:rsidRPr="00810937">
              <w:rPr>
                <w:lang w:val="en-US"/>
              </w:rPr>
              <w:t>Subscriber data and session management services shall be provided by the UDM as defined in Rel16.</w:t>
            </w:r>
          </w:p>
          <w:p w14:paraId="05801FC8" w14:textId="77777777" w:rsidR="003B475F" w:rsidRDefault="003B475F" w:rsidP="003B475F">
            <w:pPr>
              <w:spacing w:line="259" w:lineRule="auto"/>
              <w:rPr>
                <w:lang w:val="en-US"/>
              </w:rPr>
            </w:pPr>
            <w:r w:rsidRPr="00810937">
              <w:rPr>
                <w:lang w:val="en-US"/>
              </w:rPr>
              <w:t>Necessary information in the UDM can be provisioned by other means.</w:t>
            </w:r>
          </w:p>
          <w:p w14:paraId="21E988F4" w14:textId="1F4FE911" w:rsidR="003B475F" w:rsidRPr="00616C7D" w:rsidRDefault="003B475F" w:rsidP="003B475F">
            <w:pPr>
              <w:rPr>
                <w:lang w:val="en-US"/>
              </w:rPr>
            </w:pPr>
            <w:r w:rsidRPr="00425438">
              <w:rPr>
                <w:lang w:val="en-US"/>
              </w:rPr>
              <w:t>Strongly against this approach as this introduces significant and unnecessary impact to 5G system procedures and invalidates (or duplicates) UDM functionalities.</w:t>
            </w:r>
          </w:p>
        </w:tc>
      </w:tr>
      <w:tr w:rsidR="003B475F" w:rsidRPr="00616C7D" w14:paraId="3D4F19B8" w14:textId="77777777" w:rsidTr="009E0A36">
        <w:trPr>
          <w:trHeight w:val="1094"/>
        </w:trPr>
        <w:tc>
          <w:tcPr>
            <w:tcW w:w="1809" w:type="dxa"/>
          </w:tcPr>
          <w:p w14:paraId="518D21A2" w14:textId="1F0BC4E8" w:rsidR="003B475F" w:rsidRDefault="003B475F" w:rsidP="003B475F">
            <w:pPr>
              <w:rPr>
                <w:lang w:val="en-US"/>
              </w:rPr>
            </w:pPr>
            <w:r>
              <w:rPr>
                <w:rFonts w:eastAsia="DengXian"/>
              </w:rPr>
              <w:t>Orange</w:t>
            </w:r>
          </w:p>
        </w:tc>
        <w:tc>
          <w:tcPr>
            <w:tcW w:w="993" w:type="dxa"/>
          </w:tcPr>
          <w:p w14:paraId="2E502A21" w14:textId="218DCC47" w:rsidR="003B475F" w:rsidRPr="00616C7D" w:rsidRDefault="003B475F" w:rsidP="003B475F">
            <w:pPr>
              <w:rPr>
                <w:lang w:val="en-US"/>
              </w:rPr>
            </w:pPr>
            <w:r>
              <w:rPr>
                <w:lang w:val="en-US"/>
              </w:rPr>
              <w:t>N</w:t>
            </w:r>
          </w:p>
        </w:tc>
        <w:tc>
          <w:tcPr>
            <w:tcW w:w="1842" w:type="dxa"/>
            <w:shd w:val="clear" w:color="auto" w:fill="auto"/>
          </w:tcPr>
          <w:p w14:paraId="546D0B81" w14:textId="57E28B05" w:rsidR="003B475F" w:rsidRPr="00616C7D" w:rsidRDefault="003B475F" w:rsidP="003B475F">
            <w:pPr>
              <w:rPr>
                <w:lang w:val="en-US"/>
              </w:rPr>
            </w:pPr>
            <w:r w:rsidRPr="002F71B6">
              <w:rPr>
                <w:lang w:val="en-US"/>
              </w:rPr>
              <w:t>N</w:t>
            </w:r>
          </w:p>
        </w:tc>
        <w:tc>
          <w:tcPr>
            <w:tcW w:w="5103" w:type="dxa"/>
            <w:shd w:val="clear" w:color="auto" w:fill="auto"/>
          </w:tcPr>
          <w:p w14:paraId="765F33B2" w14:textId="28FC26BE" w:rsidR="003B475F" w:rsidRPr="00616C7D" w:rsidRDefault="003B475F" w:rsidP="003B475F">
            <w:pPr>
              <w:rPr>
                <w:lang w:val="en-US"/>
              </w:rPr>
            </w:pPr>
            <w:r w:rsidRPr="002F71B6">
              <w:rPr>
                <w:lang w:val="en-US"/>
              </w:rPr>
              <w:t xml:space="preserve">This is not needed. </w:t>
            </w:r>
          </w:p>
        </w:tc>
      </w:tr>
      <w:tr w:rsidR="00207B92" w:rsidRPr="00616C7D" w14:paraId="428279EB" w14:textId="77777777" w:rsidTr="009E0A36">
        <w:trPr>
          <w:trHeight w:val="1094"/>
        </w:trPr>
        <w:tc>
          <w:tcPr>
            <w:tcW w:w="1809" w:type="dxa"/>
          </w:tcPr>
          <w:p w14:paraId="1E9A6A9B" w14:textId="69022E58" w:rsidR="00207B92" w:rsidRDefault="00207B92" w:rsidP="00207B92">
            <w:pPr>
              <w:rPr>
                <w:lang w:val="en-US"/>
              </w:rPr>
            </w:pPr>
            <w:r>
              <w:rPr>
                <w:rFonts w:eastAsia="DengXian"/>
              </w:rPr>
              <w:t>Qualcomm</w:t>
            </w:r>
          </w:p>
        </w:tc>
        <w:tc>
          <w:tcPr>
            <w:tcW w:w="993" w:type="dxa"/>
          </w:tcPr>
          <w:p w14:paraId="24F89015" w14:textId="13B8CAAD" w:rsidR="00207B92" w:rsidRPr="00616C7D" w:rsidRDefault="00207B92" w:rsidP="00207B92">
            <w:pPr>
              <w:rPr>
                <w:lang w:val="en-US"/>
              </w:rPr>
            </w:pPr>
            <w:r>
              <w:rPr>
                <w:lang w:val="en-US"/>
              </w:rPr>
              <w:t>N</w:t>
            </w:r>
          </w:p>
        </w:tc>
        <w:tc>
          <w:tcPr>
            <w:tcW w:w="1842" w:type="dxa"/>
            <w:shd w:val="clear" w:color="auto" w:fill="auto"/>
          </w:tcPr>
          <w:p w14:paraId="6EBC2BF3" w14:textId="3344071F" w:rsidR="00207B92" w:rsidRPr="00616C7D" w:rsidRDefault="00207B92" w:rsidP="00207B92">
            <w:pPr>
              <w:rPr>
                <w:lang w:val="en-US"/>
              </w:rPr>
            </w:pPr>
            <w:r>
              <w:rPr>
                <w:lang w:val="en-US"/>
              </w:rPr>
              <w:t>N</w:t>
            </w:r>
          </w:p>
        </w:tc>
        <w:tc>
          <w:tcPr>
            <w:tcW w:w="5103" w:type="dxa"/>
            <w:shd w:val="clear" w:color="auto" w:fill="auto"/>
          </w:tcPr>
          <w:p w14:paraId="43EEFD91" w14:textId="53D1F38C" w:rsidR="00207B92" w:rsidRPr="00616C7D" w:rsidRDefault="00207B92" w:rsidP="00207B92">
            <w:pPr>
              <w:rPr>
                <w:lang w:val="en-US"/>
              </w:rPr>
            </w:pPr>
            <w:r w:rsidRPr="007F7EA1">
              <w:rPr>
                <w:lang w:val="en-US"/>
              </w:rPr>
              <w:t>We do not see a strong need to enable this scenario.</w:t>
            </w:r>
          </w:p>
        </w:tc>
      </w:tr>
      <w:tr w:rsidR="00C859BF" w:rsidRPr="00616C7D" w14:paraId="6E084485" w14:textId="77777777" w:rsidTr="009E0A36">
        <w:trPr>
          <w:trHeight w:val="1094"/>
        </w:trPr>
        <w:tc>
          <w:tcPr>
            <w:tcW w:w="1809" w:type="dxa"/>
          </w:tcPr>
          <w:p w14:paraId="6492663C" w14:textId="4D0CA5CE" w:rsidR="00C859BF" w:rsidRDefault="00C859BF" w:rsidP="00C859BF">
            <w:pPr>
              <w:rPr>
                <w:rFonts w:eastAsia="DengXian"/>
              </w:rPr>
            </w:pPr>
            <w:r>
              <w:rPr>
                <w:lang w:val="en-US"/>
              </w:rPr>
              <w:lastRenderedPageBreak/>
              <w:t>Deutsche Telekom</w:t>
            </w:r>
          </w:p>
        </w:tc>
        <w:tc>
          <w:tcPr>
            <w:tcW w:w="993" w:type="dxa"/>
          </w:tcPr>
          <w:p w14:paraId="5F68FF09" w14:textId="7941B12A" w:rsidR="00C859BF" w:rsidRDefault="00C859BF" w:rsidP="00C859BF">
            <w:pPr>
              <w:rPr>
                <w:lang w:val="en-US"/>
              </w:rPr>
            </w:pPr>
            <w:r>
              <w:rPr>
                <w:lang w:val="en-US"/>
              </w:rPr>
              <w:t>No</w:t>
            </w:r>
          </w:p>
        </w:tc>
        <w:tc>
          <w:tcPr>
            <w:tcW w:w="1842" w:type="dxa"/>
            <w:shd w:val="clear" w:color="auto" w:fill="auto"/>
          </w:tcPr>
          <w:p w14:paraId="5A0CE40B" w14:textId="68369696" w:rsidR="00C859BF" w:rsidRDefault="00C859BF" w:rsidP="00C859BF">
            <w:pPr>
              <w:rPr>
                <w:lang w:val="en-US"/>
              </w:rPr>
            </w:pPr>
            <w:r>
              <w:rPr>
                <w:lang w:val="en-US"/>
              </w:rPr>
              <w:t>No</w:t>
            </w:r>
          </w:p>
        </w:tc>
        <w:tc>
          <w:tcPr>
            <w:tcW w:w="5103" w:type="dxa"/>
            <w:shd w:val="clear" w:color="auto" w:fill="auto"/>
          </w:tcPr>
          <w:p w14:paraId="113BDBED" w14:textId="77777777" w:rsidR="00C859BF" w:rsidRDefault="00C859BF" w:rsidP="00C859BF">
            <w:pPr>
              <w:spacing w:line="256" w:lineRule="auto"/>
              <w:rPr>
                <w:lang w:val="en-US"/>
              </w:rPr>
            </w:pPr>
            <w:r>
              <w:rPr>
                <w:lang w:val="en-US"/>
              </w:rPr>
              <w:t>Subscriber data and session management services shall be provided by the UDM as defined in Rel16.</w:t>
            </w:r>
          </w:p>
          <w:p w14:paraId="3B9569CA" w14:textId="41B5649E" w:rsidR="00C859BF" w:rsidRPr="007F7EA1" w:rsidRDefault="00C859BF" w:rsidP="00C859BF">
            <w:pPr>
              <w:spacing w:line="256" w:lineRule="auto"/>
              <w:rPr>
                <w:lang w:val="en-US"/>
              </w:rPr>
            </w:pPr>
            <w:r>
              <w:rPr>
                <w:lang w:val="en-US"/>
              </w:rPr>
              <w:t>Necessary information in the UDM can be provisioned by other means.</w:t>
            </w:r>
          </w:p>
        </w:tc>
      </w:tr>
      <w:tr w:rsidR="009F36FD" w:rsidRPr="00616C7D" w14:paraId="40A271A0" w14:textId="77777777" w:rsidTr="009E0A36">
        <w:trPr>
          <w:trHeight w:val="1094"/>
        </w:trPr>
        <w:tc>
          <w:tcPr>
            <w:tcW w:w="1809" w:type="dxa"/>
          </w:tcPr>
          <w:p w14:paraId="33D7721F" w14:textId="2F39FF20" w:rsidR="009F36FD" w:rsidRDefault="009F36FD" w:rsidP="009F36FD">
            <w:pPr>
              <w:rPr>
                <w:lang w:val="en-US"/>
              </w:rPr>
            </w:pPr>
            <w:r>
              <w:rPr>
                <w:rFonts w:eastAsia="DengXian" w:hint="eastAsia"/>
                <w:lang w:eastAsia="zh-CN"/>
              </w:rPr>
              <w:t>Alibaba</w:t>
            </w:r>
          </w:p>
        </w:tc>
        <w:tc>
          <w:tcPr>
            <w:tcW w:w="993" w:type="dxa"/>
          </w:tcPr>
          <w:p w14:paraId="6B41D4A5" w14:textId="5EFD3595" w:rsidR="009F36FD" w:rsidRDefault="009F36FD" w:rsidP="009F36FD">
            <w:pPr>
              <w:rPr>
                <w:lang w:val="en-US"/>
              </w:rPr>
            </w:pPr>
            <w:r>
              <w:rPr>
                <w:rFonts w:hint="eastAsia"/>
                <w:lang w:val="en-US"/>
              </w:rPr>
              <w:t>Y</w:t>
            </w:r>
          </w:p>
        </w:tc>
        <w:tc>
          <w:tcPr>
            <w:tcW w:w="1842" w:type="dxa"/>
            <w:shd w:val="clear" w:color="auto" w:fill="auto"/>
          </w:tcPr>
          <w:p w14:paraId="57879F6C" w14:textId="32FD6F7E" w:rsidR="009F36FD" w:rsidRDefault="009F36FD" w:rsidP="009F36FD">
            <w:pPr>
              <w:rPr>
                <w:lang w:val="en-US"/>
              </w:rPr>
            </w:pPr>
            <w:r w:rsidRPr="0066481D">
              <w:rPr>
                <w:rFonts w:hint="eastAsia"/>
                <w:bCs/>
                <w:lang w:val="en-US" w:eastAsia="zh-CN"/>
              </w:rPr>
              <w:t>Y</w:t>
            </w:r>
          </w:p>
        </w:tc>
        <w:tc>
          <w:tcPr>
            <w:tcW w:w="5103" w:type="dxa"/>
            <w:shd w:val="clear" w:color="auto" w:fill="auto"/>
          </w:tcPr>
          <w:p w14:paraId="08FBD837" w14:textId="3FAB10DC" w:rsidR="009F36FD" w:rsidRDefault="009F36FD" w:rsidP="009F36FD">
            <w:pPr>
              <w:spacing w:line="256" w:lineRule="auto"/>
              <w:rPr>
                <w:lang w:val="en-US"/>
              </w:rPr>
            </w:pPr>
            <w:r w:rsidRPr="0066481D">
              <w:rPr>
                <w:bCs/>
                <w:lang w:val="en-US" w:eastAsia="zh-CN"/>
              </w:rPr>
              <w:t xml:space="preserve">For SNPN, it should be possible to use AAA-S to provide </w:t>
            </w:r>
            <w:r>
              <w:rPr>
                <w:bCs/>
                <w:lang w:val="en-US" w:eastAsia="zh-CN"/>
              </w:rPr>
              <w:t>subscription information for registration and session management procedure for the purpose of flexible deployment.</w:t>
            </w:r>
          </w:p>
        </w:tc>
      </w:tr>
      <w:tr w:rsidR="00074A95" w:rsidRPr="00616C7D" w14:paraId="0ADA373C" w14:textId="77777777" w:rsidTr="009E0A36">
        <w:trPr>
          <w:trHeight w:val="1094"/>
        </w:trPr>
        <w:tc>
          <w:tcPr>
            <w:tcW w:w="1809" w:type="dxa"/>
          </w:tcPr>
          <w:p w14:paraId="33FD2941" w14:textId="21E1A7E6" w:rsidR="00074A95" w:rsidRDefault="00074A95" w:rsidP="00074A95">
            <w:pPr>
              <w:rPr>
                <w:rFonts w:eastAsia="DengXian"/>
                <w:lang w:eastAsia="zh-CN"/>
              </w:rPr>
            </w:pPr>
            <w:r>
              <w:rPr>
                <w:rFonts w:eastAsia="DengXian"/>
              </w:rPr>
              <w:t>Futurewei</w:t>
            </w:r>
          </w:p>
        </w:tc>
        <w:tc>
          <w:tcPr>
            <w:tcW w:w="993" w:type="dxa"/>
          </w:tcPr>
          <w:p w14:paraId="12247B7B" w14:textId="68F2E756" w:rsidR="00074A95" w:rsidRDefault="00074A95" w:rsidP="00074A95">
            <w:pPr>
              <w:rPr>
                <w:lang w:val="en-US"/>
              </w:rPr>
            </w:pPr>
            <w:r>
              <w:rPr>
                <w:lang w:val="en-US"/>
              </w:rPr>
              <w:t>No</w:t>
            </w:r>
          </w:p>
        </w:tc>
        <w:tc>
          <w:tcPr>
            <w:tcW w:w="1842" w:type="dxa"/>
            <w:shd w:val="clear" w:color="auto" w:fill="auto"/>
          </w:tcPr>
          <w:p w14:paraId="1CA1E17F" w14:textId="49A1C4B4" w:rsidR="00074A95" w:rsidRPr="0066481D" w:rsidRDefault="00074A95" w:rsidP="00074A95">
            <w:pPr>
              <w:rPr>
                <w:bCs/>
                <w:lang w:val="en-US" w:eastAsia="zh-CN"/>
              </w:rPr>
            </w:pPr>
            <w:r>
              <w:rPr>
                <w:lang w:val="en-US"/>
              </w:rPr>
              <w:t>N</w:t>
            </w:r>
          </w:p>
        </w:tc>
        <w:tc>
          <w:tcPr>
            <w:tcW w:w="5103" w:type="dxa"/>
            <w:shd w:val="clear" w:color="auto" w:fill="auto"/>
          </w:tcPr>
          <w:p w14:paraId="09548761" w14:textId="5E040DE6" w:rsidR="00074A95" w:rsidRPr="0066481D" w:rsidRDefault="00074A95" w:rsidP="00074A95">
            <w:pPr>
              <w:spacing w:line="256" w:lineRule="auto"/>
              <w:rPr>
                <w:bCs/>
                <w:lang w:val="en-US" w:eastAsia="zh-CN"/>
              </w:rPr>
            </w:pPr>
            <w:r w:rsidRPr="1D2FEA70">
              <w:rPr>
                <w:highlight w:val="yellow"/>
                <w:lang w:val="en-US"/>
              </w:rPr>
              <w:t xml:space="preserve"> </w:t>
            </w:r>
          </w:p>
        </w:tc>
      </w:tr>
      <w:tr w:rsidR="00AB08B5" w:rsidRPr="00616C7D" w14:paraId="09F48395" w14:textId="77777777" w:rsidTr="009E0A36">
        <w:trPr>
          <w:trHeight w:val="1094"/>
        </w:trPr>
        <w:tc>
          <w:tcPr>
            <w:tcW w:w="1809" w:type="dxa"/>
          </w:tcPr>
          <w:p w14:paraId="1DAB6BCD" w14:textId="67BA0F78" w:rsidR="00AB08B5" w:rsidRDefault="00AB08B5" w:rsidP="00AB08B5">
            <w:pPr>
              <w:rPr>
                <w:rFonts w:eastAsia="DengXian"/>
              </w:rPr>
            </w:pPr>
            <w:r>
              <w:rPr>
                <w:rFonts w:hint="eastAsia"/>
                <w:lang w:val="en-US" w:eastAsia="zh-CN"/>
              </w:rPr>
              <w:t>H</w:t>
            </w:r>
            <w:r>
              <w:rPr>
                <w:lang w:val="en-US" w:eastAsia="zh-CN"/>
              </w:rPr>
              <w:t>uawei</w:t>
            </w:r>
          </w:p>
        </w:tc>
        <w:tc>
          <w:tcPr>
            <w:tcW w:w="993" w:type="dxa"/>
          </w:tcPr>
          <w:p w14:paraId="54534EFF" w14:textId="67F04D27" w:rsidR="00AB08B5" w:rsidRDefault="00AB08B5" w:rsidP="00AB08B5">
            <w:pPr>
              <w:rPr>
                <w:lang w:val="en-US"/>
              </w:rPr>
            </w:pPr>
            <w:r>
              <w:rPr>
                <w:rFonts w:hint="eastAsia"/>
                <w:lang w:val="en-US" w:eastAsia="zh-CN"/>
              </w:rPr>
              <w:t>Y</w:t>
            </w:r>
          </w:p>
        </w:tc>
        <w:tc>
          <w:tcPr>
            <w:tcW w:w="1842" w:type="dxa"/>
            <w:shd w:val="clear" w:color="auto" w:fill="auto"/>
          </w:tcPr>
          <w:p w14:paraId="1B0A6278" w14:textId="08CCB3DA" w:rsidR="00AB08B5" w:rsidRDefault="00AB08B5" w:rsidP="00AB08B5">
            <w:pPr>
              <w:rPr>
                <w:lang w:val="en-US"/>
              </w:rPr>
            </w:pPr>
            <w:r>
              <w:rPr>
                <w:lang w:val="en-US" w:eastAsia="zh-CN"/>
              </w:rPr>
              <w:t>Y</w:t>
            </w:r>
          </w:p>
        </w:tc>
        <w:tc>
          <w:tcPr>
            <w:tcW w:w="5103" w:type="dxa"/>
            <w:shd w:val="clear" w:color="auto" w:fill="auto"/>
          </w:tcPr>
          <w:p w14:paraId="301C6E24" w14:textId="77777777" w:rsidR="00AB08B5" w:rsidRDefault="00AB08B5" w:rsidP="00AB08B5">
            <w:pPr>
              <w:rPr>
                <w:lang w:val="en-US" w:eastAsia="zh-CN"/>
              </w:rPr>
            </w:pPr>
            <w:r>
              <w:rPr>
                <w:lang w:val="en-US" w:eastAsia="zh-CN"/>
              </w:rPr>
              <w:t xml:space="preserve">For the scenario that separate entity offers the AAA server, there should have SLA between the SNPN and separate entity. The 3GPP aware AAA server is trusted by the SNPN and can provide the individual subscription data </w:t>
            </w:r>
            <w:r w:rsidRPr="00495FA4">
              <w:rPr>
                <w:lang w:val="en-US"/>
              </w:rPr>
              <w:t>(e.g., Access and Mobility, Session management data</w:t>
            </w:r>
            <w:r>
              <w:rPr>
                <w:lang w:val="en-US"/>
              </w:rPr>
              <w:t>)</w:t>
            </w:r>
            <w:r>
              <w:rPr>
                <w:lang w:val="en-US" w:eastAsia="zh-CN"/>
              </w:rPr>
              <w:t xml:space="preserve"> dynamically to the SNPN to assist the SNPN to complete the registration and session management procedures for the UE. This can help differentiate the access and mobility management and session management for UEs per AAA server request.</w:t>
            </w:r>
          </w:p>
          <w:p w14:paraId="78705EDF" w14:textId="4DBA1A8B" w:rsidR="00AB08B5" w:rsidRPr="1D2FEA70" w:rsidRDefault="00AB08B5" w:rsidP="00AB08B5">
            <w:pPr>
              <w:spacing w:line="256" w:lineRule="auto"/>
              <w:rPr>
                <w:highlight w:val="yellow"/>
                <w:lang w:val="en-US"/>
              </w:rPr>
            </w:pPr>
            <w:r>
              <w:rPr>
                <w:lang w:val="en-US" w:eastAsia="zh-CN"/>
              </w:rPr>
              <w:t>If common subscription data is required for a group of UEs, i.e., no differentiated handling for UEs with credential owned by AAA server, then it is enough to statically configure this common subscription at UDM of SNPN.</w:t>
            </w:r>
          </w:p>
        </w:tc>
      </w:tr>
      <w:tr w:rsidR="002E05E9" w:rsidRPr="00616C7D" w14:paraId="57C07C11" w14:textId="77777777" w:rsidTr="009E0A36">
        <w:trPr>
          <w:trHeight w:val="1094"/>
        </w:trPr>
        <w:tc>
          <w:tcPr>
            <w:tcW w:w="1809" w:type="dxa"/>
          </w:tcPr>
          <w:p w14:paraId="138C8E75" w14:textId="1ECA2020" w:rsidR="002E05E9" w:rsidRDefault="002E05E9" w:rsidP="002E05E9">
            <w:pPr>
              <w:rPr>
                <w:lang w:val="en-US" w:eastAsia="zh-CN"/>
              </w:rPr>
            </w:pPr>
            <w:r>
              <w:rPr>
                <w:rFonts w:eastAsia="DengXian"/>
              </w:rPr>
              <w:t>Charter</w:t>
            </w:r>
          </w:p>
        </w:tc>
        <w:tc>
          <w:tcPr>
            <w:tcW w:w="993" w:type="dxa"/>
          </w:tcPr>
          <w:p w14:paraId="1241CB8A" w14:textId="4B3F3009" w:rsidR="002E05E9" w:rsidRDefault="002E05E9" w:rsidP="002E05E9">
            <w:pPr>
              <w:rPr>
                <w:lang w:val="en-US" w:eastAsia="zh-CN"/>
              </w:rPr>
            </w:pPr>
            <w:r>
              <w:rPr>
                <w:lang w:val="en-US"/>
              </w:rPr>
              <w:t>N</w:t>
            </w:r>
          </w:p>
        </w:tc>
        <w:tc>
          <w:tcPr>
            <w:tcW w:w="1842" w:type="dxa"/>
            <w:shd w:val="clear" w:color="auto" w:fill="auto"/>
          </w:tcPr>
          <w:p w14:paraId="012A26FB" w14:textId="52229CE4" w:rsidR="002E05E9" w:rsidRDefault="002E05E9" w:rsidP="002E05E9">
            <w:pPr>
              <w:rPr>
                <w:lang w:val="en-US" w:eastAsia="zh-CN"/>
              </w:rPr>
            </w:pPr>
            <w:r>
              <w:rPr>
                <w:lang w:val="en-US"/>
              </w:rPr>
              <w:t>N</w:t>
            </w:r>
          </w:p>
        </w:tc>
        <w:tc>
          <w:tcPr>
            <w:tcW w:w="5103" w:type="dxa"/>
            <w:shd w:val="clear" w:color="auto" w:fill="auto"/>
          </w:tcPr>
          <w:p w14:paraId="4926275A" w14:textId="14E9A595" w:rsidR="002E05E9" w:rsidRDefault="002E05E9" w:rsidP="002E05E9">
            <w:pPr>
              <w:rPr>
                <w:lang w:val="en-US" w:eastAsia="zh-CN"/>
              </w:rPr>
            </w:pPr>
            <w:r w:rsidRPr="007F7EA1">
              <w:rPr>
                <w:lang w:val="en-US"/>
              </w:rPr>
              <w:t>We do not see a strong need to enable</w:t>
            </w:r>
            <w:r>
              <w:rPr>
                <w:lang w:val="en-US"/>
              </w:rPr>
              <w:t xml:space="preserve"> AAA to carry 5GS subscription data.</w:t>
            </w:r>
          </w:p>
        </w:tc>
      </w:tr>
      <w:tr w:rsidR="002E05E9" w:rsidRPr="00616C7D" w14:paraId="37F9554D" w14:textId="77777777" w:rsidTr="009E0A36">
        <w:trPr>
          <w:trHeight w:val="1094"/>
        </w:trPr>
        <w:tc>
          <w:tcPr>
            <w:tcW w:w="1809" w:type="dxa"/>
          </w:tcPr>
          <w:p w14:paraId="11501591" w14:textId="2C4EDEBB" w:rsidR="002E05E9" w:rsidRDefault="002E05E9" w:rsidP="002E05E9">
            <w:pPr>
              <w:rPr>
                <w:rFonts w:eastAsia="DengXian"/>
              </w:rPr>
            </w:pPr>
            <w:r>
              <w:rPr>
                <w:rFonts w:eastAsia="DengXian"/>
              </w:rPr>
              <w:t>CableLabs</w:t>
            </w:r>
          </w:p>
        </w:tc>
        <w:tc>
          <w:tcPr>
            <w:tcW w:w="993" w:type="dxa"/>
          </w:tcPr>
          <w:p w14:paraId="48580B68" w14:textId="68C36D32" w:rsidR="002E05E9" w:rsidRDefault="002E05E9" w:rsidP="002E05E9">
            <w:pPr>
              <w:rPr>
                <w:lang w:val="en-US"/>
              </w:rPr>
            </w:pPr>
            <w:r>
              <w:rPr>
                <w:lang w:val="en-US"/>
              </w:rPr>
              <w:t>N</w:t>
            </w:r>
          </w:p>
        </w:tc>
        <w:tc>
          <w:tcPr>
            <w:tcW w:w="1842" w:type="dxa"/>
            <w:shd w:val="clear" w:color="auto" w:fill="auto"/>
          </w:tcPr>
          <w:p w14:paraId="74BA634E" w14:textId="2C40F906" w:rsidR="002E05E9" w:rsidRDefault="002E05E9" w:rsidP="002E05E9">
            <w:pPr>
              <w:rPr>
                <w:lang w:val="en-US"/>
              </w:rPr>
            </w:pPr>
            <w:r>
              <w:rPr>
                <w:lang w:val="en-US"/>
              </w:rPr>
              <w:t>N</w:t>
            </w:r>
          </w:p>
        </w:tc>
        <w:tc>
          <w:tcPr>
            <w:tcW w:w="5103" w:type="dxa"/>
            <w:shd w:val="clear" w:color="auto" w:fill="auto"/>
          </w:tcPr>
          <w:p w14:paraId="2D808EF7" w14:textId="539E1732" w:rsidR="002E05E9" w:rsidRPr="007F7EA1" w:rsidRDefault="002E05E9" w:rsidP="002E05E9">
            <w:pPr>
              <w:rPr>
                <w:lang w:val="en-US"/>
              </w:rPr>
            </w:pPr>
            <w:r>
              <w:rPr>
                <w:lang w:val="en-US"/>
              </w:rPr>
              <w:t>Do not see a</w:t>
            </w:r>
            <w:r w:rsidRPr="007F7EA1">
              <w:rPr>
                <w:lang w:val="en-US"/>
              </w:rPr>
              <w:t xml:space="preserve"> need to enable</w:t>
            </w:r>
            <w:r>
              <w:rPr>
                <w:lang w:val="en-US"/>
              </w:rPr>
              <w:t xml:space="preserve"> AAA to carry 5GS subscription data.</w:t>
            </w:r>
          </w:p>
        </w:tc>
      </w:tr>
      <w:tr w:rsidR="002E05E9" w:rsidRPr="00616C7D" w14:paraId="2DEBAF1E" w14:textId="77777777" w:rsidTr="009E0A36">
        <w:trPr>
          <w:trHeight w:val="1094"/>
        </w:trPr>
        <w:tc>
          <w:tcPr>
            <w:tcW w:w="1809" w:type="dxa"/>
          </w:tcPr>
          <w:p w14:paraId="23C7505A" w14:textId="26A8D580" w:rsidR="002E05E9" w:rsidRDefault="002E05E9" w:rsidP="002E05E9">
            <w:pPr>
              <w:rPr>
                <w:rFonts w:eastAsia="DengXian"/>
              </w:rPr>
            </w:pPr>
            <w:r>
              <w:rPr>
                <w:rFonts w:eastAsia="DengXian"/>
              </w:rPr>
              <w:t>Philips</w:t>
            </w:r>
          </w:p>
        </w:tc>
        <w:tc>
          <w:tcPr>
            <w:tcW w:w="993" w:type="dxa"/>
          </w:tcPr>
          <w:p w14:paraId="30624711" w14:textId="361345E6" w:rsidR="002E05E9" w:rsidRDefault="002E05E9" w:rsidP="002E05E9">
            <w:pPr>
              <w:rPr>
                <w:lang w:val="en-US"/>
              </w:rPr>
            </w:pPr>
            <w:r>
              <w:rPr>
                <w:lang w:val="en-US"/>
              </w:rPr>
              <w:t>N</w:t>
            </w:r>
          </w:p>
        </w:tc>
        <w:tc>
          <w:tcPr>
            <w:tcW w:w="1842" w:type="dxa"/>
            <w:shd w:val="clear" w:color="auto" w:fill="auto"/>
          </w:tcPr>
          <w:p w14:paraId="454D1DC2" w14:textId="1C6D5D73" w:rsidR="002E05E9" w:rsidRDefault="002E05E9" w:rsidP="002E05E9">
            <w:pPr>
              <w:rPr>
                <w:lang w:val="en-US"/>
              </w:rPr>
            </w:pPr>
            <w:r>
              <w:rPr>
                <w:lang w:val="en-US"/>
              </w:rPr>
              <w:t>N</w:t>
            </w:r>
          </w:p>
        </w:tc>
        <w:tc>
          <w:tcPr>
            <w:tcW w:w="5103" w:type="dxa"/>
            <w:shd w:val="clear" w:color="auto" w:fill="auto"/>
          </w:tcPr>
          <w:p w14:paraId="3A7B795D" w14:textId="77777777" w:rsidR="002E05E9" w:rsidRDefault="002E05E9" w:rsidP="002E05E9">
            <w:pPr>
              <w:rPr>
                <w:lang w:val="en-US"/>
              </w:rPr>
            </w:pPr>
          </w:p>
        </w:tc>
      </w:tr>
      <w:tr w:rsidR="00D00D6F" w:rsidRPr="00616C7D" w14:paraId="559BDFBE" w14:textId="77777777" w:rsidTr="009E0A36">
        <w:trPr>
          <w:trHeight w:val="1094"/>
        </w:trPr>
        <w:tc>
          <w:tcPr>
            <w:tcW w:w="1809" w:type="dxa"/>
          </w:tcPr>
          <w:p w14:paraId="49A649A3" w14:textId="1BA9174A" w:rsidR="00D00D6F" w:rsidRDefault="00D00D6F" w:rsidP="00D00D6F">
            <w:pPr>
              <w:rPr>
                <w:rFonts w:eastAsia="DengXian"/>
              </w:rPr>
            </w:pPr>
            <w:r>
              <w:rPr>
                <w:lang w:val="en-US"/>
              </w:rPr>
              <w:t>Lenovo</w:t>
            </w:r>
          </w:p>
        </w:tc>
        <w:tc>
          <w:tcPr>
            <w:tcW w:w="993" w:type="dxa"/>
          </w:tcPr>
          <w:p w14:paraId="0B63C324" w14:textId="40EF3AF0" w:rsidR="00D00D6F" w:rsidRDefault="00D00D6F" w:rsidP="00D00D6F">
            <w:pPr>
              <w:rPr>
                <w:lang w:val="en-US"/>
              </w:rPr>
            </w:pPr>
            <w:r>
              <w:rPr>
                <w:lang w:val="en-US"/>
              </w:rPr>
              <w:t>See comments</w:t>
            </w:r>
          </w:p>
        </w:tc>
        <w:tc>
          <w:tcPr>
            <w:tcW w:w="1842" w:type="dxa"/>
            <w:shd w:val="clear" w:color="auto" w:fill="auto"/>
          </w:tcPr>
          <w:p w14:paraId="0D41F627" w14:textId="34B4E6D9" w:rsidR="00D00D6F" w:rsidRDefault="00D00D6F" w:rsidP="00D00D6F">
            <w:pPr>
              <w:rPr>
                <w:lang w:val="en-US"/>
              </w:rPr>
            </w:pPr>
            <w:r>
              <w:rPr>
                <w:lang w:val="en-US"/>
              </w:rPr>
              <w:t>See comments</w:t>
            </w:r>
          </w:p>
        </w:tc>
        <w:tc>
          <w:tcPr>
            <w:tcW w:w="5103" w:type="dxa"/>
            <w:shd w:val="clear" w:color="auto" w:fill="auto"/>
          </w:tcPr>
          <w:p w14:paraId="1B08EE9F" w14:textId="77777777" w:rsidR="00D00D6F" w:rsidRDefault="00D00D6F" w:rsidP="00D00D6F">
            <w:pPr>
              <w:rPr>
                <w:lang w:val="en-US"/>
              </w:rPr>
            </w:pPr>
            <w:r>
              <w:rPr>
                <w:lang w:val="en-US"/>
              </w:rPr>
              <w:t xml:space="preserve">As baseline for Rel-17, we consider that the SNPN's UDM/UDR can be pre-configured to store the Subscription Data (e.g. applicable to all or a group of UEs from the Separate Entity). </w:t>
            </w:r>
          </w:p>
          <w:p w14:paraId="368CE0E1" w14:textId="40B710CB" w:rsidR="00D00D6F" w:rsidRDefault="00D00D6F" w:rsidP="00D00D6F">
            <w:pPr>
              <w:rPr>
                <w:lang w:val="en-US"/>
              </w:rPr>
            </w:pPr>
            <w:r>
              <w:rPr>
                <w:lang w:val="en-US"/>
              </w:rPr>
              <w:t xml:space="preserve">However, for individual Subscription Data per UE, the SNPN's UDM/UDR may pull the subscription data from the AAA-S on demand. </w:t>
            </w:r>
          </w:p>
        </w:tc>
      </w:tr>
      <w:tr w:rsidR="00D00D6F" w:rsidRPr="00616C7D" w14:paraId="798ED7E7" w14:textId="77777777" w:rsidTr="009E0A36">
        <w:trPr>
          <w:trHeight w:val="1094"/>
        </w:trPr>
        <w:tc>
          <w:tcPr>
            <w:tcW w:w="1809" w:type="dxa"/>
          </w:tcPr>
          <w:p w14:paraId="6E93BC7C" w14:textId="08E187EF" w:rsidR="00D00D6F" w:rsidRDefault="00D00D6F" w:rsidP="00D00D6F">
            <w:pPr>
              <w:rPr>
                <w:lang w:val="en-US"/>
              </w:rPr>
            </w:pPr>
            <w:r>
              <w:rPr>
                <w:rFonts w:hint="eastAsia"/>
                <w:lang w:val="en-US" w:eastAsia="zh-CN"/>
              </w:rPr>
              <w:t>ZTE</w:t>
            </w:r>
          </w:p>
        </w:tc>
        <w:tc>
          <w:tcPr>
            <w:tcW w:w="993" w:type="dxa"/>
          </w:tcPr>
          <w:p w14:paraId="34B2E5BF" w14:textId="77777777" w:rsidR="00D00D6F" w:rsidRDefault="00D00D6F" w:rsidP="00D00D6F">
            <w:pPr>
              <w:rPr>
                <w:lang w:val="en-US"/>
              </w:rPr>
            </w:pPr>
          </w:p>
        </w:tc>
        <w:tc>
          <w:tcPr>
            <w:tcW w:w="1842" w:type="dxa"/>
            <w:shd w:val="clear" w:color="auto" w:fill="auto"/>
          </w:tcPr>
          <w:p w14:paraId="4E249E3D" w14:textId="77777777" w:rsidR="00D00D6F" w:rsidRDefault="00D00D6F" w:rsidP="00D00D6F">
            <w:pPr>
              <w:rPr>
                <w:lang w:val="en-US"/>
              </w:rPr>
            </w:pPr>
          </w:p>
        </w:tc>
        <w:tc>
          <w:tcPr>
            <w:tcW w:w="5103" w:type="dxa"/>
            <w:shd w:val="clear" w:color="auto" w:fill="auto"/>
          </w:tcPr>
          <w:p w14:paraId="6DD7596F" w14:textId="4F288DBA" w:rsidR="00D00D6F" w:rsidRDefault="00D00D6F" w:rsidP="00D00D6F">
            <w:pPr>
              <w:rPr>
                <w:lang w:val="en-US"/>
              </w:rPr>
            </w:pPr>
            <w:r>
              <w:rPr>
                <w:rFonts w:hint="eastAsia"/>
                <w:lang w:val="en-US" w:eastAsia="zh-CN"/>
              </w:rPr>
              <w:t>Neutral</w:t>
            </w:r>
          </w:p>
        </w:tc>
      </w:tr>
      <w:tr w:rsidR="00AA08AE" w:rsidRPr="00616C7D" w14:paraId="59A5FC17" w14:textId="77777777" w:rsidTr="009E0A36">
        <w:trPr>
          <w:trHeight w:val="1094"/>
        </w:trPr>
        <w:tc>
          <w:tcPr>
            <w:tcW w:w="1809" w:type="dxa"/>
          </w:tcPr>
          <w:p w14:paraId="36CF92CC" w14:textId="6F2F8D88" w:rsidR="00AA08AE" w:rsidRDefault="00AA08AE" w:rsidP="00AA08AE">
            <w:pPr>
              <w:rPr>
                <w:lang w:val="en-US" w:eastAsia="zh-CN"/>
              </w:rPr>
            </w:pPr>
            <w:r>
              <w:rPr>
                <w:rFonts w:eastAsia="DengXian"/>
              </w:rPr>
              <w:lastRenderedPageBreak/>
              <w:t>Cisco</w:t>
            </w:r>
          </w:p>
        </w:tc>
        <w:tc>
          <w:tcPr>
            <w:tcW w:w="993" w:type="dxa"/>
          </w:tcPr>
          <w:p w14:paraId="543F79EB" w14:textId="0E558987" w:rsidR="00AA08AE" w:rsidRDefault="00AA08AE" w:rsidP="00AA08AE">
            <w:pPr>
              <w:rPr>
                <w:lang w:val="en-US"/>
              </w:rPr>
            </w:pPr>
            <w:r>
              <w:rPr>
                <w:lang w:val="en-US"/>
              </w:rPr>
              <w:t>N</w:t>
            </w:r>
          </w:p>
        </w:tc>
        <w:tc>
          <w:tcPr>
            <w:tcW w:w="1842" w:type="dxa"/>
            <w:shd w:val="clear" w:color="auto" w:fill="auto"/>
          </w:tcPr>
          <w:p w14:paraId="22351619" w14:textId="0289C1E9" w:rsidR="00AA08AE" w:rsidRDefault="00AA08AE" w:rsidP="00AA08AE">
            <w:pPr>
              <w:rPr>
                <w:lang w:val="en-US"/>
              </w:rPr>
            </w:pPr>
            <w:r>
              <w:rPr>
                <w:lang w:val="en-US"/>
              </w:rPr>
              <w:t>N</w:t>
            </w:r>
          </w:p>
        </w:tc>
        <w:tc>
          <w:tcPr>
            <w:tcW w:w="5103" w:type="dxa"/>
            <w:shd w:val="clear" w:color="auto" w:fill="auto"/>
          </w:tcPr>
          <w:p w14:paraId="699D7BDF" w14:textId="79E0AE28" w:rsidR="00AA08AE" w:rsidRDefault="00AA08AE" w:rsidP="00AA08AE">
            <w:pPr>
              <w:rPr>
                <w:lang w:val="en-US" w:eastAsia="zh-CN"/>
              </w:rPr>
            </w:pPr>
            <w:r w:rsidRPr="00AA08AE">
              <w:rPr>
                <w:lang w:val="en-US"/>
              </w:rPr>
              <w:t xml:space="preserve">While the AAA-S may provide subscription information, it will be difficult to specify/standardize the exact subscription information provided. Hence, it is best not to get into such details. </w:t>
            </w:r>
          </w:p>
        </w:tc>
      </w:tr>
      <w:tr w:rsidR="00CF48C7" w:rsidRPr="00616C7D" w14:paraId="6837E030" w14:textId="77777777" w:rsidTr="009E0A36">
        <w:trPr>
          <w:trHeight w:val="1094"/>
          <w:ins w:id="54" w:author="Ericsson User" w:date="2021-01-26T11:06:00Z"/>
        </w:trPr>
        <w:tc>
          <w:tcPr>
            <w:tcW w:w="1809" w:type="dxa"/>
          </w:tcPr>
          <w:p w14:paraId="4D415306" w14:textId="60DD0F8B" w:rsidR="00CF48C7" w:rsidRDefault="00CF48C7" w:rsidP="00CF48C7">
            <w:pPr>
              <w:rPr>
                <w:ins w:id="55" w:author="Ericsson User" w:date="2021-01-26T11:06:00Z"/>
                <w:rFonts w:eastAsia="DengXian"/>
              </w:rPr>
            </w:pPr>
            <w:ins w:id="56" w:author="Ericsson User" w:date="2021-01-26T11:06:00Z">
              <w:r>
                <w:rPr>
                  <w:rFonts w:eastAsia="DengXian" w:hint="eastAsia"/>
                  <w:lang w:eastAsia="zh-CN"/>
                </w:rPr>
                <w:t>vivo</w:t>
              </w:r>
            </w:ins>
          </w:p>
        </w:tc>
        <w:tc>
          <w:tcPr>
            <w:tcW w:w="993" w:type="dxa"/>
          </w:tcPr>
          <w:p w14:paraId="5E1ADEB3" w14:textId="1BAA242F" w:rsidR="00CF48C7" w:rsidRDefault="00CF48C7" w:rsidP="00CF48C7">
            <w:pPr>
              <w:rPr>
                <w:ins w:id="57" w:author="Ericsson User" w:date="2021-01-26T11:06:00Z"/>
                <w:lang w:val="en-US"/>
              </w:rPr>
            </w:pPr>
            <w:ins w:id="58" w:author="Ericsson User" w:date="2021-01-26T11:06:00Z">
              <w:r>
                <w:rPr>
                  <w:lang w:val="en-US" w:eastAsia="zh-CN"/>
                </w:rPr>
                <w:t>S</w:t>
              </w:r>
              <w:r>
                <w:rPr>
                  <w:rFonts w:hint="eastAsia"/>
                  <w:lang w:val="en-US" w:eastAsia="zh-CN"/>
                </w:rPr>
                <w:t xml:space="preserve">ee </w:t>
              </w:r>
              <w:r>
                <w:rPr>
                  <w:lang w:val="en-US" w:eastAsia="zh-CN"/>
                </w:rPr>
                <w:t>comment</w:t>
              </w:r>
            </w:ins>
          </w:p>
        </w:tc>
        <w:tc>
          <w:tcPr>
            <w:tcW w:w="1842" w:type="dxa"/>
            <w:shd w:val="clear" w:color="auto" w:fill="auto"/>
          </w:tcPr>
          <w:p w14:paraId="47DE6AD8" w14:textId="693AECFF" w:rsidR="00CF48C7" w:rsidRDefault="00CF48C7" w:rsidP="00CF48C7">
            <w:pPr>
              <w:rPr>
                <w:ins w:id="59" w:author="Ericsson User" w:date="2021-01-26T11:06:00Z"/>
                <w:lang w:val="en-US"/>
              </w:rPr>
            </w:pPr>
            <w:ins w:id="60" w:author="Ericsson User" w:date="2021-01-26T11:06:00Z">
              <w:r>
                <w:rPr>
                  <w:lang w:val="en-US" w:eastAsia="zh-CN"/>
                </w:rPr>
                <w:t>S</w:t>
              </w:r>
              <w:r>
                <w:rPr>
                  <w:rFonts w:hint="eastAsia"/>
                  <w:lang w:val="en-US" w:eastAsia="zh-CN"/>
                </w:rPr>
                <w:t xml:space="preserve">ee </w:t>
              </w:r>
              <w:r>
                <w:rPr>
                  <w:lang w:val="en-US" w:eastAsia="zh-CN"/>
                </w:rPr>
                <w:t>comment</w:t>
              </w:r>
            </w:ins>
          </w:p>
        </w:tc>
        <w:tc>
          <w:tcPr>
            <w:tcW w:w="5103" w:type="dxa"/>
            <w:shd w:val="clear" w:color="auto" w:fill="auto"/>
          </w:tcPr>
          <w:p w14:paraId="3AB5B6F0" w14:textId="14A2EF3F" w:rsidR="00CF48C7" w:rsidRPr="00AA08AE" w:rsidRDefault="00CF48C7" w:rsidP="00CF48C7">
            <w:pPr>
              <w:rPr>
                <w:ins w:id="61" w:author="Ericsson User" w:date="2021-01-26T11:06:00Z"/>
                <w:lang w:val="en-US"/>
              </w:rPr>
            </w:pPr>
            <w:ins w:id="62" w:author="Ericsson User" w:date="2021-01-26T11:06:00Z">
              <w:r w:rsidRPr="000E4CD5">
                <w:rPr>
                  <w:lang w:val="en-US"/>
                </w:rPr>
                <w:t>Pending to SA3</w:t>
              </w:r>
              <w:r>
                <w:rPr>
                  <w:lang w:val="en-US"/>
                </w:rPr>
                <w:t xml:space="preserve"> to see the feasibility firstly</w:t>
              </w:r>
            </w:ins>
          </w:p>
        </w:tc>
      </w:tr>
      <w:tr w:rsidR="00CF48C7" w:rsidRPr="00616C7D" w14:paraId="15633382" w14:textId="77777777" w:rsidTr="009E0A36">
        <w:trPr>
          <w:trHeight w:val="1094"/>
          <w:ins w:id="63" w:author="Ericsson User" w:date="2021-01-26T11:11:00Z"/>
        </w:trPr>
        <w:tc>
          <w:tcPr>
            <w:tcW w:w="1809" w:type="dxa"/>
          </w:tcPr>
          <w:p w14:paraId="105B1DA2" w14:textId="7F071756" w:rsidR="00CF48C7" w:rsidRDefault="00CF48C7" w:rsidP="00CF48C7">
            <w:pPr>
              <w:rPr>
                <w:ins w:id="64" w:author="Ericsson User" w:date="2021-01-26T11:11:00Z"/>
                <w:rFonts w:eastAsia="DengXian" w:hint="eastAsia"/>
                <w:lang w:eastAsia="zh-CN"/>
              </w:rPr>
            </w:pPr>
            <w:ins w:id="65" w:author="Ericsson User" w:date="2021-01-26T11:11:00Z">
              <w:r>
                <w:rPr>
                  <w:rFonts w:eastAsia="Malgun Gothic" w:hint="eastAsia"/>
                  <w:lang w:eastAsia="ko-KR"/>
                </w:rPr>
                <w:t>Samsung</w:t>
              </w:r>
            </w:ins>
          </w:p>
        </w:tc>
        <w:tc>
          <w:tcPr>
            <w:tcW w:w="993" w:type="dxa"/>
          </w:tcPr>
          <w:p w14:paraId="128C7A30" w14:textId="4E173873" w:rsidR="00CF48C7" w:rsidRDefault="00CF48C7" w:rsidP="00CF48C7">
            <w:pPr>
              <w:rPr>
                <w:ins w:id="66" w:author="Ericsson User" w:date="2021-01-26T11:11:00Z"/>
                <w:lang w:val="en-US" w:eastAsia="zh-CN"/>
              </w:rPr>
            </w:pPr>
            <w:ins w:id="67" w:author="Ericsson User" w:date="2021-01-26T11:11:00Z">
              <w:r>
                <w:rPr>
                  <w:rFonts w:eastAsia="Malgun Gothic" w:hint="eastAsia"/>
                  <w:lang w:val="en-US" w:eastAsia="ko-KR"/>
                </w:rPr>
                <w:t>N</w:t>
              </w:r>
            </w:ins>
          </w:p>
        </w:tc>
        <w:tc>
          <w:tcPr>
            <w:tcW w:w="1842" w:type="dxa"/>
            <w:shd w:val="clear" w:color="auto" w:fill="auto"/>
          </w:tcPr>
          <w:p w14:paraId="32384EF7" w14:textId="6BDD7781" w:rsidR="00CF48C7" w:rsidRDefault="00CF48C7" w:rsidP="00CF48C7">
            <w:pPr>
              <w:rPr>
                <w:ins w:id="68" w:author="Ericsson User" w:date="2021-01-26T11:11:00Z"/>
                <w:lang w:val="en-US" w:eastAsia="zh-CN"/>
              </w:rPr>
            </w:pPr>
            <w:ins w:id="69" w:author="Ericsson User" w:date="2021-01-26T11:11:00Z">
              <w:r>
                <w:rPr>
                  <w:rFonts w:eastAsia="Malgun Gothic" w:hint="eastAsia"/>
                  <w:lang w:val="en-US" w:eastAsia="ko-KR"/>
                </w:rPr>
                <w:t>N</w:t>
              </w:r>
            </w:ins>
          </w:p>
        </w:tc>
        <w:tc>
          <w:tcPr>
            <w:tcW w:w="5103" w:type="dxa"/>
            <w:shd w:val="clear" w:color="auto" w:fill="auto"/>
          </w:tcPr>
          <w:p w14:paraId="353A372B" w14:textId="77777777" w:rsidR="00CF48C7" w:rsidRPr="000E4CD5" w:rsidRDefault="00CF48C7" w:rsidP="00CF48C7">
            <w:pPr>
              <w:rPr>
                <w:ins w:id="70" w:author="Ericsson User" w:date="2021-01-26T11:11:00Z"/>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4A67CB" w:rsidRPr="00616C7D" w14:paraId="7109B021" w14:textId="77777777" w:rsidTr="009E0A36">
        <w:trPr>
          <w:trHeight w:val="1094"/>
        </w:trPr>
        <w:tc>
          <w:tcPr>
            <w:tcW w:w="1809" w:type="dxa"/>
          </w:tcPr>
          <w:p w14:paraId="4AA10ECD" w14:textId="52229A21" w:rsidR="004A67CB" w:rsidRPr="00787E9E" w:rsidRDefault="004A67CB" w:rsidP="004A67CB">
            <w:pPr>
              <w:rPr>
                <w:rFonts w:eastAsia="DengXian"/>
              </w:rPr>
            </w:pPr>
            <w:r>
              <w:rPr>
                <w:rFonts w:eastAsia="DengXian"/>
              </w:rPr>
              <w:t>Ericsson</w:t>
            </w:r>
          </w:p>
        </w:tc>
        <w:tc>
          <w:tcPr>
            <w:tcW w:w="993" w:type="dxa"/>
          </w:tcPr>
          <w:p w14:paraId="1FC1B248" w14:textId="147FD3B6" w:rsidR="004A67CB" w:rsidRPr="00616C7D" w:rsidRDefault="004A67CB" w:rsidP="004A67CB">
            <w:pPr>
              <w:rPr>
                <w:lang w:val="en-US"/>
              </w:rPr>
            </w:pPr>
            <w:r>
              <w:rPr>
                <w:lang w:val="en-US"/>
              </w:rPr>
              <w:t>N</w:t>
            </w:r>
          </w:p>
        </w:tc>
        <w:tc>
          <w:tcPr>
            <w:tcW w:w="1842" w:type="dxa"/>
            <w:shd w:val="clear" w:color="auto" w:fill="auto"/>
          </w:tcPr>
          <w:p w14:paraId="64E12588" w14:textId="06E999EE" w:rsidR="004A67CB" w:rsidRPr="00616C7D" w:rsidRDefault="004A67CB" w:rsidP="004A67CB">
            <w:pPr>
              <w:rPr>
                <w:lang w:val="en-US"/>
              </w:rPr>
            </w:pPr>
            <w:r>
              <w:rPr>
                <w:lang w:val="en-US"/>
              </w:rPr>
              <w:t>N</w:t>
            </w:r>
          </w:p>
        </w:tc>
        <w:tc>
          <w:tcPr>
            <w:tcW w:w="5103" w:type="dxa"/>
            <w:shd w:val="clear" w:color="auto" w:fill="auto"/>
          </w:tcPr>
          <w:p w14:paraId="4AC2E466" w14:textId="77777777" w:rsidR="004A67CB" w:rsidRDefault="004A67CB" w:rsidP="004A67CB">
            <w:pPr>
              <w:rPr>
                <w:lang w:val="en-US"/>
              </w:rPr>
            </w:pPr>
            <w:r>
              <w:rPr>
                <w:lang w:val="en-US"/>
              </w:rPr>
              <w:t xml:space="preserve">The SUPI should be enough. </w:t>
            </w:r>
          </w:p>
          <w:p w14:paraId="2C69C725" w14:textId="31C10BF3" w:rsidR="004A67CB" w:rsidRPr="00616C7D" w:rsidRDefault="004A67CB" w:rsidP="004A67CB">
            <w:pPr>
              <w:rPr>
                <w:lang w:val="en-US"/>
              </w:rPr>
            </w:pPr>
            <w:r>
              <w:rPr>
                <w:lang w:val="en-US"/>
              </w:rPr>
              <w:t>If SA3 determines that there is a need for another UE ID, then SA2 can handle that addition during normative phase without any WID update.</w:t>
            </w:r>
          </w:p>
        </w:tc>
      </w:tr>
      <w:tr w:rsidR="00DC0B7D" w:rsidRPr="00616C7D" w14:paraId="28EC81DA" w14:textId="77777777" w:rsidTr="009E0A36">
        <w:trPr>
          <w:trHeight w:val="1094"/>
        </w:trPr>
        <w:tc>
          <w:tcPr>
            <w:tcW w:w="1809" w:type="dxa"/>
          </w:tcPr>
          <w:p w14:paraId="1BB6CC17" w14:textId="2BE5938A" w:rsidR="00DC0B7D" w:rsidRPr="00104FBB" w:rsidRDefault="00DC0B7D" w:rsidP="00DC0B7D">
            <w:pPr>
              <w:rPr>
                <w:lang w:val="en-US"/>
              </w:rPr>
            </w:pPr>
            <w:r>
              <w:rPr>
                <w:rFonts w:eastAsia="DengXian"/>
              </w:rPr>
              <w:t>Nokia</w:t>
            </w:r>
          </w:p>
        </w:tc>
        <w:tc>
          <w:tcPr>
            <w:tcW w:w="993" w:type="dxa"/>
          </w:tcPr>
          <w:p w14:paraId="4EC049A0" w14:textId="2159DD24" w:rsidR="00DC0B7D" w:rsidRPr="00616C7D" w:rsidRDefault="00DC0B7D" w:rsidP="00DC0B7D">
            <w:pPr>
              <w:rPr>
                <w:lang w:val="en-US"/>
              </w:rPr>
            </w:pPr>
            <w:r>
              <w:rPr>
                <w:lang w:val="en-US"/>
              </w:rPr>
              <w:t>No</w:t>
            </w:r>
          </w:p>
        </w:tc>
        <w:tc>
          <w:tcPr>
            <w:tcW w:w="1842" w:type="dxa"/>
            <w:shd w:val="clear" w:color="auto" w:fill="auto"/>
          </w:tcPr>
          <w:p w14:paraId="41D54C9A" w14:textId="0F8576E9" w:rsidR="00DC0B7D" w:rsidRPr="00616C7D" w:rsidRDefault="00DC0B7D" w:rsidP="00DC0B7D">
            <w:pPr>
              <w:rPr>
                <w:lang w:val="en-US"/>
              </w:rPr>
            </w:pPr>
            <w:r>
              <w:rPr>
                <w:lang w:val="en-US"/>
              </w:rPr>
              <w:t>No</w:t>
            </w:r>
          </w:p>
        </w:tc>
        <w:tc>
          <w:tcPr>
            <w:tcW w:w="5103" w:type="dxa"/>
            <w:shd w:val="clear" w:color="auto" w:fill="auto"/>
          </w:tcPr>
          <w:p w14:paraId="2EE882BE" w14:textId="0E2F9167" w:rsidR="00DC0B7D" w:rsidRPr="00616C7D" w:rsidRDefault="00DC0B7D" w:rsidP="00DC0B7D">
            <w:pPr>
              <w:rPr>
                <w:lang w:val="en-US"/>
              </w:rPr>
            </w:pPr>
            <w:r>
              <w:rPr>
                <w:lang w:val="en-US"/>
              </w:rPr>
              <w:t>It is sufficient to use SUPI/SUCI as identifier also for AAA based primary authentication.</w:t>
            </w:r>
          </w:p>
        </w:tc>
      </w:tr>
      <w:tr w:rsidR="007408D3" w:rsidRPr="00616C7D" w14:paraId="404A3E5C" w14:textId="77777777" w:rsidTr="009E0A36">
        <w:trPr>
          <w:trHeight w:val="1094"/>
        </w:trPr>
        <w:tc>
          <w:tcPr>
            <w:tcW w:w="1809" w:type="dxa"/>
          </w:tcPr>
          <w:p w14:paraId="143E3EF9" w14:textId="638C1BF3" w:rsidR="007408D3" w:rsidRDefault="007408D3" w:rsidP="007408D3">
            <w:pPr>
              <w:rPr>
                <w:lang w:val="en-US"/>
              </w:rPr>
            </w:pPr>
            <w:r>
              <w:rPr>
                <w:rFonts w:eastAsia="DengXian"/>
              </w:rPr>
              <w:t>Orange</w:t>
            </w:r>
          </w:p>
        </w:tc>
        <w:tc>
          <w:tcPr>
            <w:tcW w:w="993" w:type="dxa"/>
          </w:tcPr>
          <w:p w14:paraId="33028178" w14:textId="111929D3" w:rsidR="007408D3" w:rsidRPr="00616C7D" w:rsidRDefault="007408D3" w:rsidP="007408D3">
            <w:pPr>
              <w:rPr>
                <w:lang w:val="en-US"/>
              </w:rPr>
            </w:pPr>
            <w:r>
              <w:rPr>
                <w:lang w:val="en-US"/>
              </w:rPr>
              <w:t>N</w:t>
            </w:r>
          </w:p>
        </w:tc>
        <w:tc>
          <w:tcPr>
            <w:tcW w:w="1842" w:type="dxa"/>
            <w:shd w:val="clear" w:color="auto" w:fill="auto"/>
          </w:tcPr>
          <w:p w14:paraId="022D961D" w14:textId="0D663063" w:rsidR="007408D3" w:rsidRPr="00616C7D" w:rsidRDefault="007408D3" w:rsidP="007408D3">
            <w:pPr>
              <w:rPr>
                <w:lang w:val="en-US"/>
              </w:rPr>
            </w:pPr>
            <w:r>
              <w:rPr>
                <w:lang w:val="en-US"/>
              </w:rPr>
              <w:t>N</w:t>
            </w:r>
          </w:p>
        </w:tc>
        <w:tc>
          <w:tcPr>
            <w:tcW w:w="5103" w:type="dxa"/>
            <w:shd w:val="clear" w:color="auto" w:fill="auto"/>
          </w:tcPr>
          <w:p w14:paraId="29E48EE2" w14:textId="77777777" w:rsidR="007408D3" w:rsidRPr="00616C7D" w:rsidRDefault="007408D3" w:rsidP="007408D3">
            <w:pPr>
              <w:rPr>
                <w:lang w:val="en-US"/>
              </w:rPr>
            </w:pPr>
          </w:p>
        </w:tc>
      </w:tr>
      <w:tr w:rsidR="00207B92" w:rsidRPr="00616C7D" w14:paraId="3DFFE2BB" w14:textId="77777777" w:rsidTr="009E0A36">
        <w:trPr>
          <w:trHeight w:val="1094"/>
        </w:trPr>
        <w:tc>
          <w:tcPr>
            <w:tcW w:w="1809" w:type="dxa"/>
          </w:tcPr>
          <w:p w14:paraId="7B471A1F" w14:textId="463C86E6" w:rsidR="00207B92" w:rsidRDefault="00207B92" w:rsidP="00207B92">
            <w:pPr>
              <w:rPr>
                <w:lang w:val="en-US"/>
              </w:rPr>
            </w:pPr>
            <w:r>
              <w:rPr>
                <w:rFonts w:eastAsia="DengXian"/>
              </w:rPr>
              <w:t>Qualcomm</w:t>
            </w:r>
          </w:p>
        </w:tc>
        <w:tc>
          <w:tcPr>
            <w:tcW w:w="993" w:type="dxa"/>
          </w:tcPr>
          <w:p w14:paraId="71C21B22" w14:textId="1B1002C5" w:rsidR="00207B92" w:rsidRPr="00616C7D" w:rsidRDefault="00207B92" w:rsidP="00207B92">
            <w:pPr>
              <w:rPr>
                <w:lang w:val="en-US"/>
              </w:rPr>
            </w:pPr>
            <w:r>
              <w:rPr>
                <w:lang w:val="en-US"/>
              </w:rPr>
              <w:t>N</w:t>
            </w:r>
          </w:p>
        </w:tc>
        <w:tc>
          <w:tcPr>
            <w:tcW w:w="1842" w:type="dxa"/>
            <w:shd w:val="clear" w:color="auto" w:fill="auto"/>
          </w:tcPr>
          <w:p w14:paraId="3E97DB91" w14:textId="5046F18B" w:rsidR="00207B92" w:rsidRPr="00616C7D" w:rsidRDefault="00207B92" w:rsidP="00207B92">
            <w:pPr>
              <w:rPr>
                <w:lang w:val="en-US"/>
              </w:rPr>
            </w:pPr>
            <w:r>
              <w:rPr>
                <w:lang w:val="en-US"/>
              </w:rPr>
              <w:t>N</w:t>
            </w:r>
          </w:p>
        </w:tc>
        <w:tc>
          <w:tcPr>
            <w:tcW w:w="5103" w:type="dxa"/>
            <w:shd w:val="clear" w:color="auto" w:fill="auto"/>
          </w:tcPr>
          <w:p w14:paraId="62CF1906" w14:textId="4CAD4141" w:rsidR="00207B92" w:rsidRPr="00616C7D" w:rsidRDefault="00207B92" w:rsidP="00207B92">
            <w:pPr>
              <w:rPr>
                <w:lang w:val="en-US"/>
              </w:rPr>
            </w:pPr>
            <w:r>
              <w:rPr>
                <w:lang w:val="en-US"/>
              </w:rPr>
              <w:t>SUPI is sufficient</w:t>
            </w:r>
          </w:p>
        </w:tc>
      </w:tr>
      <w:tr w:rsidR="00C859BF" w:rsidRPr="00616C7D" w14:paraId="0BD47EC8" w14:textId="77777777" w:rsidTr="009E0A36">
        <w:trPr>
          <w:trHeight w:val="1094"/>
        </w:trPr>
        <w:tc>
          <w:tcPr>
            <w:tcW w:w="1809" w:type="dxa"/>
          </w:tcPr>
          <w:p w14:paraId="3D965FBB" w14:textId="548DD179" w:rsidR="00C859BF" w:rsidRDefault="00C859BF" w:rsidP="00C859BF">
            <w:pPr>
              <w:rPr>
                <w:rFonts w:eastAsia="DengXian"/>
              </w:rPr>
            </w:pPr>
            <w:r>
              <w:rPr>
                <w:lang w:val="en-US"/>
              </w:rPr>
              <w:t>Deutsche Telekom</w:t>
            </w:r>
          </w:p>
        </w:tc>
        <w:tc>
          <w:tcPr>
            <w:tcW w:w="993" w:type="dxa"/>
          </w:tcPr>
          <w:p w14:paraId="4CE3708F" w14:textId="5FAA00FF" w:rsidR="00C859BF" w:rsidRDefault="00C859BF" w:rsidP="00C859BF">
            <w:pPr>
              <w:rPr>
                <w:lang w:val="en-US"/>
              </w:rPr>
            </w:pPr>
            <w:r>
              <w:rPr>
                <w:lang w:val="en-US"/>
              </w:rPr>
              <w:t>N</w:t>
            </w:r>
          </w:p>
        </w:tc>
        <w:tc>
          <w:tcPr>
            <w:tcW w:w="1842" w:type="dxa"/>
            <w:shd w:val="clear" w:color="auto" w:fill="auto"/>
          </w:tcPr>
          <w:p w14:paraId="4C61FFCE" w14:textId="17F52203" w:rsidR="00C859BF" w:rsidRDefault="00C859BF" w:rsidP="00C859BF">
            <w:pPr>
              <w:rPr>
                <w:lang w:val="en-US"/>
              </w:rPr>
            </w:pPr>
            <w:r>
              <w:rPr>
                <w:lang w:val="en-US"/>
              </w:rPr>
              <w:t>N</w:t>
            </w:r>
          </w:p>
        </w:tc>
        <w:tc>
          <w:tcPr>
            <w:tcW w:w="5103" w:type="dxa"/>
            <w:shd w:val="clear" w:color="auto" w:fill="auto"/>
          </w:tcPr>
          <w:p w14:paraId="669F6437" w14:textId="32268BBB" w:rsidR="00C859BF" w:rsidRDefault="00C859BF" w:rsidP="00C859BF">
            <w:pPr>
              <w:rPr>
                <w:lang w:val="en-US"/>
              </w:rPr>
            </w:pPr>
            <w:r>
              <w:rPr>
                <w:lang w:val="en-US"/>
              </w:rPr>
              <w:t xml:space="preserve">The SUPI should be enough. </w:t>
            </w:r>
          </w:p>
        </w:tc>
      </w:tr>
      <w:tr w:rsidR="009F36FD" w:rsidRPr="00616C7D" w14:paraId="304A7493" w14:textId="77777777" w:rsidTr="009E0A36">
        <w:trPr>
          <w:trHeight w:val="1094"/>
        </w:trPr>
        <w:tc>
          <w:tcPr>
            <w:tcW w:w="1809" w:type="dxa"/>
          </w:tcPr>
          <w:p w14:paraId="3C443075" w14:textId="1F3B8454" w:rsidR="009F36FD" w:rsidRDefault="009F36FD" w:rsidP="009F36FD">
            <w:pPr>
              <w:rPr>
                <w:lang w:val="en-US"/>
              </w:rPr>
            </w:pPr>
            <w:r>
              <w:rPr>
                <w:rFonts w:eastAsia="DengXian" w:hint="eastAsia"/>
              </w:rPr>
              <w:t>O</w:t>
            </w:r>
            <w:r>
              <w:rPr>
                <w:rFonts w:eastAsia="DengXian"/>
              </w:rPr>
              <w:t>PPO</w:t>
            </w:r>
          </w:p>
        </w:tc>
        <w:tc>
          <w:tcPr>
            <w:tcW w:w="993" w:type="dxa"/>
          </w:tcPr>
          <w:p w14:paraId="1F03BF8A" w14:textId="49504EA0" w:rsidR="009F36FD" w:rsidRDefault="009F36FD" w:rsidP="009F36FD">
            <w:pPr>
              <w:rPr>
                <w:lang w:val="en-US"/>
              </w:rPr>
            </w:pPr>
            <w:r>
              <w:rPr>
                <w:rFonts w:hint="eastAsia"/>
                <w:lang w:val="en-US"/>
              </w:rPr>
              <w:t>S</w:t>
            </w:r>
            <w:r>
              <w:rPr>
                <w:lang w:val="en-US"/>
              </w:rPr>
              <w:t>ee comments</w:t>
            </w:r>
          </w:p>
        </w:tc>
        <w:tc>
          <w:tcPr>
            <w:tcW w:w="1842" w:type="dxa"/>
            <w:shd w:val="clear" w:color="auto" w:fill="auto"/>
          </w:tcPr>
          <w:p w14:paraId="6DD7CC19" w14:textId="28E52E3D" w:rsidR="009F36FD" w:rsidRDefault="009F36FD" w:rsidP="009F36FD">
            <w:pPr>
              <w:rPr>
                <w:lang w:val="en-US"/>
              </w:rPr>
            </w:pPr>
            <w:r>
              <w:rPr>
                <w:rFonts w:hint="eastAsia"/>
                <w:lang w:val="en-US"/>
              </w:rPr>
              <w:t>S</w:t>
            </w:r>
            <w:r>
              <w:rPr>
                <w:lang w:val="en-US"/>
              </w:rPr>
              <w:t>ee comments</w:t>
            </w:r>
          </w:p>
        </w:tc>
        <w:tc>
          <w:tcPr>
            <w:tcW w:w="5103" w:type="dxa"/>
            <w:shd w:val="clear" w:color="auto" w:fill="auto"/>
          </w:tcPr>
          <w:p w14:paraId="0ABDD96A" w14:textId="7B2B9307" w:rsidR="009F36FD" w:rsidRDefault="009F36FD" w:rsidP="009F36FD">
            <w:pPr>
              <w:rPr>
                <w:lang w:val="en-US"/>
              </w:rPr>
            </w:pPr>
            <w:r>
              <w:rPr>
                <w:lang w:val="en-US"/>
              </w:rPr>
              <w:t>If SA3 raises the security concern sending the SUPI to the AAA, then a UE ID other than the SUPI is required.</w:t>
            </w:r>
          </w:p>
        </w:tc>
      </w:tr>
      <w:tr w:rsidR="009F36FD" w:rsidRPr="00616C7D" w14:paraId="0A52C9B5" w14:textId="77777777" w:rsidTr="009E0A36">
        <w:trPr>
          <w:trHeight w:val="1094"/>
        </w:trPr>
        <w:tc>
          <w:tcPr>
            <w:tcW w:w="1809" w:type="dxa"/>
          </w:tcPr>
          <w:p w14:paraId="67084835" w14:textId="3A145C2B" w:rsidR="009F36FD" w:rsidRDefault="009F36FD" w:rsidP="009F36FD">
            <w:pPr>
              <w:rPr>
                <w:rFonts w:eastAsia="DengXian"/>
              </w:rPr>
            </w:pPr>
            <w:r>
              <w:rPr>
                <w:rFonts w:eastAsia="DengXian" w:hint="eastAsia"/>
                <w:lang w:eastAsia="zh-CN"/>
              </w:rPr>
              <w:lastRenderedPageBreak/>
              <w:t>Alibaba</w:t>
            </w:r>
          </w:p>
        </w:tc>
        <w:tc>
          <w:tcPr>
            <w:tcW w:w="993" w:type="dxa"/>
          </w:tcPr>
          <w:p w14:paraId="43C70454" w14:textId="3A20BC7B" w:rsidR="009F36FD" w:rsidRDefault="009F36FD" w:rsidP="009F36FD">
            <w:pPr>
              <w:rPr>
                <w:lang w:val="en-US"/>
              </w:rPr>
            </w:pPr>
            <w:r>
              <w:rPr>
                <w:rFonts w:hint="eastAsia"/>
                <w:lang w:val="en-US" w:eastAsia="zh-CN"/>
              </w:rPr>
              <w:t>Y</w:t>
            </w:r>
          </w:p>
        </w:tc>
        <w:tc>
          <w:tcPr>
            <w:tcW w:w="1842" w:type="dxa"/>
            <w:shd w:val="clear" w:color="auto" w:fill="auto"/>
          </w:tcPr>
          <w:p w14:paraId="44FDD3A5" w14:textId="14EB92E1" w:rsidR="009F36FD" w:rsidRDefault="009F36FD" w:rsidP="009F36FD">
            <w:pPr>
              <w:rPr>
                <w:lang w:val="en-US"/>
              </w:rPr>
            </w:pPr>
            <w:r>
              <w:rPr>
                <w:rFonts w:hint="eastAsia"/>
                <w:lang w:val="en-US" w:eastAsia="zh-CN"/>
              </w:rPr>
              <w:t>Y</w:t>
            </w:r>
          </w:p>
        </w:tc>
        <w:tc>
          <w:tcPr>
            <w:tcW w:w="5103" w:type="dxa"/>
            <w:shd w:val="clear" w:color="auto" w:fill="auto"/>
          </w:tcPr>
          <w:p w14:paraId="58AD4592" w14:textId="2C6E6D33" w:rsidR="009F36FD" w:rsidRDefault="009F36FD" w:rsidP="009F36FD">
            <w:pPr>
              <w:rPr>
                <w:lang w:val="en-US"/>
              </w:rPr>
            </w:pPr>
            <w:r>
              <w:rPr>
                <w:lang w:val="en-US" w:eastAsia="zh-CN"/>
              </w:rPr>
              <w:t>We think it should be possible to use other UE ID than SUPI, because for certain AAA provided by 3</w:t>
            </w:r>
            <w:r w:rsidRPr="000772E1">
              <w:rPr>
                <w:vertAlign w:val="superscript"/>
                <w:lang w:val="en-US" w:eastAsia="zh-CN"/>
              </w:rPr>
              <w:t>rd</w:t>
            </w:r>
            <w:r>
              <w:rPr>
                <w:lang w:val="en-US" w:eastAsia="zh-CN"/>
              </w:rPr>
              <w:t xml:space="preserve"> party, the authentication can be conducted via using other UE ID.</w:t>
            </w:r>
          </w:p>
        </w:tc>
      </w:tr>
      <w:tr w:rsidR="00AB08B5" w:rsidRPr="00616C7D" w14:paraId="408B872A" w14:textId="77777777" w:rsidTr="009E0A36">
        <w:trPr>
          <w:trHeight w:val="1094"/>
        </w:trPr>
        <w:tc>
          <w:tcPr>
            <w:tcW w:w="1809" w:type="dxa"/>
          </w:tcPr>
          <w:p w14:paraId="07849358" w14:textId="1C46EAE7" w:rsidR="00AB08B5" w:rsidRDefault="00AB08B5" w:rsidP="00AB08B5">
            <w:pPr>
              <w:rPr>
                <w:rFonts w:eastAsia="DengXian"/>
                <w:lang w:eastAsia="zh-CN"/>
              </w:rPr>
            </w:pPr>
            <w:r>
              <w:rPr>
                <w:rFonts w:hint="eastAsia"/>
                <w:lang w:val="en-US" w:eastAsia="zh-CN"/>
              </w:rPr>
              <w:t>H</w:t>
            </w:r>
            <w:r>
              <w:rPr>
                <w:lang w:val="en-US" w:eastAsia="zh-CN"/>
              </w:rPr>
              <w:t>uawei</w:t>
            </w:r>
          </w:p>
        </w:tc>
        <w:tc>
          <w:tcPr>
            <w:tcW w:w="993" w:type="dxa"/>
          </w:tcPr>
          <w:p w14:paraId="041558FC" w14:textId="67AE5291" w:rsidR="00AB08B5" w:rsidRDefault="00AB08B5" w:rsidP="00AB08B5">
            <w:pPr>
              <w:rPr>
                <w:lang w:val="en-US" w:eastAsia="zh-CN"/>
              </w:rPr>
            </w:pPr>
            <w:r>
              <w:rPr>
                <w:rFonts w:hint="eastAsia"/>
                <w:lang w:val="en-US" w:eastAsia="zh-CN"/>
              </w:rPr>
              <w:t>Y</w:t>
            </w:r>
          </w:p>
        </w:tc>
        <w:tc>
          <w:tcPr>
            <w:tcW w:w="1842" w:type="dxa"/>
            <w:shd w:val="clear" w:color="auto" w:fill="auto"/>
          </w:tcPr>
          <w:p w14:paraId="42036FFF" w14:textId="25A27CCA" w:rsidR="00AB08B5" w:rsidRDefault="00AB08B5" w:rsidP="00AB08B5">
            <w:pPr>
              <w:rPr>
                <w:lang w:val="en-US" w:eastAsia="zh-CN"/>
              </w:rPr>
            </w:pPr>
            <w:r>
              <w:rPr>
                <w:rFonts w:hint="eastAsia"/>
                <w:lang w:val="en-US" w:eastAsia="zh-CN"/>
              </w:rPr>
              <w:t>Y</w:t>
            </w:r>
          </w:p>
        </w:tc>
        <w:tc>
          <w:tcPr>
            <w:tcW w:w="5103" w:type="dxa"/>
            <w:shd w:val="clear" w:color="auto" w:fill="auto"/>
          </w:tcPr>
          <w:p w14:paraId="18EC692C" w14:textId="659A0B60" w:rsidR="00AB08B5" w:rsidRDefault="00AB08B5" w:rsidP="00AB08B5">
            <w:pPr>
              <w:rPr>
                <w:lang w:val="en-US" w:eastAsia="zh-CN"/>
              </w:rPr>
            </w:pPr>
            <w:r w:rsidRPr="00EE6D17">
              <w:rPr>
                <w:lang w:val="en-US" w:eastAsia="zh-CN"/>
              </w:rPr>
              <w:t>Traditionally, legacy AAA server used user credential based on use MAC@, IP@ or username, certificate as UE ID. So the SUPI from 5G is a parameter identifying the UE ID (IMSI, NAI, Line ID) hence for NPN application shall be extended to other ID and stage 3 shal</w:t>
            </w:r>
            <w:r w:rsidRPr="00386464">
              <w:rPr>
                <w:lang w:val="en-US" w:eastAsia="zh-CN"/>
              </w:rPr>
              <w:t>l support also this ID format. For example in industrial scenario after provisioning the UE identifie</w:t>
            </w:r>
            <w:r>
              <w:rPr>
                <w:lang w:val="en-US" w:eastAsia="zh-CN"/>
              </w:rPr>
              <w:t>r</w:t>
            </w:r>
            <w:r w:rsidRPr="00386464">
              <w:rPr>
                <w:lang w:val="en-US" w:eastAsia="zh-CN"/>
              </w:rPr>
              <w:t xml:space="preserve"> is the Static IP address or the MAC</w:t>
            </w:r>
            <w:r>
              <w:rPr>
                <w:lang w:val="en-US" w:eastAsia="zh-CN"/>
              </w:rPr>
              <w:t>@</w:t>
            </w:r>
            <w:r w:rsidRPr="00386464">
              <w:rPr>
                <w:lang w:val="en-US" w:eastAsia="zh-CN"/>
              </w:rPr>
              <w:t xml:space="preserve"> which is also use for OAM and other industry usage.</w:t>
            </w:r>
          </w:p>
        </w:tc>
      </w:tr>
      <w:tr w:rsidR="002E05E9" w:rsidRPr="00616C7D" w14:paraId="5E12D242" w14:textId="77777777" w:rsidTr="009E0A36">
        <w:trPr>
          <w:trHeight w:val="1094"/>
        </w:trPr>
        <w:tc>
          <w:tcPr>
            <w:tcW w:w="1809" w:type="dxa"/>
          </w:tcPr>
          <w:p w14:paraId="1880F9FC" w14:textId="28FAF1B0" w:rsidR="002E05E9" w:rsidRDefault="002E05E9" w:rsidP="002E05E9">
            <w:pPr>
              <w:rPr>
                <w:lang w:val="en-US" w:eastAsia="zh-CN"/>
              </w:rPr>
            </w:pPr>
            <w:r>
              <w:rPr>
                <w:rFonts w:eastAsia="DengXian"/>
              </w:rPr>
              <w:t>Charter</w:t>
            </w:r>
          </w:p>
        </w:tc>
        <w:tc>
          <w:tcPr>
            <w:tcW w:w="993" w:type="dxa"/>
          </w:tcPr>
          <w:p w14:paraId="2702EFEC" w14:textId="3E16AC54" w:rsidR="002E05E9" w:rsidRDefault="002E05E9" w:rsidP="002E05E9">
            <w:pPr>
              <w:rPr>
                <w:lang w:val="en-US" w:eastAsia="zh-CN"/>
              </w:rPr>
            </w:pPr>
            <w:r>
              <w:rPr>
                <w:lang w:val="en-US"/>
              </w:rPr>
              <w:t>N</w:t>
            </w:r>
          </w:p>
        </w:tc>
        <w:tc>
          <w:tcPr>
            <w:tcW w:w="1842" w:type="dxa"/>
            <w:shd w:val="clear" w:color="auto" w:fill="auto"/>
          </w:tcPr>
          <w:p w14:paraId="36BAED21" w14:textId="06DDDF9F" w:rsidR="002E05E9" w:rsidRDefault="002E05E9" w:rsidP="002E05E9">
            <w:pPr>
              <w:rPr>
                <w:lang w:val="en-US" w:eastAsia="zh-CN"/>
              </w:rPr>
            </w:pPr>
            <w:r>
              <w:rPr>
                <w:lang w:val="en-US"/>
              </w:rPr>
              <w:t>N</w:t>
            </w:r>
          </w:p>
        </w:tc>
        <w:tc>
          <w:tcPr>
            <w:tcW w:w="5103" w:type="dxa"/>
            <w:shd w:val="clear" w:color="auto" w:fill="auto"/>
          </w:tcPr>
          <w:p w14:paraId="3C27CDE6" w14:textId="08D886B8" w:rsidR="002E05E9" w:rsidRPr="00EE6D17" w:rsidRDefault="002E05E9" w:rsidP="002E05E9">
            <w:pPr>
              <w:rPr>
                <w:lang w:val="en-US" w:eastAsia="zh-CN"/>
              </w:rPr>
            </w:pPr>
            <w:r>
              <w:rPr>
                <w:lang w:val="en-US"/>
              </w:rPr>
              <w:t>SUPI is sufficient</w:t>
            </w:r>
          </w:p>
        </w:tc>
      </w:tr>
      <w:tr w:rsidR="002E05E9" w:rsidRPr="00616C7D" w14:paraId="32AA5E32" w14:textId="77777777" w:rsidTr="009E0A36">
        <w:trPr>
          <w:trHeight w:val="1094"/>
        </w:trPr>
        <w:tc>
          <w:tcPr>
            <w:tcW w:w="1809" w:type="dxa"/>
          </w:tcPr>
          <w:p w14:paraId="12C31CFA" w14:textId="44F4884D" w:rsidR="002E05E9" w:rsidRDefault="002E05E9" w:rsidP="002E05E9">
            <w:pPr>
              <w:rPr>
                <w:rFonts w:eastAsia="DengXian"/>
              </w:rPr>
            </w:pPr>
            <w:r>
              <w:rPr>
                <w:rFonts w:eastAsia="DengXian"/>
              </w:rPr>
              <w:t>CableLabs</w:t>
            </w:r>
          </w:p>
        </w:tc>
        <w:tc>
          <w:tcPr>
            <w:tcW w:w="993" w:type="dxa"/>
          </w:tcPr>
          <w:p w14:paraId="623B4C41" w14:textId="741DC690" w:rsidR="002E05E9" w:rsidRDefault="002E05E9" w:rsidP="002E05E9">
            <w:pPr>
              <w:rPr>
                <w:lang w:val="en-US"/>
              </w:rPr>
            </w:pPr>
            <w:r>
              <w:rPr>
                <w:lang w:val="en-US"/>
              </w:rPr>
              <w:t>N</w:t>
            </w:r>
          </w:p>
        </w:tc>
        <w:tc>
          <w:tcPr>
            <w:tcW w:w="1842" w:type="dxa"/>
            <w:shd w:val="clear" w:color="auto" w:fill="auto"/>
          </w:tcPr>
          <w:p w14:paraId="17E9501D" w14:textId="3557854A" w:rsidR="002E05E9" w:rsidRDefault="002E05E9" w:rsidP="002E05E9">
            <w:pPr>
              <w:rPr>
                <w:lang w:val="en-US"/>
              </w:rPr>
            </w:pPr>
            <w:r>
              <w:rPr>
                <w:lang w:val="en-US"/>
              </w:rPr>
              <w:t>N</w:t>
            </w:r>
          </w:p>
        </w:tc>
        <w:tc>
          <w:tcPr>
            <w:tcW w:w="5103" w:type="dxa"/>
            <w:shd w:val="clear" w:color="auto" w:fill="auto"/>
          </w:tcPr>
          <w:p w14:paraId="6CB3394E" w14:textId="79A12ED6" w:rsidR="002E05E9" w:rsidRDefault="002E05E9" w:rsidP="002E05E9">
            <w:pPr>
              <w:rPr>
                <w:lang w:val="en-US"/>
              </w:rPr>
            </w:pPr>
            <w:r>
              <w:rPr>
                <w:lang w:val="en-US"/>
              </w:rPr>
              <w:t>Do not see a need to support other UE ID than SUPI</w:t>
            </w:r>
          </w:p>
        </w:tc>
      </w:tr>
      <w:tr w:rsidR="002E05E9" w:rsidRPr="00616C7D" w14:paraId="79B85514" w14:textId="77777777" w:rsidTr="009E0A36">
        <w:trPr>
          <w:trHeight w:val="1094"/>
        </w:trPr>
        <w:tc>
          <w:tcPr>
            <w:tcW w:w="1809" w:type="dxa"/>
          </w:tcPr>
          <w:p w14:paraId="08D22DE7" w14:textId="2925560F" w:rsidR="002E05E9" w:rsidRDefault="002E05E9" w:rsidP="002E05E9">
            <w:pPr>
              <w:rPr>
                <w:rFonts w:eastAsia="DengXian"/>
              </w:rPr>
            </w:pPr>
            <w:r>
              <w:rPr>
                <w:rFonts w:eastAsia="DengXian"/>
              </w:rPr>
              <w:t>Philips</w:t>
            </w:r>
          </w:p>
        </w:tc>
        <w:tc>
          <w:tcPr>
            <w:tcW w:w="993" w:type="dxa"/>
          </w:tcPr>
          <w:p w14:paraId="0237B2B7" w14:textId="18634F6D" w:rsidR="002E05E9" w:rsidRDefault="002E05E9" w:rsidP="002E05E9">
            <w:pPr>
              <w:rPr>
                <w:lang w:val="en-US"/>
              </w:rPr>
            </w:pPr>
            <w:r>
              <w:rPr>
                <w:lang w:val="en-US"/>
              </w:rPr>
              <w:t>N</w:t>
            </w:r>
          </w:p>
        </w:tc>
        <w:tc>
          <w:tcPr>
            <w:tcW w:w="1842" w:type="dxa"/>
            <w:shd w:val="clear" w:color="auto" w:fill="auto"/>
          </w:tcPr>
          <w:p w14:paraId="2DCFC802" w14:textId="34EAC823" w:rsidR="002E05E9" w:rsidRDefault="002E05E9" w:rsidP="002E05E9">
            <w:pPr>
              <w:rPr>
                <w:lang w:val="en-US"/>
              </w:rPr>
            </w:pPr>
            <w:r>
              <w:rPr>
                <w:lang w:val="en-US"/>
              </w:rPr>
              <w:t>N</w:t>
            </w:r>
          </w:p>
        </w:tc>
        <w:tc>
          <w:tcPr>
            <w:tcW w:w="5103" w:type="dxa"/>
            <w:shd w:val="clear" w:color="auto" w:fill="auto"/>
          </w:tcPr>
          <w:p w14:paraId="1738D10B" w14:textId="2E0CC1C1" w:rsidR="002E05E9" w:rsidRDefault="002E05E9" w:rsidP="002E05E9">
            <w:pPr>
              <w:rPr>
                <w:lang w:val="en-US"/>
              </w:rPr>
            </w:pPr>
            <w:r>
              <w:rPr>
                <w:lang w:val="en-US"/>
              </w:rPr>
              <w:t>Agree with Ericsson.</w:t>
            </w:r>
          </w:p>
        </w:tc>
      </w:tr>
      <w:tr w:rsidR="00D00D6F" w:rsidRPr="00616C7D" w14:paraId="38FE737A" w14:textId="77777777" w:rsidTr="009E0A36">
        <w:trPr>
          <w:trHeight w:val="1094"/>
        </w:trPr>
        <w:tc>
          <w:tcPr>
            <w:tcW w:w="1809" w:type="dxa"/>
          </w:tcPr>
          <w:p w14:paraId="77C02FCD" w14:textId="4512242E" w:rsidR="00D00D6F" w:rsidRDefault="00D00D6F" w:rsidP="00D00D6F">
            <w:pPr>
              <w:rPr>
                <w:rFonts w:eastAsia="DengXian"/>
              </w:rPr>
            </w:pPr>
            <w:r>
              <w:rPr>
                <w:rFonts w:eastAsia="PMingLiU" w:hint="eastAsia"/>
                <w:lang w:eastAsia="zh-TW"/>
              </w:rPr>
              <w:t>Medi</w:t>
            </w:r>
            <w:r>
              <w:rPr>
                <w:rFonts w:eastAsia="PMingLiU"/>
                <w:lang w:eastAsia="zh-TW"/>
              </w:rPr>
              <w:t>aTek</w:t>
            </w:r>
          </w:p>
        </w:tc>
        <w:tc>
          <w:tcPr>
            <w:tcW w:w="993" w:type="dxa"/>
          </w:tcPr>
          <w:p w14:paraId="22F6BA85" w14:textId="6402E32F" w:rsidR="00D00D6F" w:rsidRDefault="00D00D6F" w:rsidP="00D00D6F">
            <w:pPr>
              <w:rPr>
                <w:lang w:val="en-US"/>
              </w:rPr>
            </w:pPr>
            <w:r>
              <w:rPr>
                <w:rFonts w:eastAsia="PMingLiU" w:hint="eastAsia"/>
                <w:lang w:val="en-US" w:eastAsia="zh-TW"/>
              </w:rPr>
              <w:t>N</w:t>
            </w:r>
          </w:p>
        </w:tc>
        <w:tc>
          <w:tcPr>
            <w:tcW w:w="1842" w:type="dxa"/>
            <w:shd w:val="clear" w:color="auto" w:fill="auto"/>
          </w:tcPr>
          <w:p w14:paraId="6E5E3B48" w14:textId="5DD2602F" w:rsidR="00D00D6F" w:rsidRDefault="00D00D6F" w:rsidP="00D00D6F">
            <w:pPr>
              <w:rPr>
                <w:lang w:val="en-US"/>
              </w:rPr>
            </w:pPr>
            <w:r>
              <w:rPr>
                <w:rFonts w:eastAsia="PMingLiU" w:hint="eastAsia"/>
                <w:lang w:val="en-US" w:eastAsia="zh-TW"/>
              </w:rPr>
              <w:t>N</w:t>
            </w:r>
          </w:p>
        </w:tc>
        <w:tc>
          <w:tcPr>
            <w:tcW w:w="5103" w:type="dxa"/>
            <w:shd w:val="clear" w:color="auto" w:fill="auto"/>
          </w:tcPr>
          <w:p w14:paraId="3015377D" w14:textId="6AC0CA4E" w:rsidR="00D00D6F" w:rsidRDefault="00D00D6F" w:rsidP="00D00D6F">
            <w:pPr>
              <w:rPr>
                <w:lang w:val="en-US"/>
              </w:rPr>
            </w:pPr>
            <w:r>
              <w:rPr>
                <w:rFonts w:eastAsia="PMingLiU" w:hint="eastAsia"/>
                <w:lang w:val="en-US" w:eastAsia="zh-TW"/>
              </w:rPr>
              <w:t>SUPI</w:t>
            </w:r>
            <w:r>
              <w:rPr>
                <w:rFonts w:eastAsia="PMingLiU"/>
                <w:lang w:val="en-US" w:eastAsia="zh-TW"/>
              </w:rPr>
              <w:t>/SUCI is sufficient</w:t>
            </w:r>
          </w:p>
        </w:tc>
      </w:tr>
      <w:tr w:rsidR="00D00D6F" w:rsidRPr="00616C7D" w14:paraId="65B0A87F" w14:textId="77777777" w:rsidTr="009E0A36">
        <w:trPr>
          <w:trHeight w:val="1094"/>
        </w:trPr>
        <w:tc>
          <w:tcPr>
            <w:tcW w:w="1809" w:type="dxa"/>
          </w:tcPr>
          <w:p w14:paraId="7E35E72C" w14:textId="722A4048" w:rsidR="00D00D6F" w:rsidRDefault="00D00D6F" w:rsidP="00D00D6F">
            <w:pPr>
              <w:rPr>
                <w:rFonts w:eastAsia="PMingLiU"/>
                <w:lang w:eastAsia="zh-TW"/>
              </w:rPr>
            </w:pPr>
            <w:r w:rsidRPr="006E32EB">
              <w:rPr>
                <w:lang w:val="en-US"/>
              </w:rPr>
              <w:t>Lenovo</w:t>
            </w:r>
          </w:p>
        </w:tc>
        <w:tc>
          <w:tcPr>
            <w:tcW w:w="993" w:type="dxa"/>
          </w:tcPr>
          <w:p w14:paraId="74F280B6" w14:textId="59F0FFF1" w:rsidR="00D00D6F" w:rsidRDefault="00D00D6F" w:rsidP="00D00D6F">
            <w:pPr>
              <w:rPr>
                <w:rFonts w:eastAsia="PMingLiU"/>
                <w:lang w:val="en-US" w:eastAsia="zh-TW"/>
              </w:rPr>
            </w:pPr>
            <w:r w:rsidRPr="006E32EB">
              <w:rPr>
                <w:lang w:val="en-US"/>
              </w:rPr>
              <w:t>See comments</w:t>
            </w:r>
          </w:p>
        </w:tc>
        <w:tc>
          <w:tcPr>
            <w:tcW w:w="1842" w:type="dxa"/>
            <w:shd w:val="clear" w:color="auto" w:fill="auto"/>
          </w:tcPr>
          <w:p w14:paraId="1640BE88" w14:textId="0D97AF13" w:rsidR="00D00D6F" w:rsidRDefault="00D00D6F" w:rsidP="00D00D6F">
            <w:pPr>
              <w:rPr>
                <w:rFonts w:eastAsia="PMingLiU"/>
                <w:lang w:val="en-US" w:eastAsia="zh-TW"/>
              </w:rPr>
            </w:pPr>
            <w:r w:rsidRPr="006E32EB">
              <w:rPr>
                <w:lang w:val="en-US"/>
              </w:rPr>
              <w:t>See comments</w:t>
            </w:r>
          </w:p>
        </w:tc>
        <w:tc>
          <w:tcPr>
            <w:tcW w:w="5103" w:type="dxa"/>
            <w:shd w:val="clear" w:color="auto" w:fill="auto"/>
          </w:tcPr>
          <w:p w14:paraId="0F241C4F" w14:textId="77777777" w:rsidR="00D00D6F" w:rsidRPr="006E32EB" w:rsidRDefault="00D00D6F" w:rsidP="00D00D6F">
            <w:pPr>
              <w:rPr>
                <w:lang w:val="en-US"/>
              </w:rPr>
            </w:pPr>
            <w:r>
              <w:rPr>
                <w:lang w:val="en-US"/>
              </w:rPr>
              <w:t xml:space="preserve">The question seems misleading. </w:t>
            </w:r>
            <w:r w:rsidRPr="006E32EB">
              <w:rPr>
                <w:lang w:val="en-US"/>
              </w:rPr>
              <w:t xml:space="preserve">Assuming that the UE is provisioned with a </w:t>
            </w:r>
            <w:r>
              <w:rPr>
                <w:lang w:val="en-US"/>
              </w:rPr>
              <w:t>NAI (used as SUPI)</w:t>
            </w:r>
            <w:r w:rsidRPr="006E32EB">
              <w:rPr>
                <w:lang w:val="en-US"/>
              </w:rPr>
              <w:t xml:space="preserve"> by the Separate Entity, then only this SUPI </w:t>
            </w:r>
            <w:r>
              <w:rPr>
                <w:lang w:val="en-US"/>
              </w:rPr>
              <w:t>is to</w:t>
            </w:r>
            <w:r w:rsidRPr="006E32EB">
              <w:rPr>
                <w:lang w:val="en-US"/>
              </w:rPr>
              <w:t xml:space="preserve"> be used for the primary authentication towards the AAA-S.</w:t>
            </w:r>
          </w:p>
          <w:p w14:paraId="4CDA16FC" w14:textId="775EC336" w:rsidR="00D00D6F" w:rsidRDefault="00D00D6F" w:rsidP="00D00D6F">
            <w:pPr>
              <w:rPr>
                <w:rFonts w:eastAsia="PMingLiU"/>
                <w:lang w:val="en-US" w:eastAsia="zh-TW"/>
              </w:rPr>
            </w:pPr>
            <w:r w:rsidRPr="006E32EB">
              <w:rPr>
                <w:lang w:val="en-US"/>
              </w:rPr>
              <w:t xml:space="preserve">However, whether the same SUPI </w:t>
            </w:r>
            <w:r>
              <w:rPr>
                <w:lang w:val="en-US"/>
              </w:rPr>
              <w:t xml:space="preserve">used for the primary authentication is also used as UE-ID within the </w:t>
            </w:r>
            <w:r w:rsidRPr="006E32EB">
              <w:rPr>
                <w:lang w:val="en-US"/>
              </w:rPr>
              <w:t xml:space="preserve">serving SNPNs should be answered by SA3. Depending on the SA3 answer, another UE-ID (without UE aware of it) may be used in a serving SNPN. </w:t>
            </w:r>
          </w:p>
        </w:tc>
      </w:tr>
      <w:tr w:rsidR="00D00D6F" w:rsidRPr="00616C7D" w14:paraId="2D7B38D3" w14:textId="77777777" w:rsidTr="009E0A36">
        <w:trPr>
          <w:trHeight w:val="1094"/>
        </w:trPr>
        <w:tc>
          <w:tcPr>
            <w:tcW w:w="1809" w:type="dxa"/>
          </w:tcPr>
          <w:p w14:paraId="1D6284D2" w14:textId="70684439" w:rsidR="00D00D6F" w:rsidRPr="006E32EB" w:rsidRDefault="00D00D6F" w:rsidP="00D00D6F">
            <w:pPr>
              <w:rPr>
                <w:lang w:val="en-US"/>
              </w:rPr>
            </w:pPr>
            <w:r>
              <w:rPr>
                <w:rFonts w:hint="eastAsia"/>
                <w:lang w:val="en-US" w:eastAsia="zh-CN"/>
              </w:rPr>
              <w:t>Z</w:t>
            </w:r>
            <w:r>
              <w:rPr>
                <w:lang w:val="en-US" w:eastAsia="zh-CN"/>
              </w:rPr>
              <w:t>TE</w:t>
            </w:r>
          </w:p>
        </w:tc>
        <w:tc>
          <w:tcPr>
            <w:tcW w:w="993" w:type="dxa"/>
          </w:tcPr>
          <w:p w14:paraId="678E2515" w14:textId="6B0E3D55" w:rsidR="00D00D6F" w:rsidRPr="006E32EB" w:rsidRDefault="00D00D6F" w:rsidP="00D00D6F">
            <w:pPr>
              <w:rPr>
                <w:lang w:val="en-US"/>
              </w:rPr>
            </w:pPr>
            <w:r>
              <w:rPr>
                <w:rFonts w:hint="eastAsia"/>
                <w:lang w:val="en-US" w:eastAsia="zh-CN"/>
              </w:rPr>
              <w:t>N</w:t>
            </w:r>
          </w:p>
        </w:tc>
        <w:tc>
          <w:tcPr>
            <w:tcW w:w="1842" w:type="dxa"/>
            <w:shd w:val="clear" w:color="auto" w:fill="auto"/>
          </w:tcPr>
          <w:p w14:paraId="53318AB1" w14:textId="1C53E52F" w:rsidR="00D00D6F" w:rsidRPr="006E32EB" w:rsidRDefault="00D00D6F" w:rsidP="00D00D6F">
            <w:pPr>
              <w:rPr>
                <w:lang w:val="en-US"/>
              </w:rPr>
            </w:pPr>
            <w:r>
              <w:rPr>
                <w:rFonts w:hint="eastAsia"/>
                <w:lang w:val="en-US" w:eastAsia="zh-CN"/>
              </w:rPr>
              <w:t>N</w:t>
            </w:r>
          </w:p>
        </w:tc>
        <w:tc>
          <w:tcPr>
            <w:tcW w:w="5103" w:type="dxa"/>
            <w:shd w:val="clear" w:color="auto" w:fill="auto"/>
          </w:tcPr>
          <w:p w14:paraId="2EA29001" w14:textId="598C06ED" w:rsidR="00D00D6F" w:rsidRDefault="00D00D6F" w:rsidP="00D00D6F">
            <w:pPr>
              <w:rPr>
                <w:lang w:val="en-US"/>
              </w:rPr>
            </w:pPr>
            <w:r>
              <w:rPr>
                <w:rFonts w:hint="eastAsia"/>
                <w:lang w:val="en-US" w:eastAsia="zh-CN"/>
              </w:rPr>
              <w:t>S</w:t>
            </w:r>
            <w:r>
              <w:rPr>
                <w:lang w:val="en-US" w:eastAsia="zh-CN"/>
              </w:rPr>
              <w:t>UPI is sufficient</w:t>
            </w:r>
          </w:p>
        </w:tc>
      </w:tr>
      <w:tr w:rsidR="00AA08AE" w:rsidRPr="00616C7D" w14:paraId="54A58ECA" w14:textId="77777777" w:rsidTr="009E0A36">
        <w:trPr>
          <w:trHeight w:val="1094"/>
        </w:trPr>
        <w:tc>
          <w:tcPr>
            <w:tcW w:w="1809" w:type="dxa"/>
          </w:tcPr>
          <w:p w14:paraId="73903DE4" w14:textId="4D920C0F" w:rsidR="00AA08AE" w:rsidRDefault="00AA08AE" w:rsidP="00AA08AE">
            <w:pPr>
              <w:rPr>
                <w:lang w:val="en-US" w:eastAsia="zh-CN"/>
              </w:rPr>
            </w:pPr>
            <w:r>
              <w:rPr>
                <w:rFonts w:eastAsia="DengXian"/>
              </w:rPr>
              <w:t>Cisco</w:t>
            </w:r>
          </w:p>
        </w:tc>
        <w:tc>
          <w:tcPr>
            <w:tcW w:w="993" w:type="dxa"/>
          </w:tcPr>
          <w:p w14:paraId="7FA355FA" w14:textId="76E58C5D" w:rsidR="00AA08AE" w:rsidRDefault="00AA08AE" w:rsidP="00AA08AE">
            <w:pPr>
              <w:rPr>
                <w:lang w:val="en-US" w:eastAsia="zh-CN"/>
              </w:rPr>
            </w:pPr>
            <w:r>
              <w:rPr>
                <w:lang w:val="en-US"/>
              </w:rPr>
              <w:t>N</w:t>
            </w:r>
          </w:p>
        </w:tc>
        <w:tc>
          <w:tcPr>
            <w:tcW w:w="1842" w:type="dxa"/>
            <w:shd w:val="clear" w:color="auto" w:fill="auto"/>
          </w:tcPr>
          <w:p w14:paraId="3826454B" w14:textId="5F46C1B9" w:rsidR="00AA08AE" w:rsidRDefault="00AA08AE" w:rsidP="00AA08AE">
            <w:pPr>
              <w:rPr>
                <w:lang w:val="en-US" w:eastAsia="zh-CN"/>
              </w:rPr>
            </w:pPr>
            <w:r>
              <w:rPr>
                <w:lang w:val="en-US"/>
              </w:rPr>
              <w:t>Y</w:t>
            </w:r>
          </w:p>
        </w:tc>
        <w:tc>
          <w:tcPr>
            <w:tcW w:w="5103" w:type="dxa"/>
            <w:shd w:val="clear" w:color="auto" w:fill="auto"/>
          </w:tcPr>
          <w:p w14:paraId="2F3D1042" w14:textId="3882AC73" w:rsidR="00AA08AE" w:rsidRDefault="00AA08AE" w:rsidP="00AA08AE">
            <w:pPr>
              <w:rPr>
                <w:lang w:val="en-US" w:eastAsia="zh-CN"/>
              </w:rPr>
            </w:pPr>
            <w:r>
              <w:rPr>
                <w:lang w:val="en-US"/>
              </w:rPr>
              <w:t>SUPI allows NAI. There is no need for additional UE ID.</w:t>
            </w:r>
          </w:p>
        </w:tc>
      </w:tr>
      <w:tr w:rsidR="00CF48C7" w:rsidRPr="00616C7D" w14:paraId="382538D6" w14:textId="77777777" w:rsidTr="009E0A36">
        <w:trPr>
          <w:trHeight w:val="1094"/>
          <w:ins w:id="71" w:author="Ericsson User" w:date="2021-01-26T11:06:00Z"/>
        </w:trPr>
        <w:tc>
          <w:tcPr>
            <w:tcW w:w="1809" w:type="dxa"/>
          </w:tcPr>
          <w:p w14:paraId="34821E8A" w14:textId="5EC49114" w:rsidR="00CF48C7" w:rsidRDefault="00CF48C7" w:rsidP="00CF48C7">
            <w:pPr>
              <w:rPr>
                <w:ins w:id="72" w:author="Ericsson User" w:date="2021-01-26T11:06:00Z"/>
                <w:rFonts w:eastAsia="DengXian"/>
              </w:rPr>
            </w:pPr>
            <w:ins w:id="73" w:author="Ericsson User" w:date="2021-01-26T11:07:00Z">
              <w:r>
                <w:rPr>
                  <w:rFonts w:eastAsia="DengXian" w:hint="eastAsia"/>
                  <w:lang w:eastAsia="zh-CN"/>
                </w:rPr>
                <w:t>vivo</w:t>
              </w:r>
            </w:ins>
          </w:p>
        </w:tc>
        <w:tc>
          <w:tcPr>
            <w:tcW w:w="993" w:type="dxa"/>
          </w:tcPr>
          <w:p w14:paraId="7EDA67D3" w14:textId="35FE9936" w:rsidR="00CF48C7" w:rsidRDefault="00CF48C7" w:rsidP="00CF48C7">
            <w:pPr>
              <w:rPr>
                <w:ins w:id="74" w:author="Ericsson User" w:date="2021-01-26T11:06:00Z"/>
                <w:lang w:val="en-US"/>
              </w:rPr>
            </w:pPr>
            <w:ins w:id="75" w:author="Ericsson User" w:date="2021-01-26T11:07:00Z">
              <w:r>
                <w:rPr>
                  <w:lang w:val="en-US" w:eastAsia="zh-CN"/>
                </w:rPr>
                <w:t>N</w:t>
              </w:r>
            </w:ins>
          </w:p>
        </w:tc>
        <w:tc>
          <w:tcPr>
            <w:tcW w:w="1842" w:type="dxa"/>
            <w:shd w:val="clear" w:color="auto" w:fill="auto"/>
          </w:tcPr>
          <w:p w14:paraId="1BCE05BC" w14:textId="03488A82" w:rsidR="00CF48C7" w:rsidRDefault="00CF48C7" w:rsidP="00CF48C7">
            <w:pPr>
              <w:rPr>
                <w:ins w:id="76" w:author="Ericsson User" w:date="2021-01-26T11:06:00Z"/>
                <w:lang w:val="en-US"/>
              </w:rPr>
            </w:pPr>
            <w:ins w:id="77" w:author="Ericsson User" w:date="2021-01-26T11:07:00Z">
              <w:r>
                <w:rPr>
                  <w:rFonts w:hint="eastAsia"/>
                  <w:lang w:val="en-US" w:eastAsia="zh-CN"/>
                </w:rPr>
                <w:t>N</w:t>
              </w:r>
            </w:ins>
          </w:p>
        </w:tc>
        <w:tc>
          <w:tcPr>
            <w:tcW w:w="5103" w:type="dxa"/>
            <w:shd w:val="clear" w:color="auto" w:fill="auto"/>
          </w:tcPr>
          <w:p w14:paraId="49BECF58" w14:textId="77777777" w:rsidR="00CF48C7" w:rsidRDefault="00CF48C7" w:rsidP="00CF48C7">
            <w:pPr>
              <w:rPr>
                <w:ins w:id="78" w:author="Ericsson User" w:date="2021-01-26T11:06:00Z"/>
                <w:lang w:val="en-US"/>
              </w:rPr>
            </w:pPr>
          </w:p>
        </w:tc>
      </w:tr>
      <w:tr w:rsidR="00CF48C7" w:rsidRPr="00616C7D" w14:paraId="0017332C" w14:textId="77777777" w:rsidTr="009E0A36">
        <w:trPr>
          <w:trHeight w:val="1094"/>
          <w:ins w:id="79" w:author="Ericsson User" w:date="2021-01-26T11:11:00Z"/>
        </w:trPr>
        <w:tc>
          <w:tcPr>
            <w:tcW w:w="1809" w:type="dxa"/>
          </w:tcPr>
          <w:p w14:paraId="50919855" w14:textId="0A01F03F" w:rsidR="00CF48C7" w:rsidRDefault="00CF48C7" w:rsidP="00CF48C7">
            <w:pPr>
              <w:rPr>
                <w:ins w:id="80" w:author="Ericsson User" w:date="2021-01-26T11:11:00Z"/>
                <w:rFonts w:eastAsia="DengXian" w:hint="eastAsia"/>
                <w:lang w:eastAsia="zh-CN"/>
              </w:rPr>
            </w:pPr>
            <w:ins w:id="81" w:author="Ericsson User" w:date="2021-01-26T11:12:00Z">
              <w:r>
                <w:rPr>
                  <w:rFonts w:eastAsia="Malgun Gothic" w:hint="eastAsia"/>
                  <w:lang w:eastAsia="ko-KR"/>
                </w:rPr>
                <w:lastRenderedPageBreak/>
                <w:t>Samsung</w:t>
              </w:r>
            </w:ins>
          </w:p>
        </w:tc>
        <w:tc>
          <w:tcPr>
            <w:tcW w:w="993" w:type="dxa"/>
          </w:tcPr>
          <w:p w14:paraId="7C8DDFCC" w14:textId="076A4DB3" w:rsidR="00CF48C7" w:rsidRDefault="00CF48C7" w:rsidP="00CF48C7">
            <w:pPr>
              <w:rPr>
                <w:ins w:id="82" w:author="Ericsson User" w:date="2021-01-26T11:11:00Z"/>
                <w:lang w:val="en-US" w:eastAsia="zh-CN"/>
              </w:rPr>
            </w:pPr>
            <w:ins w:id="83" w:author="Ericsson User" w:date="2021-01-26T11:12:00Z">
              <w:r>
                <w:rPr>
                  <w:rFonts w:eastAsia="Malgun Gothic" w:hint="eastAsia"/>
                  <w:lang w:val="en-US" w:eastAsia="ko-KR"/>
                </w:rPr>
                <w:t>Y</w:t>
              </w:r>
            </w:ins>
          </w:p>
        </w:tc>
        <w:tc>
          <w:tcPr>
            <w:tcW w:w="1842" w:type="dxa"/>
            <w:shd w:val="clear" w:color="auto" w:fill="auto"/>
          </w:tcPr>
          <w:p w14:paraId="69CF9D07" w14:textId="143370F8" w:rsidR="00CF48C7" w:rsidRDefault="00CF48C7" w:rsidP="00CF48C7">
            <w:pPr>
              <w:rPr>
                <w:ins w:id="84" w:author="Ericsson User" w:date="2021-01-26T11:11:00Z"/>
                <w:rFonts w:hint="eastAsia"/>
                <w:lang w:val="en-US" w:eastAsia="zh-CN"/>
              </w:rPr>
            </w:pPr>
            <w:ins w:id="85" w:author="Ericsson User" w:date="2021-01-26T11:12:00Z">
              <w:r>
                <w:rPr>
                  <w:rFonts w:eastAsia="Malgun Gothic" w:hint="eastAsia"/>
                  <w:lang w:val="en-US" w:eastAsia="ko-KR"/>
                </w:rPr>
                <w:t>N</w:t>
              </w:r>
            </w:ins>
          </w:p>
        </w:tc>
        <w:tc>
          <w:tcPr>
            <w:tcW w:w="5103" w:type="dxa"/>
            <w:shd w:val="clear" w:color="auto" w:fill="auto"/>
          </w:tcPr>
          <w:p w14:paraId="5CC80290" w14:textId="1481A2A1" w:rsidR="00CF48C7" w:rsidRDefault="00CF48C7" w:rsidP="00CF48C7">
            <w:pPr>
              <w:rPr>
                <w:ins w:id="86" w:author="Ericsson User" w:date="2021-01-26T11:11:00Z"/>
                <w:lang w:val="en-US"/>
              </w:rPr>
            </w:pPr>
            <w:ins w:id="87" w:author="Ericsson User" w:date="2021-01-26T11:12:00Z">
              <w:r>
                <w:rPr>
                  <w:rFonts w:eastAsia="Malgun Gothic" w:hint="eastAsia"/>
                  <w:lang w:val="en-US" w:eastAsia="ko-KR"/>
                </w:rPr>
                <w:t>NAI can be used for new UE ID</w:t>
              </w:r>
            </w:ins>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F935D0" w:rsidRPr="00616C7D" w14:paraId="7607211F" w14:textId="77777777" w:rsidTr="009E0A36">
        <w:trPr>
          <w:trHeight w:val="1094"/>
        </w:trPr>
        <w:tc>
          <w:tcPr>
            <w:tcW w:w="1809" w:type="dxa"/>
          </w:tcPr>
          <w:p w14:paraId="6C4B5DE3" w14:textId="029B7DD5" w:rsidR="00F935D0" w:rsidRPr="00787E9E" w:rsidRDefault="00F935D0" w:rsidP="00F935D0">
            <w:pPr>
              <w:rPr>
                <w:rFonts w:eastAsia="DengXian"/>
              </w:rPr>
            </w:pPr>
            <w:r>
              <w:rPr>
                <w:rFonts w:eastAsia="DengXian"/>
              </w:rPr>
              <w:t>Ericsson</w:t>
            </w:r>
          </w:p>
        </w:tc>
        <w:tc>
          <w:tcPr>
            <w:tcW w:w="993" w:type="dxa"/>
          </w:tcPr>
          <w:p w14:paraId="225DB804" w14:textId="2236FA5F" w:rsidR="00F935D0" w:rsidRPr="00616C7D" w:rsidRDefault="00F935D0" w:rsidP="00F935D0">
            <w:pPr>
              <w:rPr>
                <w:lang w:val="en-US"/>
              </w:rPr>
            </w:pPr>
            <w:r>
              <w:rPr>
                <w:lang w:val="en-US"/>
              </w:rPr>
              <w:t>N</w:t>
            </w:r>
          </w:p>
        </w:tc>
        <w:tc>
          <w:tcPr>
            <w:tcW w:w="1842" w:type="dxa"/>
            <w:shd w:val="clear" w:color="auto" w:fill="auto"/>
          </w:tcPr>
          <w:p w14:paraId="00693052" w14:textId="322FC583" w:rsidR="00F935D0" w:rsidRPr="00616C7D" w:rsidRDefault="00F935D0" w:rsidP="00F935D0">
            <w:pPr>
              <w:rPr>
                <w:lang w:val="en-US"/>
              </w:rPr>
            </w:pPr>
            <w:r>
              <w:rPr>
                <w:lang w:val="en-US"/>
              </w:rPr>
              <w:t>N</w:t>
            </w:r>
          </w:p>
        </w:tc>
        <w:tc>
          <w:tcPr>
            <w:tcW w:w="5103" w:type="dxa"/>
            <w:shd w:val="clear" w:color="auto" w:fill="auto"/>
          </w:tcPr>
          <w:p w14:paraId="5E6F7C79" w14:textId="6DB90981" w:rsidR="00F935D0" w:rsidRPr="00616C7D" w:rsidRDefault="00F935D0" w:rsidP="00F935D0">
            <w:pPr>
              <w:rPr>
                <w:lang w:val="en-US"/>
              </w:rPr>
            </w:pPr>
            <w:r>
              <w:rPr>
                <w:lang w:val="en-US"/>
              </w:rPr>
              <w:t>Enabling a more dynamic update of network selection lists would require more study and such enhancements can be added in a later release.</w:t>
            </w:r>
          </w:p>
        </w:tc>
      </w:tr>
      <w:tr w:rsidR="00DC0B7D" w:rsidRPr="00616C7D" w14:paraId="73E5DA16" w14:textId="77777777" w:rsidTr="009E0A36">
        <w:trPr>
          <w:trHeight w:val="1094"/>
        </w:trPr>
        <w:tc>
          <w:tcPr>
            <w:tcW w:w="1809" w:type="dxa"/>
          </w:tcPr>
          <w:p w14:paraId="0A8E9175" w14:textId="68E2A3C3" w:rsidR="00DC0B7D" w:rsidRPr="00104FBB" w:rsidRDefault="00DC0B7D" w:rsidP="00DC0B7D">
            <w:pPr>
              <w:rPr>
                <w:lang w:val="en-US"/>
              </w:rPr>
            </w:pPr>
            <w:r>
              <w:rPr>
                <w:rFonts w:eastAsia="DengXian"/>
              </w:rPr>
              <w:t>Intel</w:t>
            </w:r>
          </w:p>
        </w:tc>
        <w:tc>
          <w:tcPr>
            <w:tcW w:w="993" w:type="dxa"/>
          </w:tcPr>
          <w:p w14:paraId="1A6EFE43" w14:textId="59B16E8B" w:rsidR="00DC0B7D" w:rsidRPr="00616C7D" w:rsidRDefault="00DC0B7D" w:rsidP="00DC0B7D">
            <w:pPr>
              <w:rPr>
                <w:lang w:val="en-US"/>
              </w:rPr>
            </w:pPr>
            <w:r>
              <w:rPr>
                <w:lang w:val="en-US"/>
              </w:rPr>
              <w:t>N</w:t>
            </w:r>
          </w:p>
        </w:tc>
        <w:tc>
          <w:tcPr>
            <w:tcW w:w="1842" w:type="dxa"/>
            <w:shd w:val="clear" w:color="auto" w:fill="auto"/>
          </w:tcPr>
          <w:p w14:paraId="2F1D1221" w14:textId="06EAAA42" w:rsidR="00DC0B7D" w:rsidRPr="00616C7D" w:rsidRDefault="00DC0B7D" w:rsidP="00DC0B7D">
            <w:pPr>
              <w:rPr>
                <w:lang w:val="en-US"/>
              </w:rPr>
            </w:pPr>
            <w:r>
              <w:rPr>
                <w:lang w:val="en-US"/>
              </w:rPr>
              <w:t>N</w:t>
            </w:r>
          </w:p>
        </w:tc>
        <w:tc>
          <w:tcPr>
            <w:tcW w:w="5103" w:type="dxa"/>
            <w:shd w:val="clear" w:color="auto" w:fill="auto"/>
          </w:tcPr>
          <w:p w14:paraId="094D41E6" w14:textId="73925EB2" w:rsidR="00DC0B7D" w:rsidRPr="00616C7D" w:rsidRDefault="00DC0B7D" w:rsidP="00DC0B7D">
            <w:pPr>
              <w:rPr>
                <w:lang w:val="en-US"/>
              </w:rPr>
            </w:pPr>
            <w:r>
              <w:rPr>
                <w:lang w:val="en-US"/>
              </w:rPr>
              <w:t>We don’t see the need for any additional mechanisms to update the prioritized lists on top of those defined in 23.700-07 clause 8.1.7.</w:t>
            </w:r>
          </w:p>
        </w:tc>
      </w:tr>
      <w:tr w:rsidR="00DC0B7D" w:rsidRPr="00616C7D" w14:paraId="10FD5125" w14:textId="77777777" w:rsidTr="009E0A36">
        <w:trPr>
          <w:trHeight w:val="1094"/>
        </w:trPr>
        <w:tc>
          <w:tcPr>
            <w:tcW w:w="1809" w:type="dxa"/>
          </w:tcPr>
          <w:p w14:paraId="53EC6D69" w14:textId="50C369FA" w:rsidR="00DC0B7D" w:rsidRDefault="00DC0B7D" w:rsidP="00DC0B7D">
            <w:pPr>
              <w:rPr>
                <w:lang w:val="en-US"/>
              </w:rPr>
            </w:pPr>
            <w:r>
              <w:rPr>
                <w:rFonts w:eastAsia="DengXian"/>
              </w:rPr>
              <w:t>Nokia</w:t>
            </w:r>
          </w:p>
        </w:tc>
        <w:tc>
          <w:tcPr>
            <w:tcW w:w="993" w:type="dxa"/>
          </w:tcPr>
          <w:p w14:paraId="302E32E2" w14:textId="73C5713C" w:rsidR="00DC0B7D" w:rsidRPr="00616C7D" w:rsidRDefault="00DC0B7D" w:rsidP="00DC0B7D">
            <w:pPr>
              <w:rPr>
                <w:lang w:val="en-US"/>
              </w:rPr>
            </w:pPr>
            <w:r>
              <w:rPr>
                <w:lang w:val="en-US"/>
              </w:rPr>
              <w:t>No</w:t>
            </w:r>
          </w:p>
        </w:tc>
        <w:tc>
          <w:tcPr>
            <w:tcW w:w="1842" w:type="dxa"/>
            <w:shd w:val="clear" w:color="auto" w:fill="auto"/>
          </w:tcPr>
          <w:p w14:paraId="7762C47E" w14:textId="78960DB2" w:rsidR="00DC0B7D" w:rsidRPr="00616C7D" w:rsidRDefault="00DC0B7D" w:rsidP="00DC0B7D">
            <w:pPr>
              <w:rPr>
                <w:lang w:val="en-US"/>
              </w:rPr>
            </w:pPr>
            <w:r>
              <w:rPr>
                <w:lang w:val="en-US"/>
              </w:rPr>
              <w:t>No</w:t>
            </w:r>
          </w:p>
        </w:tc>
        <w:tc>
          <w:tcPr>
            <w:tcW w:w="5103" w:type="dxa"/>
            <w:shd w:val="clear" w:color="auto" w:fill="auto"/>
          </w:tcPr>
          <w:p w14:paraId="2318FF0D" w14:textId="2F984C18" w:rsidR="00DC0B7D" w:rsidRPr="00616C7D" w:rsidRDefault="00DC0B7D" w:rsidP="00DC0B7D">
            <w:pPr>
              <w:rPr>
                <w:lang w:val="en-US"/>
              </w:rPr>
            </w:pPr>
            <w:r>
              <w:rPr>
                <w:lang w:val="en-US"/>
              </w:rPr>
              <w:t>No additional mechanism besides UPU or SoR is needed.</w:t>
            </w:r>
          </w:p>
        </w:tc>
      </w:tr>
      <w:tr w:rsidR="007408D3" w:rsidRPr="00616C7D" w14:paraId="47A1A10B" w14:textId="77777777" w:rsidTr="009E0A36">
        <w:trPr>
          <w:trHeight w:val="1094"/>
        </w:trPr>
        <w:tc>
          <w:tcPr>
            <w:tcW w:w="1809" w:type="dxa"/>
          </w:tcPr>
          <w:p w14:paraId="611EAD7D" w14:textId="6A283C58" w:rsidR="007408D3" w:rsidRDefault="007408D3" w:rsidP="007408D3">
            <w:pPr>
              <w:rPr>
                <w:lang w:val="en-US"/>
              </w:rPr>
            </w:pPr>
            <w:r>
              <w:rPr>
                <w:rFonts w:eastAsia="DengXian"/>
              </w:rPr>
              <w:t>Orange</w:t>
            </w:r>
          </w:p>
        </w:tc>
        <w:tc>
          <w:tcPr>
            <w:tcW w:w="993" w:type="dxa"/>
          </w:tcPr>
          <w:p w14:paraId="70F28553" w14:textId="249FE9D1" w:rsidR="007408D3" w:rsidRPr="00616C7D" w:rsidRDefault="007408D3" w:rsidP="007408D3">
            <w:pPr>
              <w:rPr>
                <w:lang w:val="en-US"/>
              </w:rPr>
            </w:pPr>
            <w:r>
              <w:rPr>
                <w:lang w:val="en-US"/>
              </w:rPr>
              <w:t>N</w:t>
            </w:r>
          </w:p>
        </w:tc>
        <w:tc>
          <w:tcPr>
            <w:tcW w:w="1842" w:type="dxa"/>
            <w:shd w:val="clear" w:color="auto" w:fill="auto"/>
          </w:tcPr>
          <w:p w14:paraId="22F1B717" w14:textId="25D9B558" w:rsidR="007408D3" w:rsidRPr="00616C7D" w:rsidRDefault="007408D3" w:rsidP="007408D3">
            <w:pPr>
              <w:rPr>
                <w:lang w:val="en-US"/>
              </w:rPr>
            </w:pPr>
            <w:r>
              <w:rPr>
                <w:lang w:val="en-US"/>
              </w:rPr>
              <w:t>N</w:t>
            </w:r>
          </w:p>
        </w:tc>
        <w:tc>
          <w:tcPr>
            <w:tcW w:w="5103" w:type="dxa"/>
            <w:shd w:val="clear" w:color="auto" w:fill="auto"/>
          </w:tcPr>
          <w:p w14:paraId="2E09C399" w14:textId="77777777" w:rsidR="007408D3" w:rsidRPr="00616C7D" w:rsidRDefault="007408D3" w:rsidP="007408D3">
            <w:pPr>
              <w:rPr>
                <w:lang w:val="en-US"/>
              </w:rPr>
            </w:pPr>
          </w:p>
        </w:tc>
      </w:tr>
      <w:tr w:rsidR="00207B92" w:rsidRPr="00616C7D" w14:paraId="7205D2D6" w14:textId="77777777" w:rsidTr="009E0A36">
        <w:trPr>
          <w:trHeight w:val="1094"/>
        </w:trPr>
        <w:tc>
          <w:tcPr>
            <w:tcW w:w="1809" w:type="dxa"/>
          </w:tcPr>
          <w:p w14:paraId="4A6240D8" w14:textId="6EDAC2E1" w:rsidR="00207B92" w:rsidRDefault="00207B92" w:rsidP="00207B92">
            <w:pPr>
              <w:rPr>
                <w:rFonts w:eastAsia="DengXian"/>
              </w:rPr>
            </w:pPr>
            <w:r>
              <w:rPr>
                <w:rFonts w:eastAsia="DengXian"/>
              </w:rPr>
              <w:t>Qualcomm</w:t>
            </w:r>
          </w:p>
        </w:tc>
        <w:tc>
          <w:tcPr>
            <w:tcW w:w="993" w:type="dxa"/>
          </w:tcPr>
          <w:p w14:paraId="365E8053" w14:textId="597320DB" w:rsidR="00207B92" w:rsidRDefault="00207B92" w:rsidP="00207B92">
            <w:pPr>
              <w:rPr>
                <w:lang w:val="en-US"/>
              </w:rPr>
            </w:pPr>
            <w:r>
              <w:rPr>
                <w:lang w:val="en-US"/>
              </w:rPr>
              <w:t>N</w:t>
            </w:r>
          </w:p>
        </w:tc>
        <w:tc>
          <w:tcPr>
            <w:tcW w:w="1842" w:type="dxa"/>
            <w:shd w:val="clear" w:color="auto" w:fill="auto"/>
          </w:tcPr>
          <w:p w14:paraId="626DD288" w14:textId="30C06553" w:rsidR="00207B92" w:rsidRDefault="00207B92" w:rsidP="00207B92">
            <w:pPr>
              <w:rPr>
                <w:lang w:val="en-US"/>
              </w:rPr>
            </w:pPr>
            <w:r>
              <w:rPr>
                <w:lang w:val="en-US"/>
              </w:rPr>
              <w:t>N</w:t>
            </w:r>
          </w:p>
        </w:tc>
        <w:tc>
          <w:tcPr>
            <w:tcW w:w="5103" w:type="dxa"/>
            <w:shd w:val="clear" w:color="auto" w:fill="auto"/>
          </w:tcPr>
          <w:p w14:paraId="2A329834" w14:textId="5FFBECFA" w:rsidR="00207B92" w:rsidRPr="00616C7D" w:rsidRDefault="00207B92" w:rsidP="00207B92">
            <w:pPr>
              <w:rPr>
                <w:lang w:val="en-US"/>
              </w:rPr>
            </w:pPr>
            <w:r>
              <w:rPr>
                <w:lang w:val="en-US"/>
              </w:rPr>
              <w:t>No additional mechanisms needed on top of UPU/SoR.</w:t>
            </w:r>
          </w:p>
        </w:tc>
      </w:tr>
      <w:tr w:rsidR="00C859BF" w:rsidRPr="00616C7D" w14:paraId="5D8FECF5" w14:textId="77777777" w:rsidTr="009E0A36">
        <w:trPr>
          <w:trHeight w:val="1094"/>
        </w:trPr>
        <w:tc>
          <w:tcPr>
            <w:tcW w:w="1809" w:type="dxa"/>
          </w:tcPr>
          <w:p w14:paraId="6A54AF94" w14:textId="7032B3A9" w:rsidR="00C859BF" w:rsidRDefault="00C859BF" w:rsidP="00C859BF">
            <w:pPr>
              <w:rPr>
                <w:rFonts w:eastAsia="DengXian"/>
              </w:rPr>
            </w:pPr>
            <w:r>
              <w:rPr>
                <w:lang w:val="en-US"/>
              </w:rPr>
              <w:t>Deutsche Telekom</w:t>
            </w:r>
          </w:p>
        </w:tc>
        <w:tc>
          <w:tcPr>
            <w:tcW w:w="993" w:type="dxa"/>
          </w:tcPr>
          <w:p w14:paraId="4DE0B3DB" w14:textId="642356D9" w:rsidR="00C859BF" w:rsidRDefault="00C859BF" w:rsidP="00C859BF">
            <w:pPr>
              <w:rPr>
                <w:lang w:val="en-US"/>
              </w:rPr>
            </w:pPr>
            <w:r>
              <w:rPr>
                <w:lang w:val="en-US"/>
              </w:rPr>
              <w:t>No</w:t>
            </w:r>
          </w:p>
        </w:tc>
        <w:tc>
          <w:tcPr>
            <w:tcW w:w="1842" w:type="dxa"/>
            <w:shd w:val="clear" w:color="auto" w:fill="auto"/>
          </w:tcPr>
          <w:p w14:paraId="4060B266" w14:textId="3AC7B7CC" w:rsidR="00C859BF" w:rsidRDefault="00C859BF" w:rsidP="00C859BF">
            <w:pPr>
              <w:rPr>
                <w:lang w:val="en-US"/>
              </w:rPr>
            </w:pPr>
            <w:r>
              <w:rPr>
                <w:lang w:val="en-US"/>
              </w:rPr>
              <w:t>No</w:t>
            </w:r>
          </w:p>
        </w:tc>
        <w:tc>
          <w:tcPr>
            <w:tcW w:w="5103" w:type="dxa"/>
            <w:shd w:val="clear" w:color="auto" w:fill="auto"/>
          </w:tcPr>
          <w:p w14:paraId="58A8C4BA" w14:textId="1AE2D558" w:rsidR="00C859BF" w:rsidRDefault="00C859BF" w:rsidP="00C859BF">
            <w:pPr>
              <w:rPr>
                <w:lang w:val="en-US"/>
              </w:rPr>
            </w:pPr>
            <w:r>
              <w:rPr>
                <w:lang w:val="en-US"/>
              </w:rPr>
              <w:t xml:space="preserve">No additional mechanism is needed. </w:t>
            </w:r>
          </w:p>
        </w:tc>
      </w:tr>
      <w:tr w:rsidR="009F36FD" w:rsidRPr="00616C7D" w14:paraId="3A5F793C" w14:textId="77777777" w:rsidTr="009E0A36">
        <w:trPr>
          <w:trHeight w:val="1094"/>
        </w:trPr>
        <w:tc>
          <w:tcPr>
            <w:tcW w:w="1809" w:type="dxa"/>
          </w:tcPr>
          <w:p w14:paraId="04AC9F49" w14:textId="6CC94608" w:rsidR="009F36FD" w:rsidRDefault="009F36FD" w:rsidP="009F36FD">
            <w:pPr>
              <w:rPr>
                <w:lang w:val="en-US"/>
              </w:rPr>
            </w:pPr>
            <w:r>
              <w:rPr>
                <w:rFonts w:eastAsia="DengXian" w:hint="eastAsia"/>
                <w:lang w:eastAsia="zh-CN"/>
              </w:rPr>
              <w:t>O</w:t>
            </w:r>
            <w:r>
              <w:rPr>
                <w:rFonts w:eastAsia="DengXian"/>
                <w:lang w:eastAsia="zh-CN"/>
              </w:rPr>
              <w:t>PPO</w:t>
            </w:r>
          </w:p>
        </w:tc>
        <w:tc>
          <w:tcPr>
            <w:tcW w:w="993" w:type="dxa"/>
          </w:tcPr>
          <w:p w14:paraId="6D675649" w14:textId="0090962C" w:rsidR="009F36FD" w:rsidRDefault="009F36FD" w:rsidP="009F36FD">
            <w:pPr>
              <w:rPr>
                <w:lang w:val="en-US"/>
              </w:rPr>
            </w:pPr>
            <w:r>
              <w:rPr>
                <w:rFonts w:hint="eastAsia"/>
                <w:lang w:val="en-US" w:eastAsia="zh-CN"/>
              </w:rPr>
              <w:t>N</w:t>
            </w:r>
          </w:p>
        </w:tc>
        <w:tc>
          <w:tcPr>
            <w:tcW w:w="1842" w:type="dxa"/>
            <w:shd w:val="clear" w:color="auto" w:fill="auto"/>
          </w:tcPr>
          <w:p w14:paraId="30661326" w14:textId="45DDD3CD" w:rsidR="009F36FD" w:rsidRDefault="009F36FD" w:rsidP="009F36FD">
            <w:pPr>
              <w:rPr>
                <w:lang w:val="en-US"/>
              </w:rPr>
            </w:pPr>
            <w:r>
              <w:rPr>
                <w:rFonts w:hint="eastAsia"/>
                <w:lang w:val="en-US" w:eastAsia="zh-CN"/>
              </w:rPr>
              <w:t>N</w:t>
            </w:r>
          </w:p>
        </w:tc>
        <w:tc>
          <w:tcPr>
            <w:tcW w:w="5103" w:type="dxa"/>
            <w:shd w:val="clear" w:color="auto" w:fill="auto"/>
          </w:tcPr>
          <w:p w14:paraId="6A1333B1" w14:textId="77777777" w:rsidR="009F36FD" w:rsidRDefault="009F36FD" w:rsidP="009F36FD">
            <w:pPr>
              <w:rPr>
                <w:lang w:val="en-US"/>
              </w:rPr>
            </w:pPr>
            <w:r>
              <w:rPr>
                <w:lang w:val="en-US"/>
              </w:rPr>
              <w:t>The SoR or the UPU mechanism is sufficient to update separate entity controlled preferred list.</w:t>
            </w:r>
          </w:p>
          <w:p w14:paraId="56F9708B" w14:textId="7DB2F8E5" w:rsidR="009F36FD" w:rsidRDefault="009F36FD" w:rsidP="009F36FD">
            <w:pPr>
              <w:rPr>
                <w:lang w:val="en-US"/>
              </w:rPr>
            </w:pPr>
            <w:r>
              <w:rPr>
                <w:rFonts w:hint="eastAsia"/>
                <w:lang w:val="en-US"/>
              </w:rPr>
              <w:t>B</w:t>
            </w:r>
            <w:r>
              <w:rPr>
                <w:lang w:val="en-US"/>
              </w:rPr>
              <w:t>ut if the new mechanism is introduced, then the updated listed shall be protected by the key in the separate entity.</w:t>
            </w:r>
          </w:p>
        </w:tc>
      </w:tr>
      <w:tr w:rsidR="009F36FD" w:rsidRPr="00616C7D" w14:paraId="6507DDFB" w14:textId="77777777" w:rsidTr="009E0A36">
        <w:trPr>
          <w:trHeight w:val="1094"/>
        </w:trPr>
        <w:tc>
          <w:tcPr>
            <w:tcW w:w="1809" w:type="dxa"/>
          </w:tcPr>
          <w:p w14:paraId="1F7AC6A1" w14:textId="51F1086A" w:rsidR="009F36FD" w:rsidRDefault="009F36FD" w:rsidP="009F36FD">
            <w:pPr>
              <w:rPr>
                <w:rFonts w:eastAsia="DengXian"/>
                <w:lang w:eastAsia="zh-CN"/>
              </w:rPr>
            </w:pPr>
            <w:r>
              <w:rPr>
                <w:rFonts w:eastAsia="DengXian" w:hint="eastAsia"/>
                <w:lang w:eastAsia="zh-CN"/>
              </w:rPr>
              <w:t>Alibaba</w:t>
            </w:r>
          </w:p>
        </w:tc>
        <w:tc>
          <w:tcPr>
            <w:tcW w:w="993" w:type="dxa"/>
          </w:tcPr>
          <w:p w14:paraId="4422DBAA" w14:textId="26DCBCA0" w:rsidR="009F36FD" w:rsidRDefault="009F36FD" w:rsidP="009F36FD">
            <w:pPr>
              <w:rPr>
                <w:lang w:val="en-US" w:eastAsia="zh-CN"/>
              </w:rPr>
            </w:pPr>
            <w:r>
              <w:rPr>
                <w:rFonts w:hint="eastAsia"/>
                <w:lang w:val="en-US" w:eastAsia="zh-CN"/>
              </w:rPr>
              <w:t>Y</w:t>
            </w:r>
          </w:p>
        </w:tc>
        <w:tc>
          <w:tcPr>
            <w:tcW w:w="1842" w:type="dxa"/>
            <w:shd w:val="clear" w:color="auto" w:fill="auto"/>
          </w:tcPr>
          <w:p w14:paraId="0851F46F" w14:textId="7D3D1219" w:rsidR="009F36FD" w:rsidRDefault="009F36FD" w:rsidP="009F36FD">
            <w:pPr>
              <w:rPr>
                <w:lang w:val="en-US" w:eastAsia="zh-CN"/>
              </w:rPr>
            </w:pPr>
            <w:r>
              <w:rPr>
                <w:rFonts w:hint="eastAsia"/>
                <w:lang w:val="en-US" w:eastAsia="zh-CN"/>
              </w:rPr>
              <w:t>Y</w:t>
            </w:r>
          </w:p>
        </w:tc>
        <w:tc>
          <w:tcPr>
            <w:tcW w:w="5103" w:type="dxa"/>
            <w:shd w:val="clear" w:color="auto" w:fill="auto"/>
          </w:tcPr>
          <w:p w14:paraId="4B1AFA79" w14:textId="2AEC5054" w:rsidR="009F36FD" w:rsidRDefault="009F36FD" w:rsidP="009F36FD">
            <w:pPr>
              <w:rPr>
                <w:lang w:val="en-US"/>
              </w:rPr>
            </w:pPr>
            <w:r>
              <w:rPr>
                <w:rFonts w:hint="eastAsia"/>
                <w:lang w:val="en-US" w:eastAsia="zh-CN"/>
              </w:rPr>
              <w:t>We</w:t>
            </w:r>
            <w:r>
              <w:rPr>
                <w:lang w:val="en-US" w:eastAsia="zh-CN"/>
              </w:rPr>
              <w:t xml:space="preserve"> </w:t>
            </w:r>
            <w:r>
              <w:rPr>
                <w:rFonts w:hint="eastAsia"/>
                <w:lang w:val="en-US" w:eastAsia="zh-CN"/>
              </w:rPr>
              <w:t>think</w:t>
            </w:r>
            <w:r>
              <w:rPr>
                <w:lang w:val="en-US" w:eastAsia="zh-CN"/>
              </w:rPr>
              <w:t xml:space="preserve"> there is a need to have additional mechanism to update list of preferred SNPNs because if other information such as UE policy has list of preferred SNPN, it can be used to update the list of preferred SNPNs.</w:t>
            </w:r>
          </w:p>
        </w:tc>
      </w:tr>
      <w:tr w:rsidR="00074A95" w:rsidRPr="00616C7D" w14:paraId="567635C3" w14:textId="77777777" w:rsidTr="009E0A36">
        <w:trPr>
          <w:trHeight w:val="1094"/>
        </w:trPr>
        <w:tc>
          <w:tcPr>
            <w:tcW w:w="1809" w:type="dxa"/>
          </w:tcPr>
          <w:p w14:paraId="02BDC28D" w14:textId="4221B1F5" w:rsidR="00074A95" w:rsidRDefault="00074A95" w:rsidP="00074A95">
            <w:pPr>
              <w:rPr>
                <w:rFonts w:eastAsia="DengXian"/>
                <w:lang w:eastAsia="zh-CN"/>
              </w:rPr>
            </w:pPr>
            <w:r>
              <w:rPr>
                <w:rFonts w:eastAsia="DengXian"/>
              </w:rPr>
              <w:lastRenderedPageBreak/>
              <w:t>Futurewei</w:t>
            </w:r>
          </w:p>
        </w:tc>
        <w:tc>
          <w:tcPr>
            <w:tcW w:w="993" w:type="dxa"/>
          </w:tcPr>
          <w:p w14:paraId="44DD4302" w14:textId="21B4CF4F" w:rsidR="00074A95" w:rsidRDefault="00074A95" w:rsidP="00074A95">
            <w:pPr>
              <w:rPr>
                <w:lang w:val="en-US" w:eastAsia="zh-CN"/>
              </w:rPr>
            </w:pPr>
            <w:r>
              <w:rPr>
                <w:lang w:val="en-US"/>
              </w:rPr>
              <w:t>Y</w:t>
            </w:r>
          </w:p>
        </w:tc>
        <w:tc>
          <w:tcPr>
            <w:tcW w:w="1842" w:type="dxa"/>
            <w:shd w:val="clear" w:color="auto" w:fill="auto"/>
          </w:tcPr>
          <w:p w14:paraId="77608EE0" w14:textId="3081D23B" w:rsidR="00074A95" w:rsidRDefault="00074A95" w:rsidP="00074A95">
            <w:pPr>
              <w:rPr>
                <w:lang w:val="en-US" w:eastAsia="zh-CN"/>
              </w:rPr>
            </w:pPr>
            <w:r>
              <w:rPr>
                <w:lang w:val="en-US"/>
              </w:rPr>
              <w:t>N</w:t>
            </w:r>
          </w:p>
        </w:tc>
        <w:tc>
          <w:tcPr>
            <w:tcW w:w="5103" w:type="dxa"/>
            <w:shd w:val="clear" w:color="auto" w:fill="auto"/>
          </w:tcPr>
          <w:p w14:paraId="7F6AF4AD" w14:textId="77777777" w:rsidR="00074A95" w:rsidRDefault="00074A95" w:rsidP="00074A95">
            <w:pPr>
              <w:pStyle w:val="NO"/>
              <w:spacing w:after="0"/>
              <w:ind w:left="850" w:hanging="850"/>
              <w:contextualSpacing/>
              <w:rPr>
                <w:lang w:val="en-US"/>
              </w:rPr>
            </w:pPr>
            <w:r>
              <w:rPr>
                <w:lang w:val="en-US"/>
              </w:rPr>
              <w:t>How the updated list can be delivered with integrity</w:t>
            </w:r>
          </w:p>
          <w:p w14:paraId="4539897B" w14:textId="77777777" w:rsidR="00074A95" w:rsidRDefault="00074A95" w:rsidP="00074A95">
            <w:pPr>
              <w:pStyle w:val="NO"/>
              <w:spacing w:after="0"/>
              <w:ind w:left="850" w:hanging="850"/>
              <w:contextualSpacing/>
              <w:rPr>
                <w:lang w:val="en-US"/>
              </w:rPr>
            </w:pPr>
            <w:r>
              <w:rPr>
                <w:lang w:val="en-US"/>
              </w:rPr>
              <w:t>protection for the SNPN when non-3GPP credential being</w:t>
            </w:r>
          </w:p>
          <w:p w14:paraId="4B5C1E9B" w14:textId="77777777" w:rsidR="00074A95" w:rsidRDefault="00074A95" w:rsidP="00074A95">
            <w:pPr>
              <w:pStyle w:val="NO"/>
              <w:spacing w:after="0"/>
              <w:ind w:left="850" w:hanging="850"/>
              <w:contextualSpacing/>
              <w:rPr>
                <w:lang w:val="en-US"/>
              </w:rPr>
            </w:pPr>
            <w:r>
              <w:rPr>
                <w:lang w:val="en-US"/>
              </w:rPr>
              <w:t xml:space="preserve">used for primary authentication need input from SA3. This </w:t>
            </w:r>
          </w:p>
          <w:p w14:paraId="280F01DE" w14:textId="77777777" w:rsidR="00074A95" w:rsidRPr="00D61C7B" w:rsidRDefault="00074A95" w:rsidP="00074A95">
            <w:pPr>
              <w:pStyle w:val="NO"/>
              <w:spacing w:after="0"/>
              <w:ind w:left="850" w:hanging="850"/>
              <w:contextualSpacing/>
              <w:rPr>
                <w:lang w:val="en-US"/>
              </w:rPr>
            </w:pPr>
            <w:r>
              <w:rPr>
                <w:lang w:val="en-US"/>
              </w:rPr>
              <w:t xml:space="preserve">may lead to new or enhancement of existing mechanism. </w:t>
            </w:r>
          </w:p>
          <w:p w14:paraId="6DAA78BA" w14:textId="77777777" w:rsidR="00074A95" w:rsidRDefault="00074A95" w:rsidP="00074A95">
            <w:pPr>
              <w:rPr>
                <w:lang w:val="en-US"/>
              </w:rPr>
            </w:pPr>
          </w:p>
          <w:p w14:paraId="4E560E7A" w14:textId="1AEC133B" w:rsidR="00074A95" w:rsidRDefault="00074A95" w:rsidP="00074A95">
            <w:pPr>
              <w:rPr>
                <w:lang w:val="en-US" w:eastAsia="zh-CN"/>
              </w:rPr>
            </w:pPr>
            <w:r>
              <w:rPr>
                <w:lang w:val="en-US"/>
              </w:rPr>
              <w:t xml:space="preserve">Also how to trigger UE for re-selection after receiving the updated list can also be considered as additional enhancement of priority list update. </w:t>
            </w:r>
          </w:p>
        </w:tc>
      </w:tr>
      <w:tr w:rsidR="00AB08B5" w:rsidRPr="00616C7D" w14:paraId="6DDD1876" w14:textId="77777777" w:rsidTr="009E0A36">
        <w:trPr>
          <w:trHeight w:val="1094"/>
        </w:trPr>
        <w:tc>
          <w:tcPr>
            <w:tcW w:w="1809" w:type="dxa"/>
          </w:tcPr>
          <w:p w14:paraId="5D76C0A8" w14:textId="4D050726" w:rsidR="00AB08B5" w:rsidRDefault="00AB08B5" w:rsidP="00AB08B5">
            <w:pPr>
              <w:rPr>
                <w:rFonts w:eastAsia="DengXian"/>
              </w:rPr>
            </w:pPr>
            <w:r>
              <w:rPr>
                <w:rFonts w:hint="eastAsia"/>
                <w:lang w:val="en-US" w:eastAsia="zh-CN"/>
              </w:rPr>
              <w:t>H</w:t>
            </w:r>
            <w:r>
              <w:rPr>
                <w:lang w:val="en-US" w:eastAsia="zh-CN"/>
              </w:rPr>
              <w:t>uawei</w:t>
            </w:r>
          </w:p>
        </w:tc>
        <w:tc>
          <w:tcPr>
            <w:tcW w:w="993" w:type="dxa"/>
          </w:tcPr>
          <w:p w14:paraId="2FC9C7C5" w14:textId="54F02D6C" w:rsidR="00AB08B5" w:rsidRDefault="00AB08B5" w:rsidP="00AB08B5">
            <w:pPr>
              <w:rPr>
                <w:lang w:val="en-US"/>
              </w:rPr>
            </w:pPr>
            <w:r>
              <w:rPr>
                <w:rFonts w:hint="eastAsia"/>
                <w:lang w:val="en-US" w:eastAsia="zh-CN"/>
              </w:rPr>
              <w:t>N</w:t>
            </w:r>
          </w:p>
        </w:tc>
        <w:tc>
          <w:tcPr>
            <w:tcW w:w="1842" w:type="dxa"/>
            <w:shd w:val="clear" w:color="auto" w:fill="auto"/>
          </w:tcPr>
          <w:p w14:paraId="6B01A921" w14:textId="1D0B624D" w:rsidR="00AB08B5" w:rsidRDefault="00AB08B5" w:rsidP="00AB08B5">
            <w:pPr>
              <w:rPr>
                <w:lang w:val="en-US"/>
              </w:rPr>
            </w:pPr>
            <w:r>
              <w:rPr>
                <w:rFonts w:hint="eastAsia"/>
                <w:lang w:val="en-US" w:eastAsia="zh-CN"/>
              </w:rPr>
              <w:t>N</w:t>
            </w:r>
          </w:p>
        </w:tc>
        <w:tc>
          <w:tcPr>
            <w:tcW w:w="5103" w:type="dxa"/>
            <w:shd w:val="clear" w:color="auto" w:fill="auto"/>
          </w:tcPr>
          <w:p w14:paraId="39C24BA7" w14:textId="58C6E42F" w:rsidR="00AB08B5" w:rsidRDefault="00AB08B5" w:rsidP="002E05E9">
            <w:pPr>
              <w:rPr>
                <w:lang w:val="en-US"/>
              </w:rPr>
            </w:pPr>
            <w:r>
              <w:rPr>
                <w:rFonts w:hint="eastAsia"/>
                <w:lang w:val="en-US" w:eastAsia="zh-CN"/>
              </w:rPr>
              <w:t>S</w:t>
            </w:r>
            <w:r>
              <w:rPr>
                <w:lang w:val="en-US" w:eastAsia="zh-CN"/>
              </w:rPr>
              <w:t xml:space="preserve">oR or UPU is enough to enable update of </w:t>
            </w:r>
            <w:r>
              <w:rPr>
                <w:lang w:val="en-US"/>
              </w:rPr>
              <w:t>network selection lists</w:t>
            </w:r>
          </w:p>
        </w:tc>
      </w:tr>
      <w:tr w:rsidR="002E05E9" w:rsidRPr="00616C7D" w14:paraId="75EA4337" w14:textId="77777777" w:rsidTr="009E0A36">
        <w:trPr>
          <w:trHeight w:val="1094"/>
        </w:trPr>
        <w:tc>
          <w:tcPr>
            <w:tcW w:w="1809" w:type="dxa"/>
          </w:tcPr>
          <w:p w14:paraId="60DBA2D9" w14:textId="08639704" w:rsidR="002E05E9" w:rsidRDefault="002E05E9" w:rsidP="002E05E9">
            <w:pPr>
              <w:rPr>
                <w:lang w:val="en-US" w:eastAsia="zh-CN"/>
              </w:rPr>
            </w:pPr>
            <w:r>
              <w:rPr>
                <w:rFonts w:eastAsia="DengXian"/>
              </w:rPr>
              <w:t>Charter</w:t>
            </w:r>
          </w:p>
        </w:tc>
        <w:tc>
          <w:tcPr>
            <w:tcW w:w="993" w:type="dxa"/>
          </w:tcPr>
          <w:p w14:paraId="65035AC3" w14:textId="6FA53BB5" w:rsidR="002E05E9" w:rsidRDefault="002E05E9" w:rsidP="002E05E9">
            <w:pPr>
              <w:rPr>
                <w:lang w:val="en-US" w:eastAsia="zh-CN"/>
              </w:rPr>
            </w:pPr>
            <w:r>
              <w:rPr>
                <w:lang w:val="en-US"/>
              </w:rPr>
              <w:t>N</w:t>
            </w:r>
          </w:p>
        </w:tc>
        <w:tc>
          <w:tcPr>
            <w:tcW w:w="1842" w:type="dxa"/>
            <w:shd w:val="clear" w:color="auto" w:fill="auto"/>
          </w:tcPr>
          <w:p w14:paraId="4CBDD550" w14:textId="30F084FE" w:rsidR="002E05E9" w:rsidRDefault="002E05E9" w:rsidP="002E05E9">
            <w:pPr>
              <w:rPr>
                <w:lang w:val="en-US" w:eastAsia="zh-CN"/>
              </w:rPr>
            </w:pPr>
            <w:r>
              <w:rPr>
                <w:lang w:val="en-US"/>
              </w:rPr>
              <w:t>N</w:t>
            </w:r>
          </w:p>
        </w:tc>
        <w:tc>
          <w:tcPr>
            <w:tcW w:w="5103" w:type="dxa"/>
            <w:shd w:val="clear" w:color="auto" w:fill="auto"/>
          </w:tcPr>
          <w:p w14:paraId="29AD3C2D" w14:textId="77777777" w:rsidR="002E05E9" w:rsidRDefault="002E05E9" w:rsidP="002E05E9">
            <w:pPr>
              <w:pStyle w:val="NO"/>
              <w:spacing w:after="0"/>
              <w:ind w:left="850" w:hanging="850"/>
              <w:contextualSpacing/>
              <w:rPr>
                <w:lang w:val="en-US" w:eastAsia="zh-CN"/>
              </w:rPr>
            </w:pPr>
          </w:p>
        </w:tc>
      </w:tr>
      <w:tr w:rsidR="002E05E9" w:rsidRPr="00616C7D" w14:paraId="763D3090" w14:textId="77777777" w:rsidTr="009E0A36">
        <w:trPr>
          <w:trHeight w:val="1094"/>
        </w:trPr>
        <w:tc>
          <w:tcPr>
            <w:tcW w:w="1809" w:type="dxa"/>
          </w:tcPr>
          <w:p w14:paraId="53EC6502" w14:textId="4CB1ED99" w:rsidR="002E05E9" w:rsidRDefault="002E05E9" w:rsidP="002E05E9">
            <w:pPr>
              <w:rPr>
                <w:rFonts w:eastAsia="DengXian"/>
              </w:rPr>
            </w:pPr>
            <w:r>
              <w:rPr>
                <w:rFonts w:eastAsia="DengXian"/>
              </w:rPr>
              <w:t>CableLabs</w:t>
            </w:r>
          </w:p>
        </w:tc>
        <w:tc>
          <w:tcPr>
            <w:tcW w:w="993" w:type="dxa"/>
          </w:tcPr>
          <w:p w14:paraId="2EEBE607" w14:textId="60F4D63B" w:rsidR="002E05E9" w:rsidRDefault="002E05E9" w:rsidP="002E05E9">
            <w:pPr>
              <w:rPr>
                <w:lang w:val="en-US"/>
              </w:rPr>
            </w:pPr>
            <w:r w:rsidRPr="00C164E7">
              <w:rPr>
                <w:lang w:val="en-US"/>
              </w:rPr>
              <w:t>N</w:t>
            </w:r>
          </w:p>
        </w:tc>
        <w:tc>
          <w:tcPr>
            <w:tcW w:w="1842" w:type="dxa"/>
            <w:shd w:val="clear" w:color="auto" w:fill="auto"/>
          </w:tcPr>
          <w:p w14:paraId="2AE46E64" w14:textId="2BCB727F" w:rsidR="002E05E9" w:rsidRDefault="002E05E9" w:rsidP="002E05E9">
            <w:pPr>
              <w:rPr>
                <w:lang w:val="en-US"/>
              </w:rPr>
            </w:pPr>
            <w:r w:rsidRPr="00C164E7">
              <w:rPr>
                <w:lang w:val="en-US"/>
              </w:rPr>
              <w:t>N</w:t>
            </w:r>
          </w:p>
        </w:tc>
        <w:tc>
          <w:tcPr>
            <w:tcW w:w="5103" w:type="dxa"/>
            <w:shd w:val="clear" w:color="auto" w:fill="auto"/>
          </w:tcPr>
          <w:p w14:paraId="186BAF9F" w14:textId="77777777" w:rsidR="002E05E9" w:rsidRDefault="002E05E9" w:rsidP="002E05E9">
            <w:pPr>
              <w:pStyle w:val="NO"/>
              <w:spacing w:after="0"/>
              <w:ind w:left="850" w:hanging="850"/>
              <w:contextualSpacing/>
              <w:rPr>
                <w:lang w:val="en-US" w:eastAsia="zh-CN"/>
              </w:rPr>
            </w:pPr>
          </w:p>
        </w:tc>
      </w:tr>
      <w:tr w:rsidR="002E05E9" w:rsidRPr="00616C7D" w14:paraId="6E23BEC4" w14:textId="77777777" w:rsidTr="009E0A36">
        <w:trPr>
          <w:trHeight w:val="1094"/>
        </w:trPr>
        <w:tc>
          <w:tcPr>
            <w:tcW w:w="1809" w:type="dxa"/>
          </w:tcPr>
          <w:p w14:paraId="22F5ECC4" w14:textId="5A49344D" w:rsidR="002E05E9" w:rsidRDefault="002E05E9" w:rsidP="002E05E9">
            <w:pPr>
              <w:rPr>
                <w:rFonts w:eastAsia="DengXian"/>
              </w:rPr>
            </w:pPr>
            <w:r>
              <w:rPr>
                <w:rFonts w:eastAsia="DengXian"/>
              </w:rPr>
              <w:t>Philips</w:t>
            </w:r>
          </w:p>
        </w:tc>
        <w:tc>
          <w:tcPr>
            <w:tcW w:w="993" w:type="dxa"/>
          </w:tcPr>
          <w:p w14:paraId="4F88DE1D" w14:textId="45684125" w:rsidR="002E05E9" w:rsidRPr="00C164E7" w:rsidRDefault="002E05E9" w:rsidP="002E05E9">
            <w:pPr>
              <w:rPr>
                <w:lang w:val="en-US"/>
              </w:rPr>
            </w:pPr>
            <w:r>
              <w:rPr>
                <w:lang w:val="en-US"/>
              </w:rPr>
              <w:t>N</w:t>
            </w:r>
          </w:p>
        </w:tc>
        <w:tc>
          <w:tcPr>
            <w:tcW w:w="1842" w:type="dxa"/>
            <w:shd w:val="clear" w:color="auto" w:fill="auto"/>
          </w:tcPr>
          <w:p w14:paraId="50BDE03E" w14:textId="4B97F3BE" w:rsidR="002E05E9" w:rsidRPr="00C164E7" w:rsidRDefault="002E05E9" w:rsidP="002E05E9">
            <w:pPr>
              <w:rPr>
                <w:lang w:val="en-US"/>
              </w:rPr>
            </w:pPr>
            <w:r>
              <w:rPr>
                <w:lang w:val="en-US"/>
              </w:rPr>
              <w:t>N</w:t>
            </w:r>
          </w:p>
        </w:tc>
        <w:tc>
          <w:tcPr>
            <w:tcW w:w="5103" w:type="dxa"/>
            <w:shd w:val="clear" w:color="auto" w:fill="auto"/>
          </w:tcPr>
          <w:p w14:paraId="1F507EF8" w14:textId="1F6EAEEB" w:rsidR="002E05E9" w:rsidRDefault="002E05E9" w:rsidP="002E05E9">
            <w:pPr>
              <w:pStyle w:val="NO"/>
              <w:spacing w:after="0"/>
              <w:ind w:left="850" w:hanging="850"/>
              <w:contextualSpacing/>
              <w:rPr>
                <w:lang w:val="en-US" w:eastAsia="zh-CN"/>
              </w:rPr>
            </w:pPr>
            <w:r>
              <w:rPr>
                <w:lang w:val="en-US"/>
              </w:rPr>
              <w:t>Agree with Ericsson</w:t>
            </w:r>
          </w:p>
        </w:tc>
      </w:tr>
      <w:tr w:rsidR="00D00D6F" w:rsidRPr="00616C7D" w14:paraId="6886BBF8" w14:textId="77777777" w:rsidTr="009E0A36">
        <w:trPr>
          <w:trHeight w:val="1094"/>
        </w:trPr>
        <w:tc>
          <w:tcPr>
            <w:tcW w:w="1809" w:type="dxa"/>
          </w:tcPr>
          <w:p w14:paraId="22B18C94" w14:textId="0E329D43" w:rsidR="00D00D6F" w:rsidRDefault="00D00D6F" w:rsidP="00D00D6F">
            <w:pPr>
              <w:rPr>
                <w:rFonts w:eastAsia="DengXian"/>
              </w:rPr>
            </w:pPr>
            <w:r>
              <w:rPr>
                <w:rFonts w:eastAsia="PMingLiU" w:hint="eastAsia"/>
                <w:lang w:eastAsia="zh-TW"/>
              </w:rPr>
              <w:t>MediaTek</w:t>
            </w:r>
          </w:p>
        </w:tc>
        <w:tc>
          <w:tcPr>
            <w:tcW w:w="993" w:type="dxa"/>
          </w:tcPr>
          <w:p w14:paraId="106AE003" w14:textId="46C7BC7A" w:rsidR="00D00D6F" w:rsidRDefault="00D00D6F" w:rsidP="00D00D6F">
            <w:pPr>
              <w:rPr>
                <w:lang w:val="en-US"/>
              </w:rPr>
            </w:pPr>
            <w:r>
              <w:rPr>
                <w:rFonts w:eastAsia="PMingLiU" w:hint="eastAsia"/>
                <w:lang w:val="en-US" w:eastAsia="zh-TW"/>
              </w:rPr>
              <w:t>N</w:t>
            </w:r>
          </w:p>
        </w:tc>
        <w:tc>
          <w:tcPr>
            <w:tcW w:w="1842" w:type="dxa"/>
            <w:shd w:val="clear" w:color="auto" w:fill="auto"/>
          </w:tcPr>
          <w:p w14:paraId="6F20892F" w14:textId="77966371" w:rsidR="00D00D6F" w:rsidRDefault="00D00D6F" w:rsidP="00D00D6F">
            <w:pPr>
              <w:rPr>
                <w:lang w:val="en-US"/>
              </w:rPr>
            </w:pPr>
            <w:r>
              <w:rPr>
                <w:rFonts w:eastAsia="PMingLiU" w:hint="eastAsia"/>
                <w:lang w:val="en-US" w:eastAsia="zh-TW"/>
              </w:rPr>
              <w:t>N</w:t>
            </w:r>
          </w:p>
        </w:tc>
        <w:tc>
          <w:tcPr>
            <w:tcW w:w="5103" w:type="dxa"/>
            <w:shd w:val="clear" w:color="auto" w:fill="auto"/>
          </w:tcPr>
          <w:p w14:paraId="4E3BD5D2" w14:textId="5F71DF0F" w:rsidR="00D00D6F" w:rsidRDefault="00D00D6F" w:rsidP="00D00D6F">
            <w:pPr>
              <w:rPr>
                <w:lang w:val="en-US"/>
              </w:rPr>
            </w:pPr>
            <w:r>
              <w:rPr>
                <w:lang w:val="en-US" w:eastAsia="zh-TW"/>
              </w:rPr>
              <w:t>T</w:t>
            </w:r>
            <w:r>
              <w:rPr>
                <w:rFonts w:hint="eastAsia"/>
                <w:lang w:val="en-US" w:eastAsia="zh-TW"/>
              </w:rPr>
              <w:t xml:space="preserve">he current </w:t>
            </w:r>
            <w:r>
              <w:rPr>
                <w:lang w:val="en-US" w:eastAsia="zh-TW"/>
              </w:rPr>
              <w:t>solutions in TR are all based on SoR or UPU. The EN can be removed.</w:t>
            </w:r>
          </w:p>
        </w:tc>
      </w:tr>
      <w:tr w:rsidR="00D00D6F" w:rsidRPr="00616C7D" w14:paraId="3266CA37" w14:textId="77777777" w:rsidTr="009E0A36">
        <w:trPr>
          <w:trHeight w:val="1094"/>
        </w:trPr>
        <w:tc>
          <w:tcPr>
            <w:tcW w:w="1809" w:type="dxa"/>
          </w:tcPr>
          <w:p w14:paraId="1AC91478" w14:textId="26517E76" w:rsidR="00D00D6F" w:rsidRDefault="00D00D6F" w:rsidP="00D00D6F">
            <w:pPr>
              <w:rPr>
                <w:rFonts w:eastAsia="PMingLiU"/>
                <w:lang w:eastAsia="zh-TW"/>
              </w:rPr>
            </w:pPr>
            <w:r>
              <w:rPr>
                <w:lang w:val="en-US"/>
              </w:rPr>
              <w:t>Lenovo</w:t>
            </w:r>
          </w:p>
        </w:tc>
        <w:tc>
          <w:tcPr>
            <w:tcW w:w="993" w:type="dxa"/>
          </w:tcPr>
          <w:p w14:paraId="2F22F2C5" w14:textId="1F6D42B8" w:rsidR="00D00D6F" w:rsidRDefault="00D00D6F" w:rsidP="00D00D6F">
            <w:pPr>
              <w:rPr>
                <w:rFonts w:eastAsia="PMingLiU"/>
                <w:lang w:val="en-US" w:eastAsia="zh-TW"/>
              </w:rPr>
            </w:pPr>
            <w:r>
              <w:rPr>
                <w:lang w:val="en-US"/>
              </w:rPr>
              <w:t>N</w:t>
            </w:r>
          </w:p>
        </w:tc>
        <w:tc>
          <w:tcPr>
            <w:tcW w:w="1842" w:type="dxa"/>
            <w:shd w:val="clear" w:color="auto" w:fill="auto"/>
          </w:tcPr>
          <w:p w14:paraId="6AC84BBA" w14:textId="3DA55C1E" w:rsidR="00D00D6F" w:rsidRDefault="00D00D6F" w:rsidP="00D00D6F">
            <w:pPr>
              <w:rPr>
                <w:rFonts w:eastAsia="PMingLiU"/>
                <w:lang w:val="en-US" w:eastAsia="zh-TW"/>
              </w:rPr>
            </w:pPr>
            <w:r>
              <w:rPr>
                <w:lang w:val="en-US"/>
              </w:rPr>
              <w:t>N</w:t>
            </w:r>
          </w:p>
        </w:tc>
        <w:tc>
          <w:tcPr>
            <w:tcW w:w="5103" w:type="dxa"/>
            <w:shd w:val="clear" w:color="auto" w:fill="auto"/>
          </w:tcPr>
          <w:p w14:paraId="210E0872" w14:textId="0BCBCB7C" w:rsidR="00D00D6F" w:rsidRDefault="00D00D6F" w:rsidP="00D00D6F">
            <w:pPr>
              <w:rPr>
                <w:rFonts w:eastAsia="PMingLiU"/>
                <w:lang w:val="en-US" w:eastAsia="zh-TW"/>
              </w:rPr>
            </w:pPr>
            <w:r w:rsidRPr="00B57275">
              <w:rPr>
                <w:lang w:val="en-US"/>
              </w:rPr>
              <w:t xml:space="preserve">SoR or UPU </w:t>
            </w:r>
            <w:r>
              <w:rPr>
                <w:lang w:val="en-US"/>
              </w:rPr>
              <w:t>are available and can be re-used to u</w:t>
            </w:r>
            <w:r w:rsidRPr="00B57275">
              <w:rPr>
                <w:lang w:val="en-US"/>
              </w:rPr>
              <w:t xml:space="preserve">pdate </w:t>
            </w:r>
            <w:r>
              <w:rPr>
                <w:lang w:val="en-US"/>
              </w:rPr>
              <w:t xml:space="preserve">the </w:t>
            </w:r>
            <w:r w:rsidRPr="00B57275">
              <w:rPr>
                <w:lang w:val="en-US"/>
              </w:rPr>
              <w:t>lists</w:t>
            </w:r>
            <w:r>
              <w:rPr>
                <w:lang w:val="en-US"/>
              </w:rPr>
              <w:t xml:space="preserve"> of SNPN IDs.</w:t>
            </w:r>
          </w:p>
        </w:tc>
      </w:tr>
      <w:tr w:rsidR="00D00D6F" w:rsidRPr="00616C7D" w14:paraId="2A56C71F" w14:textId="77777777" w:rsidTr="009E0A36">
        <w:trPr>
          <w:trHeight w:val="1094"/>
        </w:trPr>
        <w:tc>
          <w:tcPr>
            <w:tcW w:w="1809" w:type="dxa"/>
          </w:tcPr>
          <w:p w14:paraId="1C3F6AB8" w14:textId="50B79651" w:rsidR="00D00D6F" w:rsidRDefault="00D00D6F" w:rsidP="00D00D6F">
            <w:pPr>
              <w:rPr>
                <w:lang w:val="en-US"/>
              </w:rPr>
            </w:pPr>
            <w:r>
              <w:rPr>
                <w:rFonts w:hint="eastAsia"/>
                <w:lang w:val="en-US" w:eastAsia="zh-CN"/>
              </w:rPr>
              <w:t>ZTE</w:t>
            </w:r>
          </w:p>
        </w:tc>
        <w:tc>
          <w:tcPr>
            <w:tcW w:w="993" w:type="dxa"/>
          </w:tcPr>
          <w:p w14:paraId="47EDE697" w14:textId="2E0E84C8" w:rsidR="00D00D6F" w:rsidRDefault="00D00D6F" w:rsidP="00D00D6F">
            <w:pPr>
              <w:rPr>
                <w:lang w:val="en-US"/>
              </w:rPr>
            </w:pPr>
            <w:r>
              <w:rPr>
                <w:rFonts w:hint="eastAsia"/>
                <w:lang w:val="en-US" w:eastAsia="zh-CN"/>
              </w:rPr>
              <w:t>N</w:t>
            </w:r>
          </w:p>
        </w:tc>
        <w:tc>
          <w:tcPr>
            <w:tcW w:w="1842" w:type="dxa"/>
            <w:shd w:val="clear" w:color="auto" w:fill="auto"/>
          </w:tcPr>
          <w:p w14:paraId="0CB40F37" w14:textId="7E08C0F2" w:rsidR="00D00D6F" w:rsidRDefault="00D00D6F" w:rsidP="00D00D6F">
            <w:pPr>
              <w:rPr>
                <w:lang w:val="en-US"/>
              </w:rPr>
            </w:pPr>
            <w:r>
              <w:rPr>
                <w:rFonts w:hint="eastAsia"/>
                <w:lang w:val="en-US" w:eastAsia="zh-CN"/>
              </w:rPr>
              <w:t>N</w:t>
            </w:r>
          </w:p>
        </w:tc>
        <w:tc>
          <w:tcPr>
            <w:tcW w:w="5103" w:type="dxa"/>
            <w:shd w:val="clear" w:color="auto" w:fill="auto"/>
          </w:tcPr>
          <w:p w14:paraId="72B87B15" w14:textId="30DF1161" w:rsidR="00D00D6F" w:rsidRPr="00B57275" w:rsidRDefault="00D00D6F" w:rsidP="00D00D6F">
            <w:pPr>
              <w:rPr>
                <w:lang w:val="en-US"/>
              </w:rPr>
            </w:pPr>
            <w:r>
              <w:rPr>
                <w:rFonts w:hint="eastAsia"/>
                <w:lang w:val="en-US" w:eastAsia="zh-CN"/>
              </w:rPr>
              <w:t>S</w:t>
            </w:r>
            <w:r>
              <w:rPr>
                <w:lang w:val="en-US" w:eastAsia="zh-CN"/>
              </w:rPr>
              <w:t xml:space="preserve">oR or UPU is enough to update </w:t>
            </w:r>
            <w:r>
              <w:rPr>
                <w:lang w:val="en-US"/>
              </w:rPr>
              <w:t>network selection lists</w:t>
            </w:r>
          </w:p>
        </w:tc>
      </w:tr>
      <w:tr w:rsidR="00AA08AE" w:rsidRPr="00616C7D" w14:paraId="1D8CDA03" w14:textId="77777777" w:rsidTr="009E0A36">
        <w:trPr>
          <w:trHeight w:val="1094"/>
        </w:trPr>
        <w:tc>
          <w:tcPr>
            <w:tcW w:w="1809" w:type="dxa"/>
          </w:tcPr>
          <w:p w14:paraId="793B29DA" w14:textId="5B99A70D" w:rsidR="00AA08AE" w:rsidRDefault="00AA08AE" w:rsidP="00AA08AE">
            <w:pPr>
              <w:rPr>
                <w:lang w:val="en-US" w:eastAsia="zh-CN"/>
              </w:rPr>
            </w:pPr>
            <w:r>
              <w:rPr>
                <w:rFonts w:eastAsia="DengXian"/>
              </w:rPr>
              <w:t>Cisco</w:t>
            </w:r>
          </w:p>
        </w:tc>
        <w:tc>
          <w:tcPr>
            <w:tcW w:w="993" w:type="dxa"/>
          </w:tcPr>
          <w:p w14:paraId="6DC1974A" w14:textId="30AA8068" w:rsidR="00AA08AE" w:rsidRDefault="00AA08AE" w:rsidP="00AA08AE">
            <w:pPr>
              <w:rPr>
                <w:lang w:val="en-US" w:eastAsia="zh-CN"/>
              </w:rPr>
            </w:pPr>
            <w:r>
              <w:rPr>
                <w:lang w:val="en-US"/>
              </w:rPr>
              <w:t>N</w:t>
            </w:r>
          </w:p>
        </w:tc>
        <w:tc>
          <w:tcPr>
            <w:tcW w:w="1842" w:type="dxa"/>
            <w:shd w:val="clear" w:color="auto" w:fill="auto"/>
          </w:tcPr>
          <w:p w14:paraId="36D5DEE8" w14:textId="180CD1BA" w:rsidR="00AA08AE" w:rsidRDefault="00AA08AE" w:rsidP="00AA08AE">
            <w:pPr>
              <w:rPr>
                <w:lang w:val="en-US" w:eastAsia="zh-CN"/>
              </w:rPr>
            </w:pPr>
            <w:r>
              <w:rPr>
                <w:lang w:val="en-US"/>
              </w:rPr>
              <w:t>Y</w:t>
            </w:r>
          </w:p>
        </w:tc>
        <w:tc>
          <w:tcPr>
            <w:tcW w:w="5103" w:type="dxa"/>
            <w:shd w:val="clear" w:color="auto" w:fill="auto"/>
          </w:tcPr>
          <w:p w14:paraId="45D528D9" w14:textId="3ED68C09" w:rsidR="00AA08AE" w:rsidRDefault="00AA08AE" w:rsidP="00AA08AE">
            <w:pPr>
              <w:rPr>
                <w:lang w:val="en-US" w:eastAsia="zh-CN"/>
              </w:rPr>
            </w:pPr>
            <w:r>
              <w:rPr>
                <w:lang w:val="en-US"/>
              </w:rPr>
              <w:t>UPU is sufficient. Also most Enterprises will use an OTT MDM scheme which will provide the mechanism of updating these lists.</w:t>
            </w:r>
          </w:p>
        </w:tc>
      </w:tr>
      <w:tr w:rsidR="00CF48C7" w:rsidRPr="00616C7D" w14:paraId="2E66E4C4" w14:textId="77777777" w:rsidTr="009E0A36">
        <w:trPr>
          <w:trHeight w:val="1094"/>
          <w:ins w:id="88" w:author="Ericsson User" w:date="2021-01-26T11:07:00Z"/>
        </w:trPr>
        <w:tc>
          <w:tcPr>
            <w:tcW w:w="1809" w:type="dxa"/>
          </w:tcPr>
          <w:p w14:paraId="46C774B4" w14:textId="2898358C" w:rsidR="00CF48C7" w:rsidRDefault="00CF48C7" w:rsidP="00CF48C7">
            <w:pPr>
              <w:rPr>
                <w:ins w:id="89" w:author="Ericsson User" w:date="2021-01-26T11:07:00Z"/>
                <w:rFonts w:eastAsia="DengXian"/>
              </w:rPr>
            </w:pPr>
            <w:ins w:id="90" w:author="Ericsson User" w:date="2021-01-26T11:07:00Z">
              <w:r>
                <w:rPr>
                  <w:rFonts w:eastAsia="DengXian" w:hint="eastAsia"/>
                  <w:lang w:eastAsia="zh-CN"/>
                </w:rPr>
                <w:t>vivo</w:t>
              </w:r>
            </w:ins>
          </w:p>
        </w:tc>
        <w:tc>
          <w:tcPr>
            <w:tcW w:w="993" w:type="dxa"/>
          </w:tcPr>
          <w:p w14:paraId="6CD4F042" w14:textId="724B0117" w:rsidR="00CF48C7" w:rsidRDefault="00CF48C7" w:rsidP="00CF48C7">
            <w:pPr>
              <w:rPr>
                <w:ins w:id="91" w:author="Ericsson User" w:date="2021-01-26T11:07:00Z"/>
                <w:lang w:val="en-US"/>
              </w:rPr>
            </w:pPr>
            <w:ins w:id="92" w:author="Ericsson User" w:date="2021-01-26T11:07:00Z">
              <w:r>
                <w:rPr>
                  <w:rFonts w:hint="eastAsia"/>
                  <w:lang w:val="en-US" w:eastAsia="zh-CN"/>
                </w:rPr>
                <w:t>N</w:t>
              </w:r>
            </w:ins>
          </w:p>
        </w:tc>
        <w:tc>
          <w:tcPr>
            <w:tcW w:w="1842" w:type="dxa"/>
            <w:shd w:val="clear" w:color="auto" w:fill="auto"/>
          </w:tcPr>
          <w:p w14:paraId="40121022" w14:textId="4275C944" w:rsidR="00CF48C7" w:rsidRDefault="00CF48C7" w:rsidP="00CF48C7">
            <w:pPr>
              <w:rPr>
                <w:ins w:id="93" w:author="Ericsson User" w:date="2021-01-26T11:07:00Z"/>
                <w:lang w:val="en-US"/>
              </w:rPr>
            </w:pPr>
            <w:ins w:id="94" w:author="Ericsson User" w:date="2021-01-26T11:07:00Z">
              <w:r>
                <w:rPr>
                  <w:rFonts w:hint="eastAsia"/>
                  <w:lang w:val="en-US" w:eastAsia="zh-CN"/>
                </w:rPr>
                <w:t>N</w:t>
              </w:r>
            </w:ins>
          </w:p>
        </w:tc>
        <w:tc>
          <w:tcPr>
            <w:tcW w:w="5103" w:type="dxa"/>
            <w:shd w:val="clear" w:color="auto" w:fill="auto"/>
          </w:tcPr>
          <w:p w14:paraId="1001C172" w14:textId="3BB6FD8F" w:rsidR="00CF48C7" w:rsidRDefault="00CF48C7" w:rsidP="00CF48C7">
            <w:pPr>
              <w:rPr>
                <w:ins w:id="95" w:author="Ericsson User" w:date="2021-01-26T11:07:00Z"/>
                <w:lang w:val="en-US"/>
              </w:rPr>
            </w:pPr>
            <w:ins w:id="96" w:author="Ericsson User" w:date="2021-01-26T11:07:00Z">
              <w:r>
                <w:rPr>
                  <w:lang w:val="en-US"/>
                </w:rPr>
                <w:t>UPU and SoR should be enough.</w:t>
              </w:r>
            </w:ins>
          </w:p>
        </w:tc>
      </w:tr>
      <w:tr w:rsidR="00CF48C7" w:rsidRPr="00616C7D" w14:paraId="41CAA680" w14:textId="77777777" w:rsidTr="009E0A36">
        <w:trPr>
          <w:trHeight w:val="1094"/>
          <w:ins w:id="97" w:author="Ericsson User" w:date="2021-01-26T11:12:00Z"/>
        </w:trPr>
        <w:tc>
          <w:tcPr>
            <w:tcW w:w="1809" w:type="dxa"/>
          </w:tcPr>
          <w:p w14:paraId="40BEADE1" w14:textId="0F87FEF8" w:rsidR="00CF48C7" w:rsidRDefault="00CF48C7" w:rsidP="00CF48C7">
            <w:pPr>
              <w:rPr>
                <w:ins w:id="98" w:author="Ericsson User" w:date="2021-01-26T11:12:00Z"/>
                <w:rFonts w:eastAsia="DengXian" w:hint="eastAsia"/>
                <w:lang w:eastAsia="zh-CN"/>
              </w:rPr>
            </w:pPr>
            <w:ins w:id="99" w:author="Ericsson User" w:date="2021-01-26T11:12:00Z">
              <w:r>
                <w:rPr>
                  <w:rFonts w:eastAsia="Malgun Gothic" w:hint="eastAsia"/>
                  <w:lang w:eastAsia="ko-KR"/>
                </w:rPr>
                <w:t>Samsung</w:t>
              </w:r>
            </w:ins>
          </w:p>
        </w:tc>
        <w:tc>
          <w:tcPr>
            <w:tcW w:w="993" w:type="dxa"/>
          </w:tcPr>
          <w:p w14:paraId="6E2166FA" w14:textId="6F4D3C5E" w:rsidR="00CF48C7" w:rsidRDefault="00CF48C7" w:rsidP="00CF48C7">
            <w:pPr>
              <w:rPr>
                <w:ins w:id="100" w:author="Ericsson User" w:date="2021-01-26T11:12:00Z"/>
                <w:rFonts w:hint="eastAsia"/>
                <w:lang w:val="en-US" w:eastAsia="zh-CN"/>
              </w:rPr>
            </w:pPr>
            <w:ins w:id="101" w:author="Ericsson User" w:date="2021-01-26T11:12:00Z">
              <w:r>
                <w:rPr>
                  <w:rFonts w:eastAsia="Malgun Gothic" w:hint="eastAsia"/>
                  <w:lang w:val="en-US" w:eastAsia="ko-KR"/>
                </w:rPr>
                <w:t>N</w:t>
              </w:r>
            </w:ins>
          </w:p>
        </w:tc>
        <w:tc>
          <w:tcPr>
            <w:tcW w:w="1842" w:type="dxa"/>
            <w:shd w:val="clear" w:color="auto" w:fill="auto"/>
          </w:tcPr>
          <w:p w14:paraId="127887A6" w14:textId="6414F7AD" w:rsidR="00CF48C7" w:rsidRDefault="00CF48C7" w:rsidP="009F3F7D">
            <w:pPr>
              <w:tabs>
                <w:tab w:val="center" w:pos="813"/>
              </w:tabs>
              <w:rPr>
                <w:ins w:id="102" w:author="Ericsson User" w:date="2021-01-26T11:12:00Z"/>
                <w:rFonts w:hint="eastAsia"/>
                <w:lang w:val="en-US" w:eastAsia="zh-CN"/>
              </w:rPr>
              <w:pPrChange w:id="103" w:author="Ericsson User" w:date="2021-01-26T12:15:00Z">
                <w:pPr/>
              </w:pPrChange>
            </w:pPr>
            <w:ins w:id="104" w:author="Ericsson User" w:date="2021-01-26T11:12:00Z">
              <w:r>
                <w:rPr>
                  <w:rFonts w:eastAsia="Malgun Gothic" w:hint="eastAsia"/>
                  <w:lang w:val="en-US" w:eastAsia="ko-KR"/>
                </w:rPr>
                <w:t>N</w:t>
              </w:r>
            </w:ins>
          </w:p>
        </w:tc>
        <w:tc>
          <w:tcPr>
            <w:tcW w:w="5103" w:type="dxa"/>
            <w:shd w:val="clear" w:color="auto" w:fill="auto"/>
          </w:tcPr>
          <w:p w14:paraId="34F8A47A" w14:textId="77777777" w:rsidR="00CF48C7" w:rsidRDefault="00CF48C7" w:rsidP="00CF48C7">
            <w:pPr>
              <w:rPr>
                <w:ins w:id="105" w:author="Ericsson User" w:date="2021-01-26T11:12:00Z"/>
                <w:lang w:val="en-US"/>
              </w:rPr>
            </w:pPr>
          </w:p>
        </w:tc>
      </w:tr>
    </w:tbl>
    <w:p w14:paraId="59254771" w14:textId="75F281A5" w:rsidR="006A6A46" w:rsidRPr="0073464A" w:rsidRDefault="006A6A46" w:rsidP="006A6A46">
      <w:pPr>
        <w:pStyle w:val="Heading2"/>
        <w:rPr>
          <w:lang w:val="en-US"/>
        </w:rPr>
      </w:pPr>
      <w:r>
        <w:rPr>
          <w:lang w:val="en-US"/>
        </w:rPr>
        <w:lastRenderedPageBreak/>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324051" w:rsidRPr="00616C7D" w14:paraId="7798E4BB" w14:textId="77777777" w:rsidTr="009E0A36">
        <w:trPr>
          <w:trHeight w:val="1094"/>
        </w:trPr>
        <w:tc>
          <w:tcPr>
            <w:tcW w:w="1809" w:type="dxa"/>
          </w:tcPr>
          <w:p w14:paraId="69F74808" w14:textId="40E40CE8" w:rsidR="00324051" w:rsidRPr="00787E9E" w:rsidRDefault="00324051" w:rsidP="00324051">
            <w:pPr>
              <w:rPr>
                <w:rFonts w:eastAsia="DengXian"/>
              </w:rPr>
            </w:pPr>
            <w:r>
              <w:rPr>
                <w:rFonts w:eastAsia="DengXian"/>
              </w:rPr>
              <w:t>Ericsson</w:t>
            </w:r>
          </w:p>
        </w:tc>
        <w:tc>
          <w:tcPr>
            <w:tcW w:w="993" w:type="dxa"/>
          </w:tcPr>
          <w:p w14:paraId="4E934FDE" w14:textId="07CFEA2A" w:rsidR="00324051" w:rsidRPr="00616C7D" w:rsidRDefault="00324051" w:rsidP="00324051">
            <w:pPr>
              <w:rPr>
                <w:lang w:val="en-US"/>
              </w:rPr>
            </w:pPr>
            <w:r w:rsidRPr="00C41ECA">
              <w:rPr>
                <w:lang w:val="en-US"/>
              </w:rPr>
              <w:t>N</w:t>
            </w:r>
          </w:p>
        </w:tc>
        <w:tc>
          <w:tcPr>
            <w:tcW w:w="1842" w:type="dxa"/>
            <w:shd w:val="clear" w:color="auto" w:fill="auto"/>
          </w:tcPr>
          <w:p w14:paraId="046BE63F" w14:textId="4E57047B" w:rsidR="00324051" w:rsidRPr="00616C7D" w:rsidRDefault="00324051" w:rsidP="00324051">
            <w:pPr>
              <w:rPr>
                <w:lang w:val="en-US"/>
              </w:rPr>
            </w:pPr>
            <w:r>
              <w:rPr>
                <w:lang w:val="en-US"/>
              </w:rPr>
              <w:t>Y</w:t>
            </w:r>
          </w:p>
        </w:tc>
        <w:tc>
          <w:tcPr>
            <w:tcW w:w="5103" w:type="dxa"/>
            <w:shd w:val="clear" w:color="auto" w:fill="auto"/>
          </w:tcPr>
          <w:p w14:paraId="3A6CB642" w14:textId="7B53B780" w:rsidR="00324051" w:rsidRPr="00616C7D" w:rsidRDefault="00324051" w:rsidP="00324051">
            <w:pPr>
              <w:rPr>
                <w:lang w:val="en-US"/>
              </w:rPr>
            </w:pPr>
            <w:r>
              <w:rPr>
                <w:lang w:val="en-US"/>
              </w:rPr>
              <w:t>The resolution is to include a statement in specification that single radio UE is not an option when using N3IWF for service continuity.</w:t>
            </w:r>
          </w:p>
        </w:tc>
      </w:tr>
      <w:tr w:rsidR="00DC0B7D" w:rsidRPr="00616C7D" w14:paraId="7B305B8F" w14:textId="77777777" w:rsidTr="009E0A36">
        <w:trPr>
          <w:trHeight w:val="1094"/>
        </w:trPr>
        <w:tc>
          <w:tcPr>
            <w:tcW w:w="1809" w:type="dxa"/>
          </w:tcPr>
          <w:p w14:paraId="3F8BC335" w14:textId="088C2210" w:rsidR="00DC0B7D" w:rsidRPr="00104FBB" w:rsidRDefault="00DC0B7D" w:rsidP="00DC0B7D">
            <w:pPr>
              <w:rPr>
                <w:lang w:val="en-US"/>
              </w:rPr>
            </w:pPr>
            <w:r>
              <w:rPr>
                <w:rFonts w:eastAsia="DengXian"/>
              </w:rPr>
              <w:t xml:space="preserve">Intel </w:t>
            </w:r>
          </w:p>
        </w:tc>
        <w:tc>
          <w:tcPr>
            <w:tcW w:w="993" w:type="dxa"/>
          </w:tcPr>
          <w:p w14:paraId="6FCCAA08" w14:textId="03036CEC" w:rsidR="00DC0B7D" w:rsidRPr="00616C7D" w:rsidRDefault="00DC0B7D" w:rsidP="00DC0B7D">
            <w:pPr>
              <w:rPr>
                <w:lang w:val="en-US"/>
              </w:rPr>
            </w:pPr>
            <w:r>
              <w:rPr>
                <w:lang w:val="en-US"/>
              </w:rPr>
              <w:t>Depends on the direction</w:t>
            </w:r>
          </w:p>
        </w:tc>
        <w:tc>
          <w:tcPr>
            <w:tcW w:w="1842" w:type="dxa"/>
            <w:shd w:val="clear" w:color="auto" w:fill="auto"/>
          </w:tcPr>
          <w:p w14:paraId="19A3F6AF" w14:textId="35765A8C" w:rsidR="00DC0B7D" w:rsidRPr="00616C7D" w:rsidRDefault="00DC0B7D" w:rsidP="00DC0B7D">
            <w:pPr>
              <w:rPr>
                <w:lang w:val="en-US"/>
              </w:rPr>
            </w:pPr>
            <w:r>
              <w:rPr>
                <w:lang w:val="en-US"/>
              </w:rPr>
              <w:t>N</w:t>
            </w:r>
          </w:p>
        </w:tc>
        <w:tc>
          <w:tcPr>
            <w:tcW w:w="5103" w:type="dxa"/>
            <w:shd w:val="clear" w:color="auto" w:fill="auto"/>
          </w:tcPr>
          <w:p w14:paraId="187C8B46" w14:textId="77777777" w:rsidR="00DC0B7D" w:rsidRDefault="00DC0B7D" w:rsidP="00DC0B7D">
            <w:pPr>
              <w:rPr>
                <w:lang w:val="en-US"/>
              </w:rPr>
            </w:pPr>
            <w:r>
              <w:rPr>
                <w:lang w:val="en-US"/>
              </w:rPr>
              <w:t>According to 22.263 clause 5.5: “</w:t>
            </w:r>
            <w:r w:rsidRPr="00D37823">
              <w:rPr>
                <w:i/>
                <w:iCs/>
              </w:rPr>
              <w:t>The 5G system shall be able securely reconnect within a short period of time (</w:t>
            </w:r>
            <w:r w:rsidRPr="00EB7429">
              <w:rPr>
                <w:i/>
                <w:iCs/>
                <w:highlight w:val="yellow"/>
              </w:rPr>
              <w:t>&lt;1s</w:t>
            </w:r>
            <w:r w:rsidRPr="00D37823">
              <w:rPr>
                <w:i/>
                <w:iCs/>
              </w:rPr>
              <w:t xml:space="preserve">) from UE starting first network reconnection attempt after </w:t>
            </w:r>
            <w:r w:rsidRPr="00D37823">
              <w:rPr>
                <w:i/>
                <w:iCs/>
                <w:lang w:val="en-US"/>
              </w:rPr>
              <w:t xml:space="preserve">the UE has detected </w:t>
            </w:r>
            <w:r w:rsidRPr="00D37823">
              <w:rPr>
                <w:i/>
                <w:iCs/>
              </w:rPr>
              <w:t>a UE network connection loss.</w:t>
            </w:r>
            <w:r>
              <w:rPr>
                <w:lang w:val="en-US"/>
              </w:rPr>
              <w:t>”</w:t>
            </w:r>
          </w:p>
          <w:p w14:paraId="7CF7C1CF" w14:textId="77777777" w:rsidR="00DC0B7D" w:rsidRDefault="00DC0B7D" w:rsidP="00DC0B7D">
            <w:pPr>
              <w:rPr>
                <w:lang w:val="en-US"/>
              </w:rPr>
            </w:pPr>
            <w:r>
              <w:rPr>
                <w:lang w:val="en-US"/>
              </w:rPr>
              <w:t xml:space="preserve">Assuming the following cases: </w:t>
            </w:r>
          </w:p>
          <w:p w14:paraId="47D32A0B" w14:textId="77777777" w:rsidR="00DC0B7D" w:rsidRDefault="00DC0B7D" w:rsidP="00DC0B7D">
            <w:pPr>
              <w:rPr>
                <w:lang w:val="en-US"/>
              </w:rPr>
            </w:pPr>
            <w:r w:rsidRPr="00533BAF">
              <w:rPr>
                <w:b/>
                <w:bCs/>
                <w:lang w:val="en-US"/>
              </w:rPr>
              <w:t>Case 1</w:t>
            </w:r>
            <w:r>
              <w:rPr>
                <w:lang w:val="en-US"/>
              </w:rPr>
              <w:t xml:space="preserve">: UE is initially connected directly to SNPN. After losing SNPN coverage, UE registers directly with PLMN and then OTT with the SNPN, to resume service continuity. We think in this direction it will be </w:t>
            </w:r>
            <w:r w:rsidRPr="003F4FA4">
              <w:rPr>
                <w:b/>
                <w:bCs/>
                <w:lang w:val="en-US"/>
              </w:rPr>
              <w:t>difficult</w:t>
            </w:r>
            <w:r>
              <w:rPr>
                <w:lang w:val="en-US"/>
              </w:rPr>
              <w:t xml:space="preserve"> to achieve a service break lower than 1s.</w:t>
            </w:r>
          </w:p>
          <w:p w14:paraId="423B6221" w14:textId="0B00CDFA" w:rsidR="00DC0B7D" w:rsidRPr="00616C7D" w:rsidRDefault="00DC0B7D" w:rsidP="00DC0B7D">
            <w:pPr>
              <w:rPr>
                <w:lang w:val="en-US"/>
              </w:rPr>
            </w:pPr>
            <w:r w:rsidRPr="00533BAF">
              <w:rPr>
                <w:b/>
                <w:bCs/>
                <w:lang w:val="en-US"/>
              </w:rPr>
              <w:t xml:space="preserve">Case </w:t>
            </w:r>
            <w:r>
              <w:rPr>
                <w:b/>
                <w:bCs/>
                <w:lang w:val="en-US"/>
              </w:rPr>
              <w:t>2</w:t>
            </w:r>
            <w:r>
              <w:rPr>
                <w:lang w:val="en-US"/>
              </w:rPr>
              <w:t xml:space="preserve">: UE is initially connected directly to PLMN and then OTT with the SNPN. After losing PLMN coverage, UE registers directly with SNPN and resumes service continuity. We think in this direction it is </w:t>
            </w:r>
            <w:r w:rsidRPr="003F4FA4">
              <w:rPr>
                <w:b/>
                <w:bCs/>
                <w:lang w:val="en-US"/>
              </w:rPr>
              <w:t>possible</w:t>
            </w:r>
            <w:r>
              <w:rPr>
                <w:lang w:val="en-US"/>
              </w:rPr>
              <w:t xml:space="preserve"> to achieve a service break lower than 1s.</w:t>
            </w:r>
          </w:p>
        </w:tc>
      </w:tr>
      <w:tr w:rsidR="00DC0B7D" w:rsidRPr="00616C7D" w14:paraId="429C6C4A" w14:textId="77777777" w:rsidTr="009E0A36">
        <w:trPr>
          <w:trHeight w:val="1094"/>
        </w:trPr>
        <w:tc>
          <w:tcPr>
            <w:tcW w:w="1809" w:type="dxa"/>
          </w:tcPr>
          <w:p w14:paraId="09357969" w14:textId="64D4602C" w:rsidR="00DC0B7D" w:rsidRDefault="00DC0B7D" w:rsidP="00DC0B7D">
            <w:pPr>
              <w:rPr>
                <w:lang w:val="en-US"/>
              </w:rPr>
            </w:pPr>
            <w:r>
              <w:rPr>
                <w:rFonts w:eastAsia="DengXian"/>
              </w:rPr>
              <w:t>Nokia</w:t>
            </w:r>
          </w:p>
        </w:tc>
        <w:tc>
          <w:tcPr>
            <w:tcW w:w="993" w:type="dxa"/>
          </w:tcPr>
          <w:p w14:paraId="637F5961" w14:textId="427A732B" w:rsidR="00DC0B7D" w:rsidRPr="00616C7D" w:rsidRDefault="00DC0B7D" w:rsidP="00DC0B7D">
            <w:pPr>
              <w:rPr>
                <w:lang w:val="en-US"/>
              </w:rPr>
            </w:pPr>
            <w:r>
              <w:rPr>
                <w:lang w:val="en-US"/>
              </w:rPr>
              <w:t>No</w:t>
            </w:r>
          </w:p>
        </w:tc>
        <w:tc>
          <w:tcPr>
            <w:tcW w:w="1842" w:type="dxa"/>
            <w:shd w:val="clear" w:color="auto" w:fill="auto"/>
          </w:tcPr>
          <w:p w14:paraId="2794CCD6" w14:textId="6EA103C6" w:rsidR="00DC0B7D" w:rsidRPr="00616C7D" w:rsidRDefault="00DC0B7D" w:rsidP="00DC0B7D">
            <w:pPr>
              <w:rPr>
                <w:lang w:val="en-US"/>
              </w:rPr>
            </w:pPr>
            <w:r>
              <w:rPr>
                <w:lang w:val="en-US"/>
              </w:rPr>
              <w:t>No</w:t>
            </w:r>
          </w:p>
        </w:tc>
        <w:tc>
          <w:tcPr>
            <w:tcW w:w="5103" w:type="dxa"/>
            <w:shd w:val="clear" w:color="auto" w:fill="auto"/>
          </w:tcPr>
          <w:p w14:paraId="1282E51E" w14:textId="321AA3E3" w:rsidR="00DC0B7D" w:rsidRPr="00616C7D" w:rsidRDefault="00DC0B7D" w:rsidP="00DC0B7D">
            <w:pPr>
              <w:rPr>
                <w:lang w:val="en-US"/>
              </w:rPr>
            </w:pPr>
            <w:r>
              <w:rPr>
                <w:lang w:val="en-US"/>
              </w:rPr>
              <w:t>With N3IWF solution, some service disruption is inevitable as there is no HO prep phase or data forwarding supported between source and target. Dual radio is beneficial to avoid disruption but not mandatory for UE to support. 3GPP can highlight the constraints and leave it up to the market to decide based on the desired use case and the service offering expected.</w:t>
            </w:r>
          </w:p>
        </w:tc>
      </w:tr>
      <w:tr w:rsidR="007408D3" w:rsidRPr="00616C7D" w14:paraId="73E78EBE" w14:textId="77777777" w:rsidTr="009E0A36">
        <w:trPr>
          <w:trHeight w:val="1094"/>
        </w:trPr>
        <w:tc>
          <w:tcPr>
            <w:tcW w:w="1809" w:type="dxa"/>
          </w:tcPr>
          <w:p w14:paraId="05F33C29" w14:textId="6F03A025" w:rsidR="007408D3" w:rsidRDefault="007408D3" w:rsidP="007408D3">
            <w:pPr>
              <w:rPr>
                <w:lang w:val="en-US"/>
              </w:rPr>
            </w:pPr>
            <w:r>
              <w:rPr>
                <w:lang w:val="en-US"/>
              </w:rPr>
              <w:t>Orange</w:t>
            </w:r>
          </w:p>
        </w:tc>
        <w:tc>
          <w:tcPr>
            <w:tcW w:w="993" w:type="dxa"/>
          </w:tcPr>
          <w:p w14:paraId="5F57AC3C" w14:textId="79238D39" w:rsidR="007408D3" w:rsidRPr="00616C7D" w:rsidRDefault="007408D3" w:rsidP="007408D3">
            <w:pPr>
              <w:rPr>
                <w:lang w:val="en-US"/>
              </w:rPr>
            </w:pPr>
            <w:r>
              <w:rPr>
                <w:lang w:val="en-US"/>
              </w:rPr>
              <w:t>Depends on the service</w:t>
            </w:r>
          </w:p>
        </w:tc>
        <w:tc>
          <w:tcPr>
            <w:tcW w:w="1842" w:type="dxa"/>
            <w:shd w:val="clear" w:color="auto" w:fill="auto"/>
          </w:tcPr>
          <w:p w14:paraId="4177749B" w14:textId="63EDAABB" w:rsidR="007408D3" w:rsidRPr="00616C7D" w:rsidRDefault="007408D3" w:rsidP="007408D3">
            <w:pPr>
              <w:rPr>
                <w:lang w:val="en-US"/>
              </w:rPr>
            </w:pPr>
            <w:r>
              <w:rPr>
                <w:lang w:val="en-US"/>
              </w:rPr>
              <w:t>No</w:t>
            </w:r>
          </w:p>
        </w:tc>
        <w:tc>
          <w:tcPr>
            <w:tcW w:w="5103" w:type="dxa"/>
            <w:shd w:val="clear" w:color="auto" w:fill="auto"/>
          </w:tcPr>
          <w:p w14:paraId="1EC12CFC" w14:textId="2FBBBED9" w:rsidR="007408D3" w:rsidRPr="00616C7D" w:rsidRDefault="007408D3" w:rsidP="007408D3">
            <w:pPr>
              <w:rPr>
                <w:lang w:val="en-US"/>
              </w:rPr>
            </w:pPr>
            <w:r>
              <w:rPr>
                <w:lang w:val="en-US"/>
              </w:rPr>
              <w:t>If the service cannot cope to the connectivity interruption, it is up to the implementation to use dual radio, but no additional functionality needs to be specified.</w:t>
            </w:r>
          </w:p>
        </w:tc>
      </w:tr>
      <w:tr w:rsidR="00207B92" w:rsidRPr="00616C7D" w14:paraId="565CF70B" w14:textId="77777777" w:rsidTr="009E0A36">
        <w:trPr>
          <w:trHeight w:val="1094"/>
        </w:trPr>
        <w:tc>
          <w:tcPr>
            <w:tcW w:w="1809" w:type="dxa"/>
          </w:tcPr>
          <w:p w14:paraId="42DB9C78" w14:textId="7DA5A7EF" w:rsidR="00207B92" w:rsidRDefault="00207B92" w:rsidP="00207B92">
            <w:pPr>
              <w:rPr>
                <w:lang w:val="en-US"/>
              </w:rPr>
            </w:pPr>
            <w:r>
              <w:rPr>
                <w:rFonts w:eastAsia="DengXian"/>
              </w:rPr>
              <w:lastRenderedPageBreak/>
              <w:t>Qualcomm</w:t>
            </w:r>
          </w:p>
        </w:tc>
        <w:tc>
          <w:tcPr>
            <w:tcW w:w="993" w:type="dxa"/>
          </w:tcPr>
          <w:p w14:paraId="7E0E91D7" w14:textId="572872CF" w:rsidR="00207B92" w:rsidRDefault="00207B92" w:rsidP="00207B92">
            <w:pPr>
              <w:rPr>
                <w:lang w:val="en-US"/>
              </w:rPr>
            </w:pPr>
            <w:r>
              <w:rPr>
                <w:lang w:val="en-US"/>
              </w:rPr>
              <w:t>Y</w:t>
            </w:r>
          </w:p>
        </w:tc>
        <w:tc>
          <w:tcPr>
            <w:tcW w:w="1842" w:type="dxa"/>
            <w:shd w:val="clear" w:color="auto" w:fill="auto"/>
          </w:tcPr>
          <w:p w14:paraId="0FFDD4AD" w14:textId="45C95A1F" w:rsidR="00207B92" w:rsidRDefault="00207B92" w:rsidP="00207B92">
            <w:pPr>
              <w:rPr>
                <w:lang w:val="en-US"/>
              </w:rPr>
            </w:pPr>
            <w:r>
              <w:rPr>
                <w:lang w:val="en-US"/>
              </w:rPr>
              <w:t>N</w:t>
            </w:r>
          </w:p>
        </w:tc>
        <w:tc>
          <w:tcPr>
            <w:tcW w:w="5103" w:type="dxa"/>
            <w:shd w:val="clear" w:color="auto" w:fill="auto"/>
          </w:tcPr>
          <w:p w14:paraId="17D4B629" w14:textId="589338D1" w:rsidR="00207B92" w:rsidRDefault="00207B92" w:rsidP="00207B92">
            <w:pPr>
              <w:rPr>
                <w:lang w:val="en-US"/>
              </w:rPr>
            </w:pPr>
            <w:r>
              <w:rPr>
                <w:lang w:val="en-US"/>
              </w:rPr>
              <w:t>Servince continuity (IP address preservation) can be supported.</w:t>
            </w:r>
          </w:p>
        </w:tc>
      </w:tr>
      <w:tr w:rsidR="00C859BF" w:rsidRPr="00616C7D" w14:paraId="2153C24C" w14:textId="77777777" w:rsidTr="009E0A36">
        <w:trPr>
          <w:trHeight w:val="1094"/>
        </w:trPr>
        <w:tc>
          <w:tcPr>
            <w:tcW w:w="1809" w:type="dxa"/>
          </w:tcPr>
          <w:p w14:paraId="38845D95" w14:textId="6EEA648D" w:rsidR="00C859BF" w:rsidRDefault="00C859BF" w:rsidP="00C859BF">
            <w:pPr>
              <w:rPr>
                <w:rFonts w:eastAsia="DengXian"/>
              </w:rPr>
            </w:pPr>
            <w:r>
              <w:rPr>
                <w:lang w:val="en-US"/>
              </w:rPr>
              <w:t>Deutsche Telekom</w:t>
            </w:r>
          </w:p>
        </w:tc>
        <w:tc>
          <w:tcPr>
            <w:tcW w:w="993" w:type="dxa"/>
          </w:tcPr>
          <w:p w14:paraId="4906F864" w14:textId="312058CE" w:rsidR="00C859BF" w:rsidRDefault="00C859BF" w:rsidP="00C859BF">
            <w:pPr>
              <w:rPr>
                <w:lang w:val="en-US"/>
              </w:rPr>
            </w:pPr>
            <w:r>
              <w:rPr>
                <w:lang w:val="en-US"/>
              </w:rPr>
              <w:t>Yes</w:t>
            </w:r>
          </w:p>
        </w:tc>
        <w:tc>
          <w:tcPr>
            <w:tcW w:w="1842" w:type="dxa"/>
            <w:shd w:val="clear" w:color="auto" w:fill="auto"/>
          </w:tcPr>
          <w:p w14:paraId="2B73F74F" w14:textId="40FB99BF" w:rsidR="00C859BF" w:rsidRDefault="00C859BF" w:rsidP="00C859BF">
            <w:pPr>
              <w:rPr>
                <w:lang w:val="en-US"/>
              </w:rPr>
            </w:pPr>
            <w:r>
              <w:rPr>
                <w:lang w:val="en-US"/>
              </w:rPr>
              <w:t>No</w:t>
            </w:r>
          </w:p>
        </w:tc>
        <w:tc>
          <w:tcPr>
            <w:tcW w:w="5103" w:type="dxa"/>
            <w:shd w:val="clear" w:color="auto" w:fill="auto"/>
          </w:tcPr>
          <w:p w14:paraId="0F461619" w14:textId="77777777" w:rsidR="00C859BF" w:rsidRDefault="00C859BF" w:rsidP="00C859BF">
            <w:pPr>
              <w:rPr>
                <w:lang w:val="en-US"/>
              </w:rPr>
            </w:pPr>
            <w:r>
              <w:rPr>
                <w:lang w:val="en-US"/>
              </w:rPr>
              <w:t>Requirement quoted by Intel is not related to service continuity. It is about reconnection after a connection loss (on the same link).</w:t>
            </w:r>
          </w:p>
          <w:p w14:paraId="1AE36985" w14:textId="2F2E004E" w:rsidR="00C859BF" w:rsidRDefault="00C859BF" w:rsidP="009F36FD">
            <w:pPr>
              <w:rPr>
                <w:lang w:val="en-US"/>
              </w:rPr>
            </w:pPr>
            <w:r>
              <w:rPr>
                <w:lang w:val="en-US"/>
              </w:rPr>
              <w:t>No additional service requirements for VIAPA service continuity were introduced in Rel17 in SA1 because Rel16 mechanism should be good enough. No additional functionality needs to be specified (any improvements to be left for implementation)</w:t>
            </w:r>
          </w:p>
        </w:tc>
      </w:tr>
      <w:tr w:rsidR="009F36FD" w:rsidRPr="00616C7D" w14:paraId="76CB9CB3" w14:textId="77777777" w:rsidTr="009E0A36">
        <w:trPr>
          <w:trHeight w:val="1094"/>
        </w:trPr>
        <w:tc>
          <w:tcPr>
            <w:tcW w:w="1809" w:type="dxa"/>
          </w:tcPr>
          <w:p w14:paraId="6AF3A220" w14:textId="1642BA76" w:rsidR="009F36FD" w:rsidRDefault="009F36FD" w:rsidP="009F36FD">
            <w:pPr>
              <w:rPr>
                <w:lang w:val="en-US"/>
              </w:rPr>
            </w:pPr>
            <w:r>
              <w:rPr>
                <w:rFonts w:eastAsia="DengXian" w:hint="eastAsia"/>
              </w:rPr>
              <w:t>O</w:t>
            </w:r>
            <w:r>
              <w:rPr>
                <w:rFonts w:eastAsia="DengXian"/>
              </w:rPr>
              <w:t>PPO</w:t>
            </w:r>
          </w:p>
        </w:tc>
        <w:tc>
          <w:tcPr>
            <w:tcW w:w="993" w:type="dxa"/>
          </w:tcPr>
          <w:p w14:paraId="1F9F89BB" w14:textId="18F7F71E" w:rsidR="009F36FD" w:rsidRDefault="009F36FD" w:rsidP="009F36FD">
            <w:pPr>
              <w:rPr>
                <w:lang w:val="en-US"/>
              </w:rPr>
            </w:pPr>
            <w:r>
              <w:rPr>
                <w:rFonts w:hint="eastAsia"/>
                <w:lang w:val="en-US"/>
              </w:rPr>
              <w:t>N</w:t>
            </w:r>
          </w:p>
        </w:tc>
        <w:tc>
          <w:tcPr>
            <w:tcW w:w="1842" w:type="dxa"/>
            <w:shd w:val="clear" w:color="auto" w:fill="auto"/>
          </w:tcPr>
          <w:p w14:paraId="4673982F" w14:textId="7BD000DA" w:rsidR="009F36FD" w:rsidRDefault="009F36FD" w:rsidP="009F36FD">
            <w:pPr>
              <w:rPr>
                <w:lang w:val="en-US"/>
              </w:rPr>
            </w:pPr>
            <w:r>
              <w:rPr>
                <w:rFonts w:hint="eastAsia"/>
                <w:lang w:val="en-US"/>
              </w:rPr>
              <w:t>N</w:t>
            </w:r>
          </w:p>
        </w:tc>
        <w:tc>
          <w:tcPr>
            <w:tcW w:w="5103" w:type="dxa"/>
            <w:shd w:val="clear" w:color="auto" w:fill="auto"/>
          </w:tcPr>
          <w:p w14:paraId="75BDABEB" w14:textId="77777777" w:rsidR="009F36FD" w:rsidRDefault="009F36FD" w:rsidP="009F36FD">
            <w:pPr>
              <w:pStyle w:val="B3"/>
            </w:pPr>
            <w:r>
              <w:t>-</w:t>
            </w:r>
            <w:r>
              <w:tab/>
              <w:t>I</w:t>
            </w:r>
            <w:r w:rsidRPr="00C77E1D">
              <w:t>nformative guideline</w:t>
            </w:r>
            <w:r>
              <w:t xml:space="preserve"> for how to use existing Rel-16 mechanisms and information to support VIAPA services</w:t>
            </w:r>
          </w:p>
          <w:p w14:paraId="5BA22754" w14:textId="087958FA" w:rsidR="009F36FD" w:rsidRDefault="009F36FD" w:rsidP="009F36FD">
            <w:pPr>
              <w:rPr>
                <w:lang w:val="en-US"/>
              </w:rPr>
            </w:pPr>
            <w:r>
              <w:t>The above bullet can be used to address this requirement if needed.</w:t>
            </w:r>
          </w:p>
        </w:tc>
      </w:tr>
      <w:tr w:rsidR="009F36FD" w:rsidRPr="00616C7D" w14:paraId="1E0C6E34" w14:textId="77777777" w:rsidTr="009E0A36">
        <w:trPr>
          <w:trHeight w:val="1094"/>
        </w:trPr>
        <w:tc>
          <w:tcPr>
            <w:tcW w:w="1809" w:type="dxa"/>
          </w:tcPr>
          <w:p w14:paraId="43CDFABB" w14:textId="7CD2B83D" w:rsidR="009F36FD" w:rsidRDefault="009F36FD" w:rsidP="009F36FD">
            <w:pPr>
              <w:rPr>
                <w:rFonts w:eastAsia="DengXian"/>
              </w:rPr>
            </w:pPr>
            <w:r>
              <w:rPr>
                <w:rFonts w:eastAsia="DengXian" w:hint="eastAsia"/>
                <w:lang w:eastAsia="zh-CN"/>
              </w:rPr>
              <w:t>Alibaba</w:t>
            </w:r>
          </w:p>
        </w:tc>
        <w:tc>
          <w:tcPr>
            <w:tcW w:w="993" w:type="dxa"/>
          </w:tcPr>
          <w:p w14:paraId="5018B55E" w14:textId="3AF3092D" w:rsidR="009F36FD" w:rsidRDefault="009F36FD" w:rsidP="009F36FD">
            <w:pPr>
              <w:rPr>
                <w:lang w:val="en-US"/>
              </w:rPr>
            </w:pPr>
            <w:r>
              <w:rPr>
                <w:rFonts w:hint="eastAsia"/>
                <w:lang w:val="en-US" w:eastAsia="zh-CN"/>
              </w:rPr>
              <w:t>Y</w:t>
            </w:r>
          </w:p>
        </w:tc>
        <w:tc>
          <w:tcPr>
            <w:tcW w:w="1842" w:type="dxa"/>
            <w:shd w:val="clear" w:color="auto" w:fill="auto"/>
          </w:tcPr>
          <w:p w14:paraId="5EF2C464" w14:textId="18B3D77F" w:rsidR="009F36FD" w:rsidRDefault="009F36FD" w:rsidP="009F36FD">
            <w:pPr>
              <w:rPr>
                <w:lang w:val="en-US"/>
              </w:rPr>
            </w:pPr>
            <w:r>
              <w:rPr>
                <w:rFonts w:hint="eastAsia"/>
                <w:lang w:val="en-US" w:eastAsia="zh-CN"/>
              </w:rPr>
              <w:t>Y</w:t>
            </w:r>
          </w:p>
        </w:tc>
        <w:tc>
          <w:tcPr>
            <w:tcW w:w="5103" w:type="dxa"/>
            <w:shd w:val="clear" w:color="auto" w:fill="auto"/>
          </w:tcPr>
          <w:p w14:paraId="22652A17" w14:textId="465ED5F0" w:rsidR="009F36FD" w:rsidRDefault="009F36FD" w:rsidP="009F36FD">
            <w:r>
              <w:rPr>
                <w:rFonts w:hint="eastAsia"/>
                <w:lang w:val="en-US" w:eastAsia="zh-CN"/>
              </w:rPr>
              <w:t>We</w:t>
            </w:r>
            <w:r>
              <w:rPr>
                <w:lang w:val="en-US" w:eastAsia="zh-CN"/>
              </w:rPr>
              <w:t xml:space="preserve"> </w:t>
            </w:r>
            <w:r>
              <w:rPr>
                <w:rFonts w:hint="eastAsia"/>
                <w:lang w:val="en-US" w:eastAsia="zh-CN"/>
              </w:rPr>
              <w:t>think</w:t>
            </w:r>
            <w:r>
              <w:rPr>
                <w:lang w:val="en-US" w:eastAsia="zh-CN"/>
              </w:rPr>
              <w:t xml:space="preserve"> </w:t>
            </w:r>
            <w:r>
              <w:rPr>
                <w:rFonts w:hint="eastAsia"/>
                <w:lang w:val="en-US" w:eastAsia="zh-CN"/>
              </w:rPr>
              <w:t>single</w:t>
            </w:r>
            <w:r>
              <w:rPr>
                <w:lang w:val="en-US" w:eastAsia="zh-CN"/>
              </w:rPr>
              <w:t xml:space="preserve"> </w:t>
            </w:r>
            <w:r>
              <w:rPr>
                <w:rFonts w:hint="eastAsia"/>
                <w:lang w:val="en-US" w:eastAsia="zh-CN"/>
              </w:rPr>
              <w:t>radio</w:t>
            </w:r>
            <w:r>
              <w:rPr>
                <w:lang w:val="en-US" w:eastAsia="zh-CN"/>
              </w:rPr>
              <w:t xml:space="preserve"> </w:t>
            </w:r>
            <w:r>
              <w:rPr>
                <w:rFonts w:hint="eastAsia"/>
                <w:lang w:val="en-US" w:eastAsia="zh-CN"/>
              </w:rPr>
              <w:t>UE</w:t>
            </w:r>
            <w:r>
              <w:rPr>
                <w:lang w:val="en-US" w:eastAsia="zh-CN"/>
              </w:rPr>
              <w:t xml:space="preserve"> </w:t>
            </w:r>
            <w:r>
              <w:rPr>
                <w:rFonts w:hint="eastAsia"/>
                <w:lang w:val="en-US" w:eastAsia="zh-CN"/>
              </w:rPr>
              <w:t>can</w:t>
            </w:r>
            <w:r>
              <w:rPr>
                <w:lang w:val="en-US" w:eastAsia="zh-CN"/>
              </w:rPr>
              <w:t xml:space="preserve"> support service continuity of VIAPA service as long as the application layer relocation and the network layer relocation can be supported.</w:t>
            </w:r>
          </w:p>
        </w:tc>
      </w:tr>
      <w:tr w:rsidR="00074A95" w:rsidRPr="00616C7D" w14:paraId="0BAE7096" w14:textId="77777777" w:rsidTr="009E0A36">
        <w:trPr>
          <w:trHeight w:val="1094"/>
        </w:trPr>
        <w:tc>
          <w:tcPr>
            <w:tcW w:w="1809" w:type="dxa"/>
          </w:tcPr>
          <w:p w14:paraId="6BF6E44E" w14:textId="09137961" w:rsidR="00074A95" w:rsidRDefault="00074A95" w:rsidP="00074A95">
            <w:pPr>
              <w:rPr>
                <w:rFonts w:eastAsia="DengXian"/>
                <w:lang w:eastAsia="zh-CN"/>
              </w:rPr>
            </w:pPr>
            <w:r>
              <w:rPr>
                <w:rFonts w:eastAsia="DengXian"/>
              </w:rPr>
              <w:t xml:space="preserve">Futurewei </w:t>
            </w:r>
          </w:p>
        </w:tc>
        <w:tc>
          <w:tcPr>
            <w:tcW w:w="993" w:type="dxa"/>
          </w:tcPr>
          <w:p w14:paraId="79A164FE" w14:textId="4B2420EE" w:rsidR="00074A95" w:rsidRDefault="00074A95" w:rsidP="00074A95">
            <w:pPr>
              <w:rPr>
                <w:lang w:val="en-US" w:eastAsia="zh-CN"/>
              </w:rPr>
            </w:pPr>
            <w:r>
              <w:rPr>
                <w:lang w:val="en-US"/>
              </w:rPr>
              <w:t>Yes</w:t>
            </w:r>
          </w:p>
        </w:tc>
        <w:tc>
          <w:tcPr>
            <w:tcW w:w="1842" w:type="dxa"/>
            <w:shd w:val="clear" w:color="auto" w:fill="auto"/>
          </w:tcPr>
          <w:p w14:paraId="3FAC4A67" w14:textId="4410281F" w:rsidR="00074A95" w:rsidRDefault="00074A95" w:rsidP="00074A95">
            <w:pPr>
              <w:rPr>
                <w:lang w:val="en-US" w:eastAsia="zh-CN"/>
              </w:rPr>
            </w:pPr>
            <w:r>
              <w:rPr>
                <w:lang w:val="en-US"/>
              </w:rPr>
              <w:t>No</w:t>
            </w:r>
          </w:p>
        </w:tc>
        <w:tc>
          <w:tcPr>
            <w:tcW w:w="5103" w:type="dxa"/>
            <w:shd w:val="clear" w:color="auto" w:fill="auto"/>
          </w:tcPr>
          <w:p w14:paraId="4FAF1B12" w14:textId="3AE0090D" w:rsidR="00074A95" w:rsidRDefault="00074A95" w:rsidP="00074A95">
            <w:pPr>
              <w:rPr>
                <w:lang w:val="en-US" w:eastAsia="zh-CN"/>
              </w:rPr>
            </w:pPr>
            <w:r>
              <w:rPr>
                <w:lang w:val="en-US"/>
              </w:rPr>
              <w:t xml:space="preserve">Existing solution should be enough for session continuity. Seamless service continuity for single radio doesn’t need to be supported in this release. </w:t>
            </w:r>
          </w:p>
        </w:tc>
      </w:tr>
      <w:tr w:rsidR="00AB08B5" w:rsidRPr="00616C7D" w14:paraId="401477F8" w14:textId="77777777" w:rsidTr="009E0A36">
        <w:trPr>
          <w:trHeight w:val="1094"/>
        </w:trPr>
        <w:tc>
          <w:tcPr>
            <w:tcW w:w="1809" w:type="dxa"/>
          </w:tcPr>
          <w:p w14:paraId="109D67E8" w14:textId="11D8517F" w:rsidR="00AB08B5" w:rsidRDefault="00AB08B5" w:rsidP="00AB08B5">
            <w:pPr>
              <w:rPr>
                <w:rFonts w:eastAsia="DengXian"/>
              </w:rPr>
            </w:pPr>
            <w:r w:rsidRPr="00DA7BCF">
              <w:rPr>
                <w:lang w:val="en-US"/>
              </w:rPr>
              <w:t>Huawei</w:t>
            </w:r>
          </w:p>
        </w:tc>
        <w:tc>
          <w:tcPr>
            <w:tcW w:w="993" w:type="dxa"/>
          </w:tcPr>
          <w:p w14:paraId="01A7EFB9" w14:textId="32BB37AD" w:rsidR="00AB08B5" w:rsidRDefault="00AB08B5" w:rsidP="00AB08B5">
            <w:pPr>
              <w:rPr>
                <w:lang w:val="en-US"/>
              </w:rPr>
            </w:pPr>
            <w:r w:rsidRPr="00DA7BCF">
              <w:rPr>
                <w:lang w:val="en-US"/>
              </w:rPr>
              <w:t>See comment</w:t>
            </w:r>
          </w:p>
        </w:tc>
        <w:tc>
          <w:tcPr>
            <w:tcW w:w="1842" w:type="dxa"/>
            <w:shd w:val="clear" w:color="auto" w:fill="auto"/>
          </w:tcPr>
          <w:p w14:paraId="22A447C7" w14:textId="5353A6B6" w:rsidR="00AB08B5" w:rsidRDefault="00AB08B5" w:rsidP="00AB08B5">
            <w:pPr>
              <w:rPr>
                <w:lang w:val="en-US"/>
              </w:rPr>
            </w:pPr>
            <w:r w:rsidRPr="00DA7BCF">
              <w:rPr>
                <w:lang w:val="en-US"/>
              </w:rPr>
              <w:t>See comment</w:t>
            </w:r>
          </w:p>
        </w:tc>
        <w:tc>
          <w:tcPr>
            <w:tcW w:w="5103" w:type="dxa"/>
            <w:shd w:val="clear" w:color="auto" w:fill="auto"/>
          </w:tcPr>
          <w:p w14:paraId="4B2F7D2B" w14:textId="77777777" w:rsidR="00AB08B5" w:rsidRPr="00DA7BCF" w:rsidRDefault="00AB08B5" w:rsidP="00AB08B5">
            <w:pPr>
              <w:rPr>
                <w:lang w:val="en-US"/>
              </w:rPr>
            </w:pPr>
            <w:r w:rsidRPr="00DA7BCF">
              <w:rPr>
                <w:lang w:val="en-US"/>
              </w:rPr>
              <w:t xml:space="preserve">This question is not that clear. </w:t>
            </w:r>
          </w:p>
          <w:p w14:paraId="77E1A76B" w14:textId="77777777" w:rsidR="00AB08B5" w:rsidRPr="00BF084C" w:rsidRDefault="00AB08B5" w:rsidP="00AB08B5">
            <w:pPr>
              <w:rPr>
                <w:lang w:val="en-US"/>
              </w:rPr>
            </w:pPr>
            <w:r w:rsidRPr="00BF084C">
              <w:rPr>
                <w:lang w:val="en-US"/>
              </w:rPr>
              <w:t xml:space="preserve">We </w:t>
            </w:r>
            <w:r w:rsidRPr="00DA7BCF">
              <w:rPr>
                <w:lang w:val="en-US"/>
              </w:rPr>
              <w:t>can’t</w:t>
            </w:r>
            <w:r w:rsidRPr="00BF084C">
              <w:rPr>
                <w:lang w:val="en-US"/>
              </w:rPr>
              <w:t xml:space="preserve"> say DR UE</w:t>
            </w:r>
            <w:r w:rsidRPr="00DA7BCF">
              <w:rPr>
                <w:lang w:val="en-US"/>
              </w:rPr>
              <w:t xml:space="preserve"> or SR UE</w:t>
            </w:r>
            <w:r w:rsidRPr="00BF084C">
              <w:rPr>
                <w:lang w:val="en-US"/>
              </w:rPr>
              <w:t xml:space="preserve"> would be sufficient to support service continuity of VIAPA service when using N3IWF. </w:t>
            </w:r>
            <w:r w:rsidRPr="00DA7BCF">
              <w:rPr>
                <w:lang w:val="en-US"/>
              </w:rPr>
              <w:t xml:space="preserve">Because service continuity </w:t>
            </w:r>
            <w:r w:rsidRPr="00DA7BCF">
              <w:rPr>
                <w:lang w:val="en-US" w:eastAsia="zh-CN"/>
              </w:rPr>
              <w:t xml:space="preserve">depends on specific network, specific service and even user experience. </w:t>
            </w:r>
          </w:p>
          <w:p w14:paraId="13626048" w14:textId="26E0BB0B" w:rsidR="00AB08B5" w:rsidRDefault="00AB08B5" w:rsidP="00AB08B5">
            <w:pPr>
              <w:rPr>
                <w:lang w:val="en-US"/>
              </w:rPr>
            </w:pPr>
            <w:r w:rsidRPr="00DA7BCF">
              <w:rPr>
                <w:lang w:val="en-US"/>
              </w:rPr>
              <w:t>What we can do</w:t>
            </w:r>
            <w:r w:rsidRPr="00BF084C">
              <w:rPr>
                <w:lang w:val="en-US"/>
              </w:rPr>
              <w:t xml:space="preserve"> is to list the potential mechanism which could help to </w:t>
            </w:r>
            <w:r w:rsidRPr="00DA7BCF">
              <w:rPr>
                <w:lang w:val="en-US"/>
              </w:rPr>
              <w:t xml:space="preserve">improve </w:t>
            </w:r>
            <w:r w:rsidRPr="00BF084C">
              <w:rPr>
                <w:lang w:val="en-US"/>
              </w:rPr>
              <w:t>service continuity using N3IWF, such as MA-PDU session and dual connectivity to both networks using different radio interfaces in DR UE case, and trigger a dual registration/connectiv</w:t>
            </w:r>
            <w:r w:rsidRPr="00DA7BCF">
              <w:rPr>
                <w:lang w:val="en-US"/>
              </w:rPr>
              <w:t xml:space="preserve">ity to target network using N3IWF in SR UE case.   </w:t>
            </w:r>
          </w:p>
        </w:tc>
      </w:tr>
      <w:tr w:rsidR="002E05E9" w:rsidRPr="00616C7D" w14:paraId="3802966E" w14:textId="77777777" w:rsidTr="009E0A36">
        <w:trPr>
          <w:trHeight w:val="1094"/>
        </w:trPr>
        <w:tc>
          <w:tcPr>
            <w:tcW w:w="1809" w:type="dxa"/>
          </w:tcPr>
          <w:p w14:paraId="0C94A329" w14:textId="4B6ECC3E" w:rsidR="002E05E9" w:rsidRPr="00DA7BCF" w:rsidRDefault="002E05E9" w:rsidP="002E05E9">
            <w:pPr>
              <w:rPr>
                <w:lang w:val="en-US"/>
              </w:rPr>
            </w:pPr>
            <w:r>
              <w:rPr>
                <w:rFonts w:eastAsia="DengXian"/>
              </w:rPr>
              <w:t>Charter</w:t>
            </w:r>
          </w:p>
        </w:tc>
        <w:tc>
          <w:tcPr>
            <w:tcW w:w="993" w:type="dxa"/>
          </w:tcPr>
          <w:p w14:paraId="3D441777" w14:textId="749E418F" w:rsidR="002E05E9" w:rsidRPr="00DA7BCF" w:rsidRDefault="002E05E9" w:rsidP="002E05E9">
            <w:pPr>
              <w:rPr>
                <w:lang w:val="en-US"/>
              </w:rPr>
            </w:pPr>
            <w:r>
              <w:rPr>
                <w:lang w:val="en-US"/>
              </w:rPr>
              <w:t>Y</w:t>
            </w:r>
          </w:p>
        </w:tc>
        <w:tc>
          <w:tcPr>
            <w:tcW w:w="1842" w:type="dxa"/>
            <w:shd w:val="clear" w:color="auto" w:fill="auto"/>
          </w:tcPr>
          <w:p w14:paraId="7844F337" w14:textId="7645FF63" w:rsidR="002E05E9" w:rsidRPr="00DA7BCF" w:rsidRDefault="002E05E9" w:rsidP="002E05E9">
            <w:pPr>
              <w:rPr>
                <w:lang w:val="en-US"/>
              </w:rPr>
            </w:pPr>
            <w:r>
              <w:rPr>
                <w:lang w:val="en-US"/>
              </w:rPr>
              <w:t>N</w:t>
            </w:r>
          </w:p>
        </w:tc>
        <w:tc>
          <w:tcPr>
            <w:tcW w:w="5103" w:type="dxa"/>
            <w:shd w:val="clear" w:color="auto" w:fill="auto"/>
          </w:tcPr>
          <w:p w14:paraId="08336DA9" w14:textId="76635D4A" w:rsidR="002E05E9" w:rsidRPr="00DA7BCF" w:rsidRDefault="002E05E9" w:rsidP="002E05E9">
            <w:pPr>
              <w:rPr>
                <w:lang w:val="en-US"/>
              </w:rPr>
            </w:pPr>
            <w:r>
              <w:rPr>
                <w:lang w:val="en-US"/>
              </w:rPr>
              <w:t>Service continuity based on existing mechanism should be supported (IP address preservation).</w:t>
            </w:r>
          </w:p>
        </w:tc>
      </w:tr>
      <w:tr w:rsidR="002E05E9" w:rsidRPr="00616C7D" w14:paraId="74777015" w14:textId="77777777" w:rsidTr="009E0A36">
        <w:trPr>
          <w:trHeight w:val="1094"/>
        </w:trPr>
        <w:tc>
          <w:tcPr>
            <w:tcW w:w="1809" w:type="dxa"/>
          </w:tcPr>
          <w:p w14:paraId="79B0744C" w14:textId="5B92C9F4" w:rsidR="002E05E9" w:rsidRDefault="002E05E9" w:rsidP="002E05E9">
            <w:pPr>
              <w:rPr>
                <w:rFonts w:eastAsia="DengXian"/>
              </w:rPr>
            </w:pPr>
            <w:r>
              <w:rPr>
                <w:rFonts w:eastAsia="DengXian"/>
              </w:rPr>
              <w:t>CableLabs</w:t>
            </w:r>
          </w:p>
        </w:tc>
        <w:tc>
          <w:tcPr>
            <w:tcW w:w="993" w:type="dxa"/>
          </w:tcPr>
          <w:p w14:paraId="016A6F77" w14:textId="295A84B0" w:rsidR="002E05E9" w:rsidRDefault="002E05E9" w:rsidP="002E05E9">
            <w:pPr>
              <w:rPr>
                <w:lang w:val="en-US"/>
              </w:rPr>
            </w:pPr>
            <w:r>
              <w:rPr>
                <w:lang w:val="en-US"/>
              </w:rPr>
              <w:t>Y</w:t>
            </w:r>
          </w:p>
        </w:tc>
        <w:tc>
          <w:tcPr>
            <w:tcW w:w="1842" w:type="dxa"/>
            <w:shd w:val="clear" w:color="auto" w:fill="auto"/>
          </w:tcPr>
          <w:p w14:paraId="6B42D26A" w14:textId="10A10EC2" w:rsidR="002E05E9" w:rsidRDefault="002E05E9" w:rsidP="002E05E9">
            <w:pPr>
              <w:rPr>
                <w:lang w:val="en-US"/>
              </w:rPr>
            </w:pPr>
            <w:r>
              <w:rPr>
                <w:lang w:val="en-US"/>
              </w:rPr>
              <w:t>N</w:t>
            </w:r>
          </w:p>
        </w:tc>
        <w:tc>
          <w:tcPr>
            <w:tcW w:w="5103" w:type="dxa"/>
            <w:shd w:val="clear" w:color="auto" w:fill="auto"/>
          </w:tcPr>
          <w:p w14:paraId="7D8F1076" w14:textId="0DBFF282" w:rsidR="002E05E9" w:rsidRDefault="002E05E9" w:rsidP="002E05E9">
            <w:pPr>
              <w:rPr>
                <w:lang w:val="en-US"/>
              </w:rPr>
            </w:pPr>
            <w:r>
              <w:rPr>
                <w:lang w:val="en-US"/>
              </w:rPr>
              <w:t>Should be able to support service continuity based on existing mechanisms</w:t>
            </w:r>
          </w:p>
        </w:tc>
      </w:tr>
      <w:tr w:rsidR="002E05E9" w:rsidRPr="00616C7D" w14:paraId="566C67B7" w14:textId="77777777" w:rsidTr="009E0A36">
        <w:trPr>
          <w:trHeight w:val="1094"/>
        </w:trPr>
        <w:tc>
          <w:tcPr>
            <w:tcW w:w="1809" w:type="dxa"/>
          </w:tcPr>
          <w:p w14:paraId="48434EF3" w14:textId="02CA092A" w:rsidR="002E05E9" w:rsidRDefault="002E05E9" w:rsidP="002E05E9">
            <w:pPr>
              <w:rPr>
                <w:rFonts w:eastAsia="DengXian"/>
              </w:rPr>
            </w:pPr>
            <w:r>
              <w:rPr>
                <w:rFonts w:eastAsia="DengXian"/>
              </w:rPr>
              <w:t>Philips</w:t>
            </w:r>
          </w:p>
        </w:tc>
        <w:tc>
          <w:tcPr>
            <w:tcW w:w="993" w:type="dxa"/>
          </w:tcPr>
          <w:p w14:paraId="59389DA3" w14:textId="1BCE3294" w:rsidR="002E05E9" w:rsidRDefault="002E05E9" w:rsidP="002E05E9">
            <w:pPr>
              <w:rPr>
                <w:lang w:val="en-US"/>
              </w:rPr>
            </w:pPr>
            <w:r>
              <w:rPr>
                <w:lang w:val="en-US"/>
              </w:rPr>
              <w:t>Depends on the service</w:t>
            </w:r>
          </w:p>
        </w:tc>
        <w:tc>
          <w:tcPr>
            <w:tcW w:w="1842" w:type="dxa"/>
            <w:shd w:val="clear" w:color="auto" w:fill="auto"/>
          </w:tcPr>
          <w:p w14:paraId="6C045C7D" w14:textId="50771296" w:rsidR="002E05E9" w:rsidRDefault="002E05E9" w:rsidP="002E05E9">
            <w:pPr>
              <w:rPr>
                <w:lang w:val="en-US"/>
              </w:rPr>
            </w:pPr>
            <w:r>
              <w:rPr>
                <w:lang w:val="en-US"/>
              </w:rPr>
              <w:t>N</w:t>
            </w:r>
          </w:p>
        </w:tc>
        <w:tc>
          <w:tcPr>
            <w:tcW w:w="5103" w:type="dxa"/>
            <w:shd w:val="clear" w:color="auto" w:fill="auto"/>
          </w:tcPr>
          <w:p w14:paraId="7E5D2549" w14:textId="0310E587" w:rsidR="002E05E9" w:rsidRDefault="002E05E9" w:rsidP="002E05E9">
            <w:pPr>
              <w:rPr>
                <w:lang w:val="en-US"/>
              </w:rPr>
            </w:pPr>
            <w:r>
              <w:rPr>
                <w:lang w:val="en-US"/>
              </w:rPr>
              <w:t xml:space="preserve">The mechanism supports IP address preservation, but with single radio it will likely lead to some interruptions for many VIAPA services. Some improvements are needed to fully support service continuity, but these could be added in future release given that the study phase will finish soon. </w:t>
            </w:r>
          </w:p>
        </w:tc>
      </w:tr>
      <w:tr w:rsidR="00FC5512" w:rsidRPr="00616C7D" w14:paraId="4FFF0B75" w14:textId="77777777" w:rsidTr="009E0A36">
        <w:trPr>
          <w:trHeight w:val="1094"/>
        </w:trPr>
        <w:tc>
          <w:tcPr>
            <w:tcW w:w="1809" w:type="dxa"/>
          </w:tcPr>
          <w:p w14:paraId="2BEC50CC" w14:textId="7591DE08" w:rsidR="00FC5512" w:rsidRDefault="00FC5512" w:rsidP="00FC5512">
            <w:pPr>
              <w:rPr>
                <w:rFonts w:eastAsia="DengXian"/>
              </w:rPr>
            </w:pPr>
            <w:r>
              <w:rPr>
                <w:rFonts w:eastAsia="Malgun Gothic"/>
                <w:lang w:eastAsia="ko-KR"/>
              </w:rPr>
              <w:lastRenderedPageBreak/>
              <w:t>LGE</w:t>
            </w:r>
          </w:p>
        </w:tc>
        <w:tc>
          <w:tcPr>
            <w:tcW w:w="993" w:type="dxa"/>
          </w:tcPr>
          <w:p w14:paraId="23E46EB0" w14:textId="77FFC22D" w:rsidR="00FC5512" w:rsidRDefault="00FC5512" w:rsidP="00FC5512">
            <w:pPr>
              <w:rPr>
                <w:lang w:val="en-US"/>
              </w:rPr>
            </w:pPr>
            <w:r>
              <w:rPr>
                <w:rFonts w:eastAsia="Malgun Gothic"/>
                <w:lang w:val="en-US" w:eastAsia="ko-KR"/>
              </w:rPr>
              <w:t>Depends on service / application</w:t>
            </w:r>
          </w:p>
        </w:tc>
        <w:tc>
          <w:tcPr>
            <w:tcW w:w="1842" w:type="dxa"/>
            <w:shd w:val="clear" w:color="auto" w:fill="auto"/>
          </w:tcPr>
          <w:p w14:paraId="0D7721D8" w14:textId="29C9407E" w:rsidR="00FC5512" w:rsidRDefault="00FC5512" w:rsidP="00FC5512">
            <w:pPr>
              <w:rPr>
                <w:lang w:val="en-US"/>
              </w:rPr>
            </w:pPr>
            <w:r>
              <w:rPr>
                <w:rFonts w:eastAsia="Malgun Gothic" w:hint="eastAsia"/>
                <w:lang w:val="en-US" w:eastAsia="ko-KR"/>
              </w:rPr>
              <w:t>N</w:t>
            </w:r>
          </w:p>
        </w:tc>
        <w:tc>
          <w:tcPr>
            <w:tcW w:w="5103" w:type="dxa"/>
            <w:shd w:val="clear" w:color="auto" w:fill="auto"/>
          </w:tcPr>
          <w:p w14:paraId="2E5A0F05" w14:textId="28BBFD43" w:rsidR="00FC5512" w:rsidRDefault="00FC5512" w:rsidP="00FC5512">
            <w:pPr>
              <w:rPr>
                <w:lang w:val="en-US"/>
              </w:rPr>
            </w:pPr>
            <w:r>
              <w:rPr>
                <w:rFonts w:eastAsia="Malgun Gothic"/>
                <w:lang w:val="en-US" w:eastAsia="ko-KR"/>
              </w:rPr>
              <w:t>With help of application layer, short interruption may be tolerable.</w:t>
            </w:r>
          </w:p>
        </w:tc>
      </w:tr>
      <w:tr w:rsidR="00D00D6F" w:rsidRPr="00616C7D" w14:paraId="2DC17EA0" w14:textId="77777777" w:rsidTr="009E0A36">
        <w:trPr>
          <w:trHeight w:val="1094"/>
        </w:trPr>
        <w:tc>
          <w:tcPr>
            <w:tcW w:w="1809" w:type="dxa"/>
          </w:tcPr>
          <w:p w14:paraId="4194F528" w14:textId="2D7681BA" w:rsidR="00D00D6F" w:rsidRDefault="00D00D6F" w:rsidP="00D00D6F">
            <w:pPr>
              <w:rPr>
                <w:rFonts w:eastAsia="Malgun Gothic"/>
                <w:lang w:eastAsia="ko-KR"/>
              </w:rPr>
            </w:pPr>
            <w:r>
              <w:rPr>
                <w:rFonts w:eastAsia="PMingLiU" w:hint="eastAsia"/>
                <w:lang w:eastAsia="zh-TW"/>
              </w:rPr>
              <w:t>MediaTek</w:t>
            </w:r>
          </w:p>
        </w:tc>
        <w:tc>
          <w:tcPr>
            <w:tcW w:w="993" w:type="dxa"/>
          </w:tcPr>
          <w:p w14:paraId="0A8DC631" w14:textId="365B76B7" w:rsidR="00D00D6F" w:rsidRDefault="00D00D6F" w:rsidP="00D00D6F">
            <w:pPr>
              <w:rPr>
                <w:rFonts w:eastAsia="Malgun Gothic"/>
                <w:lang w:val="en-US" w:eastAsia="ko-KR"/>
              </w:rPr>
            </w:pPr>
            <w:r>
              <w:rPr>
                <w:rFonts w:eastAsia="PMingLiU" w:hint="eastAsia"/>
                <w:lang w:val="en-US" w:eastAsia="zh-TW"/>
              </w:rPr>
              <w:t>N</w:t>
            </w:r>
          </w:p>
        </w:tc>
        <w:tc>
          <w:tcPr>
            <w:tcW w:w="1842" w:type="dxa"/>
            <w:shd w:val="clear" w:color="auto" w:fill="auto"/>
          </w:tcPr>
          <w:p w14:paraId="7BF9044A" w14:textId="6DE62285" w:rsidR="00D00D6F" w:rsidRDefault="00D00D6F" w:rsidP="00D00D6F">
            <w:pPr>
              <w:rPr>
                <w:rFonts w:eastAsia="Malgun Gothic"/>
                <w:lang w:val="en-US" w:eastAsia="ko-KR"/>
              </w:rPr>
            </w:pPr>
            <w:r>
              <w:rPr>
                <w:rFonts w:eastAsia="PMingLiU"/>
                <w:lang w:val="en-US" w:eastAsia="zh-TW"/>
              </w:rPr>
              <w:t>T</w:t>
            </w:r>
            <w:r>
              <w:rPr>
                <w:rFonts w:eastAsia="PMingLiU" w:hint="eastAsia"/>
                <w:lang w:val="en-US" w:eastAsia="zh-TW"/>
              </w:rPr>
              <w:t xml:space="preserve">he </w:t>
            </w:r>
            <w:r>
              <w:rPr>
                <w:rFonts w:eastAsia="PMingLiU"/>
                <w:lang w:val="en-US" w:eastAsia="zh-TW"/>
              </w:rPr>
              <w:t>decision should be documented.</w:t>
            </w:r>
          </w:p>
        </w:tc>
        <w:tc>
          <w:tcPr>
            <w:tcW w:w="5103" w:type="dxa"/>
            <w:shd w:val="clear" w:color="auto" w:fill="auto"/>
          </w:tcPr>
          <w:p w14:paraId="1B267775" w14:textId="0A990CFA" w:rsidR="00D00D6F" w:rsidRPr="00D00D6F" w:rsidRDefault="00D00D6F" w:rsidP="00D00D6F">
            <w:pPr>
              <w:rPr>
                <w:rFonts w:eastAsia="PMingLiU"/>
                <w:lang w:val="en-US" w:eastAsia="zh-TW"/>
              </w:rPr>
            </w:pPr>
            <w:r>
              <w:rPr>
                <w:rFonts w:eastAsia="PMingLiU"/>
                <w:lang w:val="en-US" w:eastAsia="zh-TW"/>
              </w:rPr>
              <w:t>S</w:t>
            </w:r>
            <w:r>
              <w:rPr>
                <w:rFonts w:eastAsia="PMingLiU" w:hint="eastAsia"/>
                <w:lang w:val="en-US" w:eastAsia="zh-TW"/>
              </w:rPr>
              <w:t xml:space="preserve">ingle </w:t>
            </w:r>
            <w:r>
              <w:rPr>
                <w:rFonts w:eastAsia="PMingLiU"/>
                <w:lang w:val="en-US" w:eastAsia="zh-TW"/>
              </w:rPr>
              <w:t xml:space="preserve">radio UE by its capability cannot support the seamless service continuity. </w:t>
            </w:r>
          </w:p>
        </w:tc>
      </w:tr>
      <w:tr w:rsidR="00D00D6F" w:rsidRPr="00616C7D" w14:paraId="78A9DC8E" w14:textId="77777777" w:rsidTr="009E0A36">
        <w:trPr>
          <w:trHeight w:val="1094"/>
        </w:trPr>
        <w:tc>
          <w:tcPr>
            <w:tcW w:w="1809" w:type="dxa"/>
          </w:tcPr>
          <w:p w14:paraId="4016DE38" w14:textId="0E247D96" w:rsidR="00D00D6F" w:rsidRDefault="00D00D6F" w:rsidP="00D00D6F">
            <w:pPr>
              <w:rPr>
                <w:rFonts w:eastAsia="PMingLiU"/>
                <w:lang w:eastAsia="zh-TW"/>
              </w:rPr>
            </w:pPr>
            <w:r>
              <w:rPr>
                <w:rFonts w:hint="eastAsia"/>
                <w:lang w:val="en-US" w:eastAsia="zh-CN"/>
              </w:rPr>
              <w:t>Z</w:t>
            </w:r>
            <w:r>
              <w:rPr>
                <w:lang w:val="en-US" w:eastAsia="zh-CN"/>
              </w:rPr>
              <w:t>TE</w:t>
            </w:r>
          </w:p>
        </w:tc>
        <w:tc>
          <w:tcPr>
            <w:tcW w:w="993" w:type="dxa"/>
          </w:tcPr>
          <w:p w14:paraId="4857F172" w14:textId="28F2A25C" w:rsidR="00D00D6F" w:rsidRDefault="00D00D6F" w:rsidP="00D00D6F">
            <w:pPr>
              <w:rPr>
                <w:rFonts w:eastAsia="PMingLiU"/>
                <w:lang w:val="en-US" w:eastAsia="zh-TW"/>
              </w:rPr>
            </w:pPr>
            <w:r>
              <w:rPr>
                <w:rFonts w:hint="eastAsia"/>
                <w:lang w:val="en-US" w:eastAsia="zh-CN"/>
              </w:rPr>
              <w:t>Y</w:t>
            </w:r>
          </w:p>
        </w:tc>
        <w:tc>
          <w:tcPr>
            <w:tcW w:w="1842" w:type="dxa"/>
            <w:shd w:val="clear" w:color="auto" w:fill="auto"/>
          </w:tcPr>
          <w:p w14:paraId="70D679DA" w14:textId="7F4B661B" w:rsidR="00D00D6F" w:rsidRDefault="00D00D6F" w:rsidP="00D00D6F">
            <w:pPr>
              <w:rPr>
                <w:rFonts w:eastAsia="PMingLiU"/>
                <w:lang w:val="en-US" w:eastAsia="zh-TW"/>
              </w:rPr>
            </w:pPr>
            <w:r>
              <w:rPr>
                <w:rFonts w:hint="eastAsia"/>
                <w:lang w:val="en-US" w:eastAsia="zh-CN"/>
              </w:rPr>
              <w:t>N</w:t>
            </w:r>
          </w:p>
        </w:tc>
        <w:tc>
          <w:tcPr>
            <w:tcW w:w="5103" w:type="dxa"/>
            <w:shd w:val="clear" w:color="auto" w:fill="auto"/>
          </w:tcPr>
          <w:p w14:paraId="6F0D9F6C" w14:textId="77777777" w:rsidR="00D00D6F" w:rsidRDefault="00D00D6F" w:rsidP="00D00D6F">
            <w:pPr>
              <w:rPr>
                <w:rFonts w:eastAsia="PMingLiU"/>
                <w:lang w:val="en-US" w:eastAsia="zh-TW"/>
              </w:rPr>
            </w:pPr>
          </w:p>
        </w:tc>
      </w:tr>
      <w:tr w:rsidR="00CF48C7" w:rsidRPr="00616C7D" w14:paraId="0786558A" w14:textId="77777777" w:rsidTr="009E0A36">
        <w:trPr>
          <w:trHeight w:val="1094"/>
          <w:ins w:id="106" w:author="Ericsson User" w:date="2021-01-26T11:07:00Z"/>
        </w:trPr>
        <w:tc>
          <w:tcPr>
            <w:tcW w:w="1809" w:type="dxa"/>
          </w:tcPr>
          <w:p w14:paraId="7F211D08" w14:textId="1821E2E9" w:rsidR="00CF48C7" w:rsidRDefault="00CF48C7" w:rsidP="00CF48C7">
            <w:pPr>
              <w:rPr>
                <w:ins w:id="107" w:author="Ericsson User" w:date="2021-01-26T11:07:00Z"/>
                <w:rFonts w:hint="eastAsia"/>
                <w:lang w:val="en-US" w:eastAsia="zh-CN"/>
              </w:rPr>
            </w:pPr>
            <w:ins w:id="108" w:author="Ericsson User" w:date="2021-01-26T11:07:00Z">
              <w:r>
                <w:rPr>
                  <w:rFonts w:eastAsia="DengXian" w:hint="eastAsia"/>
                  <w:lang w:eastAsia="zh-CN"/>
                </w:rPr>
                <w:t>vivo</w:t>
              </w:r>
            </w:ins>
          </w:p>
        </w:tc>
        <w:tc>
          <w:tcPr>
            <w:tcW w:w="993" w:type="dxa"/>
          </w:tcPr>
          <w:p w14:paraId="3463A7F4" w14:textId="670AB39F" w:rsidR="00CF48C7" w:rsidRDefault="00CF48C7" w:rsidP="00CF48C7">
            <w:pPr>
              <w:rPr>
                <w:ins w:id="109" w:author="Ericsson User" w:date="2021-01-26T11:07:00Z"/>
                <w:rFonts w:hint="eastAsia"/>
                <w:lang w:val="en-US" w:eastAsia="zh-CN"/>
              </w:rPr>
            </w:pPr>
            <w:ins w:id="110" w:author="Ericsson User" w:date="2021-01-26T11:07:00Z">
              <w:r>
                <w:rPr>
                  <w:lang w:val="en-US" w:eastAsia="zh-CN"/>
                </w:rPr>
                <w:t>N</w:t>
              </w:r>
            </w:ins>
          </w:p>
        </w:tc>
        <w:tc>
          <w:tcPr>
            <w:tcW w:w="1842" w:type="dxa"/>
            <w:shd w:val="clear" w:color="auto" w:fill="auto"/>
          </w:tcPr>
          <w:p w14:paraId="6E2F12C8" w14:textId="2099D6B2" w:rsidR="00CF48C7" w:rsidRDefault="00CF48C7" w:rsidP="00CF48C7">
            <w:pPr>
              <w:rPr>
                <w:ins w:id="111" w:author="Ericsson User" w:date="2021-01-26T11:07:00Z"/>
                <w:rFonts w:hint="eastAsia"/>
                <w:lang w:val="en-US" w:eastAsia="zh-CN"/>
              </w:rPr>
            </w:pPr>
            <w:ins w:id="112" w:author="Ericsson User" w:date="2021-01-26T11:07:00Z">
              <w:r>
                <w:rPr>
                  <w:rFonts w:hint="eastAsia"/>
                  <w:lang w:val="en-US" w:eastAsia="zh-CN"/>
                </w:rPr>
                <w:t>N</w:t>
              </w:r>
            </w:ins>
          </w:p>
        </w:tc>
        <w:tc>
          <w:tcPr>
            <w:tcW w:w="5103" w:type="dxa"/>
            <w:shd w:val="clear" w:color="auto" w:fill="auto"/>
          </w:tcPr>
          <w:p w14:paraId="1EF06603" w14:textId="77777777" w:rsidR="00CF48C7" w:rsidRDefault="00CF48C7" w:rsidP="00CF48C7">
            <w:pPr>
              <w:rPr>
                <w:ins w:id="113" w:author="Ericsson User" w:date="2021-01-26T11:07:00Z"/>
                <w:rFonts w:eastAsia="PMingLiU"/>
                <w:lang w:val="en-US" w:eastAsia="zh-TW"/>
              </w:rPr>
            </w:pPr>
          </w:p>
        </w:tc>
      </w:tr>
      <w:tr w:rsidR="00CF48C7" w:rsidRPr="00616C7D" w14:paraId="54096625" w14:textId="77777777" w:rsidTr="009E0A36">
        <w:trPr>
          <w:trHeight w:val="1094"/>
          <w:ins w:id="114" w:author="Ericsson User" w:date="2021-01-26T11:12:00Z"/>
        </w:trPr>
        <w:tc>
          <w:tcPr>
            <w:tcW w:w="1809" w:type="dxa"/>
          </w:tcPr>
          <w:p w14:paraId="53C9EA40" w14:textId="4E4AF33C" w:rsidR="00CF48C7" w:rsidRDefault="00CF48C7" w:rsidP="00CF48C7">
            <w:pPr>
              <w:rPr>
                <w:ins w:id="115" w:author="Ericsson User" w:date="2021-01-26T11:12:00Z"/>
                <w:rFonts w:eastAsia="DengXian" w:hint="eastAsia"/>
                <w:lang w:eastAsia="zh-CN"/>
              </w:rPr>
            </w:pPr>
            <w:ins w:id="116" w:author="Ericsson User" w:date="2021-01-26T11:12:00Z">
              <w:r>
                <w:rPr>
                  <w:rFonts w:eastAsia="Malgun Gothic" w:hint="eastAsia"/>
                  <w:lang w:eastAsia="ko-KR"/>
                </w:rPr>
                <w:t>Samsung</w:t>
              </w:r>
            </w:ins>
          </w:p>
        </w:tc>
        <w:tc>
          <w:tcPr>
            <w:tcW w:w="993" w:type="dxa"/>
          </w:tcPr>
          <w:p w14:paraId="042C85FA" w14:textId="2C623185" w:rsidR="00CF48C7" w:rsidRDefault="00CF48C7" w:rsidP="00CF48C7">
            <w:pPr>
              <w:rPr>
                <w:ins w:id="117" w:author="Ericsson User" w:date="2021-01-26T11:12:00Z"/>
                <w:lang w:val="en-US" w:eastAsia="zh-CN"/>
              </w:rPr>
            </w:pPr>
            <w:ins w:id="118" w:author="Ericsson User" w:date="2021-01-26T11:12:00Z">
              <w:r>
                <w:rPr>
                  <w:rFonts w:eastAsia="Malgun Gothic" w:hint="eastAsia"/>
                  <w:lang w:val="en-US" w:eastAsia="ko-KR"/>
                </w:rPr>
                <w:t>N</w:t>
              </w:r>
            </w:ins>
          </w:p>
        </w:tc>
        <w:tc>
          <w:tcPr>
            <w:tcW w:w="1842" w:type="dxa"/>
            <w:shd w:val="clear" w:color="auto" w:fill="auto"/>
          </w:tcPr>
          <w:p w14:paraId="3B1C6A70" w14:textId="4E12844C" w:rsidR="00CF48C7" w:rsidRDefault="00CF48C7" w:rsidP="00CF48C7">
            <w:pPr>
              <w:rPr>
                <w:ins w:id="119" w:author="Ericsson User" w:date="2021-01-26T11:12:00Z"/>
                <w:rFonts w:hint="eastAsia"/>
                <w:lang w:val="en-US" w:eastAsia="zh-CN"/>
              </w:rPr>
            </w:pPr>
            <w:ins w:id="120" w:author="Ericsson User" w:date="2021-01-26T11:12:00Z">
              <w:r>
                <w:rPr>
                  <w:rFonts w:eastAsia="Malgun Gothic" w:hint="eastAsia"/>
                  <w:lang w:val="en-US" w:eastAsia="ko-KR"/>
                </w:rPr>
                <w:t>N</w:t>
              </w:r>
            </w:ins>
          </w:p>
        </w:tc>
        <w:tc>
          <w:tcPr>
            <w:tcW w:w="5103" w:type="dxa"/>
            <w:shd w:val="clear" w:color="auto" w:fill="auto"/>
          </w:tcPr>
          <w:p w14:paraId="4C2C2161" w14:textId="77777777" w:rsidR="00CF48C7" w:rsidRDefault="00CF48C7" w:rsidP="00CF48C7">
            <w:pPr>
              <w:rPr>
                <w:ins w:id="121" w:author="Ericsson User" w:date="2021-01-26T11:12:00Z"/>
                <w:rFonts w:eastAsia="PMingLiU"/>
                <w:lang w:val="en-US" w:eastAsia="zh-TW"/>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6F210F" w:rsidRPr="00616C7D" w14:paraId="4F6AAD4A" w14:textId="77777777" w:rsidTr="009E0A36">
        <w:trPr>
          <w:trHeight w:val="1094"/>
        </w:trPr>
        <w:tc>
          <w:tcPr>
            <w:tcW w:w="1809" w:type="dxa"/>
          </w:tcPr>
          <w:p w14:paraId="47813E7D" w14:textId="0097E228" w:rsidR="006F210F" w:rsidRPr="00787E9E" w:rsidRDefault="006F210F" w:rsidP="006F210F">
            <w:pPr>
              <w:rPr>
                <w:rFonts w:eastAsia="DengXian"/>
              </w:rPr>
            </w:pPr>
            <w:r>
              <w:rPr>
                <w:rFonts w:eastAsia="DengXian"/>
              </w:rPr>
              <w:t>Ericsson</w:t>
            </w:r>
          </w:p>
        </w:tc>
        <w:tc>
          <w:tcPr>
            <w:tcW w:w="993" w:type="dxa"/>
          </w:tcPr>
          <w:p w14:paraId="44472A89" w14:textId="5DCBB6E0" w:rsidR="006F210F" w:rsidRPr="00616C7D" w:rsidRDefault="006F210F" w:rsidP="006F210F">
            <w:pPr>
              <w:rPr>
                <w:lang w:val="en-US"/>
              </w:rPr>
            </w:pPr>
            <w:r>
              <w:rPr>
                <w:lang w:val="en-US"/>
              </w:rPr>
              <w:t>N</w:t>
            </w:r>
          </w:p>
        </w:tc>
        <w:tc>
          <w:tcPr>
            <w:tcW w:w="1842" w:type="dxa"/>
            <w:shd w:val="clear" w:color="auto" w:fill="auto"/>
          </w:tcPr>
          <w:p w14:paraId="79379D89" w14:textId="6B339EDE" w:rsidR="006F210F" w:rsidRPr="00616C7D" w:rsidRDefault="006F210F" w:rsidP="006F210F">
            <w:pPr>
              <w:rPr>
                <w:lang w:val="en-US"/>
              </w:rPr>
            </w:pPr>
            <w:r>
              <w:rPr>
                <w:lang w:val="en-US"/>
              </w:rPr>
              <w:t>N</w:t>
            </w:r>
          </w:p>
        </w:tc>
        <w:tc>
          <w:tcPr>
            <w:tcW w:w="5103" w:type="dxa"/>
            <w:shd w:val="clear" w:color="auto" w:fill="auto"/>
          </w:tcPr>
          <w:p w14:paraId="65A393D1" w14:textId="36629ABE" w:rsidR="006F210F" w:rsidRPr="00616C7D" w:rsidRDefault="006F210F" w:rsidP="006F210F">
            <w:pPr>
              <w:rPr>
                <w:lang w:val="en-US"/>
              </w:rPr>
            </w:pPr>
            <w:r>
              <w:rPr>
                <w:lang w:val="en-US"/>
              </w:rPr>
              <w:t>The proposed solution still has unsolved open issue. Details are missing to be evaluated and concluded.</w:t>
            </w:r>
          </w:p>
        </w:tc>
      </w:tr>
      <w:tr w:rsidR="00DC0B7D" w:rsidRPr="00616C7D" w14:paraId="496E4956" w14:textId="77777777" w:rsidTr="009E0A36">
        <w:trPr>
          <w:trHeight w:val="1094"/>
        </w:trPr>
        <w:tc>
          <w:tcPr>
            <w:tcW w:w="1809" w:type="dxa"/>
          </w:tcPr>
          <w:p w14:paraId="4A86CD18" w14:textId="63C68DE7" w:rsidR="00DC0B7D" w:rsidRPr="00104FBB" w:rsidRDefault="00DC0B7D" w:rsidP="00DC0B7D">
            <w:pPr>
              <w:rPr>
                <w:lang w:val="en-US"/>
              </w:rPr>
            </w:pPr>
            <w:r>
              <w:rPr>
                <w:rFonts w:eastAsia="DengXian"/>
              </w:rPr>
              <w:t>Intel</w:t>
            </w:r>
          </w:p>
        </w:tc>
        <w:tc>
          <w:tcPr>
            <w:tcW w:w="993" w:type="dxa"/>
          </w:tcPr>
          <w:p w14:paraId="3076EA0F" w14:textId="533EBFBE" w:rsidR="00DC0B7D" w:rsidRPr="00616C7D" w:rsidRDefault="00DC0B7D" w:rsidP="00DC0B7D">
            <w:pPr>
              <w:rPr>
                <w:lang w:val="en-US"/>
              </w:rPr>
            </w:pPr>
            <w:r>
              <w:rPr>
                <w:lang w:val="en-US"/>
              </w:rPr>
              <w:t>N</w:t>
            </w:r>
          </w:p>
        </w:tc>
        <w:tc>
          <w:tcPr>
            <w:tcW w:w="1842" w:type="dxa"/>
            <w:shd w:val="clear" w:color="auto" w:fill="auto"/>
          </w:tcPr>
          <w:p w14:paraId="5CFE2135" w14:textId="294EBA49" w:rsidR="00DC0B7D" w:rsidRPr="00616C7D" w:rsidRDefault="00DC0B7D" w:rsidP="00DC0B7D">
            <w:pPr>
              <w:rPr>
                <w:lang w:val="en-US"/>
              </w:rPr>
            </w:pPr>
            <w:r>
              <w:rPr>
                <w:lang w:val="en-US"/>
              </w:rPr>
              <w:t>N</w:t>
            </w:r>
          </w:p>
        </w:tc>
        <w:tc>
          <w:tcPr>
            <w:tcW w:w="5103" w:type="dxa"/>
            <w:shd w:val="clear" w:color="auto" w:fill="auto"/>
          </w:tcPr>
          <w:p w14:paraId="1C4CCD57" w14:textId="4C4D4954" w:rsidR="00DC0B7D" w:rsidRPr="00616C7D" w:rsidRDefault="00DC0B7D" w:rsidP="00DC0B7D">
            <w:pPr>
              <w:rPr>
                <w:lang w:val="en-US"/>
              </w:rPr>
            </w:pPr>
            <w:r>
              <w:rPr>
                <w:lang w:val="en-US"/>
              </w:rPr>
              <w:t>We think that the trigger for initiating registration with an N3IWF should be determined by the UE itself e.g. based on deterioration of radio link quality.</w:t>
            </w:r>
          </w:p>
        </w:tc>
      </w:tr>
      <w:tr w:rsidR="00DC0B7D" w:rsidRPr="00616C7D" w14:paraId="0E0A9D68" w14:textId="77777777" w:rsidTr="009E0A36">
        <w:trPr>
          <w:trHeight w:val="1094"/>
        </w:trPr>
        <w:tc>
          <w:tcPr>
            <w:tcW w:w="1809" w:type="dxa"/>
          </w:tcPr>
          <w:p w14:paraId="27005411" w14:textId="46EB5CBA" w:rsidR="00DC0B7D" w:rsidRDefault="00DC0B7D" w:rsidP="00DC0B7D">
            <w:pPr>
              <w:rPr>
                <w:lang w:val="en-US"/>
              </w:rPr>
            </w:pPr>
            <w:r>
              <w:rPr>
                <w:rFonts w:eastAsia="DengXian"/>
              </w:rPr>
              <w:t>Nokia</w:t>
            </w:r>
          </w:p>
        </w:tc>
        <w:tc>
          <w:tcPr>
            <w:tcW w:w="993" w:type="dxa"/>
          </w:tcPr>
          <w:p w14:paraId="52A5D243" w14:textId="4E511F6A" w:rsidR="00DC0B7D" w:rsidRPr="00616C7D" w:rsidRDefault="00DC0B7D" w:rsidP="00DC0B7D">
            <w:pPr>
              <w:rPr>
                <w:lang w:val="en-US"/>
              </w:rPr>
            </w:pPr>
            <w:r>
              <w:rPr>
                <w:lang w:val="en-US"/>
              </w:rPr>
              <w:t>Yes</w:t>
            </w:r>
          </w:p>
        </w:tc>
        <w:tc>
          <w:tcPr>
            <w:tcW w:w="1842" w:type="dxa"/>
            <w:shd w:val="clear" w:color="auto" w:fill="auto"/>
          </w:tcPr>
          <w:p w14:paraId="3E80361F" w14:textId="192F092A" w:rsidR="00DC0B7D" w:rsidRPr="00616C7D" w:rsidRDefault="00DC0B7D" w:rsidP="00DC0B7D">
            <w:pPr>
              <w:rPr>
                <w:lang w:val="en-US"/>
              </w:rPr>
            </w:pPr>
            <w:r>
              <w:rPr>
                <w:lang w:val="en-US"/>
              </w:rPr>
              <w:t>Yes</w:t>
            </w:r>
          </w:p>
        </w:tc>
        <w:tc>
          <w:tcPr>
            <w:tcW w:w="5103" w:type="dxa"/>
            <w:shd w:val="clear" w:color="auto" w:fill="auto"/>
          </w:tcPr>
          <w:p w14:paraId="57A91EAC" w14:textId="3C7F5A10" w:rsidR="00DC0B7D" w:rsidRPr="00616C7D" w:rsidRDefault="00DC0B7D" w:rsidP="00DC0B7D">
            <w:pPr>
              <w:rPr>
                <w:lang w:val="en-US"/>
              </w:rPr>
            </w:pPr>
            <w:r>
              <w:rPr>
                <w:lang w:val="en-US"/>
              </w:rPr>
              <w:t xml:space="preserve">To reduce service disruption time (especially for single radio UE(s)), network trigger and network assistance for UE to move earlier and register with the target network will be beneficial. (However, I believe the Question should be corrected to remove “via N3IWF” as the registration in the target network need not be via N3IWF rather it can register </w:t>
            </w:r>
            <w:r>
              <w:rPr>
                <w:lang w:val="en-US"/>
              </w:rPr>
              <w:lastRenderedPageBreak/>
              <w:t>directly via 3GPP access/NR gNB.)</w:t>
            </w:r>
          </w:p>
        </w:tc>
      </w:tr>
      <w:tr w:rsidR="007408D3" w:rsidRPr="00616C7D" w14:paraId="1231C308" w14:textId="77777777" w:rsidTr="009E0A36">
        <w:trPr>
          <w:trHeight w:val="1094"/>
        </w:trPr>
        <w:tc>
          <w:tcPr>
            <w:tcW w:w="1809" w:type="dxa"/>
          </w:tcPr>
          <w:p w14:paraId="484547FE" w14:textId="37C6A676" w:rsidR="007408D3" w:rsidRDefault="007408D3" w:rsidP="007408D3">
            <w:pPr>
              <w:rPr>
                <w:lang w:val="en-US"/>
              </w:rPr>
            </w:pPr>
            <w:r>
              <w:rPr>
                <w:rFonts w:eastAsia="DengXian"/>
              </w:rPr>
              <w:lastRenderedPageBreak/>
              <w:t>Orange</w:t>
            </w:r>
          </w:p>
        </w:tc>
        <w:tc>
          <w:tcPr>
            <w:tcW w:w="993" w:type="dxa"/>
          </w:tcPr>
          <w:p w14:paraId="24E7B15E" w14:textId="5AECDD4C" w:rsidR="007408D3" w:rsidRPr="00616C7D" w:rsidRDefault="007408D3" w:rsidP="007408D3">
            <w:pPr>
              <w:rPr>
                <w:lang w:val="en-US"/>
              </w:rPr>
            </w:pPr>
            <w:r>
              <w:rPr>
                <w:lang w:val="en-US"/>
              </w:rPr>
              <w:t>N</w:t>
            </w:r>
          </w:p>
        </w:tc>
        <w:tc>
          <w:tcPr>
            <w:tcW w:w="1842" w:type="dxa"/>
            <w:shd w:val="clear" w:color="auto" w:fill="auto"/>
          </w:tcPr>
          <w:p w14:paraId="678C31AC" w14:textId="4BF2A40B" w:rsidR="007408D3" w:rsidRPr="00616C7D" w:rsidRDefault="007408D3" w:rsidP="007408D3">
            <w:pPr>
              <w:rPr>
                <w:lang w:val="en-US"/>
              </w:rPr>
            </w:pPr>
            <w:r>
              <w:rPr>
                <w:lang w:val="en-US"/>
              </w:rPr>
              <w:t>N</w:t>
            </w:r>
          </w:p>
        </w:tc>
        <w:tc>
          <w:tcPr>
            <w:tcW w:w="5103" w:type="dxa"/>
            <w:shd w:val="clear" w:color="auto" w:fill="auto"/>
          </w:tcPr>
          <w:p w14:paraId="085A7B1D" w14:textId="77777777" w:rsidR="007408D3" w:rsidRPr="00616C7D" w:rsidRDefault="007408D3" w:rsidP="007408D3">
            <w:pPr>
              <w:rPr>
                <w:lang w:val="en-US"/>
              </w:rPr>
            </w:pPr>
          </w:p>
        </w:tc>
      </w:tr>
      <w:tr w:rsidR="00207B92" w:rsidRPr="00616C7D" w14:paraId="4C5C28FC" w14:textId="77777777" w:rsidTr="009E0A36">
        <w:trPr>
          <w:trHeight w:val="1094"/>
        </w:trPr>
        <w:tc>
          <w:tcPr>
            <w:tcW w:w="1809" w:type="dxa"/>
          </w:tcPr>
          <w:p w14:paraId="1A3A5EBD" w14:textId="126FBDB8" w:rsidR="00207B92" w:rsidRDefault="00207B92" w:rsidP="00207B92">
            <w:pPr>
              <w:rPr>
                <w:rFonts w:eastAsia="DengXian"/>
              </w:rPr>
            </w:pPr>
            <w:r>
              <w:rPr>
                <w:rFonts w:eastAsia="DengXian"/>
              </w:rPr>
              <w:t>Qualcomm</w:t>
            </w:r>
          </w:p>
        </w:tc>
        <w:tc>
          <w:tcPr>
            <w:tcW w:w="993" w:type="dxa"/>
          </w:tcPr>
          <w:p w14:paraId="4C512970" w14:textId="63CDE8A6" w:rsidR="00207B92" w:rsidRDefault="00207B92" w:rsidP="00207B92">
            <w:pPr>
              <w:rPr>
                <w:lang w:val="en-US"/>
              </w:rPr>
            </w:pPr>
            <w:r>
              <w:rPr>
                <w:lang w:val="en-US"/>
              </w:rPr>
              <w:t>N</w:t>
            </w:r>
          </w:p>
        </w:tc>
        <w:tc>
          <w:tcPr>
            <w:tcW w:w="1842" w:type="dxa"/>
            <w:shd w:val="clear" w:color="auto" w:fill="auto"/>
          </w:tcPr>
          <w:p w14:paraId="60AF910A" w14:textId="6D6319F8" w:rsidR="00207B92" w:rsidRDefault="00207B92" w:rsidP="00207B92">
            <w:pPr>
              <w:rPr>
                <w:lang w:val="en-US"/>
              </w:rPr>
            </w:pPr>
            <w:r>
              <w:rPr>
                <w:lang w:val="en-US"/>
              </w:rPr>
              <w:t>N</w:t>
            </w:r>
          </w:p>
        </w:tc>
        <w:tc>
          <w:tcPr>
            <w:tcW w:w="5103" w:type="dxa"/>
            <w:shd w:val="clear" w:color="auto" w:fill="auto"/>
          </w:tcPr>
          <w:p w14:paraId="4A5C274A" w14:textId="0DE82DFE" w:rsidR="00207B92" w:rsidRPr="00616C7D" w:rsidRDefault="00207B92" w:rsidP="00207B92">
            <w:pPr>
              <w:rPr>
                <w:lang w:val="en-US"/>
              </w:rPr>
            </w:pPr>
            <w:r>
              <w:rPr>
                <w:lang w:val="en-US"/>
              </w:rPr>
              <w:t>We do not see a need for a network trigger; this should be left to UE decision.</w:t>
            </w:r>
          </w:p>
        </w:tc>
      </w:tr>
      <w:tr w:rsidR="00C859BF" w:rsidRPr="00616C7D" w14:paraId="1482AE60" w14:textId="77777777" w:rsidTr="009E0A36">
        <w:trPr>
          <w:trHeight w:val="1094"/>
        </w:trPr>
        <w:tc>
          <w:tcPr>
            <w:tcW w:w="1809" w:type="dxa"/>
          </w:tcPr>
          <w:p w14:paraId="212BE62D" w14:textId="023C40AD" w:rsidR="00C859BF" w:rsidRDefault="00C859BF" w:rsidP="00C859BF">
            <w:pPr>
              <w:rPr>
                <w:rFonts w:eastAsia="DengXian"/>
              </w:rPr>
            </w:pPr>
            <w:r>
              <w:rPr>
                <w:lang w:val="en-US"/>
              </w:rPr>
              <w:t>Deutsche Telekom</w:t>
            </w:r>
          </w:p>
        </w:tc>
        <w:tc>
          <w:tcPr>
            <w:tcW w:w="993" w:type="dxa"/>
          </w:tcPr>
          <w:p w14:paraId="2C2A21B1" w14:textId="5C89EDBC" w:rsidR="00C859BF" w:rsidRDefault="00C859BF" w:rsidP="00C859BF">
            <w:pPr>
              <w:rPr>
                <w:lang w:val="en-US"/>
              </w:rPr>
            </w:pPr>
            <w:r>
              <w:rPr>
                <w:lang w:val="en-US"/>
              </w:rPr>
              <w:t>N</w:t>
            </w:r>
          </w:p>
        </w:tc>
        <w:tc>
          <w:tcPr>
            <w:tcW w:w="1842" w:type="dxa"/>
            <w:shd w:val="clear" w:color="auto" w:fill="auto"/>
          </w:tcPr>
          <w:p w14:paraId="675B58DE" w14:textId="32722AAE" w:rsidR="00C859BF" w:rsidRDefault="00C859BF" w:rsidP="00C859BF">
            <w:pPr>
              <w:rPr>
                <w:lang w:val="en-US"/>
              </w:rPr>
            </w:pPr>
            <w:r>
              <w:rPr>
                <w:lang w:val="en-US"/>
              </w:rPr>
              <w:t>N</w:t>
            </w:r>
          </w:p>
        </w:tc>
        <w:tc>
          <w:tcPr>
            <w:tcW w:w="5103" w:type="dxa"/>
            <w:shd w:val="clear" w:color="auto" w:fill="auto"/>
          </w:tcPr>
          <w:p w14:paraId="366D271F" w14:textId="60DC1679" w:rsidR="00C859BF" w:rsidRDefault="00C859BF" w:rsidP="00C859BF">
            <w:pPr>
              <w:rPr>
                <w:lang w:val="en-US"/>
              </w:rPr>
            </w:pPr>
            <w:r>
              <w:rPr>
                <w:lang w:val="en-US"/>
              </w:rPr>
              <w:t>We think that the trigger for initiating registration with an N3IWF should be determined by the UE itself.</w:t>
            </w:r>
          </w:p>
        </w:tc>
      </w:tr>
      <w:tr w:rsidR="009F36FD" w:rsidRPr="00616C7D" w14:paraId="62D9459D" w14:textId="77777777" w:rsidTr="009E0A36">
        <w:trPr>
          <w:trHeight w:val="1094"/>
        </w:trPr>
        <w:tc>
          <w:tcPr>
            <w:tcW w:w="1809" w:type="dxa"/>
          </w:tcPr>
          <w:p w14:paraId="2C2392C2" w14:textId="7E667783" w:rsidR="009F36FD" w:rsidRDefault="009F36FD" w:rsidP="009F36FD">
            <w:pPr>
              <w:rPr>
                <w:lang w:val="en-US"/>
              </w:rPr>
            </w:pPr>
            <w:r>
              <w:rPr>
                <w:rFonts w:eastAsia="DengXian" w:hint="eastAsia"/>
              </w:rPr>
              <w:t>O</w:t>
            </w:r>
            <w:r>
              <w:rPr>
                <w:rFonts w:eastAsia="DengXian"/>
              </w:rPr>
              <w:t>PPO</w:t>
            </w:r>
          </w:p>
        </w:tc>
        <w:tc>
          <w:tcPr>
            <w:tcW w:w="993" w:type="dxa"/>
          </w:tcPr>
          <w:p w14:paraId="6BC1DF9C" w14:textId="3C03E0EA" w:rsidR="009F36FD" w:rsidRDefault="009F36FD" w:rsidP="009F36FD">
            <w:pPr>
              <w:rPr>
                <w:lang w:val="en-US"/>
              </w:rPr>
            </w:pPr>
            <w:r>
              <w:rPr>
                <w:rFonts w:hint="eastAsia"/>
                <w:lang w:val="en-US"/>
              </w:rPr>
              <w:t>N</w:t>
            </w:r>
          </w:p>
        </w:tc>
        <w:tc>
          <w:tcPr>
            <w:tcW w:w="1842" w:type="dxa"/>
            <w:shd w:val="clear" w:color="auto" w:fill="auto"/>
          </w:tcPr>
          <w:p w14:paraId="07AC5A4A" w14:textId="7BD84274" w:rsidR="009F36FD" w:rsidRDefault="009F36FD" w:rsidP="009F36FD">
            <w:pPr>
              <w:rPr>
                <w:lang w:val="en-US"/>
              </w:rPr>
            </w:pPr>
            <w:r>
              <w:rPr>
                <w:rFonts w:hint="eastAsia"/>
                <w:lang w:val="en-US"/>
              </w:rPr>
              <w:t>N</w:t>
            </w:r>
          </w:p>
        </w:tc>
        <w:tc>
          <w:tcPr>
            <w:tcW w:w="5103" w:type="dxa"/>
            <w:shd w:val="clear" w:color="auto" w:fill="auto"/>
          </w:tcPr>
          <w:p w14:paraId="7A106AAC" w14:textId="327A46FD" w:rsidR="009F36FD" w:rsidRDefault="009F36FD" w:rsidP="009F36FD">
            <w:pPr>
              <w:rPr>
                <w:lang w:val="en-US"/>
              </w:rPr>
            </w:pPr>
            <w:r>
              <w:rPr>
                <w:lang w:val="en-US"/>
              </w:rPr>
              <w:t xml:space="preserve">It is very difficult for the network to foresee the path of the UE. Additionally this can cost some additional signaling for the measurement. </w:t>
            </w:r>
          </w:p>
        </w:tc>
      </w:tr>
      <w:tr w:rsidR="009F36FD" w:rsidRPr="00616C7D" w14:paraId="22A6C596" w14:textId="77777777" w:rsidTr="009E0A36">
        <w:trPr>
          <w:trHeight w:val="1094"/>
        </w:trPr>
        <w:tc>
          <w:tcPr>
            <w:tcW w:w="1809" w:type="dxa"/>
          </w:tcPr>
          <w:p w14:paraId="1321D029" w14:textId="31F3E315" w:rsidR="009F36FD" w:rsidRDefault="009F36FD" w:rsidP="009F36FD">
            <w:pPr>
              <w:rPr>
                <w:rFonts w:eastAsia="DengXian"/>
              </w:rPr>
            </w:pPr>
            <w:r>
              <w:rPr>
                <w:rFonts w:eastAsia="DengXian"/>
              </w:rPr>
              <w:t>Alibaba</w:t>
            </w:r>
          </w:p>
        </w:tc>
        <w:tc>
          <w:tcPr>
            <w:tcW w:w="993" w:type="dxa"/>
          </w:tcPr>
          <w:p w14:paraId="133B714A" w14:textId="745B6801" w:rsidR="009F36FD" w:rsidRDefault="009F36FD" w:rsidP="009F36FD">
            <w:pPr>
              <w:rPr>
                <w:lang w:val="en-US"/>
              </w:rPr>
            </w:pPr>
            <w:r>
              <w:rPr>
                <w:lang w:val="en-US"/>
              </w:rPr>
              <w:t>Y</w:t>
            </w:r>
          </w:p>
        </w:tc>
        <w:tc>
          <w:tcPr>
            <w:tcW w:w="1842" w:type="dxa"/>
            <w:shd w:val="clear" w:color="auto" w:fill="auto"/>
          </w:tcPr>
          <w:p w14:paraId="6A75E6CB" w14:textId="71B1E439" w:rsidR="009F36FD" w:rsidRDefault="009F36FD" w:rsidP="009F36FD">
            <w:pPr>
              <w:rPr>
                <w:lang w:val="en-US"/>
              </w:rPr>
            </w:pPr>
            <w:r>
              <w:rPr>
                <w:lang w:val="en-US"/>
              </w:rPr>
              <w:t>Y</w:t>
            </w:r>
          </w:p>
        </w:tc>
        <w:tc>
          <w:tcPr>
            <w:tcW w:w="5103" w:type="dxa"/>
            <w:shd w:val="clear" w:color="auto" w:fill="auto"/>
          </w:tcPr>
          <w:p w14:paraId="4823DB74" w14:textId="508D5445" w:rsidR="009F36FD" w:rsidRDefault="009F36FD" w:rsidP="009F36FD">
            <w:pPr>
              <w:rPr>
                <w:lang w:val="en-US"/>
              </w:rPr>
            </w:pPr>
            <w:r>
              <w:rPr>
                <w:lang w:val="en-US"/>
              </w:rPr>
              <w:t>We think that network may have some knowledge that can be used to persuade the UE to register to a target network via N3IWF.</w:t>
            </w:r>
          </w:p>
        </w:tc>
      </w:tr>
      <w:tr w:rsidR="00074A95" w:rsidRPr="00616C7D" w14:paraId="7B6D07BD" w14:textId="77777777" w:rsidTr="009E0A36">
        <w:trPr>
          <w:trHeight w:val="1094"/>
        </w:trPr>
        <w:tc>
          <w:tcPr>
            <w:tcW w:w="1809" w:type="dxa"/>
          </w:tcPr>
          <w:p w14:paraId="72A54433" w14:textId="7749A878" w:rsidR="00074A95" w:rsidRDefault="00074A95" w:rsidP="00074A95">
            <w:pPr>
              <w:rPr>
                <w:rFonts w:eastAsia="DengXian"/>
              </w:rPr>
            </w:pPr>
            <w:r>
              <w:rPr>
                <w:rFonts w:eastAsia="DengXian"/>
              </w:rPr>
              <w:t xml:space="preserve">Futurewei </w:t>
            </w:r>
          </w:p>
        </w:tc>
        <w:tc>
          <w:tcPr>
            <w:tcW w:w="993" w:type="dxa"/>
          </w:tcPr>
          <w:p w14:paraId="49365E20" w14:textId="5FD0F7E1" w:rsidR="00074A95" w:rsidRDefault="00074A95" w:rsidP="00074A95">
            <w:pPr>
              <w:rPr>
                <w:lang w:val="en-US"/>
              </w:rPr>
            </w:pPr>
            <w:r>
              <w:rPr>
                <w:lang w:val="en-US"/>
              </w:rPr>
              <w:t>Yes</w:t>
            </w:r>
          </w:p>
        </w:tc>
        <w:tc>
          <w:tcPr>
            <w:tcW w:w="1842" w:type="dxa"/>
            <w:shd w:val="clear" w:color="auto" w:fill="auto"/>
          </w:tcPr>
          <w:p w14:paraId="45C5C65E" w14:textId="6EC26F57" w:rsidR="00074A95" w:rsidRDefault="00074A95" w:rsidP="00074A95">
            <w:pPr>
              <w:rPr>
                <w:lang w:val="en-US"/>
              </w:rPr>
            </w:pPr>
            <w:r>
              <w:rPr>
                <w:lang w:val="en-US"/>
              </w:rPr>
              <w:t>Yes</w:t>
            </w:r>
          </w:p>
        </w:tc>
        <w:tc>
          <w:tcPr>
            <w:tcW w:w="5103" w:type="dxa"/>
            <w:shd w:val="clear" w:color="auto" w:fill="auto"/>
          </w:tcPr>
          <w:p w14:paraId="4F57EEB2" w14:textId="34365F6E" w:rsidR="00074A95" w:rsidRDefault="00074A95" w:rsidP="00074A95">
            <w:pPr>
              <w:rPr>
                <w:lang w:val="en-US"/>
              </w:rPr>
            </w:pPr>
            <w:r>
              <w:rPr>
                <w:lang w:val="en-US"/>
              </w:rPr>
              <w:t xml:space="preserve">This can help to achieve service continuity for dual radio UE. </w:t>
            </w:r>
          </w:p>
        </w:tc>
      </w:tr>
      <w:tr w:rsidR="00AB08B5" w:rsidRPr="00616C7D" w14:paraId="2F38D534" w14:textId="77777777" w:rsidTr="009E0A36">
        <w:trPr>
          <w:trHeight w:val="1094"/>
        </w:trPr>
        <w:tc>
          <w:tcPr>
            <w:tcW w:w="1809" w:type="dxa"/>
          </w:tcPr>
          <w:p w14:paraId="45187E87" w14:textId="319CBB3D" w:rsidR="00AB08B5" w:rsidRDefault="00AB08B5" w:rsidP="00AB08B5">
            <w:pPr>
              <w:rPr>
                <w:rFonts w:eastAsia="DengXian"/>
              </w:rPr>
            </w:pPr>
            <w:r>
              <w:rPr>
                <w:lang w:val="en-US"/>
              </w:rPr>
              <w:t>Huawei</w:t>
            </w:r>
          </w:p>
        </w:tc>
        <w:tc>
          <w:tcPr>
            <w:tcW w:w="993" w:type="dxa"/>
          </w:tcPr>
          <w:p w14:paraId="57BACA52" w14:textId="64C7DFF6" w:rsidR="00AB08B5" w:rsidRDefault="00AB08B5" w:rsidP="00AB08B5">
            <w:pPr>
              <w:rPr>
                <w:lang w:val="en-US"/>
              </w:rPr>
            </w:pPr>
            <w:r>
              <w:rPr>
                <w:lang w:val="en-US"/>
              </w:rPr>
              <w:t>Y</w:t>
            </w:r>
          </w:p>
        </w:tc>
        <w:tc>
          <w:tcPr>
            <w:tcW w:w="1842" w:type="dxa"/>
            <w:shd w:val="clear" w:color="auto" w:fill="auto"/>
          </w:tcPr>
          <w:p w14:paraId="33F09E5B" w14:textId="62E7C12C" w:rsidR="00AB08B5" w:rsidRDefault="00AB08B5" w:rsidP="00AB08B5">
            <w:pPr>
              <w:rPr>
                <w:lang w:val="en-US"/>
              </w:rPr>
            </w:pPr>
            <w:r>
              <w:rPr>
                <w:lang w:val="en-US"/>
              </w:rPr>
              <w:t>Y</w:t>
            </w:r>
          </w:p>
        </w:tc>
        <w:tc>
          <w:tcPr>
            <w:tcW w:w="5103" w:type="dxa"/>
            <w:shd w:val="clear" w:color="auto" w:fill="auto"/>
          </w:tcPr>
          <w:p w14:paraId="6FEAA8E5" w14:textId="77777777" w:rsidR="00AB08B5" w:rsidRDefault="00AB08B5" w:rsidP="00AB08B5">
            <w:pPr>
              <w:rPr>
                <w:lang w:val="en-US" w:eastAsia="zh-CN"/>
              </w:rPr>
            </w:pPr>
            <w:r>
              <w:rPr>
                <w:lang w:val="en-US"/>
              </w:rPr>
              <w:t xml:space="preserve">It is a general feature to improve the mobility procedure when moving between 2 networks and especially helpful for SR UE case. </w:t>
            </w:r>
            <w:r>
              <w:rPr>
                <w:lang w:val="en-US" w:eastAsia="zh-CN"/>
              </w:rPr>
              <w:t xml:space="preserve">Would be good to keep this feature if the existing procedure could be reused with minimal changes. </w:t>
            </w:r>
          </w:p>
          <w:p w14:paraId="30F7D87C" w14:textId="185E5952" w:rsidR="00AB08B5" w:rsidRDefault="00AB08B5" w:rsidP="00AB08B5">
            <w:pPr>
              <w:rPr>
                <w:lang w:val="en-US"/>
              </w:rPr>
            </w:pPr>
            <w:r>
              <w:rPr>
                <w:lang w:val="en-US"/>
              </w:rPr>
              <w:t>@Peter: may we know what is the unsolved open issue in the proposed solution?</w:t>
            </w:r>
          </w:p>
        </w:tc>
      </w:tr>
      <w:tr w:rsidR="002E05E9" w:rsidRPr="00616C7D" w14:paraId="378B955D" w14:textId="77777777" w:rsidTr="009E0A36">
        <w:trPr>
          <w:trHeight w:val="1094"/>
        </w:trPr>
        <w:tc>
          <w:tcPr>
            <w:tcW w:w="1809" w:type="dxa"/>
          </w:tcPr>
          <w:p w14:paraId="6F8B3CE9" w14:textId="309A2734" w:rsidR="002E05E9" w:rsidRDefault="002E05E9" w:rsidP="002E05E9">
            <w:pPr>
              <w:rPr>
                <w:lang w:val="en-US"/>
              </w:rPr>
            </w:pPr>
            <w:r>
              <w:rPr>
                <w:rFonts w:eastAsia="DengXian"/>
              </w:rPr>
              <w:t>Charter</w:t>
            </w:r>
          </w:p>
        </w:tc>
        <w:tc>
          <w:tcPr>
            <w:tcW w:w="993" w:type="dxa"/>
          </w:tcPr>
          <w:p w14:paraId="4BACB546" w14:textId="24DEC385" w:rsidR="002E05E9" w:rsidRDefault="002E05E9" w:rsidP="002E05E9">
            <w:pPr>
              <w:rPr>
                <w:lang w:val="en-US"/>
              </w:rPr>
            </w:pPr>
            <w:r>
              <w:rPr>
                <w:lang w:val="en-US"/>
              </w:rPr>
              <w:t>N</w:t>
            </w:r>
          </w:p>
        </w:tc>
        <w:tc>
          <w:tcPr>
            <w:tcW w:w="1842" w:type="dxa"/>
            <w:shd w:val="clear" w:color="auto" w:fill="auto"/>
          </w:tcPr>
          <w:p w14:paraId="3BB3175F" w14:textId="10FF7FB0" w:rsidR="002E05E9" w:rsidRDefault="002E05E9" w:rsidP="002E05E9">
            <w:pPr>
              <w:rPr>
                <w:lang w:val="en-US"/>
              </w:rPr>
            </w:pPr>
            <w:r>
              <w:rPr>
                <w:lang w:val="en-US"/>
              </w:rPr>
              <w:t>N</w:t>
            </w:r>
          </w:p>
        </w:tc>
        <w:tc>
          <w:tcPr>
            <w:tcW w:w="5103" w:type="dxa"/>
            <w:shd w:val="clear" w:color="auto" w:fill="auto"/>
          </w:tcPr>
          <w:p w14:paraId="6094624A" w14:textId="34D24985" w:rsidR="002E05E9" w:rsidRDefault="002E05E9" w:rsidP="002E05E9">
            <w:pPr>
              <w:rPr>
                <w:lang w:val="en-US"/>
              </w:rPr>
            </w:pPr>
            <w:r>
              <w:rPr>
                <w:lang w:val="en-US"/>
              </w:rPr>
              <w:t>This can be left to UE implementation.</w:t>
            </w:r>
          </w:p>
        </w:tc>
      </w:tr>
      <w:tr w:rsidR="002E05E9" w:rsidRPr="00616C7D" w14:paraId="6D3052EA" w14:textId="77777777" w:rsidTr="009E0A36">
        <w:trPr>
          <w:trHeight w:val="1094"/>
        </w:trPr>
        <w:tc>
          <w:tcPr>
            <w:tcW w:w="1809" w:type="dxa"/>
          </w:tcPr>
          <w:p w14:paraId="13F5561E" w14:textId="395D41AE" w:rsidR="002E05E9" w:rsidRDefault="002E05E9" w:rsidP="002E05E9">
            <w:pPr>
              <w:rPr>
                <w:rFonts w:eastAsia="DengXian"/>
              </w:rPr>
            </w:pPr>
            <w:r>
              <w:rPr>
                <w:rFonts w:eastAsia="DengXian"/>
              </w:rPr>
              <w:t>CableLabs</w:t>
            </w:r>
          </w:p>
        </w:tc>
        <w:tc>
          <w:tcPr>
            <w:tcW w:w="993" w:type="dxa"/>
          </w:tcPr>
          <w:p w14:paraId="45F5783E" w14:textId="49AD90B8" w:rsidR="002E05E9" w:rsidRDefault="002E05E9" w:rsidP="002E05E9">
            <w:pPr>
              <w:rPr>
                <w:lang w:val="en-US"/>
              </w:rPr>
            </w:pPr>
            <w:r w:rsidRPr="00C164E7">
              <w:rPr>
                <w:lang w:val="en-US"/>
              </w:rPr>
              <w:t>N</w:t>
            </w:r>
          </w:p>
        </w:tc>
        <w:tc>
          <w:tcPr>
            <w:tcW w:w="1842" w:type="dxa"/>
            <w:shd w:val="clear" w:color="auto" w:fill="auto"/>
          </w:tcPr>
          <w:p w14:paraId="7512B6F7" w14:textId="2295BAE3" w:rsidR="002E05E9" w:rsidRDefault="002E05E9" w:rsidP="002E05E9">
            <w:pPr>
              <w:rPr>
                <w:lang w:val="en-US"/>
              </w:rPr>
            </w:pPr>
            <w:r w:rsidRPr="00C164E7">
              <w:rPr>
                <w:lang w:val="en-US"/>
              </w:rPr>
              <w:t>N</w:t>
            </w:r>
          </w:p>
        </w:tc>
        <w:tc>
          <w:tcPr>
            <w:tcW w:w="5103" w:type="dxa"/>
            <w:shd w:val="clear" w:color="auto" w:fill="auto"/>
          </w:tcPr>
          <w:p w14:paraId="6A0216C4" w14:textId="652F5A59" w:rsidR="002E05E9" w:rsidRDefault="002E05E9" w:rsidP="002E05E9">
            <w:pPr>
              <w:rPr>
                <w:lang w:val="en-US"/>
              </w:rPr>
            </w:pPr>
            <w:r>
              <w:rPr>
                <w:lang w:val="en-US"/>
              </w:rPr>
              <w:t>C</w:t>
            </w:r>
            <w:r w:rsidRPr="00C164E7">
              <w:rPr>
                <w:lang w:val="en-US"/>
              </w:rPr>
              <w:t>an be left to UE implementation.</w:t>
            </w:r>
          </w:p>
        </w:tc>
      </w:tr>
      <w:tr w:rsidR="002E05E9" w:rsidRPr="00616C7D" w14:paraId="401FE964" w14:textId="77777777" w:rsidTr="009E0A36">
        <w:trPr>
          <w:trHeight w:val="1094"/>
        </w:trPr>
        <w:tc>
          <w:tcPr>
            <w:tcW w:w="1809" w:type="dxa"/>
          </w:tcPr>
          <w:p w14:paraId="231E0707" w14:textId="60BA5E27" w:rsidR="002E05E9" w:rsidRDefault="002E05E9" w:rsidP="002E05E9">
            <w:pPr>
              <w:rPr>
                <w:rFonts w:eastAsia="DengXian"/>
              </w:rPr>
            </w:pPr>
            <w:r>
              <w:rPr>
                <w:rFonts w:eastAsia="DengXian"/>
              </w:rPr>
              <w:t>Philips</w:t>
            </w:r>
          </w:p>
        </w:tc>
        <w:tc>
          <w:tcPr>
            <w:tcW w:w="993" w:type="dxa"/>
          </w:tcPr>
          <w:p w14:paraId="52006E02" w14:textId="68BAF022" w:rsidR="002E05E9" w:rsidRPr="00C164E7" w:rsidRDefault="002E05E9" w:rsidP="002E05E9">
            <w:pPr>
              <w:rPr>
                <w:lang w:val="en-US"/>
              </w:rPr>
            </w:pPr>
            <w:r>
              <w:rPr>
                <w:lang w:val="en-US"/>
              </w:rPr>
              <w:t>Y</w:t>
            </w:r>
          </w:p>
        </w:tc>
        <w:tc>
          <w:tcPr>
            <w:tcW w:w="1842" w:type="dxa"/>
            <w:shd w:val="clear" w:color="auto" w:fill="auto"/>
          </w:tcPr>
          <w:p w14:paraId="75893417" w14:textId="669B2CC1" w:rsidR="002E05E9" w:rsidRPr="00C164E7" w:rsidRDefault="002E05E9" w:rsidP="002E05E9">
            <w:pPr>
              <w:rPr>
                <w:lang w:val="en-US"/>
              </w:rPr>
            </w:pPr>
            <w:r>
              <w:rPr>
                <w:lang w:val="en-US"/>
              </w:rPr>
              <w:t>Y</w:t>
            </w:r>
          </w:p>
        </w:tc>
        <w:tc>
          <w:tcPr>
            <w:tcW w:w="5103" w:type="dxa"/>
            <w:shd w:val="clear" w:color="auto" w:fill="auto"/>
          </w:tcPr>
          <w:p w14:paraId="2BA04FBE" w14:textId="6A10D13C" w:rsidR="002E05E9" w:rsidRDefault="002E05E9" w:rsidP="002E05E9">
            <w:pPr>
              <w:rPr>
                <w:lang w:val="en-US"/>
              </w:rPr>
            </w:pPr>
            <w:r>
              <w:rPr>
                <w:lang w:val="en-US"/>
              </w:rPr>
              <w:t>This will improve service continuity.</w:t>
            </w:r>
          </w:p>
        </w:tc>
      </w:tr>
      <w:tr w:rsidR="00FC5512" w:rsidRPr="00616C7D" w14:paraId="6C7F5A8B" w14:textId="77777777" w:rsidTr="009E0A36">
        <w:trPr>
          <w:trHeight w:val="1094"/>
        </w:trPr>
        <w:tc>
          <w:tcPr>
            <w:tcW w:w="1809" w:type="dxa"/>
          </w:tcPr>
          <w:p w14:paraId="12CD8506" w14:textId="643B9345" w:rsidR="00FC5512" w:rsidRDefault="00FC5512" w:rsidP="00FC5512">
            <w:pPr>
              <w:rPr>
                <w:rFonts w:eastAsia="DengXian"/>
              </w:rPr>
            </w:pPr>
            <w:r>
              <w:rPr>
                <w:rFonts w:eastAsia="Malgun Gothic" w:hint="eastAsia"/>
                <w:lang w:eastAsia="ko-KR"/>
              </w:rPr>
              <w:t>LGE</w:t>
            </w:r>
          </w:p>
        </w:tc>
        <w:tc>
          <w:tcPr>
            <w:tcW w:w="993" w:type="dxa"/>
          </w:tcPr>
          <w:p w14:paraId="717502C8" w14:textId="5C8DB93F" w:rsidR="00FC5512" w:rsidRDefault="00FC5512" w:rsidP="00FC5512">
            <w:pPr>
              <w:rPr>
                <w:lang w:val="en-US"/>
              </w:rPr>
            </w:pPr>
            <w:r>
              <w:rPr>
                <w:rFonts w:eastAsia="Malgun Gothic" w:hint="eastAsia"/>
                <w:lang w:val="en-US" w:eastAsia="ko-KR"/>
              </w:rPr>
              <w:t>N</w:t>
            </w:r>
          </w:p>
        </w:tc>
        <w:tc>
          <w:tcPr>
            <w:tcW w:w="1842" w:type="dxa"/>
            <w:shd w:val="clear" w:color="auto" w:fill="auto"/>
          </w:tcPr>
          <w:p w14:paraId="30F8A56E" w14:textId="44089767" w:rsidR="00FC5512" w:rsidRDefault="00FC5512" w:rsidP="00FC5512">
            <w:pPr>
              <w:rPr>
                <w:lang w:val="en-US"/>
              </w:rPr>
            </w:pPr>
            <w:r>
              <w:rPr>
                <w:rFonts w:eastAsia="Malgun Gothic" w:hint="eastAsia"/>
                <w:lang w:val="en-US" w:eastAsia="ko-KR"/>
              </w:rPr>
              <w:t>N</w:t>
            </w:r>
          </w:p>
        </w:tc>
        <w:tc>
          <w:tcPr>
            <w:tcW w:w="5103" w:type="dxa"/>
            <w:shd w:val="clear" w:color="auto" w:fill="auto"/>
          </w:tcPr>
          <w:p w14:paraId="4DEF32DE" w14:textId="18A52B61" w:rsidR="00FC5512" w:rsidRDefault="00FC5512" w:rsidP="00FC5512">
            <w:pPr>
              <w:rPr>
                <w:lang w:val="en-US"/>
              </w:rPr>
            </w:pPr>
            <w:r>
              <w:rPr>
                <w:rFonts w:eastAsia="Malgun Gothic"/>
                <w:lang w:val="en-US" w:eastAsia="ko-KR"/>
              </w:rPr>
              <w:t>This up to UE implementation or application layer.</w:t>
            </w:r>
          </w:p>
        </w:tc>
      </w:tr>
      <w:tr w:rsidR="00D00D6F" w:rsidRPr="00616C7D" w14:paraId="2B2DBBF4" w14:textId="77777777" w:rsidTr="009E0A36">
        <w:trPr>
          <w:trHeight w:val="1094"/>
        </w:trPr>
        <w:tc>
          <w:tcPr>
            <w:tcW w:w="1809" w:type="dxa"/>
          </w:tcPr>
          <w:p w14:paraId="1A2806A2" w14:textId="5A796A7B" w:rsidR="00D00D6F" w:rsidRDefault="00D00D6F" w:rsidP="00D00D6F">
            <w:pPr>
              <w:rPr>
                <w:rFonts w:eastAsia="Malgun Gothic"/>
                <w:lang w:eastAsia="ko-KR"/>
              </w:rPr>
            </w:pPr>
            <w:r>
              <w:rPr>
                <w:rFonts w:eastAsia="PMingLiU" w:hint="eastAsia"/>
                <w:lang w:eastAsia="zh-TW"/>
              </w:rPr>
              <w:lastRenderedPageBreak/>
              <w:t>MediaTek</w:t>
            </w:r>
          </w:p>
        </w:tc>
        <w:tc>
          <w:tcPr>
            <w:tcW w:w="993" w:type="dxa"/>
          </w:tcPr>
          <w:p w14:paraId="0C9330B9" w14:textId="7EF6C4D3" w:rsidR="00D00D6F" w:rsidRDefault="00D00D6F" w:rsidP="00D00D6F">
            <w:pPr>
              <w:rPr>
                <w:rFonts w:eastAsia="Malgun Gothic"/>
                <w:lang w:val="en-US" w:eastAsia="ko-KR"/>
              </w:rPr>
            </w:pPr>
            <w:r>
              <w:rPr>
                <w:rFonts w:eastAsia="PMingLiU" w:hint="eastAsia"/>
                <w:lang w:val="en-US" w:eastAsia="zh-TW"/>
              </w:rPr>
              <w:t>N</w:t>
            </w:r>
          </w:p>
        </w:tc>
        <w:tc>
          <w:tcPr>
            <w:tcW w:w="1842" w:type="dxa"/>
            <w:shd w:val="clear" w:color="auto" w:fill="auto"/>
          </w:tcPr>
          <w:p w14:paraId="05C0E1B5" w14:textId="5BE9D22E" w:rsidR="00D00D6F" w:rsidRDefault="00D00D6F" w:rsidP="00D00D6F">
            <w:pPr>
              <w:rPr>
                <w:rFonts w:eastAsia="Malgun Gothic"/>
                <w:lang w:val="en-US" w:eastAsia="ko-KR"/>
              </w:rPr>
            </w:pPr>
            <w:r>
              <w:rPr>
                <w:rFonts w:eastAsia="PMingLiU" w:hint="eastAsia"/>
                <w:lang w:val="en-US" w:eastAsia="zh-TW"/>
              </w:rPr>
              <w:t>N</w:t>
            </w:r>
          </w:p>
        </w:tc>
        <w:tc>
          <w:tcPr>
            <w:tcW w:w="5103" w:type="dxa"/>
            <w:shd w:val="clear" w:color="auto" w:fill="auto"/>
          </w:tcPr>
          <w:p w14:paraId="34310E8C" w14:textId="77777777" w:rsidR="00D00D6F" w:rsidRDefault="00D00D6F" w:rsidP="00D00D6F">
            <w:pPr>
              <w:rPr>
                <w:rFonts w:eastAsia="PMingLiU"/>
                <w:lang w:val="en-US" w:eastAsia="zh-TW"/>
              </w:rPr>
            </w:pPr>
            <w:r>
              <w:rPr>
                <w:rFonts w:eastAsia="PMingLiU"/>
                <w:lang w:val="en-US" w:eastAsia="zh-TW"/>
              </w:rPr>
              <w:t>If it is single radio , S</w:t>
            </w:r>
            <w:r>
              <w:rPr>
                <w:rFonts w:eastAsia="PMingLiU" w:hint="eastAsia"/>
                <w:lang w:val="en-US" w:eastAsia="zh-TW"/>
              </w:rPr>
              <w:t xml:space="preserve">ee </w:t>
            </w:r>
            <w:r>
              <w:rPr>
                <w:rFonts w:eastAsia="PMingLiU"/>
                <w:lang w:val="en-US" w:eastAsia="zh-TW"/>
              </w:rPr>
              <w:t>KI#2-Q1</w:t>
            </w:r>
          </w:p>
          <w:p w14:paraId="539F8E95" w14:textId="5907D08C" w:rsidR="00D00D6F" w:rsidRDefault="00D00D6F" w:rsidP="00D00D6F">
            <w:pPr>
              <w:rPr>
                <w:rFonts w:eastAsia="Malgun Gothic"/>
                <w:lang w:val="en-US" w:eastAsia="ko-KR"/>
              </w:rPr>
            </w:pPr>
            <w:r>
              <w:rPr>
                <w:rFonts w:eastAsia="PMingLiU"/>
                <w:lang w:val="en-US" w:eastAsia="zh-TW"/>
              </w:rPr>
              <w:t>If it is dual radio UE, it is implementation dependent</w:t>
            </w:r>
          </w:p>
        </w:tc>
      </w:tr>
      <w:tr w:rsidR="00D00D6F" w:rsidRPr="00616C7D" w14:paraId="636D83DE" w14:textId="77777777" w:rsidTr="009E0A36">
        <w:trPr>
          <w:trHeight w:val="1094"/>
        </w:trPr>
        <w:tc>
          <w:tcPr>
            <w:tcW w:w="1809" w:type="dxa"/>
          </w:tcPr>
          <w:p w14:paraId="6229F5CD" w14:textId="1276E5EE" w:rsidR="00D00D6F" w:rsidRDefault="00D00D6F" w:rsidP="00D00D6F">
            <w:pPr>
              <w:rPr>
                <w:rFonts w:eastAsia="PMingLiU"/>
                <w:lang w:eastAsia="zh-TW"/>
              </w:rPr>
            </w:pPr>
            <w:r>
              <w:rPr>
                <w:rFonts w:hint="eastAsia"/>
                <w:lang w:val="en-US" w:eastAsia="zh-CN"/>
              </w:rPr>
              <w:t>Z</w:t>
            </w:r>
            <w:r>
              <w:rPr>
                <w:lang w:val="en-US" w:eastAsia="zh-CN"/>
              </w:rPr>
              <w:t>TE</w:t>
            </w:r>
          </w:p>
        </w:tc>
        <w:tc>
          <w:tcPr>
            <w:tcW w:w="993" w:type="dxa"/>
          </w:tcPr>
          <w:p w14:paraId="7EC79628" w14:textId="765F86D7" w:rsidR="00D00D6F" w:rsidRDefault="00D00D6F" w:rsidP="00D00D6F">
            <w:pPr>
              <w:rPr>
                <w:rFonts w:eastAsia="PMingLiU"/>
                <w:lang w:val="en-US" w:eastAsia="zh-TW"/>
              </w:rPr>
            </w:pPr>
            <w:r>
              <w:rPr>
                <w:rFonts w:hint="eastAsia"/>
                <w:lang w:val="en-US" w:eastAsia="zh-CN"/>
              </w:rPr>
              <w:t>N</w:t>
            </w:r>
          </w:p>
        </w:tc>
        <w:tc>
          <w:tcPr>
            <w:tcW w:w="1842" w:type="dxa"/>
            <w:shd w:val="clear" w:color="auto" w:fill="auto"/>
          </w:tcPr>
          <w:p w14:paraId="49D870D2" w14:textId="49C4ECD4" w:rsidR="00D00D6F" w:rsidRDefault="00D00D6F" w:rsidP="00D00D6F">
            <w:pPr>
              <w:rPr>
                <w:rFonts w:eastAsia="PMingLiU"/>
                <w:lang w:val="en-US" w:eastAsia="zh-TW"/>
              </w:rPr>
            </w:pPr>
            <w:r>
              <w:rPr>
                <w:rFonts w:hint="eastAsia"/>
                <w:lang w:val="en-US" w:eastAsia="zh-CN"/>
              </w:rPr>
              <w:t>N</w:t>
            </w:r>
          </w:p>
        </w:tc>
        <w:tc>
          <w:tcPr>
            <w:tcW w:w="5103" w:type="dxa"/>
            <w:shd w:val="clear" w:color="auto" w:fill="auto"/>
          </w:tcPr>
          <w:p w14:paraId="0F6CFE89" w14:textId="22BE4B46" w:rsidR="00D00D6F" w:rsidRDefault="00D00D6F" w:rsidP="00D00D6F">
            <w:pPr>
              <w:rPr>
                <w:rFonts w:eastAsia="PMingLiU"/>
                <w:lang w:val="en-US" w:eastAsia="zh-TW"/>
              </w:rPr>
            </w:pPr>
            <w:r>
              <w:rPr>
                <w:rFonts w:hint="eastAsia"/>
                <w:lang w:val="en-US" w:eastAsia="zh-CN"/>
              </w:rPr>
              <w:t xml:space="preserve">It is quite similar with </w:t>
            </w:r>
            <w:r>
              <w:rPr>
                <w:lang w:val="en-US" w:eastAsia="zh-CN"/>
              </w:rPr>
              <w:t xml:space="preserve">5GS-EPS interworking </w:t>
            </w:r>
            <w:r>
              <w:rPr>
                <w:rFonts w:hint="eastAsia"/>
                <w:lang w:val="en-US" w:eastAsia="zh-CN"/>
              </w:rPr>
              <w:t>without N26 case, whether the UE register in another network</w:t>
            </w:r>
            <w:r>
              <w:rPr>
                <w:lang w:val="en-US" w:eastAsia="zh-CN"/>
              </w:rPr>
              <w:t xml:space="preserve"> is implementation.</w:t>
            </w:r>
          </w:p>
        </w:tc>
      </w:tr>
      <w:tr w:rsidR="00CF48C7" w:rsidRPr="00616C7D" w14:paraId="01FBE2B5" w14:textId="77777777" w:rsidTr="009E0A36">
        <w:trPr>
          <w:trHeight w:val="1094"/>
          <w:ins w:id="122" w:author="Ericsson User" w:date="2021-01-26T11:08:00Z"/>
        </w:trPr>
        <w:tc>
          <w:tcPr>
            <w:tcW w:w="1809" w:type="dxa"/>
          </w:tcPr>
          <w:p w14:paraId="74B62A27" w14:textId="05A8DBB2" w:rsidR="00CF48C7" w:rsidRDefault="00CF48C7" w:rsidP="00CF48C7">
            <w:pPr>
              <w:rPr>
                <w:ins w:id="123" w:author="Ericsson User" w:date="2021-01-26T11:08:00Z"/>
                <w:rFonts w:hint="eastAsia"/>
                <w:lang w:val="en-US" w:eastAsia="zh-CN"/>
              </w:rPr>
            </w:pPr>
            <w:ins w:id="124" w:author="Ericsson User" w:date="2021-01-26T11:08:00Z">
              <w:r>
                <w:rPr>
                  <w:rFonts w:eastAsia="DengXian" w:hint="eastAsia"/>
                  <w:lang w:eastAsia="zh-CN"/>
                </w:rPr>
                <w:t>vivo</w:t>
              </w:r>
            </w:ins>
          </w:p>
        </w:tc>
        <w:tc>
          <w:tcPr>
            <w:tcW w:w="993" w:type="dxa"/>
          </w:tcPr>
          <w:p w14:paraId="0B7C114F" w14:textId="3A00FE47" w:rsidR="00CF48C7" w:rsidRDefault="00CF48C7" w:rsidP="00CF48C7">
            <w:pPr>
              <w:rPr>
                <w:ins w:id="125" w:author="Ericsson User" w:date="2021-01-26T11:08:00Z"/>
                <w:rFonts w:hint="eastAsia"/>
                <w:lang w:val="en-US" w:eastAsia="zh-CN"/>
              </w:rPr>
            </w:pPr>
            <w:ins w:id="126" w:author="Ericsson User" w:date="2021-01-26T11:08:00Z">
              <w:r>
                <w:rPr>
                  <w:rFonts w:hint="eastAsia"/>
                  <w:lang w:val="en-US" w:eastAsia="zh-CN"/>
                </w:rPr>
                <w:t>N</w:t>
              </w:r>
            </w:ins>
          </w:p>
        </w:tc>
        <w:tc>
          <w:tcPr>
            <w:tcW w:w="1842" w:type="dxa"/>
            <w:shd w:val="clear" w:color="auto" w:fill="auto"/>
          </w:tcPr>
          <w:p w14:paraId="31B0AFFC" w14:textId="5327AFA0" w:rsidR="00CF48C7" w:rsidRDefault="00CF48C7" w:rsidP="00CF48C7">
            <w:pPr>
              <w:rPr>
                <w:ins w:id="127" w:author="Ericsson User" w:date="2021-01-26T11:08:00Z"/>
                <w:rFonts w:hint="eastAsia"/>
                <w:lang w:val="en-US" w:eastAsia="zh-CN"/>
              </w:rPr>
            </w:pPr>
            <w:ins w:id="128" w:author="Ericsson User" w:date="2021-01-26T11:08:00Z">
              <w:r>
                <w:rPr>
                  <w:rFonts w:hint="eastAsia"/>
                  <w:lang w:val="en-US" w:eastAsia="zh-CN"/>
                </w:rPr>
                <w:t>N</w:t>
              </w:r>
            </w:ins>
          </w:p>
        </w:tc>
        <w:tc>
          <w:tcPr>
            <w:tcW w:w="5103" w:type="dxa"/>
            <w:shd w:val="clear" w:color="auto" w:fill="auto"/>
          </w:tcPr>
          <w:p w14:paraId="625C176F" w14:textId="77777777" w:rsidR="00CF48C7" w:rsidRDefault="00CF48C7" w:rsidP="00CF48C7">
            <w:pPr>
              <w:rPr>
                <w:ins w:id="129" w:author="Ericsson User" w:date="2021-01-26T11:08:00Z"/>
                <w:rFonts w:hint="eastAsia"/>
                <w:lang w:val="en-US" w:eastAsia="zh-CN"/>
              </w:rPr>
            </w:pPr>
          </w:p>
        </w:tc>
      </w:tr>
      <w:tr w:rsidR="00CF48C7" w:rsidRPr="00616C7D" w14:paraId="4F49158D" w14:textId="77777777" w:rsidTr="009E0A36">
        <w:trPr>
          <w:trHeight w:val="1094"/>
          <w:ins w:id="130" w:author="Ericsson User" w:date="2021-01-26T11:12:00Z"/>
        </w:trPr>
        <w:tc>
          <w:tcPr>
            <w:tcW w:w="1809" w:type="dxa"/>
          </w:tcPr>
          <w:p w14:paraId="316B7CF5" w14:textId="600C6C13" w:rsidR="00CF48C7" w:rsidRDefault="00CF48C7" w:rsidP="00CF48C7">
            <w:pPr>
              <w:rPr>
                <w:ins w:id="131" w:author="Ericsson User" w:date="2021-01-26T11:12:00Z"/>
                <w:rFonts w:eastAsia="DengXian" w:hint="eastAsia"/>
                <w:lang w:eastAsia="zh-CN"/>
              </w:rPr>
            </w:pPr>
            <w:ins w:id="132" w:author="Ericsson User" w:date="2021-01-26T11:12:00Z">
              <w:r>
                <w:rPr>
                  <w:rFonts w:eastAsia="Malgun Gothic" w:hint="eastAsia"/>
                  <w:lang w:val="en-US" w:eastAsia="ko-KR"/>
                </w:rPr>
                <w:t>Samsung</w:t>
              </w:r>
            </w:ins>
          </w:p>
        </w:tc>
        <w:tc>
          <w:tcPr>
            <w:tcW w:w="993" w:type="dxa"/>
          </w:tcPr>
          <w:p w14:paraId="03A5A072" w14:textId="579AFBED" w:rsidR="00CF48C7" w:rsidRDefault="00CF48C7" w:rsidP="00CF48C7">
            <w:pPr>
              <w:rPr>
                <w:ins w:id="133" w:author="Ericsson User" w:date="2021-01-26T11:12:00Z"/>
                <w:rFonts w:hint="eastAsia"/>
                <w:lang w:val="en-US" w:eastAsia="zh-CN"/>
              </w:rPr>
            </w:pPr>
            <w:ins w:id="134" w:author="Ericsson User" w:date="2021-01-26T11:12:00Z">
              <w:r>
                <w:rPr>
                  <w:rFonts w:eastAsia="Malgun Gothic" w:hint="eastAsia"/>
                  <w:lang w:val="en-US" w:eastAsia="ko-KR"/>
                </w:rPr>
                <w:t>N</w:t>
              </w:r>
            </w:ins>
          </w:p>
        </w:tc>
        <w:tc>
          <w:tcPr>
            <w:tcW w:w="1842" w:type="dxa"/>
            <w:shd w:val="clear" w:color="auto" w:fill="auto"/>
          </w:tcPr>
          <w:p w14:paraId="0408D5F0" w14:textId="6FBFA9EE" w:rsidR="00CF48C7" w:rsidRDefault="00CF48C7" w:rsidP="00CF48C7">
            <w:pPr>
              <w:rPr>
                <w:ins w:id="135" w:author="Ericsson User" w:date="2021-01-26T11:12:00Z"/>
                <w:rFonts w:hint="eastAsia"/>
                <w:lang w:val="en-US" w:eastAsia="zh-CN"/>
              </w:rPr>
            </w:pPr>
            <w:ins w:id="136" w:author="Ericsson User" w:date="2021-01-26T11:12:00Z">
              <w:r>
                <w:rPr>
                  <w:rFonts w:eastAsia="Malgun Gothic" w:hint="eastAsia"/>
                  <w:lang w:val="en-US" w:eastAsia="ko-KR"/>
                </w:rPr>
                <w:t>N</w:t>
              </w:r>
            </w:ins>
          </w:p>
        </w:tc>
        <w:tc>
          <w:tcPr>
            <w:tcW w:w="5103" w:type="dxa"/>
            <w:shd w:val="clear" w:color="auto" w:fill="auto"/>
          </w:tcPr>
          <w:p w14:paraId="62040538" w14:textId="77777777" w:rsidR="00CF48C7" w:rsidRDefault="00CF48C7" w:rsidP="00CF48C7">
            <w:pPr>
              <w:rPr>
                <w:ins w:id="137" w:author="Ericsson User" w:date="2021-01-26T11:12:00Z"/>
                <w:rFonts w:hint="eastAsia"/>
                <w:lang w:val="en-US" w:eastAsia="zh-CN"/>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030341" w:rsidRPr="00616C7D" w14:paraId="779324E5" w14:textId="77777777" w:rsidTr="009E0A36">
        <w:trPr>
          <w:trHeight w:val="1094"/>
        </w:trPr>
        <w:tc>
          <w:tcPr>
            <w:tcW w:w="1809" w:type="dxa"/>
          </w:tcPr>
          <w:p w14:paraId="75BBD3C9" w14:textId="1F6B0F36" w:rsidR="00030341" w:rsidRPr="00787E9E" w:rsidRDefault="00030341" w:rsidP="00030341">
            <w:pPr>
              <w:rPr>
                <w:rFonts w:eastAsia="DengXian"/>
              </w:rPr>
            </w:pPr>
            <w:r>
              <w:rPr>
                <w:rFonts w:eastAsia="DengXian"/>
              </w:rPr>
              <w:t>Ericsson</w:t>
            </w:r>
          </w:p>
        </w:tc>
        <w:tc>
          <w:tcPr>
            <w:tcW w:w="993" w:type="dxa"/>
          </w:tcPr>
          <w:p w14:paraId="41B8C360" w14:textId="69335265" w:rsidR="00030341" w:rsidRPr="00616C7D" w:rsidRDefault="00030341" w:rsidP="00030341">
            <w:pPr>
              <w:rPr>
                <w:lang w:val="en-US"/>
              </w:rPr>
            </w:pPr>
            <w:r>
              <w:rPr>
                <w:lang w:val="en-US"/>
              </w:rPr>
              <w:t>N</w:t>
            </w:r>
          </w:p>
        </w:tc>
        <w:tc>
          <w:tcPr>
            <w:tcW w:w="1842" w:type="dxa"/>
            <w:shd w:val="clear" w:color="auto" w:fill="auto"/>
          </w:tcPr>
          <w:p w14:paraId="682C0F5E" w14:textId="70ECED57" w:rsidR="00030341" w:rsidRPr="00616C7D" w:rsidRDefault="00030341" w:rsidP="00030341">
            <w:pPr>
              <w:rPr>
                <w:lang w:val="en-US"/>
              </w:rPr>
            </w:pPr>
            <w:r>
              <w:rPr>
                <w:lang w:val="en-US"/>
              </w:rPr>
              <w:t>N</w:t>
            </w:r>
          </w:p>
        </w:tc>
        <w:tc>
          <w:tcPr>
            <w:tcW w:w="5103" w:type="dxa"/>
            <w:shd w:val="clear" w:color="auto" w:fill="auto"/>
          </w:tcPr>
          <w:p w14:paraId="7D566CA6" w14:textId="586D14F9" w:rsidR="00030341" w:rsidRPr="00616C7D" w:rsidRDefault="00030341" w:rsidP="00030341">
            <w:pPr>
              <w:rPr>
                <w:lang w:val="en-US"/>
              </w:rPr>
            </w:pPr>
            <w:r>
              <w:rPr>
                <w:lang w:val="en-US"/>
              </w:rPr>
              <w:t>NG-RAN has enough information to decide upon a suitable RRC state for the UE, and it is not necessary to keep UE in CM-CONNECTED state in underlay network to address the paging aspect of the key issue</w:t>
            </w:r>
          </w:p>
        </w:tc>
      </w:tr>
      <w:tr w:rsidR="00DC0B7D" w:rsidRPr="00616C7D" w14:paraId="32833E73" w14:textId="77777777" w:rsidTr="009E0A36">
        <w:trPr>
          <w:trHeight w:val="1094"/>
        </w:trPr>
        <w:tc>
          <w:tcPr>
            <w:tcW w:w="1809" w:type="dxa"/>
          </w:tcPr>
          <w:p w14:paraId="62FB6A7D" w14:textId="25F4D238" w:rsidR="00DC0B7D" w:rsidRPr="00104FBB" w:rsidRDefault="00DC0B7D" w:rsidP="00DC0B7D">
            <w:pPr>
              <w:rPr>
                <w:lang w:val="en-US"/>
              </w:rPr>
            </w:pPr>
            <w:r>
              <w:rPr>
                <w:rFonts w:eastAsia="DengXian"/>
              </w:rPr>
              <w:t>Intel</w:t>
            </w:r>
          </w:p>
        </w:tc>
        <w:tc>
          <w:tcPr>
            <w:tcW w:w="993" w:type="dxa"/>
          </w:tcPr>
          <w:p w14:paraId="62311CA4" w14:textId="3C316BA3" w:rsidR="00DC0B7D" w:rsidRPr="00616C7D" w:rsidRDefault="00DC0B7D" w:rsidP="00DC0B7D">
            <w:pPr>
              <w:rPr>
                <w:lang w:val="en-US"/>
              </w:rPr>
            </w:pPr>
            <w:r>
              <w:rPr>
                <w:lang w:val="en-US"/>
              </w:rPr>
              <w:t>N</w:t>
            </w:r>
          </w:p>
        </w:tc>
        <w:tc>
          <w:tcPr>
            <w:tcW w:w="1842" w:type="dxa"/>
            <w:shd w:val="clear" w:color="auto" w:fill="auto"/>
          </w:tcPr>
          <w:p w14:paraId="1124BA9D" w14:textId="4EFB1605" w:rsidR="00DC0B7D" w:rsidRPr="00616C7D" w:rsidRDefault="00DC0B7D" w:rsidP="00DC0B7D">
            <w:pPr>
              <w:rPr>
                <w:lang w:val="en-US"/>
              </w:rPr>
            </w:pPr>
            <w:r>
              <w:rPr>
                <w:lang w:val="en-US"/>
              </w:rPr>
              <w:t>N</w:t>
            </w:r>
          </w:p>
        </w:tc>
        <w:tc>
          <w:tcPr>
            <w:tcW w:w="5103" w:type="dxa"/>
            <w:shd w:val="clear" w:color="auto" w:fill="auto"/>
          </w:tcPr>
          <w:p w14:paraId="4917D640" w14:textId="11889470" w:rsidR="00DC0B7D" w:rsidRPr="00616C7D" w:rsidRDefault="00DC0B7D" w:rsidP="00DC0B7D">
            <w:pPr>
              <w:rPr>
                <w:lang w:val="en-US"/>
              </w:rPr>
            </w:pPr>
            <w:r>
              <w:rPr>
                <w:lang w:val="en-US"/>
              </w:rPr>
              <w:t>We think that the use of keepalive packets in the overlay networks (e.g. for NAT traversal) will also keep the underlying network in CM-CONNECTED state.</w:t>
            </w:r>
          </w:p>
        </w:tc>
      </w:tr>
      <w:tr w:rsidR="00DC0B7D" w:rsidRPr="00616C7D" w14:paraId="2675D8E7" w14:textId="77777777" w:rsidTr="009E0A36">
        <w:trPr>
          <w:trHeight w:val="1094"/>
        </w:trPr>
        <w:tc>
          <w:tcPr>
            <w:tcW w:w="1809" w:type="dxa"/>
          </w:tcPr>
          <w:p w14:paraId="6FFF9C83" w14:textId="6CA9EB6C" w:rsidR="00DC0B7D" w:rsidRDefault="00DC0B7D" w:rsidP="00DC0B7D">
            <w:pPr>
              <w:rPr>
                <w:lang w:val="en-US"/>
              </w:rPr>
            </w:pPr>
            <w:r>
              <w:rPr>
                <w:rFonts w:eastAsia="DengXian"/>
              </w:rPr>
              <w:lastRenderedPageBreak/>
              <w:t>Nokia</w:t>
            </w:r>
          </w:p>
        </w:tc>
        <w:tc>
          <w:tcPr>
            <w:tcW w:w="993" w:type="dxa"/>
          </w:tcPr>
          <w:p w14:paraId="3C244C85" w14:textId="4DB98EF6" w:rsidR="00DC0B7D" w:rsidRPr="00616C7D" w:rsidRDefault="00DC0B7D" w:rsidP="00DC0B7D">
            <w:pPr>
              <w:rPr>
                <w:lang w:val="en-US"/>
              </w:rPr>
            </w:pPr>
            <w:r>
              <w:rPr>
                <w:lang w:val="en-US"/>
              </w:rPr>
              <w:t>No</w:t>
            </w:r>
          </w:p>
        </w:tc>
        <w:tc>
          <w:tcPr>
            <w:tcW w:w="1842" w:type="dxa"/>
            <w:shd w:val="clear" w:color="auto" w:fill="auto"/>
          </w:tcPr>
          <w:p w14:paraId="579858C4" w14:textId="62AE4F9A" w:rsidR="00DC0B7D" w:rsidRPr="00616C7D" w:rsidRDefault="00DC0B7D" w:rsidP="00DC0B7D">
            <w:pPr>
              <w:rPr>
                <w:lang w:val="en-US"/>
              </w:rPr>
            </w:pPr>
            <w:r>
              <w:rPr>
                <w:lang w:val="en-US"/>
              </w:rPr>
              <w:t>No</w:t>
            </w:r>
          </w:p>
        </w:tc>
        <w:tc>
          <w:tcPr>
            <w:tcW w:w="5103" w:type="dxa"/>
            <w:shd w:val="clear" w:color="auto" w:fill="auto"/>
          </w:tcPr>
          <w:p w14:paraId="0A9237DD" w14:textId="5430B7C9" w:rsidR="00DC0B7D" w:rsidRPr="00616C7D" w:rsidRDefault="00DC0B7D" w:rsidP="00DC0B7D">
            <w:pPr>
              <w:rPr>
                <w:lang w:val="en-US"/>
              </w:rPr>
            </w:pPr>
            <w:r>
              <w:rPr>
                <w:lang w:val="en-US"/>
              </w:rPr>
              <w:t>Strongly against this approach. RRC state transition shall be managed by RAN locally and not by overlay network.</w:t>
            </w:r>
          </w:p>
        </w:tc>
      </w:tr>
      <w:tr w:rsidR="000F4ACE" w:rsidRPr="00616C7D" w14:paraId="7B0A105F" w14:textId="77777777" w:rsidTr="009E0A36">
        <w:trPr>
          <w:trHeight w:val="1094"/>
        </w:trPr>
        <w:tc>
          <w:tcPr>
            <w:tcW w:w="1809" w:type="dxa"/>
          </w:tcPr>
          <w:p w14:paraId="120ED190" w14:textId="1F2CA5FA" w:rsidR="000F4ACE" w:rsidRDefault="000F4ACE" w:rsidP="000F4ACE">
            <w:pPr>
              <w:rPr>
                <w:lang w:val="en-US"/>
              </w:rPr>
            </w:pPr>
            <w:r>
              <w:rPr>
                <w:rFonts w:eastAsia="DengXian"/>
              </w:rPr>
              <w:t>Orange</w:t>
            </w:r>
          </w:p>
        </w:tc>
        <w:tc>
          <w:tcPr>
            <w:tcW w:w="993" w:type="dxa"/>
          </w:tcPr>
          <w:p w14:paraId="5D8A4B44" w14:textId="0EE8227E" w:rsidR="000F4ACE" w:rsidRPr="00616C7D" w:rsidRDefault="000F4ACE" w:rsidP="000F4ACE">
            <w:pPr>
              <w:rPr>
                <w:lang w:val="en-US"/>
              </w:rPr>
            </w:pPr>
            <w:r>
              <w:rPr>
                <w:lang w:val="en-US"/>
              </w:rPr>
              <w:t>N</w:t>
            </w:r>
          </w:p>
        </w:tc>
        <w:tc>
          <w:tcPr>
            <w:tcW w:w="1842" w:type="dxa"/>
            <w:shd w:val="clear" w:color="auto" w:fill="auto"/>
          </w:tcPr>
          <w:p w14:paraId="1D765442" w14:textId="7A7FF7DD" w:rsidR="000F4ACE" w:rsidRPr="00616C7D" w:rsidRDefault="000F4ACE" w:rsidP="000F4ACE">
            <w:pPr>
              <w:rPr>
                <w:lang w:val="en-US"/>
              </w:rPr>
            </w:pPr>
            <w:r>
              <w:rPr>
                <w:lang w:val="en-US"/>
              </w:rPr>
              <w:t>N</w:t>
            </w:r>
          </w:p>
        </w:tc>
        <w:tc>
          <w:tcPr>
            <w:tcW w:w="5103" w:type="dxa"/>
            <w:shd w:val="clear" w:color="auto" w:fill="auto"/>
          </w:tcPr>
          <w:p w14:paraId="5F8B38AC" w14:textId="77777777" w:rsidR="000F4ACE" w:rsidRPr="00616C7D" w:rsidRDefault="000F4ACE" w:rsidP="000F4ACE">
            <w:pPr>
              <w:rPr>
                <w:lang w:val="en-US"/>
              </w:rPr>
            </w:pPr>
          </w:p>
        </w:tc>
      </w:tr>
      <w:tr w:rsidR="00207B92" w:rsidRPr="00616C7D" w14:paraId="3817AB38" w14:textId="77777777" w:rsidTr="009E0A36">
        <w:trPr>
          <w:trHeight w:val="1094"/>
        </w:trPr>
        <w:tc>
          <w:tcPr>
            <w:tcW w:w="1809" w:type="dxa"/>
          </w:tcPr>
          <w:p w14:paraId="04C369F9" w14:textId="4B42A3D1" w:rsidR="00207B92" w:rsidRDefault="00207B92" w:rsidP="00207B92">
            <w:pPr>
              <w:rPr>
                <w:rFonts w:eastAsia="DengXian"/>
              </w:rPr>
            </w:pPr>
            <w:r>
              <w:rPr>
                <w:rFonts w:eastAsia="DengXian"/>
              </w:rPr>
              <w:t>Qualcomm</w:t>
            </w:r>
          </w:p>
        </w:tc>
        <w:tc>
          <w:tcPr>
            <w:tcW w:w="993" w:type="dxa"/>
          </w:tcPr>
          <w:p w14:paraId="57C52CFA" w14:textId="56935B1F" w:rsidR="00207B92" w:rsidRDefault="00207B92" w:rsidP="00207B92">
            <w:pPr>
              <w:rPr>
                <w:lang w:val="en-US"/>
              </w:rPr>
            </w:pPr>
            <w:r>
              <w:rPr>
                <w:lang w:val="en-US"/>
              </w:rPr>
              <w:t>N</w:t>
            </w:r>
          </w:p>
        </w:tc>
        <w:tc>
          <w:tcPr>
            <w:tcW w:w="1842" w:type="dxa"/>
            <w:shd w:val="clear" w:color="auto" w:fill="auto"/>
          </w:tcPr>
          <w:p w14:paraId="425B6383" w14:textId="6E1B9810" w:rsidR="00207B92" w:rsidRDefault="00207B92" w:rsidP="00207B92">
            <w:pPr>
              <w:rPr>
                <w:lang w:val="en-US"/>
              </w:rPr>
            </w:pPr>
            <w:r>
              <w:rPr>
                <w:lang w:val="en-US"/>
              </w:rPr>
              <w:t>N</w:t>
            </w:r>
          </w:p>
        </w:tc>
        <w:tc>
          <w:tcPr>
            <w:tcW w:w="5103" w:type="dxa"/>
            <w:shd w:val="clear" w:color="auto" w:fill="auto"/>
          </w:tcPr>
          <w:p w14:paraId="4705799F" w14:textId="77777777" w:rsidR="00207B92" w:rsidRPr="00616C7D" w:rsidRDefault="00207B92" w:rsidP="00207B92">
            <w:pPr>
              <w:rPr>
                <w:lang w:val="en-US"/>
              </w:rPr>
            </w:pPr>
          </w:p>
        </w:tc>
      </w:tr>
      <w:tr w:rsidR="00C859BF" w:rsidRPr="00616C7D" w14:paraId="46E914EF" w14:textId="77777777" w:rsidTr="009E0A36">
        <w:trPr>
          <w:trHeight w:val="1094"/>
        </w:trPr>
        <w:tc>
          <w:tcPr>
            <w:tcW w:w="1809" w:type="dxa"/>
          </w:tcPr>
          <w:p w14:paraId="2E57BC08" w14:textId="7FBF61CE" w:rsidR="00C859BF" w:rsidRDefault="00C859BF" w:rsidP="00C859BF">
            <w:pPr>
              <w:rPr>
                <w:rFonts w:eastAsia="DengXian"/>
              </w:rPr>
            </w:pPr>
            <w:r>
              <w:rPr>
                <w:lang w:val="en-US"/>
              </w:rPr>
              <w:t>Deutsche Telekom</w:t>
            </w:r>
          </w:p>
        </w:tc>
        <w:tc>
          <w:tcPr>
            <w:tcW w:w="993" w:type="dxa"/>
          </w:tcPr>
          <w:p w14:paraId="76D554EC" w14:textId="6C1812F8" w:rsidR="00C859BF" w:rsidRDefault="00C859BF" w:rsidP="00C859BF">
            <w:pPr>
              <w:rPr>
                <w:lang w:val="en-US"/>
              </w:rPr>
            </w:pPr>
            <w:r>
              <w:rPr>
                <w:lang w:val="en-US"/>
              </w:rPr>
              <w:t>No</w:t>
            </w:r>
          </w:p>
        </w:tc>
        <w:tc>
          <w:tcPr>
            <w:tcW w:w="1842" w:type="dxa"/>
            <w:shd w:val="clear" w:color="auto" w:fill="auto"/>
          </w:tcPr>
          <w:p w14:paraId="7127CFA7" w14:textId="729CAD1A" w:rsidR="00C859BF" w:rsidRDefault="00C859BF" w:rsidP="00C859BF">
            <w:pPr>
              <w:rPr>
                <w:lang w:val="en-US"/>
              </w:rPr>
            </w:pPr>
            <w:r>
              <w:rPr>
                <w:lang w:val="en-US"/>
              </w:rPr>
              <w:t>No</w:t>
            </w:r>
          </w:p>
        </w:tc>
        <w:tc>
          <w:tcPr>
            <w:tcW w:w="5103" w:type="dxa"/>
            <w:shd w:val="clear" w:color="auto" w:fill="auto"/>
          </w:tcPr>
          <w:p w14:paraId="1F56257E" w14:textId="7FA9A5C5" w:rsidR="00C859BF" w:rsidRPr="00616C7D" w:rsidRDefault="00C859BF" w:rsidP="00C859BF">
            <w:pPr>
              <w:rPr>
                <w:lang w:val="en-US"/>
              </w:rPr>
            </w:pPr>
            <w:r>
              <w:rPr>
                <w:lang w:val="en-US"/>
              </w:rPr>
              <w:t>No need for additional mechanism</w:t>
            </w:r>
          </w:p>
        </w:tc>
      </w:tr>
      <w:tr w:rsidR="009F36FD" w:rsidRPr="00616C7D" w14:paraId="1499A254" w14:textId="77777777" w:rsidTr="009E0A36">
        <w:trPr>
          <w:trHeight w:val="1094"/>
        </w:trPr>
        <w:tc>
          <w:tcPr>
            <w:tcW w:w="1809" w:type="dxa"/>
          </w:tcPr>
          <w:p w14:paraId="445503FB" w14:textId="39ABD798" w:rsidR="009F36FD" w:rsidRDefault="009F36FD" w:rsidP="009F36FD">
            <w:pPr>
              <w:rPr>
                <w:lang w:val="en-US"/>
              </w:rPr>
            </w:pPr>
            <w:r>
              <w:rPr>
                <w:rFonts w:eastAsia="DengXian" w:hint="eastAsia"/>
                <w:lang w:eastAsia="zh-CN"/>
              </w:rPr>
              <w:t>Alibaba</w:t>
            </w:r>
          </w:p>
        </w:tc>
        <w:tc>
          <w:tcPr>
            <w:tcW w:w="993" w:type="dxa"/>
          </w:tcPr>
          <w:p w14:paraId="0C868E40" w14:textId="107AA309" w:rsidR="009F36FD" w:rsidRDefault="009F36FD" w:rsidP="009F36FD">
            <w:pPr>
              <w:rPr>
                <w:lang w:val="en-US"/>
              </w:rPr>
            </w:pPr>
            <w:r>
              <w:rPr>
                <w:lang w:val="en-US"/>
              </w:rPr>
              <w:t>Y</w:t>
            </w:r>
          </w:p>
        </w:tc>
        <w:tc>
          <w:tcPr>
            <w:tcW w:w="1842" w:type="dxa"/>
            <w:shd w:val="clear" w:color="auto" w:fill="auto"/>
          </w:tcPr>
          <w:p w14:paraId="210BED77" w14:textId="4BCD4851" w:rsidR="009F36FD" w:rsidRDefault="009F36FD" w:rsidP="009F36FD">
            <w:pPr>
              <w:rPr>
                <w:lang w:val="en-US"/>
              </w:rPr>
            </w:pPr>
            <w:r>
              <w:rPr>
                <w:lang w:val="en-US"/>
              </w:rPr>
              <w:t>Y</w:t>
            </w:r>
          </w:p>
        </w:tc>
        <w:tc>
          <w:tcPr>
            <w:tcW w:w="5103" w:type="dxa"/>
            <w:shd w:val="clear" w:color="auto" w:fill="auto"/>
          </w:tcPr>
          <w:p w14:paraId="61A1BB41" w14:textId="1D5C202C" w:rsidR="009F36FD" w:rsidRDefault="009F36FD" w:rsidP="009F36FD">
            <w:pPr>
              <w:rPr>
                <w:lang w:val="en-US"/>
              </w:rPr>
            </w:pPr>
            <w:r>
              <w:rPr>
                <w:lang w:val="en-US"/>
              </w:rPr>
              <w:t>We think that the overlay network can have impact to the NG-RAN for the management of UE RRC status in order to improve the latency.</w:t>
            </w:r>
          </w:p>
        </w:tc>
      </w:tr>
      <w:tr w:rsidR="00074A95" w:rsidRPr="00616C7D" w14:paraId="35388240" w14:textId="77777777" w:rsidTr="009E0A36">
        <w:trPr>
          <w:trHeight w:val="1094"/>
        </w:trPr>
        <w:tc>
          <w:tcPr>
            <w:tcW w:w="1809" w:type="dxa"/>
          </w:tcPr>
          <w:p w14:paraId="18A98B93" w14:textId="345C03FA" w:rsidR="00074A95" w:rsidRDefault="00074A95" w:rsidP="00074A95">
            <w:pPr>
              <w:rPr>
                <w:rFonts w:eastAsia="DengXian"/>
                <w:lang w:eastAsia="zh-CN"/>
              </w:rPr>
            </w:pPr>
            <w:r>
              <w:rPr>
                <w:rFonts w:eastAsia="DengXian"/>
              </w:rPr>
              <w:t xml:space="preserve">Futurewei </w:t>
            </w:r>
          </w:p>
        </w:tc>
        <w:tc>
          <w:tcPr>
            <w:tcW w:w="993" w:type="dxa"/>
          </w:tcPr>
          <w:p w14:paraId="3B5C566D" w14:textId="4911608A" w:rsidR="00074A95" w:rsidRDefault="00074A95" w:rsidP="00074A95">
            <w:pPr>
              <w:rPr>
                <w:lang w:val="en-US"/>
              </w:rPr>
            </w:pPr>
            <w:r>
              <w:rPr>
                <w:lang w:val="en-US"/>
              </w:rPr>
              <w:t>No</w:t>
            </w:r>
          </w:p>
        </w:tc>
        <w:tc>
          <w:tcPr>
            <w:tcW w:w="1842" w:type="dxa"/>
            <w:shd w:val="clear" w:color="auto" w:fill="auto"/>
          </w:tcPr>
          <w:p w14:paraId="606C6D23" w14:textId="3AB17C5A" w:rsidR="00074A95" w:rsidRDefault="00074A95" w:rsidP="00074A95">
            <w:pPr>
              <w:rPr>
                <w:lang w:val="en-US"/>
              </w:rPr>
            </w:pPr>
            <w:r>
              <w:rPr>
                <w:lang w:val="en-US"/>
              </w:rPr>
              <w:t>No</w:t>
            </w:r>
          </w:p>
        </w:tc>
        <w:tc>
          <w:tcPr>
            <w:tcW w:w="5103" w:type="dxa"/>
            <w:shd w:val="clear" w:color="auto" w:fill="auto"/>
          </w:tcPr>
          <w:p w14:paraId="3AA3B3E1" w14:textId="77777777" w:rsidR="00074A95" w:rsidRDefault="00074A95" w:rsidP="00074A95">
            <w:pPr>
              <w:rPr>
                <w:lang w:val="en-US"/>
              </w:rPr>
            </w:pPr>
          </w:p>
        </w:tc>
      </w:tr>
      <w:tr w:rsidR="00AB08B5" w:rsidRPr="00616C7D" w14:paraId="22BA6AC1" w14:textId="77777777" w:rsidTr="009E0A36">
        <w:trPr>
          <w:trHeight w:val="1094"/>
        </w:trPr>
        <w:tc>
          <w:tcPr>
            <w:tcW w:w="1809" w:type="dxa"/>
          </w:tcPr>
          <w:p w14:paraId="240F371F" w14:textId="2C99A5D7" w:rsidR="00AB08B5" w:rsidRDefault="00AB08B5" w:rsidP="00AB08B5">
            <w:pPr>
              <w:rPr>
                <w:rFonts w:eastAsia="DengXian"/>
              </w:rPr>
            </w:pPr>
            <w:r>
              <w:rPr>
                <w:rFonts w:hint="eastAsia"/>
                <w:lang w:val="en-US" w:eastAsia="zh-CN"/>
              </w:rPr>
              <w:t>H</w:t>
            </w:r>
            <w:r>
              <w:rPr>
                <w:lang w:val="en-US" w:eastAsia="zh-CN"/>
              </w:rPr>
              <w:t>uawei</w:t>
            </w:r>
          </w:p>
        </w:tc>
        <w:tc>
          <w:tcPr>
            <w:tcW w:w="993" w:type="dxa"/>
          </w:tcPr>
          <w:p w14:paraId="76C25562" w14:textId="1D7C026C" w:rsidR="00AB08B5" w:rsidRDefault="00AB08B5" w:rsidP="00AB08B5">
            <w:pPr>
              <w:rPr>
                <w:lang w:val="en-US"/>
              </w:rPr>
            </w:pPr>
            <w:r>
              <w:rPr>
                <w:rFonts w:hint="eastAsia"/>
                <w:lang w:val="en-US" w:eastAsia="zh-CN"/>
              </w:rPr>
              <w:t>N</w:t>
            </w:r>
          </w:p>
        </w:tc>
        <w:tc>
          <w:tcPr>
            <w:tcW w:w="1842" w:type="dxa"/>
            <w:shd w:val="clear" w:color="auto" w:fill="auto"/>
          </w:tcPr>
          <w:p w14:paraId="1852887D" w14:textId="3975B07E" w:rsidR="00AB08B5" w:rsidRDefault="00AB08B5" w:rsidP="00AB08B5">
            <w:pPr>
              <w:rPr>
                <w:lang w:val="en-US"/>
              </w:rPr>
            </w:pPr>
            <w:r>
              <w:rPr>
                <w:rFonts w:hint="eastAsia"/>
                <w:lang w:val="en-US" w:eastAsia="zh-CN"/>
              </w:rPr>
              <w:t>N</w:t>
            </w:r>
          </w:p>
        </w:tc>
        <w:tc>
          <w:tcPr>
            <w:tcW w:w="5103" w:type="dxa"/>
            <w:shd w:val="clear" w:color="auto" w:fill="auto"/>
          </w:tcPr>
          <w:p w14:paraId="7300A1A5" w14:textId="77777777" w:rsidR="00AB08B5" w:rsidRDefault="00AB08B5" w:rsidP="00AB08B5">
            <w:pPr>
              <w:rPr>
                <w:lang w:val="en-US" w:eastAsia="zh-CN"/>
              </w:rPr>
            </w:pPr>
            <w:r>
              <w:rPr>
                <w:rFonts w:hint="eastAsia"/>
                <w:lang w:val="en-US" w:eastAsia="zh-CN"/>
              </w:rPr>
              <w:t>T</w:t>
            </w:r>
            <w:r>
              <w:rPr>
                <w:lang w:val="en-US" w:eastAsia="zh-CN"/>
              </w:rPr>
              <w:t xml:space="preserve">his can be done by NG-RAN implementation per current R16 specification. </w:t>
            </w:r>
          </w:p>
          <w:p w14:paraId="314AEEDD" w14:textId="77777777" w:rsidR="00AB08B5" w:rsidRDefault="00AB08B5" w:rsidP="00AB08B5">
            <w:pPr>
              <w:rPr>
                <w:lang w:val="en-US"/>
              </w:rPr>
            </w:pPr>
          </w:p>
        </w:tc>
      </w:tr>
      <w:tr w:rsidR="002E05E9" w:rsidRPr="00616C7D" w14:paraId="7EC3F1AA" w14:textId="77777777" w:rsidTr="009E0A36">
        <w:trPr>
          <w:trHeight w:val="1094"/>
        </w:trPr>
        <w:tc>
          <w:tcPr>
            <w:tcW w:w="1809" w:type="dxa"/>
          </w:tcPr>
          <w:p w14:paraId="18C594B3" w14:textId="029AE249" w:rsidR="002E05E9" w:rsidRDefault="002E05E9" w:rsidP="002E05E9">
            <w:pPr>
              <w:rPr>
                <w:lang w:val="en-US" w:eastAsia="zh-CN"/>
              </w:rPr>
            </w:pPr>
            <w:r>
              <w:rPr>
                <w:rFonts w:eastAsia="DengXian"/>
              </w:rPr>
              <w:t>Philips</w:t>
            </w:r>
          </w:p>
        </w:tc>
        <w:tc>
          <w:tcPr>
            <w:tcW w:w="993" w:type="dxa"/>
          </w:tcPr>
          <w:p w14:paraId="6EE653F1" w14:textId="0AE7C8F0" w:rsidR="002E05E9" w:rsidRDefault="002E05E9" w:rsidP="002E05E9">
            <w:pPr>
              <w:rPr>
                <w:lang w:val="en-US" w:eastAsia="zh-CN"/>
              </w:rPr>
            </w:pPr>
            <w:r>
              <w:rPr>
                <w:lang w:val="en-US"/>
              </w:rPr>
              <w:t>N</w:t>
            </w:r>
          </w:p>
        </w:tc>
        <w:tc>
          <w:tcPr>
            <w:tcW w:w="1842" w:type="dxa"/>
            <w:shd w:val="clear" w:color="auto" w:fill="auto"/>
          </w:tcPr>
          <w:p w14:paraId="152F383E" w14:textId="79145E6D" w:rsidR="002E05E9" w:rsidRDefault="002E05E9" w:rsidP="002E05E9">
            <w:pPr>
              <w:rPr>
                <w:lang w:val="en-US" w:eastAsia="zh-CN"/>
              </w:rPr>
            </w:pPr>
            <w:r>
              <w:rPr>
                <w:lang w:val="en-US"/>
              </w:rPr>
              <w:t>N</w:t>
            </w:r>
          </w:p>
        </w:tc>
        <w:tc>
          <w:tcPr>
            <w:tcW w:w="5103" w:type="dxa"/>
            <w:shd w:val="clear" w:color="auto" w:fill="auto"/>
          </w:tcPr>
          <w:p w14:paraId="4F8D6762" w14:textId="77777777" w:rsidR="002E05E9" w:rsidRDefault="002E05E9" w:rsidP="002E05E9">
            <w:pPr>
              <w:rPr>
                <w:lang w:val="en-US" w:eastAsia="zh-CN"/>
              </w:rPr>
            </w:pPr>
          </w:p>
        </w:tc>
      </w:tr>
      <w:tr w:rsidR="00FC5512" w:rsidRPr="00616C7D" w14:paraId="6E2201FA" w14:textId="77777777" w:rsidTr="009E0A36">
        <w:trPr>
          <w:trHeight w:val="1094"/>
        </w:trPr>
        <w:tc>
          <w:tcPr>
            <w:tcW w:w="1809" w:type="dxa"/>
          </w:tcPr>
          <w:p w14:paraId="3F4906F0" w14:textId="54518741" w:rsidR="00FC5512" w:rsidRDefault="00FC5512" w:rsidP="00FC5512">
            <w:pPr>
              <w:rPr>
                <w:rFonts w:eastAsia="DengXian"/>
              </w:rPr>
            </w:pPr>
            <w:r>
              <w:rPr>
                <w:rFonts w:eastAsia="Malgun Gothic" w:hint="eastAsia"/>
                <w:lang w:eastAsia="ko-KR"/>
              </w:rPr>
              <w:t>LGE</w:t>
            </w:r>
          </w:p>
        </w:tc>
        <w:tc>
          <w:tcPr>
            <w:tcW w:w="993" w:type="dxa"/>
          </w:tcPr>
          <w:p w14:paraId="6F9BF6EF" w14:textId="56BE9B1C" w:rsidR="00FC5512" w:rsidRDefault="00FC5512" w:rsidP="00FC5512">
            <w:pPr>
              <w:rPr>
                <w:lang w:val="en-US"/>
              </w:rPr>
            </w:pPr>
            <w:r>
              <w:rPr>
                <w:rFonts w:eastAsia="Malgun Gothic" w:hint="eastAsia"/>
                <w:lang w:val="en-US" w:eastAsia="ko-KR"/>
              </w:rPr>
              <w:t>N</w:t>
            </w:r>
          </w:p>
        </w:tc>
        <w:tc>
          <w:tcPr>
            <w:tcW w:w="1842" w:type="dxa"/>
            <w:shd w:val="clear" w:color="auto" w:fill="auto"/>
          </w:tcPr>
          <w:p w14:paraId="4D5D1AA5" w14:textId="69515A7C" w:rsidR="00FC5512" w:rsidRDefault="00FC5512" w:rsidP="00FC5512">
            <w:pPr>
              <w:rPr>
                <w:lang w:val="en-US"/>
              </w:rPr>
            </w:pPr>
            <w:r>
              <w:rPr>
                <w:rFonts w:eastAsia="Malgun Gothic" w:hint="eastAsia"/>
                <w:lang w:val="en-US" w:eastAsia="ko-KR"/>
              </w:rPr>
              <w:t>N</w:t>
            </w:r>
          </w:p>
        </w:tc>
        <w:tc>
          <w:tcPr>
            <w:tcW w:w="5103" w:type="dxa"/>
            <w:shd w:val="clear" w:color="auto" w:fill="auto"/>
          </w:tcPr>
          <w:p w14:paraId="07D41478" w14:textId="710934AA" w:rsidR="00FC5512" w:rsidRDefault="00FC5512" w:rsidP="00FC5512">
            <w:pPr>
              <w:rPr>
                <w:lang w:val="en-US" w:eastAsia="zh-CN"/>
              </w:rPr>
            </w:pPr>
            <w:r>
              <w:rPr>
                <w:rFonts w:eastAsia="Malgun Gothic"/>
                <w:lang w:val="en-US" w:eastAsia="ko-KR"/>
              </w:rPr>
              <w:t xml:space="preserve">Existing information such as </w:t>
            </w:r>
            <w:r>
              <w:rPr>
                <w:rFonts w:eastAsia="Malgun Gothic" w:hint="eastAsia"/>
                <w:lang w:val="en-US" w:eastAsia="ko-KR"/>
              </w:rPr>
              <w:t xml:space="preserve">QoS </w:t>
            </w:r>
            <w:r>
              <w:rPr>
                <w:rFonts w:eastAsia="Malgun Gothic"/>
                <w:lang w:val="en-US" w:eastAsia="ko-KR"/>
              </w:rPr>
              <w:t xml:space="preserve">parameters provided to RAN should be </w:t>
            </w:r>
            <w:r>
              <w:rPr>
                <w:rFonts w:eastAsia="Malgun Gothic" w:hint="eastAsia"/>
                <w:lang w:val="en-US" w:eastAsia="ko-KR"/>
              </w:rPr>
              <w:t>sufficient</w:t>
            </w:r>
            <w:r>
              <w:rPr>
                <w:rFonts w:eastAsia="Malgun Gothic"/>
                <w:lang w:val="en-US" w:eastAsia="ko-KR"/>
              </w:rPr>
              <w:t>.</w:t>
            </w:r>
          </w:p>
        </w:tc>
      </w:tr>
      <w:tr w:rsidR="00D00D6F" w:rsidRPr="00616C7D" w14:paraId="3719826C" w14:textId="77777777" w:rsidTr="009E0A36">
        <w:trPr>
          <w:trHeight w:val="1094"/>
        </w:trPr>
        <w:tc>
          <w:tcPr>
            <w:tcW w:w="1809" w:type="dxa"/>
          </w:tcPr>
          <w:p w14:paraId="33D6E9DA" w14:textId="2139B689" w:rsidR="00D00D6F" w:rsidRDefault="00D00D6F" w:rsidP="00D00D6F">
            <w:pPr>
              <w:rPr>
                <w:rFonts w:eastAsia="Malgun Gothic"/>
                <w:lang w:eastAsia="ko-KR"/>
              </w:rPr>
            </w:pPr>
            <w:r>
              <w:rPr>
                <w:rFonts w:hint="eastAsia"/>
                <w:lang w:val="en-US" w:eastAsia="zh-CN"/>
              </w:rPr>
              <w:t>ZTE</w:t>
            </w:r>
          </w:p>
        </w:tc>
        <w:tc>
          <w:tcPr>
            <w:tcW w:w="993" w:type="dxa"/>
          </w:tcPr>
          <w:p w14:paraId="56D62EAE" w14:textId="3E1C5892" w:rsidR="00D00D6F" w:rsidRDefault="00D00D6F" w:rsidP="00D00D6F">
            <w:pPr>
              <w:rPr>
                <w:rFonts w:eastAsia="Malgun Gothic"/>
                <w:lang w:val="en-US" w:eastAsia="ko-KR"/>
              </w:rPr>
            </w:pPr>
            <w:r>
              <w:rPr>
                <w:rFonts w:hint="eastAsia"/>
                <w:lang w:val="en-US" w:eastAsia="zh-CN"/>
              </w:rPr>
              <w:t>N</w:t>
            </w:r>
          </w:p>
        </w:tc>
        <w:tc>
          <w:tcPr>
            <w:tcW w:w="1842" w:type="dxa"/>
            <w:shd w:val="clear" w:color="auto" w:fill="auto"/>
          </w:tcPr>
          <w:p w14:paraId="71C9A4EC" w14:textId="607EB8B9" w:rsidR="00D00D6F" w:rsidRDefault="00D00D6F" w:rsidP="00D00D6F">
            <w:pPr>
              <w:rPr>
                <w:rFonts w:eastAsia="Malgun Gothic"/>
                <w:lang w:val="en-US" w:eastAsia="ko-KR"/>
              </w:rPr>
            </w:pPr>
            <w:r>
              <w:rPr>
                <w:rFonts w:hint="eastAsia"/>
                <w:lang w:val="en-US" w:eastAsia="zh-CN"/>
              </w:rPr>
              <w:t>N</w:t>
            </w:r>
          </w:p>
        </w:tc>
        <w:tc>
          <w:tcPr>
            <w:tcW w:w="5103" w:type="dxa"/>
            <w:shd w:val="clear" w:color="auto" w:fill="auto"/>
          </w:tcPr>
          <w:p w14:paraId="5FC8D829" w14:textId="78816952" w:rsidR="00D00D6F" w:rsidRDefault="00D00D6F" w:rsidP="00D00D6F">
            <w:pPr>
              <w:rPr>
                <w:rFonts w:eastAsia="Malgun Gothic"/>
                <w:lang w:val="en-US" w:eastAsia="ko-KR"/>
              </w:rPr>
            </w:pPr>
            <w:r>
              <w:rPr>
                <w:lang w:val="en-US" w:eastAsia="zh-CN"/>
              </w:rPr>
              <w:t>C</w:t>
            </w:r>
            <w:r>
              <w:rPr>
                <w:rFonts w:hint="eastAsia"/>
                <w:lang w:val="en-US" w:eastAsia="zh-CN"/>
              </w:rPr>
              <w:t xml:space="preserve">an </w:t>
            </w:r>
            <w:r>
              <w:rPr>
                <w:lang w:val="en-US" w:eastAsia="zh-CN"/>
              </w:rPr>
              <w:t>depend on the RAN implementation.</w:t>
            </w:r>
          </w:p>
        </w:tc>
      </w:tr>
      <w:tr w:rsidR="00CF48C7" w:rsidRPr="00616C7D" w14:paraId="31EBA7CA" w14:textId="77777777" w:rsidTr="009E0A36">
        <w:trPr>
          <w:trHeight w:val="1094"/>
          <w:ins w:id="138" w:author="Ericsson User" w:date="2021-01-26T11:08:00Z"/>
        </w:trPr>
        <w:tc>
          <w:tcPr>
            <w:tcW w:w="1809" w:type="dxa"/>
          </w:tcPr>
          <w:p w14:paraId="244B41F7" w14:textId="08C50CAB" w:rsidR="00CF48C7" w:rsidRDefault="00CF48C7" w:rsidP="00CF48C7">
            <w:pPr>
              <w:rPr>
                <w:ins w:id="139" w:author="Ericsson User" w:date="2021-01-26T11:08:00Z"/>
                <w:rFonts w:hint="eastAsia"/>
                <w:lang w:val="en-US" w:eastAsia="zh-CN"/>
              </w:rPr>
            </w:pPr>
            <w:ins w:id="140" w:author="Ericsson User" w:date="2021-01-26T11:08:00Z">
              <w:r>
                <w:rPr>
                  <w:rFonts w:eastAsia="DengXian" w:hint="eastAsia"/>
                  <w:lang w:eastAsia="zh-CN"/>
                </w:rPr>
                <w:t>vivo</w:t>
              </w:r>
            </w:ins>
          </w:p>
        </w:tc>
        <w:tc>
          <w:tcPr>
            <w:tcW w:w="993" w:type="dxa"/>
          </w:tcPr>
          <w:p w14:paraId="762E59D3" w14:textId="0A83A20A" w:rsidR="00CF48C7" w:rsidRDefault="00CF48C7" w:rsidP="00CF48C7">
            <w:pPr>
              <w:rPr>
                <w:ins w:id="141" w:author="Ericsson User" w:date="2021-01-26T11:08:00Z"/>
                <w:rFonts w:hint="eastAsia"/>
                <w:lang w:val="en-US" w:eastAsia="zh-CN"/>
              </w:rPr>
            </w:pPr>
            <w:ins w:id="142" w:author="Ericsson User" w:date="2021-01-26T11:08:00Z">
              <w:r>
                <w:rPr>
                  <w:rFonts w:hint="eastAsia"/>
                  <w:lang w:val="en-US" w:eastAsia="zh-CN"/>
                </w:rPr>
                <w:t>N</w:t>
              </w:r>
            </w:ins>
          </w:p>
        </w:tc>
        <w:tc>
          <w:tcPr>
            <w:tcW w:w="1842" w:type="dxa"/>
            <w:shd w:val="clear" w:color="auto" w:fill="auto"/>
          </w:tcPr>
          <w:p w14:paraId="6B38DD39" w14:textId="76EC09A9" w:rsidR="00CF48C7" w:rsidRDefault="00CF48C7" w:rsidP="00CF48C7">
            <w:pPr>
              <w:rPr>
                <w:ins w:id="143" w:author="Ericsson User" w:date="2021-01-26T11:08:00Z"/>
                <w:rFonts w:hint="eastAsia"/>
                <w:lang w:val="en-US" w:eastAsia="zh-CN"/>
              </w:rPr>
            </w:pPr>
            <w:ins w:id="144" w:author="Ericsson User" w:date="2021-01-26T11:08:00Z">
              <w:r>
                <w:rPr>
                  <w:rFonts w:hint="eastAsia"/>
                  <w:lang w:val="en-US" w:eastAsia="zh-CN"/>
                </w:rPr>
                <w:t>N</w:t>
              </w:r>
            </w:ins>
          </w:p>
        </w:tc>
        <w:tc>
          <w:tcPr>
            <w:tcW w:w="5103" w:type="dxa"/>
            <w:shd w:val="clear" w:color="auto" w:fill="auto"/>
          </w:tcPr>
          <w:p w14:paraId="7F8BD15C" w14:textId="77777777" w:rsidR="00CF48C7" w:rsidRDefault="00CF48C7" w:rsidP="00CF48C7">
            <w:pPr>
              <w:rPr>
                <w:ins w:id="145" w:author="Ericsson User" w:date="2021-01-26T11:08:00Z"/>
                <w:lang w:val="en-US" w:eastAsia="zh-CN"/>
              </w:rPr>
            </w:pPr>
          </w:p>
        </w:tc>
      </w:tr>
      <w:tr w:rsidR="00CF48C7" w:rsidRPr="00616C7D" w14:paraId="33930F2D" w14:textId="77777777" w:rsidTr="009E0A36">
        <w:trPr>
          <w:trHeight w:val="1094"/>
          <w:ins w:id="146" w:author="Ericsson User" w:date="2021-01-26T11:13:00Z"/>
        </w:trPr>
        <w:tc>
          <w:tcPr>
            <w:tcW w:w="1809" w:type="dxa"/>
          </w:tcPr>
          <w:p w14:paraId="2E352430" w14:textId="4BF2B7CE" w:rsidR="00CF48C7" w:rsidRDefault="00CF48C7" w:rsidP="00CF48C7">
            <w:pPr>
              <w:rPr>
                <w:ins w:id="147" w:author="Ericsson User" w:date="2021-01-26T11:13:00Z"/>
                <w:rFonts w:eastAsia="DengXian" w:hint="eastAsia"/>
                <w:lang w:eastAsia="zh-CN"/>
              </w:rPr>
            </w:pPr>
            <w:ins w:id="148" w:author="Ericsson User" w:date="2021-01-26T11:13:00Z">
              <w:r>
                <w:rPr>
                  <w:rFonts w:eastAsia="Malgun Gothic" w:hint="eastAsia"/>
                  <w:lang w:val="en-US" w:eastAsia="ko-KR"/>
                </w:rPr>
                <w:t>Samsung</w:t>
              </w:r>
            </w:ins>
          </w:p>
        </w:tc>
        <w:tc>
          <w:tcPr>
            <w:tcW w:w="993" w:type="dxa"/>
          </w:tcPr>
          <w:p w14:paraId="47BA1EFA" w14:textId="39823D92" w:rsidR="00CF48C7" w:rsidRDefault="00CF48C7" w:rsidP="00CF48C7">
            <w:pPr>
              <w:rPr>
                <w:ins w:id="149" w:author="Ericsson User" w:date="2021-01-26T11:13:00Z"/>
                <w:rFonts w:hint="eastAsia"/>
                <w:lang w:val="en-US" w:eastAsia="zh-CN"/>
              </w:rPr>
            </w:pPr>
            <w:ins w:id="150" w:author="Ericsson User" w:date="2021-01-26T11:13:00Z">
              <w:r>
                <w:rPr>
                  <w:rFonts w:eastAsia="Malgun Gothic" w:hint="eastAsia"/>
                  <w:lang w:val="en-US" w:eastAsia="ko-KR"/>
                </w:rPr>
                <w:t>N</w:t>
              </w:r>
            </w:ins>
          </w:p>
        </w:tc>
        <w:tc>
          <w:tcPr>
            <w:tcW w:w="1842" w:type="dxa"/>
            <w:shd w:val="clear" w:color="auto" w:fill="auto"/>
          </w:tcPr>
          <w:p w14:paraId="4A4338FB" w14:textId="5480CB73" w:rsidR="00CF48C7" w:rsidRDefault="00CF48C7" w:rsidP="00CF48C7">
            <w:pPr>
              <w:rPr>
                <w:ins w:id="151" w:author="Ericsson User" w:date="2021-01-26T11:13:00Z"/>
                <w:rFonts w:hint="eastAsia"/>
                <w:lang w:val="en-US" w:eastAsia="zh-CN"/>
              </w:rPr>
            </w:pPr>
            <w:ins w:id="152" w:author="Ericsson User" w:date="2021-01-26T11:13:00Z">
              <w:r>
                <w:rPr>
                  <w:rFonts w:eastAsia="Malgun Gothic" w:hint="eastAsia"/>
                  <w:lang w:val="en-US" w:eastAsia="ko-KR"/>
                </w:rPr>
                <w:t>N</w:t>
              </w:r>
            </w:ins>
          </w:p>
        </w:tc>
        <w:tc>
          <w:tcPr>
            <w:tcW w:w="5103" w:type="dxa"/>
            <w:shd w:val="clear" w:color="auto" w:fill="auto"/>
          </w:tcPr>
          <w:p w14:paraId="0FEDDF0F" w14:textId="77777777" w:rsidR="00CF48C7" w:rsidRDefault="00CF48C7" w:rsidP="00CF48C7">
            <w:pPr>
              <w:rPr>
                <w:ins w:id="153" w:author="Ericsson User" w:date="2021-01-26T11:13:00Z"/>
                <w:lang w:val="en-US" w:eastAsia="zh-CN"/>
              </w:rPr>
            </w:pPr>
          </w:p>
        </w:tc>
      </w:tr>
    </w:tbl>
    <w:p w14:paraId="78359404" w14:textId="70108DCF" w:rsidR="00EB0308" w:rsidRPr="0073464A" w:rsidRDefault="00EB0308" w:rsidP="00EB0308">
      <w:pPr>
        <w:pStyle w:val="Heading2"/>
        <w:rPr>
          <w:lang w:val="en-US"/>
        </w:rPr>
      </w:pPr>
      <w:r>
        <w:rPr>
          <w:lang w:val="en-US"/>
        </w:rPr>
        <w:lastRenderedPageBreak/>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154" w:name="OLE_LINK43"/>
      <w:bookmarkStart w:id="155" w:name="OLE_LINK44"/>
      <w:bookmarkStart w:id="156" w:name="OLE_LINK45"/>
      <w:r>
        <w:t>Editor's note:</w:t>
      </w:r>
      <w:r w:rsidRPr="006B66B0">
        <w:tab/>
        <w:t xml:space="preserve">It is FFS if any new information is needed or not for </w:t>
      </w:r>
      <w:bookmarkEnd w:id="154"/>
      <w:bookmarkEnd w:id="155"/>
      <w:r w:rsidRPr="006B66B0">
        <w:t>the QoS notification between NPN</w:t>
      </w:r>
      <w:r>
        <w:t xml:space="preserve"> </w:t>
      </w:r>
      <w:r w:rsidRPr="006B66B0">
        <w:t>and PLMN</w:t>
      </w:r>
      <w:bookmarkEnd w:id="156"/>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820D4A" w:rsidRPr="00616C7D" w14:paraId="7C620B87" w14:textId="77777777" w:rsidTr="009E0A36">
        <w:trPr>
          <w:trHeight w:val="1094"/>
        </w:trPr>
        <w:tc>
          <w:tcPr>
            <w:tcW w:w="1809" w:type="dxa"/>
          </w:tcPr>
          <w:p w14:paraId="746B34BC" w14:textId="319DCE86" w:rsidR="00820D4A" w:rsidRPr="00787E9E" w:rsidRDefault="00820D4A" w:rsidP="00820D4A">
            <w:pPr>
              <w:rPr>
                <w:rFonts w:eastAsia="DengXian"/>
              </w:rPr>
            </w:pPr>
            <w:r>
              <w:rPr>
                <w:rFonts w:eastAsia="DengXian"/>
              </w:rPr>
              <w:t>Ericsson</w:t>
            </w:r>
          </w:p>
        </w:tc>
        <w:tc>
          <w:tcPr>
            <w:tcW w:w="993" w:type="dxa"/>
          </w:tcPr>
          <w:p w14:paraId="4FD30004" w14:textId="0E08B3F7" w:rsidR="00820D4A" w:rsidRPr="00616C7D" w:rsidRDefault="00820D4A" w:rsidP="00820D4A">
            <w:pPr>
              <w:rPr>
                <w:lang w:val="en-US"/>
              </w:rPr>
            </w:pPr>
            <w:r>
              <w:rPr>
                <w:lang w:val="en-US"/>
              </w:rPr>
              <w:t>N</w:t>
            </w:r>
          </w:p>
        </w:tc>
        <w:tc>
          <w:tcPr>
            <w:tcW w:w="1842" w:type="dxa"/>
            <w:shd w:val="clear" w:color="auto" w:fill="auto"/>
          </w:tcPr>
          <w:p w14:paraId="6CB46CB2" w14:textId="7EECB091" w:rsidR="00820D4A" w:rsidRPr="00616C7D" w:rsidRDefault="00820D4A" w:rsidP="00820D4A">
            <w:pPr>
              <w:rPr>
                <w:lang w:val="en-US"/>
              </w:rPr>
            </w:pPr>
            <w:r>
              <w:rPr>
                <w:lang w:val="en-US"/>
              </w:rPr>
              <w:t>N</w:t>
            </w:r>
          </w:p>
        </w:tc>
        <w:tc>
          <w:tcPr>
            <w:tcW w:w="5103" w:type="dxa"/>
            <w:shd w:val="clear" w:color="auto" w:fill="auto"/>
          </w:tcPr>
          <w:p w14:paraId="60BAE14C" w14:textId="593EA076" w:rsidR="00820D4A" w:rsidRPr="00616C7D" w:rsidRDefault="00820D4A" w:rsidP="00820D4A">
            <w:pPr>
              <w:rPr>
                <w:highlight w:val="yellow"/>
                <w:lang w:val="en-US"/>
              </w:rPr>
            </w:pPr>
            <w:r w:rsidRPr="00820D4A">
              <w:rPr>
                <w:lang w:val="en-US"/>
              </w:rPr>
              <w:t>QoS Sustainability Analytics in 23.288 Rel-16 enables the consumer to subscribe to notifications on QoS degradation per 5QI in a certain area. Then, the AF may decide to provide a new QoS reference id if multiple application requirements exist, the PCF may change the QoS profile for the application if needed, e.g. change PDB or the priority level 5QI.</w:t>
            </w:r>
          </w:p>
        </w:tc>
      </w:tr>
      <w:tr w:rsidR="00DC0B7D" w:rsidRPr="00616C7D" w14:paraId="66D37C8B" w14:textId="77777777" w:rsidTr="009E0A36">
        <w:trPr>
          <w:trHeight w:val="1094"/>
        </w:trPr>
        <w:tc>
          <w:tcPr>
            <w:tcW w:w="1809" w:type="dxa"/>
          </w:tcPr>
          <w:p w14:paraId="586141F6" w14:textId="78D9FCB9" w:rsidR="00DC0B7D" w:rsidRPr="00104FBB" w:rsidRDefault="00DC0B7D" w:rsidP="00DC0B7D">
            <w:pPr>
              <w:rPr>
                <w:lang w:val="en-US"/>
              </w:rPr>
            </w:pPr>
            <w:r>
              <w:rPr>
                <w:rFonts w:eastAsia="DengXian"/>
              </w:rPr>
              <w:t>Intel</w:t>
            </w:r>
          </w:p>
        </w:tc>
        <w:tc>
          <w:tcPr>
            <w:tcW w:w="993" w:type="dxa"/>
          </w:tcPr>
          <w:p w14:paraId="262C6764" w14:textId="5DC14D6D" w:rsidR="00DC0B7D" w:rsidRPr="00616C7D" w:rsidRDefault="00DC0B7D" w:rsidP="00DC0B7D">
            <w:pPr>
              <w:rPr>
                <w:lang w:val="en-US"/>
              </w:rPr>
            </w:pPr>
            <w:r>
              <w:rPr>
                <w:lang w:val="en-US"/>
              </w:rPr>
              <w:t>N</w:t>
            </w:r>
          </w:p>
        </w:tc>
        <w:tc>
          <w:tcPr>
            <w:tcW w:w="1842" w:type="dxa"/>
            <w:shd w:val="clear" w:color="auto" w:fill="auto"/>
          </w:tcPr>
          <w:p w14:paraId="108725D2" w14:textId="5BC43121" w:rsidR="00DC0B7D" w:rsidRPr="00616C7D" w:rsidRDefault="00DC0B7D" w:rsidP="00DC0B7D">
            <w:pPr>
              <w:rPr>
                <w:lang w:val="en-US"/>
              </w:rPr>
            </w:pPr>
            <w:r>
              <w:rPr>
                <w:lang w:val="en-US"/>
              </w:rPr>
              <w:t>N</w:t>
            </w:r>
          </w:p>
        </w:tc>
        <w:tc>
          <w:tcPr>
            <w:tcW w:w="5103" w:type="dxa"/>
            <w:shd w:val="clear" w:color="auto" w:fill="auto"/>
          </w:tcPr>
          <w:p w14:paraId="2BC2AF80" w14:textId="109D935C" w:rsidR="00DC0B7D" w:rsidRPr="00616C7D" w:rsidRDefault="00DC0B7D" w:rsidP="00DC0B7D">
            <w:pPr>
              <w:rPr>
                <w:lang w:val="en-US"/>
              </w:rPr>
            </w:pPr>
            <w:r w:rsidRPr="00537E01">
              <w:rPr>
                <w:lang w:val="en-US"/>
              </w:rPr>
              <w:t>We don’t see the need for standardizing a new QoS notification.</w:t>
            </w:r>
          </w:p>
        </w:tc>
      </w:tr>
      <w:tr w:rsidR="00DC0B7D" w:rsidRPr="00616C7D" w14:paraId="654B3E00" w14:textId="77777777" w:rsidTr="009E0A36">
        <w:trPr>
          <w:trHeight w:val="1094"/>
        </w:trPr>
        <w:tc>
          <w:tcPr>
            <w:tcW w:w="1809" w:type="dxa"/>
          </w:tcPr>
          <w:p w14:paraId="5A5DBF6E" w14:textId="203D022C" w:rsidR="00DC0B7D" w:rsidRDefault="00DC0B7D" w:rsidP="00DC0B7D">
            <w:pPr>
              <w:rPr>
                <w:lang w:val="en-US"/>
              </w:rPr>
            </w:pPr>
            <w:r>
              <w:rPr>
                <w:rFonts w:eastAsia="DengXian"/>
              </w:rPr>
              <w:t>Nokia</w:t>
            </w:r>
          </w:p>
        </w:tc>
        <w:tc>
          <w:tcPr>
            <w:tcW w:w="993" w:type="dxa"/>
          </w:tcPr>
          <w:p w14:paraId="5985BE1E" w14:textId="5F8910B3" w:rsidR="00DC0B7D" w:rsidRPr="00616C7D" w:rsidRDefault="00DC0B7D" w:rsidP="00DC0B7D">
            <w:pPr>
              <w:rPr>
                <w:lang w:val="en-US"/>
              </w:rPr>
            </w:pPr>
            <w:r>
              <w:rPr>
                <w:lang w:val="en-US"/>
              </w:rPr>
              <w:t>No</w:t>
            </w:r>
          </w:p>
        </w:tc>
        <w:tc>
          <w:tcPr>
            <w:tcW w:w="1842" w:type="dxa"/>
            <w:shd w:val="clear" w:color="auto" w:fill="auto"/>
          </w:tcPr>
          <w:p w14:paraId="7ADB78F6" w14:textId="28527E24" w:rsidR="00DC0B7D" w:rsidRPr="00616C7D" w:rsidRDefault="00DC0B7D" w:rsidP="00DC0B7D">
            <w:pPr>
              <w:rPr>
                <w:lang w:val="en-US"/>
              </w:rPr>
            </w:pPr>
            <w:r>
              <w:rPr>
                <w:lang w:val="en-US"/>
              </w:rPr>
              <w:t>No</w:t>
            </w:r>
          </w:p>
        </w:tc>
        <w:tc>
          <w:tcPr>
            <w:tcW w:w="5103" w:type="dxa"/>
            <w:shd w:val="clear" w:color="auto" w:fill="auto"/>
          </w:tcPr>
          <w:p w14:paraId="50BC5D11" w14:textId="77777777" w:rsidR="00DC0B7D" w:rsidRPr="00616C7D" w:rsidRDefault="00DC0B7D" w:rsidP="00DC0B7D">
            <w:pPr>
              <w:rPr>
                <w:lang w:val="en-US"/>
              </w:rPr>
            </w:pPr>
          </w:p>
        </w:tc>
      </w:tr>
      <w:tr w:rsidR="000F4ACE" w:rsidRPr="00616C7D" w14:paraId="6319B0FE" w14:textId="77777777" w:rsidTr="009E0A36">
        <w:trPr>
          <w:trHeight w:val="1094"/>
        </w:trPr>
        <w:tc>
          <w:tcPr>
            <w:tcW w:w="1809" w:type="dxa"/>
          </w:tcPr>
          <w:p w14:paraId="12966443" w14:textId="42BBD7C2" w:rsidR="000F4ACE" w:rsidRDefault="000F4ACE" w:rsidP="000F4ACE">
            <w:pPr>
              <w:rPr>
                <w:lang w:val="en-US"/>
              </w:rPr>
            </w:pPr>
            <w:r>
              <w:rPr>
                <w:rFonts w:eastAsia="DengXian"/>
              </w:rPr>
              <w:t>Orange</w:t>
            </w:r>
          </w:p>
        </w:tc>
        <w:tc>
          <w:tcPr>
            <w:tcW w:w="993" w:type="dxa"/>
          </w:tcPr>
          <w:p w14:paraId="2E912526" w14:textId="3B50FC27" w:rsidR="000F4ACE" w:rsidRPr="00616C7D" w:rsidRDefault="000F4ACE" w:rsidP="000F4ACE">
            <w:pPr>
              <w:rPr>
                <w:lang w:val="en-US"/>
              </w:rPr>
            </w:pPr>
            <w:r>
              <w:rPr>
                <w:lang w:val="en-US"/>
              </w:rPr>
              <w:t>N</w:t>
            </w:r>
          </w:p>
        </w:tc>
        <w:tc>
          <w:tcPr>
            <w:tcW w:w="1842" w:type="dxa"/>
            <w:shd w:val="clear" w:color="auto" w:fill="auto"/>
          </w:tcPr>
          <w:p w14:paraId="114AEF3C" w14:textId="2CE6335E" w:rsidR="000F4ACE" w:rsidRPr="00616C7D" w:rsidRDefault="000F4ACE" w:rsidP="000F4ACE">
            <w:pPr>
              <w:rPr>
                <w:lang w:val="en-US"/>
              </w:rPr>
            </w:pPr>
            <w:r>
              <w:rPr>
                <w:lang w:val="en-US"/>
              </w:rPr>
              <w:t>N</w:t>
            </w:r>
          </w:p>
        </w:tc>
        <w:tc>
          <w:tcPr>
            <w:tcW w:w="5103" w:type="dxa"/>
            <w:shd w:val="clear" w:color="auto" w:fill="auto"/>
          </w:tcPr>
          <w:p w14:paraId="02C88EC4" w14:textId="77777777" w:rsidR="000F4ACE" w:rsidRPr="00616C7D" w:rsidRDefault="000F4ACE" w:rsidP="000F4ACE">
            <w:pPr>
              <w:rPr>
                <w:lang w:val="en-US"/>
              </w:rPr>
            </w:pPr>
          </w:p>
        </w:tc>
      </w:tr>
      <w:tr w:rsidR="00207B92" w:rsidRPr="00616C7D" w14:paraId="77EA9746" w14:textId="77777777" w:rsidTr="009E0A36">
        <w:trPr>
          <w:trHeight w:val="1094"/>
        </w:trPr>
        <w:tc>
          <w:tcPr>
            <w:tcW w:w="1809" w:type="dxa"/>
          </w:tcPr>
          <w:p w14:paraId="5F4C50A0" w14:textId="5BE7FD04" w:rsidR="00207B92" w:rsidRDefault="00207B92" w:rsidP="00207B92">
            <w:pPr>
              <w:rPr>
                <w:rFonts w:eastAsia="DengXian"/>
              </w:rPr>
            </w:pPr>
            <w:r>
              <w:rPr>
                <w:rFonts w:eastAsia="DengXian"/>
              </w:rPr>
              <w:t>Qualcomm</w:t>
            </w:r>
          </w:p>
        </w:tc>
        <w:tc>
          <w:tcPr>
            <w:tcW w:w="993" w:type="dxa"/>
          </w:tcPr>
          <w:p w14:paraId="0DBDF5A7" w14:textId="6DE25DF0" w:rsidR="00207B92" w:rsidRDefault="00207B92" w:rsidP="00207B92">
            <w:pPr>
              <w:rPr>
                <w:lang w:val="en-US"/>
              </w:rPr>
            </w:pPr>
            <w:r>
              <w:rPr>
                <w:lang w:val="en-US"/>
              </w:rPr>
              <w:t>N</w:t>
            </w:r>
          </w:p>
        </w:tc>
        <w:tc>
          <w:tcPr>
            <w:tcW w:w="1842" w:type="dxa"/>
            <w:shd w:val="clear" w:color="auto" w:fill="auto"/>
          </w:tcPr>
          <w:p w14:paraId="4B85ADE2" w14:textId="203AB813" w:rsidR="00207B92" w:rsidRDefault="00207B92" w:rsidP="00207B92">
            <w:pPr>
              <w:rPr>
                <w:lang w:val="en-US"/>
              </w:rPr>
            </w:pPr>
            <w:r>
              <w:rPr>
                <w:lang w:val="en-US"/>
              </w:rPr>
              <w:t>N</w:t>
            </w:r>
          </w:p>
        </w:tc>
        <w:tc>
          <w:tcPr>
            <w:tcW w:w="5103" w:type="dxa"/>
            <w:shd w:val="clear" w:color="auto" w:fill="auto"/>
          </w:tcPr>
          <w:p w14:paraId="626C8301" w14:textId="77777777" w:rsidR="00207B92" w:rsidRPr="00616C7D" w:rsidRDefault="00207B92" w:rsidP="00207B92">
            <w:pPr>
              <w:rPr>
                <w:lang w:val="en-US"/>
              </w:rPr>
            </w:pPr>
          </w:p>
        </w:tc>
      </w:tr>
      <w:tr w:rsidR="00C859BF" w:rsidRPr="00616C7D" w14:paraId="21A5B079" w14:textId="77777777" w:rsidTr="009E0A36">
        <w:trPr>
          <w:trHeight w:val="1094"/>
        </w:trPr>
        <w:tc>
          <w:tcPr>
            <w:tcW w:w="1809" w:type="dxa"/>
          </w:tcPr>
          <w:p w14:paraId="7F621120" w14:textId="308E27D0" w:rsidR="00C859BF" w:rsidRDefault="00C859BF" w:rsidP="00C859BF">
            <w:pPr>
              <w:rPr>
                <w:rFonts w:eastAsia="DengXian"/>
              </w:rPr>
            </w:pPr>
            <w:r>
              <w:rPr>
                <w:lang w:val="en-US"/>
              </w:rPr>
              <w:t>Deutsche Telekom</w:t>
            </w:r>
          </w:p>
        </w:tc>
        <w:tc>
          <w:tcPr>
            <w:tcW w:w="993" w:type="dxa"/>
          </w:tcPr>
          <w:p w14:paraId="7037F288" w14:textId="589A2EFA" w:rsidR="00C859BF" w:rsidRDefault="00C859BF" w:rsidP="00C859BF">
            <w:pPr>
              <w:rPr>
                <w:lang w:val="en-US"/>
              </w:rPr>
            </w:pPr>
            <w:r>
              <w:rPr>
                <w:lang w:val="en-US"/>
              </w:rPr>
              <w:t>No</w:t>
            </w:r>
          </w:p>
        </w:tc>
        <w:tc>
          <w:tcPr>
            <w:tcW w:w="1842" w:type="dxa"/>
            <w:shd w:val="clear" w:color="auto" w:fill="auto"/>
          </w:tcPr>
          <w:p w14:paraId="2D6039A1" w14:textId="2E09138C" w:rsidR="00C859BF" w:rsidRDefault="00C859BF" w:rsidP="00C859BF">
            <w:pPr>
              <w:rPr>
                <w:lang w:val="en-US"/>
              </w:rPr>
            </w:pPr>
            <w:r>
              <w:rPr>
                <w:lang w:val="en-US"/>
              </w:rPr>
              <w:t>No</w:t>
            </w:r>
          </w:p>
        </w:tc>
        <w:tc>
          <w:tcPr>
            <w:tcW w:w="5103" w:type="dxa"/>
            <w:shd w:val="clear" w:color="auto" w:fill="auto"/>
          </w:tcPr>
          <w:p w14:paraId="5F8F9075" w14:textId="2D3FBCD3" w:rsidR="00C859BF" w:rsidRPr="00616C7D" w:rsidRDefault="00C859BF" w:rsidP="00C859BF">
            <w:pPr>
              <w:rPr>
                <w:lang w:val="en-US"/>
              </w:rPr>
            </w:pPr>
            <w:r w:rsidRPr="00537E01">
              <w:rPr>
                <w:lang w:val="en-US"/>
              </w:rPr>
              <w:t>We don’t see the need for standardizing a new QoS notification.</w:t>
            </w:r>
          </w:p>
        </w:tc>
      </w:tr>
      <w:tr w:rsidR="009F36FD" w:rsidRPr="00616C7D" w14:paraId="642DD84B" w14:textId="77777777" w:rsidTr="009E0A36">
        <w:trPr>
          <w:trHeight w:val="1094"/>
        </w:trPr>
        <w:tc>
          <w:tcPr>
            <w:tcW w:w="1809" w:type="dxa"/>
          </w:tcPr>
          <w:p w14:paraId="358A7CA7" w14:textId="13CC33FA" w:rsidR="009F36FD" w:rsidRDefault="009F36FD" w:rsidP="009F36FD">
            <w:pPr>
              <w:rPr>
                <w:lang w:val="en-US"/>
              </w:rPr>
            </w:pPr>
            <w:r>
              <w:rPr>
                <w:rFonts w:eastAsia="DengXian" w:hint="eastAsia"/>
                <w:lang w:eastAsia="zh-CN"/>
              </w:rPr>
              <w:t>Alibaba</w:t>
            </w:r>
          </w:p>
        </w:tc>
        <w:tc>
          <w:tcPr>
            <w:tcW w:w="993" w:type="dxa"/>
          </w:tcPr>
          <w:p w14:paraId="1CDCE5EA" w14:textId="1BF2B652" w:rsidR="009F36FD" w:rsidRDefault="009F36FD" w:rsidP="009F36FD">
            <w:pPr>
              <w:rPr>
                <w:lang w:val="en-US"/>
              </w:rPr>
            </w:pPr>
            <w:r>
              <w:rPr>
                <w:lang w:val="en-US"/>
              </w:rPr>
              <w:t>Y</w:t>
            </w:r>
          </w:p>
        </w:tc>
        <w:tc>
          <w:tcPr>
            <w:tcW w:w="1842" w:type="dxa"/>
            <w:shd w:val="clear" w:color="auto" w:fill="auto"/>
          </w:tcPr>
          <w:p w14:paraId="616D1447" w14:textId="4949199E" w:rsidR="009F36FD" w:rsidRDefault="009F36FD" w:rsidP="009F36FD">
            <w:pPr>
              <w:rPr>
                <w:lang w:val="en-US"/>
              </w:rPr>
            </w:pPr>
            <w:r>
              <w:rPr>
                <w:lang w:val="en-US"/>
              </w:rPr>
              <w:t>Y</w:t>
            </w:r>
          </w:p>
        </w:tc>
        <w:tc>
          <w:tcPr>
            <w:tcW w:w="5103" w:type="dxa"/>
            <w:shd w:val="clear" w:color="auto" w:fill="auto"/>
          </w:tcPr>
          <w:p w14:paraId="30AFD291" w14:textId="14689439" w:rsidR="009F36FD" w:rsidRPr="00537E01" w:rsidRDefault="009F36FD" w:rsidP="009F36FD">
            <w:pPr>
              <w:rPr>
                <w:lang w:val="en-US"/>
              </w:rPr>
            </w:pPr>
            <w:r>
              <w:rPr>
                <w:lang w:val="en-US"/>
              </w:rPr>
              <w:t>We think the QoS notification from overlay network can improve the VIAPA services.</w:t>
            </w:r>
          </w:p>
        </w:tc>
      </w:tr>
      <w:tr w:rsidR="00074A95" w:rsidRPr="00616C7D" w14:paraId="4167FECE" w14:textId="77777777" w:rsidTr="009E0A36">
        <w:trPr>
          <w:trHeight w:val="1094"/>
        </w:trPr>
        <w:tc>
          <w:tcPr>
            <w:tcW w:w="1809" w:type="dxa"/>
          </w:tcPr>
          <w:p w14:paraId="36F7EBCB" w14:textId="7C800648" w:rsidR="00074A95" w:rsidRDefault="00074A95" w:rsidP="00074A95">
            <w:pPr>
              <w:rPr>
                <w:rFonts w:eastAsia="DengXian"/>
                <w:lang w:eastAsia="zh-CN"/>
              </w:rPr>
            </w:pPr>
            <w:r>
              <w:rPr>
                <w:rFonts w:eastAsia="DengXian"/>
              </w:rPr>
              <w:lastRenderedPageBreak/>
              <w:t xml:space="preserve">Futurewei </w:t>
            </w:r>
          </w:p>
        </w:tc>
        <w:tc>
          <w:tcPr>
            <w:tcW w:w="993" w:type="dxa"/>
          </w:tcPr>
          <w:p w14:paraId="601D8B8F" w14:textId="567DFB21" w:rsidR="00074A95" w:rsidRDefault="00074A95" w:rsidP="00074A95">
            <w:pPr>
              <w:rPr>
                <w:lang w:val="en-US"/>
              </w:rPr>
            </w:pPr>
            <w:r>
              <w:rPr>
                <w:lang w:val="en-US"/>
              </w:rPr>
              <w:t>NO</w:t>
            </w:r>
          </w:p>
        </w:tc>
        <w:tc>
          <w:tcPr>
            <w:tcW w:w="1842" w:type="dxa"/>
            <w:shd w:val="clear" w:color="auto" w:fill="auto"/>
          </w:tcPr>
          <w:p w14:paraId="687FCB5B" w14:textId="3A180E4F" w:rsidR="00074A95" w:rsidRDefault="00074A95" w:rsidP="00074A95">
            <w:pPr>
              <w:rPr>
                <w:lang w:val="en-US"/>
              </w:rPr>
            </w:pPr>
            <w:r>
              <w:rPr>
                <w:lang w:val="en-US"/>
              </w:rPr>
              <w:t xml:space="preserve">NO. </w:t>
            </w:r>
          </w:p>
        </w:tc>
        <w:tc>
          <w:tcPr>
            <w:tcW w:w="5103" w:type="dxa"/>
            <w:shd w:val="clear" w:color="auto" w:fill="auto"/>
          </w:tcPr>
          <w:p w14:paraId="09A95D2B" w14:textId="47E9C710" w:rsidR="00074A95" w:rsidRDefault="00074A95" w:rsidP="00074A95">
            <w:pPr>
              <w:rPr>
                <w:lang w:val="en-US"/>
              </w:rPr>
            </w:pPr>
            <w:r w:rsidRPr="00D61C7B">
              <w:rPr>
                <w:lang w:val="en-US"/>
              </w:rPr>
              <w:t>Can use this existing</w:t>
            </w:r>
            <w:r>
              <w:rPr>
                <w:lang w:val="en-US"/>
              </w:rPr>
              <w:t xml:space="preserve"> QoS</w:t>
            </w:r>
            <w:r w:rsidRPr="00D61C7B">
              <w:rPr>
                <w:lang w:val="en-US"/>
              </w:rPr>
              <w:t xml:space="preserve"> notification mechanism</w:t>
            </w:r>
            <w:r>
              <w:rPr>
                <w:lang w:val="en-US"/>
              </w:rPr>
              <w:t xml:space="preserve">. But additional report parameters for underlay or overlay network using existing notification mechanism may be introduced during the normative phase if needed. </w:t>
            </w:r>
          </w:p>
        </w:tc>
      </w:tr>
      <w:tr w:rsidR="00AB08B5" w:rsidRPr="00616C7D" w14:paraId="26B5E2FF" w14:textId="77777777" w:rsidTr="009E0A36">
        <w:trPr>
          <w:trHeight w:val="1094"/>
        </w:trPr>
        <w:tc>
          <w:tcPr>
            <w:tcW w:w="1809" w:type="dxa"/>
          </w:tcPr>
          <w:p w14:paraId="2D109F9C" w14:textId="52C07209" w:rsidR="00AB08B5" w:rsidRDefault="00AB08B5" w:rsidP="00AB08B5">
            <w:pPr>
              <w:rPr>
                <w:rFonts w:eastAsia="DengXian"/>
              </w:rPr>
            </w:pPr>
            <w:r w:rsidRPr="00BF084C">
              <w:rPr>
                <w:lang w:val="en-US" w:eastAsia="zh-CN"/>
              </w:rPr>
              <w:t>Huawei</w:t>
            </w:r>
          </w:p>
        </w:tc>
        <w:tc>
          <w:tcPr>
            <w:tcW w:w="993" w:type="dxa"/>
          </w:tcPr>
          <w:p w14:paraId="71C801EE" w14:textId="3BE3B29D" w:rsidR="00AB08B5" w:rsidRDefault="00AB08B5" w:rsidP="00AB08B5">
            <w:pPr>
              <w:rPr>
                <w:lang w:val="en-US"/>
              </w:rPr>
            </w:pPr>
            <w:r w:rsidRPr="00DA7BCF">
              <w:rPr>
                <w:lang w:val="en-US" w:eastAsia="zh-CN"/>
              </w:rPr>
              <w:t>Potential</w:t>
            </w:r>
            <w:r w:rsidRPr="00BF084C">
              <w:rPr>
                <w:lang w:val="en-US" w:eastAsia="zh-CN"/>
              </w:rPr>
              <w:t>Y</w:t>
            </w:r>
          </w:p>
        </w:tc>
        <w:tc>
          <w:tcPr>
            <w:tcW w:w="1842" w:type="dxa"/>
            <w:shd w:val="clear" w:color="auto" w:fill="auto"/>
          </w:tcPr>
          <w:p w14:paraId="20FEF4A2" w14:textId="294807BB" w:rsidR="00AB08B5" w:rsidRDefault="00AB08B5" w:rsidP="00AB08B5">
            <w:pPr>
              <w:rPr>
                <w:lang w:val="en-US"/>
              </w:rPr>
            </w:pPr>
            <w:r w:rsidRPr="00DA7BCF">
              <w:rPr>
                <w:lang w:val="en-US" w:eastAsia="zh-CN"/>
              </w:rPr>
              <w:t xml:space="preserve">Potential </w:t>
            </w:r>
            <w:r w:rsidRPr="00BF084C">
              <w:rPr>
                <w:lang w:val="en-US" w:eastAsia="zh-CN"/>
              </w:rPr>
              <w:t>Y</w:t>
            </w:r>
          </w:p>
        </w:tc>
        <w:tc>
          <w:tcPr>
            <w:tcW w:w="5103" w:type="dxa"/>
            <w:shd w:val="clear" w:color="auto" w:fill="auto"/>
          </w:tcPr>
          <w:p w14:paraId="4B5D4A7A" w14:textId="77777777" w:rsidR="00AB08B5" w:rsidRDefault="00AB08B5" w:rsidP="00AB08B5">
            <w:pPr>
              <w:rPr>
                <w:lang w:val="en-US" w:eastAsia="zh-CN"/>
              </w:rPr>
            </w:pPr>
            <w:r>
              <w:rPr>
                <w:rFonts w:hint="eastAsia"/>
                <w:lang w:val="en-US" w:eastAsia="zh-CN"/>
              </w:rPr>
              <w:t>T</w:t>
            </w:r>
            <w:r>
              <w:rPr>
                <w:lang w:val="en-US" w:eastAsia="zh-CN"/>
              </w:rPr>
              <w:t xml:space="preserve">he new information can potentially be used to support QoS differentiation. </w:t>
            </w:r>
          </w:p>
          <w:p w14:paraId="54FF1757" w14:textId="77777777" w:rsidR="00AB08B5" w:rsidRDefault="00AB08B5" w:rsidP="00AB08B5">
            <w:pPr>
              <w:rPr>
                <w:lang w:val="en-US" w:eastAsia="zh-CN"/>
              </w:rPr>
            </w:pPr>
            <w:r>
              <w:rPr>
                <w:lang w:val="en-US" w:eastAsia="zh-CN"/>
              </w:rPr>
              <w:t xml:space="preserve">From our side, R16 mechanism for QoS differentiation is not good enough since DSCP can be changed by transport network. </w:t>
            </w:r>
          </w:p>
          <w:p w14:paraId="6FFBB75A" w14:textId="0621FA14" w:rsidR="00AB08B5" w:rsidRPr="00D61C7B" w:rsidRDefault="00AB08B5" w:rsidP="00AB08B5">
            <w:pPr>
              <w:rPr>
                <w:lang w:val="en-US"/>
              </w:rPr>
            </w:pPr>
            <w:r>
              <w:rPr>
                <w:lang w:val="en-US" w:eastAsia="zh-CN"/>
              </w:rPr>
              <w:t xml:space="preserve">Since we introduce QoS notification between overlay network and underlay network via control plane in R17. Similar mechanism can be used to support QoS differentiation. </w:t>
            </w:r>
          </w:p>
        </w:tc>
      </w:tr>
      <w:tr w:rsidR="002E05E9" w:rsidRPr="00616C7D" w14:paraId="360370E0" w14:textId="77777777" w:rsidTr="009E0A36">
        <w:trPr>
          <w:trHeight w:val="1094"/>
        </w:trPr>
        <w:tc>
          <w:tcPr>
            <w:tcW w:w="1809" w:type="dxa"/>
          </w:tcPr>
          <w:p w14:paraId="3504012C" w14:textId="078F3CED" w:rsidR="002E05E9" w:rsidRPr="00BF084C" w:rsidRDefault="002E05E9" w:rsidP="002E05E9">
            <w:pPr>
              <w:rPr>
                <w:lang w:val="en-US" w:eastAsia="zh-CN"/>
              </w:rPr>
            </w:pPr>
            <w:r>
              <w:rPr>
                <w:rFonts w:eastAsia="DengXian"/>
              </w:rPr>
              <w:t>Philips</w:t>
            </w:r>
          </w:p>
        </w:tc>
        <w:tc>
          <w:tcPr>
            <w:tcW w:w="993" w:type="dxa"/>
          </w:tcPr>
          <w:p w14:paraId="75ADC724" w14:textId="1D211170" w:rsidR="002E05E9" w:rsidRPr="00DA7BCF" w:rsidRDefault="002E05E9" w:rsidP="002E05E9">
            <w:pPr>
              <w:rPr>
                <w:lang w:val="en-US" w:eastAsia="zh-CN"/>
              </w:rPr>
            </w:pPr>
            <w:r>
              <w:rPr>
                <w:lang w:val="en-US"/>
              </w:rPr>
              <w:t>N</w:t>
            </w:r>
          </w:p>
        </w:tc>
        <w:tc>
          <w:tcPr>
            <w:tcW w:w="1842" w:type="dxa"/>
            <w:shd w:val="clear" w:color="auto" w:fill="auto"/>
          </w:tcPr>
          <w:p w14:paraId="26BDA395" w14:textId="18A6B827" w:rsidR="002E05E9" w:rsidRPr="00DA7BCF" w:rsidRDefault="002E05E9" w:rsidP="002E05E9">
            <w:pPr>
              <w:rPr>
                <w:lang w:val="en-US" w:eastAsia="zh-CN"/>
              </w:rPr>
            </w:pPr>
            <w:r>
              <w:rPr>
                <w:lang w:val="en-US"/>
              </w:rPr>
              <w:t>N</w:t>
            </w:r>
          </w:p>
        </w:tc>
        <w:tc>
          <w:tcPr>
            <w:tcW w:w="5103" w:type="dxa"/>
            <w:shd w:val="clear" w:color="auto" w:fill="auto"/>
          </w:tcPr>
          <w:p w14:paraId="543951C9" w14:textId="4EF36810" w:rsidR="002E05E9" w:rsidRDefault="002E05E9" w:rsidP="002E05E9">
            <w:pPr>
              <w:rPr>
                <w:lang w:val="en-US" w:eastAsia="zh-CN"/>
              </w:rPr>
            </w:pPr>
            <w:r>
              <w:rPr>
                <w:lang w:val="en-US"/>
              </w:rPr>
              <w:t>Agree with Futurewei</w:t>
            </w:r>
          </w:p>
        </w:tc>
      </w:tr>
      <w:tr w:rsidR="00FC5512" w:rsidRPr="00616C7D" w14:paraId="2A3EE30C" w14:textId="77777777" w:rsidTr="009E0A36">
        <w:trPr>
          <w:trHeight w:val="1094"/>
        </w:trPr>
        <w:tc>
          <w:tcPr>
            <w:tcW w:w="1809" w:type="dxa"/>
          </w:tcPr>
          <w:p w14:paraId="4D3AB1F2" w14:textId="1D4D1804" w:rsidR="00FC5512" w:rsidRDefault="00FC5512" w:rsidP="00FC5512">
            <w:pPr>
              <w:rPr>
                <w:rFonts w:eastAsia="DengXian"/>
              </w:rPr>
            </w:pPr>
            <w:r>
              <w:rPr>
                <w:rFonts w:eastAsia="Malgun Gothic" w:hint="eastAsia"/>
                <w:lang w:eastAsia="ko-KR"/>
              </w:rPr>
              <w:t>LGE</w:t>
            </w:r>
          </w:p>
        </w:tc>
        <w:tc>
          <w:tcPr>
            <w:tcW w:w="993" w:type="dxa"/>
          </w:tcPr>
          <w:p w14:paraId="5FC95C97" w14:textId="319F1710" w:rsidR="00FC5512" w:rsidRDefault="00FC5512" w:rsidP="00FC5512">
            <w:pPr>
              <w:rPr>
                <w:lang w:val="en-US"/>
              </w:rPr>
            </w:pPr>
            <w:r>
              <w:rPr>
                <w:rFonts w:eastAsia="Malgun Gothic" w:hint="eastAsia"/>
                <w:lang w:val="en-US" w:eastAsia="ko-KR"/>
              </w:rPr>
              <w:t>N</w:t>
            </w:r>
          </w:p>
        </w:tc>
        <w:tc>
          <w:tcPr>
            <w:tcW w:w="1842" w:type="dxa"/>
            <w:shd w:val="clear" w:color="auto" w:fill="auto"/>
          </w:tcPr>
          <w:p w14:paraId="4AF1F83A" w14:textId="3F4490D6" w:rsidR="00FC5512" w:rsidRDefault="00FC5512" w:rsidP="00FC5512">
            <w:pPr>
              <w:rPr>
                <w:lang w:val="en-US"/>
              </w:rPr>
            </w:pPr>
            <w:r>
              <w:rPr>
                <w:rFonts w:eastAsia="Malgun Gothic" w:hint="eastAsia"/>
                <w:lang w:val="en-US" w:eastAsia="ko-KR"/>
              </w:rPr>
              <w:t>N</w:t>
            </w:r>
          </w:p>
        </w:tc>
        <w:tc>
          <w:tcPr>
            <w:tcW w:w="5103" w:type="dxa"/>
            <w:shd w:val="clear" w:color="auto" w:fill="auto"/>
          </w:tcPr>
          <w:p w14:paraId="3FCCAE13" w14:textId="77777777" w:rsidR="00FC5512" w:rsidRDefault="00FC5512" w:rsidP="00FC5512">
            <w:pPr>
              <w:rPr>
                <w:lang w:val="en-US"/>
              </w:rPr>
            </w:pPr>
          </w:p>
        </w:tc>
      </w:tr>
      <w:tr w:rsidR="00D00D6F" w:rsidRPr="00616C7D" w14:paraId="048A434B" w14:textId="77777777" w:rsidTr="009E0A36">
        <w:trPr>
          <w:trHeight w:val="1094"/>
        </w:trPr>
        <w:tc>
          <w:tcPr>
            <w:tcW w:w="1809" w:type="dxa"/>
          </w:tcPr>
          <w:p w14:paraId="70BC2E56" w14:textId="3EF85C2F" w:rsidR="00D00D6F" w:rsidRDefault="00D00D6F" w:rsidP="00D00D6F">
            <w:pPr>
              <w:rPr>
                <w:rFonts w:eastAsia="Malgun Gothic"/>
                <w:lang w:eastAsia="ko-KR"/>
              </w:rPr>
            </w:pPr>
            <w:r>
              <w:rPr>
                <w:lang w:val="en-US" w:eastAsia="zh-CN"/>
              </w:rPr>
              <w:t>ZTE</w:t>
            </w:r>
          </w:p>
        </w:tc>
        <w:tc>
          <w:tcPr>
            <w:tcW w:w="993" w:type="dxa"/>
          </w:tcPr>
          <w:p w14:paraId="7E4A897B" w14:textId="58F54899" w:rsidR="00D00D6F" w:rsidRDefault="00D00D6F" w:rsidP="00D00D6F">
            <w:pPr>
              <w:rPr>
                <w:rFonts w:eastAsia="Malgun Gothic"/>
                <w:lang w:val="en-US" w:eastAsia="ko-KR"/>
              </w:rPr>
            </w:pPr>
            <w:r>
              <w:rPr>
                <w:rFonts w:hint="eastAsia"/>
                <w:lang w:val="en-US" w:eastAsia="zh-CN"/>
              </w:rPr>
              <w:t>N</w:t>
            </w:r>
          </w:p>
        </w:tc>
        <w:tc>
          <w:tcPr>
            <w:tcW w:w="1842" w:type="dxa"/>
            <w:shd w:val="clear" w:color="auto" w:fill="auto"/>
          </w:tcPr>
          <w:p w14:paraId="0C8937C9" w14:textId="54EEEC7F" w:rsidR="00D00D6F" w:rsidRDefault="00D00D6F" w:rsidP="00D00D6F">
            <w:pPr>
              <w:rPr>
                <w:rFonts w:eastAsia="Malgun Gothic"/>
                <w:lang w:val="en-US" w:eastAsia="ko-KR"/>
              </w:rPr>
            </w:pPr>
            <w:r>
              <w:rPr>
                <w:rFonts w:hint="eastAsia"/>
                <w:lang w:val="en-US" w:eastAsia="zh-CN"/>
              </w:rPr>
              <w:t>N</w:t>
            </w:r>
          </w:p>
        </w:tc>
        <w:tc>
          <w:tcPr>
            <w:tcW w:w="5103" w:type="dxa"/>
            <w:shd w:val="clear" w:color="auto" w:fill="auto"/>
          </w:tcPr>
          <w:p w14:paraId="072DD67E" w14:textId="77777777" w:rsidR="00D00D6F" w:rsidRDefault="00D00D6F" w:rsidP="00D00D6F">
            <w:pPr>
              <w:rPr>
                <w:lang w:val="en-US"/>
              </w:rPr>
            </w:pPr>
          </w:p>
        </w:tc>
      </w:tr>
      <w:tr w:rsidR="00CF48C7" w:rsidRPr="00616C7D" w14:paraId="27AB234B" w14:textId="77777777" w:rsidTr="009E0A36">
        <w:trPr>
          <w:trHeight w:val="1094"/>
          <w:ins w:id="157" w:author="Ericsson User" w:date="2021-01-26T11:08:00Z"/>
        </w:trPr>
        <w:tc>
          <w:tcPr>
            <w:tcW w:w="1809" w:type="dxa"/>
          </w:tcPr>
          <w:p w14:paraId="523261F9" w14:textId="6A7DB490" w:rsidR="00CF48C7" w:rsidRDefault="00CF48C7" w:rsidP="00CF48C7">
            <w:pPr>
              <w:rPr>
                <w:ins w:id="158" w:author="Ericsson User" w:date="2021-01-26T11:08:00Z"/>
                <w:lang w:val="en-US" w:eastAsia="zh-CN"/>
              </w:rPr>
            </w:pPr>
            <w:ins w:id="159" w:author="Ericsson User" w:date="2021-01-26T11:09:00Z">
              <w:r>
                <w:rPr>
                  <w:rFonts w:eastAsia="DengXian" w:hint="eastAsia"/>
                  <w:lang w:eastAsia="zh-CN"/>
                </w:rPr>
                <w:t>vivo</w:t>
              </w:r>
            </w:ins>
          </w:p>
        </w:tc>
        <w:tc>
          <w:tcPr>
            <w:tcW w:w="993" w:type="dxa"/>
          </w:tcPr>
          <w:p w14:paraId="71E55CA7" w14:textId="7384E7F4" w:rsidR="00CF48C7" w:rsidRDefault="00CF48C7" w:rsidP="00CF48C7">
            <w:pPr>
              <w:rPr>
                <w:ins w:id="160" w:author="Ericsson User" w:date="2021-01-26T11:08:00Z"/>
                <w:rFonts w:hint="eastAsia"/>
                <w:lang w:val="en-US" w:eastAsia="zh-CN"/>
              </w:rPr>
            </w:pPr>
            <w:ins w:id="161" w:author="Ericsson User" w:date="2021-01-26T11:09:00Z">
              <w:r>
                <w:rPr>
                  <w:rFonts w:hint="eastAsia"/>
                  <w:lang w:val="en-US" w:eastAsia="zh-CN"/>
                </w:rPr>
                <w:t>N</w:t>
              </w:r>
            </w:ins>
          </w:p>
        </w:tc>
        <w:tc>
          <w:tcPr>
            <w:tcW w:w="1842" w:type="dxa"/>
            <w:shd w:val="clear" w:color="auto" w:fill="auto"/>
          </w:tcPr>
          <w:p w14:paraId="072072A6" w14:textId="4CC36E35" w:rsidR="00CF48C7" w:rsidRDefault="00CF48C7" w:rsidP="00CF48C7">
            <w:pPr>
              <w:rPr>
                <w:ins w:id="162" w:author="Ericsson User" w:date="2021-01-26T11:08:00Z"/>
                <w:rFonts w:hint="eastAsia"/>
                <w:lang w:val="en-US" w:eastAsia="zh-CN"/>
              </w:rPr>
            </w:pPr>
            <w:ins w:id="163" w:author="Ericsson User" w:date="2021-01-26T11:09:00Z">
              <w:r>
                <w:rPr>
                  <w:lang w:val="en-US" w:eastAsia="zh-CN"/>
                </w:rPr>
                <w:t>N</w:t>
              </w:r>
            </w:ins>
          </w:p>
        </w:tc>
        <w:tc>
          <w:tcPr>
            <w:tcW w:w="5103" w:type="dxa"/>
            <w:shd w:val="clear" w:color="auto" w:fill="auto"/>
          </w:tcPr>
          <w:p w14:paraId="02DB0713" w14:textId="77777777" w:rsidR="00CF48C7" w:rsidRDefault="00CF48C7" w:rsidP="00CF48C7">
            <w:pPr>
              <w:rPr>
                <w:ins w:id="164" w:author="Ericsson User" w:date="2021-01-26T11:08:00Z"/>
                <w:lang w:val="en-US"/>
              </w:rPr>
            </w:pPr>
          </w:p>
        </w:tc>
      </w:tr>
      <w:tr w:rsidR="00CF48C7" w:rsidRPr="00616C7D" w14:paraId="1806E6F7" w14:textId="77777777" w:rsidTr="009E0A36">
        <w:trPr>
          <w:trHeight w:val="1094"/>
          <w:ins w:id="165" w:author="Ericsson User" w:date="2021-01-26T11:13:00Z"/>
        </w:trPr>
        <w:tc>
          <w:tcPr>
            <w:tcW w:w="1809" w:type="dxa"/>
          </w:tcPr>
          <w:p w14:paraId="00035EB3" w14:textId="1B3CC83B" w:rsidR="00CF48C7" w:rsidRDefault="00CF48C7" w:rsidP="00CF48C7">
            <w:pPr>
              <w:rPr>
                <w:ins w:id="166" w:author="Ericsson User" w:date="2021-01-26T11:13:00Z"/>
                <w:rFonts w:eastAsia="DengXian" w:hint="eastAsia"/>
                <w:lang w:eastAsia="zh-CN"/>
              </w:rPr>
            </w:pPr>
            <w:ins w:id="167" w:author="Ericsson User" w:date="2021-01-26T11:13:00Z">
              <w:r>
                <w:rPr>
                  <w:rFonts w:eastAsia="Malgun Gothic" w:hint="eastAsia"/>
                  <w:lang w:val="en-US" w:eastAsia="ko-KR"/>
                </w:rPr>
                <w:t>Samsung</w:t>
              </w:r>
            </w:ins>
          </w:p>
        </w:tc>
        <w:tc>
          <w:tcPr>
            <w:tcW w:w="993" w:type="dxa"/>
          </w:tcPr>
          <w:p w14:paraId="1C54B712" w14:textId="05DA3337" w:rsidR="00CF48C7" w:rsidRDefault="00CF48C7" w:rsidP="00CF48C7">
            <w:pPr>
              <w:rPr>
                <w:ins w:id="168" w:author="Ericsson User" w:date="2021-01-26T11:13:00Z"/>
                <w:rFonts w:hint="eastAsia"/>
                <w:lang w:val="en-US" w:eastAsia="zh-CN"/>
              </w:rPr>
            </w:pPr>
            <w:ins w:id="169" w:author="Ericsson User" w:date="2021-01-26T11:13:00Z">
              <w:r>
                <w:rPr>
                  <w:rFonts w:eastAsia="Malgun Gothic" w:hint="eastAsia"/>
                  <w:lang w:val="en-US" w:eastAsia="ko-KR"/>
                </w:rPr>
                <w:t>N</w:t>
              </w:r>
            </w:ins>
          </w:p>
        </w:tc>
        <w:tc>
          <w:tcPr>
            <w:tcW w:w="1842" w:type="dxa"/>
            <w:shd w:val="clear" w:color="auto" w:fill="auto"/>
          </w:tcPr>
          <w:p w14:paraId="78FFF04C" w14:textId="1EEB65CD" w:rsidR="00CF48C7" w:rsidRDefault="00CF48C7" w:rsidP="00CF48C7">
            <w:pPr>
              <w:rPr>
                <w:ins w:id="170" w:author="Ericsson User" w:date="2021-01-26T11:13:00Z"/>
                <w:lang w:val="en-US" w:eastAsia="zh-CN"/>
              </w:rPr>
            </w:pPr>
            <w:ins w:id="171" w:author="Ericsson User" w:date="2021-01-26T11:13:00Z">
              <w:r>
                <w:rPr>
                  <w:rFonts w:eastAsia="Malgun Gothic" w:hint="eastAsia"/>
                  <w:lang w:val="en-US" w:eastAsia="ko-KR"/>
                </w:rPr>
                <w:t>N</w:t>
              </w:r>
            </w:ins>
          </w:p>
        </w:tc>
        <w:tc>
          <w:tcPr>
            <w:tcW w:w="5103" w:type="dxa"/>
            <w:shd w:val="clear" w:color="auto" w:fill="auto"/>
          </w:tcPr>
          <w:p w14:paraId="0DB29B92" w14:textId="77777777" w:rsidR="00CF48C7" w:rsidRDefault="00CF48C7" w:rsidP="00CF48C7">
            <w:pPr>
              <w:rPr>
                <w:ins w:id="172" w:author="Ericsson User" w:date="2021-01-26T11:13:00Z"/>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A54B22" w:rsidRPr="00616C7D" w14:paraId="68E1CB93" w14:textId="77777777" w:rsidTr="009E0A36">
        <w:trPr>
          <w:trHeight w:val="1094"/>
        </w:trPr>
        <w:tc>
          <w:tcPr>
            <w:tcW w:w="1809" w:type="dxa"/>
          </w:tcPr>
          <w:p w14:paraId="1DBDA05C" w14:textId="2AFD254F" w:rsidR="00A54B22" w:rsidRPr="00787E9E" w:rsidRDefault="00A54B22" w:rsidP="00A54B22">
            <w:pPr>
              <w:rPr>
                <w:rFonts w:eastAsia="DengXian"/>
              </w:rPr>
            </w:pPr>
            <w:r>
              <w:rPr>
                <w:rFonts w:eastAsia="DengXian"/>
              </w:rPr>
              <w:lastRenderedPageBreak/>
              <w:t>Ericsson</w:t>
            </w:r>
          </w:p>
        </w:tc>
        <w:tc>
          <w:tcPr>
            <w:tcW w:w="993" w:type="dxa"/>
          </w:tcPr>
          <w:p w14:paraId="0EBDBA46" w14:textId="4C8D0D28" w:rsidR="00A54B22" w:rsidRPr="00616C7D" w:rsidRDefault="00A54B22" w:rsidP="00A54B22">
            <w:pPr>
              <w:rPr>
                <w:lang w:val="en-US"/>
              </w:rPr>
            </w:pPr>
            <w:r>
              <w:rPr>
                <w:lang w:val="en-US"/>
              </w:rPr>
              <w:t>Y</w:t>
            </w:r>
          </w:p>
        </w:tc>
        <w:tc>
          <w:tcPr>
            <w:tcW w:w="1842" w:type="dxa"/>
            <w:shd w:val="clear" w:color="auto" w:fill="auto"/>
          </w:tcPr>
          <w:p w14:paraId="1F9FC288" w14:textId="5A3E9FFB" w:rsidR="00A54B22" w:rsidRPr="00616C7D" w:rsidRDefault="00A54B22" w:rsidP="00A54B22">
            <w:pPr>
              <w:rPr>
                <w:lang w:val="en-US"/>
              </w:rPr>
            </w:pPr>
            <w:r>
              <w:rPr>
                <w:lang w:val="en-US"/>
              </w:rPr>
              <w:t>Y</w:t>
            </w:r>
          </w:p>
        </w:tc>
        <w:tc>
          <w:tcPr>
            <w:tcW w:w="5103" w:type="dxa"/>
            <w:shd w:val="clear" w:color="auto" w:fill="auto"/>
          </w:tcPr>
          <w:p w14:paraId="4EF6B099" w14:textId="2E0B1379" w:rsidR="00A54B22" w:rsidRPr="00616C7D" w:rsidRDefault="00A54B22" w:rsidP="00A54B22">
            <w:pPr>
              <w:rPr>
                <w:lang w:val="en-US"/>
              </w:rPr>
            </w:pPr>
            <w:r w:rsidRPr="00A54B22">
              <w:t>The IMS deployment scenarios described in solution 24, including the ability for PDU Sessions terminating in the Separate Entity, requires only a general description for their applicability to SNPNs e.g. in an annex to TS 23.228</w:t>
            </w:r>
            <w:r w:rsidRPr="00A54B22">
              <w:rPr>
                <w:lang w:val="en-US"/>
              </w:rPr>
              <w:t>. SLA aspects are out of scope of 3GPP e.g. service continuity.</w:t>
            </w:r>
            <w:r>
              <w:rPr>
                <w:lang w:val="en-US"/>
              </w:rPr>
              <w:t xml:space="preserve"> </w:t>
            </w:r>
          </w:p>
        </w:tc>
      </w:tr>
      <w:tr w:rsidR="00DC0B7D" w:rsidRPr="00616C7D" w14:paraId="63E261D2" w14:textId="77777777" w:rsidTr="009E0A36">
        <w:trPr>
          <w:trHeight w:val="1094"/>
        </w:trPr>
        <w:tc>
          <w:tcPr>
            <w:tcW w:w="1809" w:type="dxa"/>
          </w:tcPr>
          <w:p w14:paraId="394BB91E" w14:textId="08C69F31" w:rsidR="00DC0B7D" w:rsidRPr="00104FBB" w:rsidRDefault="00DC0B7D" w:rsidP="00DC0B7D">
            <w:pPr>
              <w:rPr>
                <w:lang w:val="en-US"/>
              </w:rPr>
            </w:pPr>
            <w:r>
              <w:rPr>
                <w:rFonts w:eastAsia="DengXian"/>
              </w:rPr>
              <w:t>Intel</w:t>
            </w:r>
          </w:p>
        </w:tc>
        <w:tc>
          <w:tcPr>
            <w:tcW w:w="993" w:type="dxa"/>
          </w:tcPr>
          <w:p w14:paraId="29099143" w14:textId="46D5CD4D" w:rsidR="00DC0B7D" w:rsidRPr="00616C7D" w:rsidRDefault="00DC0B7D" w:rsidP="00DC0B7D">
            <w:pPr>
              <w:rPr>
                <w:lang w:val="en-US"/>
              </w:rPr>
            </w:pPr>
            <w:r>
              <w:rPr>
                <w:lang w:val="en-US"/>
              </w:rPr>
              <w:t>Y</w:t>
            </w:r>
          </w:p>
        </w:tc>
        <w:tc>
          <w:tcPr>
            <w:tcW w:w="1842" w:type="dxa"/>
            <w:shd w:val="clear" w:color="auto" w:fill="auto"/>
          </w:tcPr>
          <w:p w14:paraId="6F167740" w14:textId="1331ED26" w:rsidR="00DC0B7D" w:rsidRPr="00616C7D" w:rsidRDefault="00DC0B7D" w:rsidP="00DC0B7D">
            <w:pPr>
              <w:rPr>
                <w:lang w:val="en-US"/>
              </w:rPr>
            </w:pPr>
            <w:r>
              <w:rPr>
                <w:lang w:val="en-US"/>
              </w:rPr>
              <w:t>Y</w:t>
            </w:r>
          </w:p>
        </w:tc>
        <w:tc>
          <w:tcPr>
            <w:tcW w:w="5103" w:type="dxa"/>
            <w:shd w:val="clear" w:color="auto" w:fill="auto"/>
          </w:tcPr>
          <w:p w14:paraId="4BE9D021" w14:textId="7D638D0A" w:rsidR="00DC0B7D" w:rsidRPr="00616C7D" w:rsidRDefault="00DC0B7D" w:rsidP="00DC0B7D">
            <w:pPr>
              <w:rPr>
                <w:lang w:val="en-US"/>
              </w:rPr>
            </w:pPr>
            <w:r>
              <w:rPr>
                <w:lang w:val="en-US"/>
              </w:rPr>
              <w:t>We think this should be supported. This is also linked to the services supported in the Separate Entity (via UPF in Separate Entity), the Separate Entity being SNPN as discussed in KI#1-Q2.</w:t>
            </w:r>
          </w:p>
        </w:tc>
      </w:tr>
      <w:tr w:rsidR="00DC0B7D" w:rsidRPr="00616C7D" w14:paraId="5DB0DA8C" w14:textId="77777777" w:rsidTr="009E0A36">
        <w:trPr>
          <w:trHeight w:val="1094"/>
        </w:trPr>
        <w:tc>
          <w:tcPr>
            <w:tcW w:w="1809" w:type="dxa"/>
          </w:tcPr>
          <w:p w14:paraId="7ECF9B56" w14:textId="56C520F6" w:rsidR="00DC0B7D" w:rsidRDefault="00DC0B7D" w:rsidP="00DC0B7D">
            <w:pPr>
              <w:rPr>
                <w:lang w:val="en-US"/>
              </w:rPr>
            </w:pPr>
            <w:r>
              <w:rPr>
                <w:rFonts w:eastAsia="DengXian"/>
              </w:rPr>
              <w:t>Nokia</w:t>
            </w:r>
          </w:p>
        </w:tc>
        <w:tc>
          <w:tcPr>
            <w:tcW w:w="993" w:type="dxa"/>
          </w:tcPr>
          <w:p w14:paraId="7D874194" w14:textId="638E5F72" w:rsidR="00DC0B7D" w:rsidRPr="00616C7D" w:rsidRDefault="00DC0B7D" w:rsidP="00DC0B7D">
            <w:pPr>
              <w:rPr>
                <w:lang w:val="en-US"/>
              </w:rPr>
            </w:pPr>
            <w:r>
              <w:rPr>
                <w:lang w:val="en-US"/>
              </w:rPr>
              <w:t>Yes</w:t>
            </w:r>
          </w:p>
        </w:tc>
        <w:tc>
          <w:tcPr>
            <w:tcW w:w="1842" w:type="dxa"/>
            <w:shd w:val="clear" w:color="auto" w:fill="auto"/>
          </w:tcPr>
          <w:p w14:paraId="48EBB709" w14:textId="67F08FB3" w:rsidR="00DC0B7D" w:rsidRPr="00616C7D" w:rsidRDefault="00DC0B7D" w:rsidP="00DC0B7D">
            <w:pPr>
              <w:rPr>
                <w:lang w:val="en-US"/>
              </w:rPr>
            </w:pPr>
            <w:r>
              <w:rPr>
                <w:lang w:val="en-US"/>
              </w:rPr>
              <w:t>No</w:t>
            </w:r>
          </w:p>
        </w:tc>
        <w:tc>
          <w:tcPr>
            <w:tcW w:w="5103" w:type="dxa"/>
            <w:shd w:val="clear" w:color="auto" w:fill="auto"/>
          </w:tcPr>
          <w:p w14:paraId="15D9C03E" w14:textId="12C5A677" w:rsidR="00DC0B7D" w:rsidRPr="00616C7D" w:rsidRDefault="00DC0B7D" w:rsidP="00DC0B7D">
            <w:pPr>
              <w:rPr>
                <w:lang w:val="en-US"/>
              </w:rPr>
            </w:pPr>
            <w:r>
              <w:rPr>
                <w:lang w:val="en-US"/>
              </w:rPr>
              <w:t>This scenario has to be supported but we don’t see the need for additional specification work (beyond KI#1) to enable this. Existing IMS deployment scenarios should cover also this particular aspect.</w:t>
            </w:r>
          </w:p>
        </w:tc>
      </w:tr>
      <w:tr w:rsidR="000F4ACE" w:rsidRPr="00616C7D" w14:paraId="49B56E5C" w14:textId="77777777" w:rsidTr="009E0A36">
        <w:trPr>
          <w:trHeight w:val="1094"/>
        </w:trPr>
        <w:tc>
          <w:tcPr>
            <w:tcW w:w="1809" w:type="dxa"/>
          </w:tcPr>
          <w:p w14:paraId="64BD0666" w14:textId="059222FF" w:rsidR="000F4ACE" w:rsidRDefault="000F4ACE" w:rsidP="000F4ACE">
            <w:pPr>
              <w:rPr>
                <w:lang w:val="en-US"/>
              </w:rPr>
            </w:pPr>
            <w:r>
              <w:rPr>
                <w:rFonts w:eastAsia="DengXian"/>
              </w:rPr>
              <w:t>Orange</w:t>
            </w:r>
          </w:p>
        </w:tc>
        <w:tc>
          <w:tcPr>
            <w:tcW w:w="993" w:type="dxa"/>
          </w:tcPr>
          <w:p w14:paraId="42AB5337" w14:textId="52553C2B" w:rsidR="000F4ACE" w:rsidRPr="00616C7D" w:rsidRDefault="000F4ACE" w:rsidP="000F4ACE">
            <w:pPr>
              <w:rPr>
                <w:lang w:val="en-US"/>
              </w:rPr>
            </w:pPr>
            <w:r>
              <w:rPr>
                <w:lang w:val="en-US"/>
              </w:rPr>
              <w:t>Y</w:t>
            </w:r>
          </w:p>
        </w:tc>
        <w:tc>
          <w:tcPr>
            <w:tcW w:w="1842" w:type="dxa"/>
            <w:shd w:val="clear" w:color="auto" w:fill="auto"/>
          </w:tcPr>
          <w:p w14:paraId="41A44EDB" w14:textId="2AF22BEB" w:rsidR="000F4ACE" w:rsidRPr="00616C7D" w:rsidRDefault="000F4ACE" w:rsidP="000F4ACE">
            <w:pPr>
              <w:rPr>
                <w:lang w:val="en-US"/>
              </w:rPr>
            </w:pPr>
            <w:r>
              <w:rPr>
                <w:lang w:val="en-US"/>
              </w:rPr>
              <w:t>N</w:t>
            </w:r>
          </w:p>
        </w:tc>
        <w:tc>
          <w:tcPr>
            <w:tcW w:w="5103" w:type="dxa"/>
            <w:shd w:val="clear" w:color="auto" w:fill="auto"/>
          </w:tcPr>
          <w:p w14:paraId="5771F449" w14:textId="278B983C" w:rsidR="000F4ACE" w:rsidRPr="00616C7D" w:rsidRDefault="000F4ACE" w:rsidP="000F4ACE">
            <w:pPr>
              <w:rPr>
                <w:lang w:val="en-US"/>
              </w:rPr>
            </w:pPr>
            <w:r>
              <w:rPr>
                <w:lang w:val="en-US"/>
              </w:rPr>
              <w:t>This will be supported with the outcome of KI#1 and Annex M.2 of TS 23.228. No additional work is needed and there are no service requirements for terminating PDU Sessions in the separate entity owning the credentials.</w:t>
            </w:r>
          </w:p>
        </w:tc>
      </w:tr>
      <w:tr w:rsidR="00207B92" w:rsidRPr="00616C7D" w14:paraId="720930FF" w14:textId="77777777" w:rsidTr="009E0A36">
        <w:trPr>
          <w:trHeight w:val="1094"/>
        </w:trPr>
        <w:tc>
          <w:tcPr>
            <w:tcW w:w="1809" w:type="dxa"/>
          </w:tcPr>
          <w:p w14:paraId="31AFCB97" w14:textId="09E55C99" w:rsidR="00207B92" w:rsidRDefault="00207B92" w:rsidP="00207B92">
            <w:pPr>
              <w:rPr>
                <w:rFonts w:eastAsia="DengXian"/>
              </w:rPr>
            </w:pPr>
            <w:r>
              <w:rPr>
                <w:rFonts w:eastAsia="DengXian"/>
              </w:rPr>
              <w:t>Qualcomm</w:t>
            </w:r>
          </w:p>
        </w:tc>
        <w:tc>
          <w:tcPr>
            <w:tcW w:w="993" w:type="dxa"/>
          </w:tcPr>
          <w:p w14:paraId="40221DE5" w14:textId="3F1E0B43" w:rsidR="00207B92" w:rsidRDefault="00207B92" w:rsidP="00207B92">
            <w:pPr>
              <w:rPr>
                <w:lang w:val="en-US"/>
              </w:rPr>
            </w:pPr>
            <w:r>
              <w:rPr>
                <w:lang w:val="en-US"/>
              </w:rPr>
              <w:t>Y</w:t>
            </w:r>
          </w:p>
        </w:tc>
        <w:tc>
          <w:tcPr>
            <w:tcW w:w="1842" w:type="dxa"/>
            <w:shd w:val="clear" w:color="auto" w:fill="auto"/>
          </w:tcPr>
          <w:p w14:paraId="77E1C350" w14:textId="7EA2CD39" w:rsidR="00207B92" w:rsidRDefault="00207B92" w:rsidP="00207B92">
            <w:pPr>
              <w:rPr>
                <w:lang w:val="en-US"/>
              </w:rPr>
            </w:pPr>
            <w:r>
              <w:rPr>
                <w:lang w:val="en-US"/>
              </w:rPr>
              <w:t>Y</w:t>
            </w:r>
          </w:p>
        </w:tc>
        <w:tc>
          <w:tcPr>
            <w:tcW w:w="5103" w:type="dxa"/>
            <w:shd w:val="clear" w:color="auto" w:fill="auto"/>
          </w:tcPr>
          <w:p w14:paraId="2B0ECE32" w14:textId="46A7F346" w:rsidR="00207B92" w:rsidRDefault="00207B92" w:rsidP="00207B92">
            <w:pPr>
              <w:rPr>
                <w:lang w:val="en-US"/>
              </w:rPr>
            </w:pPr>
            <w:r>
              <w:rPr>
                <w:lang w:val="en-US"/>
              </w:rPr>
              <w:t>As per the objectives of KI#1 it is possible that a separate entity “owns” the subscription of the UE. If the UE uses IMS services, this separate entity will provide the service to the UE</w:t>
            </w:r>
          </w:p>
        </w:tc>
      </w:tr>
      <w:tr w:rsidR="00C859BF" w:rsidRPr="00616C7D" w14:paraId="6CECA6CA" w14:textId="77777777" w:rsidTr="009E0A36">
        <w:trPr>
          <w:trHeight w:val="1094"/>
        </w:trPr>
        <w:tc>
          <w:tcPr>
            <w:tcW w:w="1809" w:type="dxa"/>
          </w:tcPr>
          <w:p w14:paraId="6AB9A9F4" w14:textId="492FF77E" w:rsidR="00C859BF" w:rsidRDefault="00C859BF" w:rsidP="00C859BF">
            <w:pPr>
              <w:rPr>
                <w:rFonts w:eastAsia="DengXian"/>
              </w:rPr>
            </w:pPr>
            <w:r>
              <w:rPr>
                <w:lang w:val="en-US"/>
              </w:rPr>
              <w:t>Deutsche Telekom</w:t>
            </w:r>
          </w:p>
        </w:tc>
        <w:tc>
          <w:tcPr>
            <w:tcW w:w="993" w:type="dxa"/>
          </w:tcPr>
          <w:p w14:paraId="6FB9F517" w14:textId="503679C2" w:rsidR="00C859BF" w:rsidRDefault="00C859BF" w:rsidP="00C859BF">
            <w:pPr>
              <w:rPr>
                <w:lang w:val="en-US"/>
              </w:rPr>
            </w:pPr>
            <w:r>
              <w:rPr>
                <w:lang w:val="en-US"/>
              </w:rPr>
              <w:t>Y</w:t>
            </w:r>
          </w:p>
        </w:tc>
        <w:tc>
          <w:tcPr>
            <w:tcW w:w="1842" w:type="dxa"/>
            <w:shd w:val="clear" w:color="auto" w:fill="auto"/>
          </w:tcPr>
          <w:p w14:paraId="4BFC726F" w14:textId="54E9F146" w:rsidR="00C859BF" w:rsidRDefault="00C859BF" w:rsidP="00C859BF">
            <w:pPr>
              <w:rPr>
                <w:lang w:val="en-US"/>
              </w:rPr>
            </w:pPr>
            <w:r>
              <w:rPr>
                <w:lang w:val="en-US"/>
              </w:rPr>
              <w:t>N</w:t>
            </w:r>
          </w:p>
        </w:tc>
        <w:tc>
          <w:tcPr>
            <w:tcW w:w="5103" w:type="dxa"/>
            <w:shd w:val="clear" w:color="auto" w:fill="auto"/>
          </w:tcPr>
          <w:p w14:paraId="2EBEE890" w14:textId="2DD9F68D" w:rsidR="00C859BF" w:rsidRDefault="00C859BF" w:rsidP="00C859BF">
            <w:pPr>
              <w:rPr>
                <w:lang w:val="en-US"/>
              </w:rPr>
            </w:pPr>
            <w:r w:rsidRPr="001B41F5">
              <w:rPr>
                <w:lang w:val="en-US"/>
              </w:rPr>
              <w:t>No need for standardization beyond what is needed for KI#1 by accessing</w:t>
            </w:r>
            <w:r>
              <w:rPr>
                <w:lang w:val="en-US"/>
              </w:rPr>
              <w:t xml:space="preserve"> external IMS services from an SNPN by providing regular interfaces (N6, Gm) with no standard work and not HR roaming.</w:t>
            </w:r>
          </w:p>
        </w:tc>
      </w:tr>
      <w:tr w:rsidR="009F36FD" w:rsidRPr="00616C7D" w14:paraId="7EAE2D8A" w14:textId="77777777" w:rsidTr="009E0A36">
        <w:trPr>
          <w:trHeight w:val="1094"/>
        </w:trPr>
        <w:tc>
          <w:tcPr>
            <w:tcW w:w="1809" w:type="dxa"/>
          </w:tcPr>
          <w:p w14:paraId="6B2B1EA8" w14:textId="008F9EB3" w:rsidR="009F36FD" w:rsidRDefault="009F36FD" w:rsidP="009F36FD">
            <w:pPr>
              <w:rPr>
                <w:lang w:val="en-US"/>
              </w:rPr>
            </w:pPr>
            <w:r>
              <w:rPr>
                <w:rFonts w:eastAsia="DengXian"/>
              </w:rPr>
              <w:t>OPPO</w:t>
            </w:r>
          </w:p>
        </w:tc>
        <w:tc>
          <w:tcPr>
            <w:tcW w:w="993" w:type="dxa"/>
          </w:tcPr>
          <w:p w14:paraId="704413E8" w14:textId="20C7F546" w:rsidR="009F36FD" w:rsidRDefault="009F36FD" w:rsidP="009F36FD">
            <w:pPr>
              <w:rPr>
                <w:lang w:val="en-US"/>
              </w:rPr>
            </w:pPr>
            <w:r>
              <w:rPr>
                <w:lang w:val="en-US"/>
              </w:rPr>
              <w:t>Y</w:t>
            </w:r>
          </w:p>
        </w:tc>
        <w:tc>
          <w:tcPr>
            <w:tcW w:w="1842" w:type="dxa"/>
            <w:shd w:val="clear" w:color="auto" w:fill="auto"/>
          </w:tcPr>
          <w:p w14:paraId="7EBC954D" w14:textId="32193368" w:rsidR="009F36FD" w:rsidRDefault="009F36FD" w:rsidP="009F36FD">
            <w:pPr>
              <w:rPr>
                <w:lang w:val="en-US"/>
              </w:rPr>
            </w:pPr>
            <w:r>
              <w:rPr>
                <w:rFonts w:hint="eastAsia"/>
                <w:lang w:val="en-US"/>
              </w:rPr>
              <w:t>N</w:t>
            </w:r>
          </w:p>
        </w:tc>
        <w:tc>
          <w:tcPr>
            <w:tcW w:w="5103" w:type="dxa"/>
            <w:shd w:val="clear" w:color="auto" w:fill="auto"/>
          </w:tcPr>
          <w:p w14:paraId="23B8AC13" w14:textId="0BD5EBDF" w:rsidR="009F36FD" w:rsidRPr="001B41F5" w:rsidRDefault="009F36FD" w:rsidP="009F36FD">
            <w:pPr>
              <w:rPr>
                <w:lang w:val="en-US"/>
              </w:rPr>
            </w:pPr>
            <w:r>
              <w:rPr>
                <w:lang w:val="en-US"/>
              </w:rPr>
              <w:t>If the conclusion in the clause 8.3 is updated, then it implicitly includes this deployment.</w:t>
            </w:r>
          </w:p>
        </w:tc>
      </w:tr>
      <w:tr w:rsidR="00AB08B5" w:rsidRPr="00616C7D" w14:paraId="00BE223C" w14:textId="77777777" w:rsidTr="009E0A36">
        <w:trPr>
          <w:trHeight w:val="1094"/>
        </w:trPr>
        <w:tc>
          <w:tcPr>
            <w:tcW w:w="1809" w:type="dxa"/>
          </w:tcPr>
          <w:p w14:paraId="5EBBF48A" w14:textId="09796175" w:rsidR="00AB08B5" w:rsidRDefault="00AB08B5" w:rsidP="00AB08B5">
            <w:pPr>
              <w:rPr>
                <w:rFonts w:eastAsia="DengXian"/>
              </w:rPr>
            </w:pPr>
            <w:r>
              <w:rPr>
                <w:rFonts w:hint="eastAsia"/>
                <w:lang w:val="en-US" w:eastAsia="zh-CN"/>
              </w:rPr>
              <w:t>H</w:t>
            </w:r>
            <w:r>
              <w:rPr>
                <w:lang w:val="en-US" w:eastAsia="zh-CN"/>
              </w:rPr>
              <w:t xml:space="preserve">uawei </w:t>
            </w:r>
          </w:p>
        </w:tc>
        <w:tc>
          <w:tcPr>
            <w:tcW w:w="993" w:type="dxa"/>
          </w:tcPr>
          <w:p w14:paraId="6BA13EC7" w14:textId="109C8379" w:rsidR="00AB08B5" w:rsidRDefault="00AB08B5" w:rsidP="00AB08B5">
            <w:pPr>
              <w:rPr>
                <w:lang w:val="en-US"/>
              </w:rPr>
            </w:pPr>
            <w:r>
              <w:rPr>
                <w:rFonts w:hint="eastAsia"/>
                <w:lang w:val="en-US" w:eastAsia="zh-CN"/>
              </w:rPr>
              <w:t>Y</w:t>
            </w:r>
          </w:p>
        </w:tc>
        <w:tc>
          <w:tcPr>
            <w:tcW w:w="1842" w:type="dxa"/>
            <w:shd w:val="clear" w:color="auto" w:fill="auto"/>
          </w:tcPr>
          <w:p w14:paraId="23F240AC" w14:textId="5F6C74C0" w:rsidR="00AB08B5" w:rsidRDefault="00AB08B5" w:rsidP="00AB08B5">
            <w:pPr>
              <w:rPr>
                <w:lang w:val="en-US"/>
              </w:rPr>
            </w:pPr>
            <w:r>
              <w:rPr>
                <w:rFonts w:hint="eastAsia"/>
                <w:lang w:val="en-US" w:eastAsia="zh-CN"/>
              </w:rPr>
              <w:t>Y</w:t>
            </w:r>
          </w:p>
        </w:tc>
        <w:tc>
          <w:tcPr>
            <w:tcW w:w="5103" w:type="dxa"/>
            <w:shd w:val="clear" w:color="auto" w:fill="auto"/>
          </w:tcPr>
          <w:p w14:paraId="1FA7BB03" w14:textId="5EC7C1A4" w:rsidR="00AB08B5" w:rsidRDefault="00AB08B5" w:rsidP="00AB08B5">
            <w:pPr>
              <w:rPr>
                <w:lang w:val="en-US"/>
              </w:rPr>
            </w:pPr>
            <w:r>
              <w:rPr>
                <w:lang w:val="en-US" w:eastAsia="zh-CN"/>
              </w:rPr>
              <w:t>The case that IMS service is provided by separate entity like PLMN is valuable.</w:t>
            </w:r>
          </w:p>
        </w:tc>
      </w:tr>
      <w:tr w:rsidR="002E05E9" w:rsidRPr="00616C7D" w14:paraId="3C0F78E3" w14:textId="77777777" w:rsidTr="009E0A36">
        <w:trPr>
          <w:trHeight w:val="1094"/>
        </w:trPr>
        <w:tc>
          <w:tcPr>
            <w:tcW w:w="1809" w:type="dxa"/>
          </w:tcPr>
          <w:p w14:paraId="28E7D1D3" w14:textId="6407FCD8" w:rsidR="002E05E9" w:rsidRDefault="002E05E9" w:rsidP="002E05E9">
            <w:pPr>
              <w:rPr>
                <w:lang w:val="en-US" w:eastAsia="zh-CN"/>
              </w:rPr>
            </w:pPr>
            <w:r>
              <w:rPr>
                <w:rFonts w:eastAsia="DengXian"/>
              </w:rPr>
              <w:t>Charter</w:t>
            </w:r>
          </w:p>
        </w:tc>
        <w:tc>
          <w:tcPr>
            <w:tcW w:w="993" w:type="dxa"/>
          </w:tcPr>
          <w:p w14:paraId="6069662A" w14:textId="217BE37B" w:rsidR="002E05E9" w:rsidRDefault="002E05E9" w:rsidP="002E05E9">
            <w:pPr>
              <w:rPr>
                <w:lang w:val="en-US" w:eastAsia="zh-CN"/>
              </w:rPr>
            </w:pPr>
            <w:r>
              <w:rPr>
                <w:lang w:val="en-US"/>
              </w:rPr>
              <w:t>Y</w:t>
            </w:r>
          </w:p>
        </w:tc>
        <w:tc>
          <w:tcPr>
            <w:tcW w:w="1842" w:type="dxa"/>
            <w:shd w:val="clear" w:color="auto" w:fill="auto"/>
          </w:tcPr>
          <w:p w14:paraId="46814348" w14:textId="28D2A693" w:rsidR="002E05E9" w:rsidRDefault="002E05E9" w:rsidP="002E05E9">
            <w:pPr>
              <w:rPr>
                <w:lang w:val="en-US" w:eastAsia="zh-CN"/>
              </w:rPr>
            </w:pPr>
            <w:r>
              <w:rPr>
                <w:lang w:val="en-US"/>
              </w:rPr>
              <w:t>Y</w:t>
            </w:r>
          </w:p>
        </w:tc>
        <w:tc>
          <w:tcPr>
            <w:tcW w:w="5103" w:type="dxa"/>
            <w:shd w:val="clear" w:color="auto" w:fill="auto"/>
          </w:tcPr>
          <w:p w14:paraId="67FEFBD1" w14:textId="77777777" w:rsidR="002E05E9" w:rsidRDefault="002E05E9" w:rsidP="002E05E9">
            <w:pPr>
              <w:rPr>
                <w:lang w:val="en-US" w:eastAsia="zh-CN"/>
              </w:rPr>
            </w:pPr>
          </w:p>
        </w:tc>
      </w:tr>
      <w:tr w:rsidR="002E05E9" w:rsidRPr="00616C7D" w14:paraId="769576F1" w14:textId="77777777" w:rsidTr="009E0A36">
        <w:trPr>
          <w:trHeight w:val="1094"/>
        </w:trPr>
        <w:tc>
          <w:tcPr>
            <w:tcW w:w="1809" w:type="dxa"/>
          </w:tcPr>
          <w:p w14:paraId="0E4BA6AB" w14:textId="4DFE1287" w:rsidR="002E05E9" w:rsidRDefault="002E05E9" w:rsidP="002E05E9">
            <w:pPr>
              <w:rPr>
                <w:rFonts w:eastAsia="DengXian"/>
              </w:rPr>
            </w:pPr>
            <w:r>
              <w:rPr>
                <w:rFonts w:eastAsia="DengXian"/>
              </w:rPr>
              <w:t>CableLabs</w:t>
            </w:r>
          </w:p>
        </w:tc>
        <w:tc>
          <w:tcPr>
            <w:tcW w:w="993" w:type="dxa"/>
          </w:tcPr>
          <w:p w14:paraId="0745A5CC" w14:textId="2719A660" w:rsidR="002E05E9" w:rsidRDefault="002E05E9" w:rsidP="002E05E9">
            <w:pPr>
              <w:rPr>
                <w:lang w:val="en-US"/>
              </w:rPr>
            </w:pPr>
            <w:r>
              <w:rPr>
                <w:lang w:val="en-US"/>
              </w:rPr>
              <w:t>Y</w:t>
            </w:r>
          </w:p>
        </w:tc>
        <w:tc>
          <w:tcPr>
            <w:tcW w:w="1842" w:type="dxa"/>
            <w:shd w:val="clear" w:color="auto" w:fill="auto"/>
          </w:tcPr>
          <w:p w14:paraId="15F63504" w14:textId="1E1088D8" w:rsidR="002E05E9" w:rsidRDefault="002E05E9" w:rsidP="002E05E9">
            <w:pPr>
              <w:rPr>
                <w:lang w:val="en-US"/>
              </w:rPr>
            </w:pPr>
            <w:r>
              <w:rPr>
                <w:lang w:val="en-US"/>
              </w:rPr>
              <w:t>Y</w:t>
            </w:r>
          </w:p>
        </w:tc>
        <w:tc>
          <w:tcPr>
            <w:tcW w:w="5103" w:type="dxa"/>
            <w:shd w:val="clear" w:color="auto" w:fill="auto"/>
          </w:tcPr>
          <w:p w14:paraId="215C8CE2" w14:textId="7B5E8362" w:rsidR="002E05E9" w:rsidRDefault="002E05E9" w:rsidP="002E05E9">
            <w:pPr>
              <w:rPr>
                <w:lang w:val="en-US" w:eastAsia="zh-CN"/>
              </w:rPr>
            </w:pPr>
            <w:r w:rsidRPr="001F33BF">
              <w:rPr>
                <w:lang w:val="en-US"/>
              </w:rPr>
              <w:t xml:space="preserve">Separate Entity </w:t>
            </w:r>
            <w:r>
              <w:rPr>
                <w:lang w:val="en-US"/>
              </w:rPr>
              <w:t>should be able to s</w:t>
            </w:r>
            <w:r w:rsidRPr="001F33BF">
              <w:rPr>
                <w:lang w:val="en-US"/>
              </w:rPr>
              <w:t>upport IMS</w:t>
            </w:r>
          </w:p>
        </w:tc>
      </w:tr>
      <w:tr w:rsidR="005C4851" w:rsidRPr="00616C7D" w14:paraId="0F73B2D6" w14:textId="77777777" w:rsidTr="009E0A36">
        <w:trPr>
          <w:trHeight w:val="1094"/>
        </w:trPr>
        <w:tc>
          <w:tcPr>
            <w:tcW w:w="1809" w:type="dxa"/>
          </w:tcPr>
          <w:p w14:paraId="7EA65A9C" w14:textId="46CCA8F2" w:rsidR="005C4851" w:rsidRDefault="005C4851" w:rsidP="005C4851">
            <w:pPr>
              <w:rPr>
                <w:rFonts w:eastAsia="DengXian"/>
              </w:rPr>
            </w:pPr>
            <w:r>
              <w:rPr>
                <w:rFonts w:eastAsia="DengXian"/>
              </w:rPr>
              <w:t>Philips</w:t>
            </w:r>
          </w:p>
        </w:tc>
        <w:tc>
          <w:tcPr>
            <w:tcW w:w="993" w:type="dxa"/>
          </w:tcPr>
          <w:p w14:paraId="4EEF0C94" w14:textId="347A2DB2" w:rsidR="005C4851" w:rsidRDefault="005C4851" w:rsidP="005C4851">
            <w:pPr>
              <w:rPr>
                <w:lang w:val="en-US"/>
              </w:rPr>
            </w:pPr>
            <w:r>
              <w:rPr>
                <w:lang w:val="en-US"/>
              </w:rPr>
              <w:t>Y</w:t>
            </w:r>
          </w:p>
        </w:tc>
        <w:tc>
          <w:tcPr>
            <w:tcW w:w="1842" w:type="dxa"/>
            <w:shd w:val="clear" w:color="auto" w:fill="auto"/>
          </w:tcPr>
          <w:p w14:paraId="43C277FC" w14:textId="4E37E113" w:rsidR="005C4851" w:rsidRDefault="005C4851" w:rsidP="005C4851">
            <w:pPr>
              <w:rPr>
                <w:lang w:val="en-US"/>
              </w:rPr>
            </w:pPr>
            <w:r>
              <w:rPr>
                <w:lang w:val="en-US"/>
              </w:rPr>
              <w:t>Y</w:t>
            </w:r>
          </w:p>
        </w:tc>
        <w:tc>
          <w:tcPr>
            <w:tcW w:w="5103" w:type="dxa"/>
            <w:shd w:val="clear" w:color="auto" w:fill="auto"/>
          </w:tcPr>
          <w:p w14:paraId="1681DFCF" w14:textId="77777777" w:rsidR="005C4851" w:rsidRPr="001F33BF" w:rsidRDefault="005C4851" w:rsidP="005C4851">
            <w:pPr>
              <w:rPr>
                <w:lang w:val="en-US"/>
              </w:rPr>
            </w:pPr>
          </w:p>
        </w:tc>
      </w:tr>
      <w:tr w:rsidR="00D00D6F" w:rsidRPr="00616C7D" w14:paraId="6920831C" w14:textId="77777777" w:rsidTr="009E0A36">
        <w:trPr>
          <w:trHeight w:val="1094"/>
        </w:trPr>
        <w:tc>
          <w:tcPr>
            <w:tcW w:w="1809" w:type="dxa"/>
          </w:tcPr>
          <w:p w14:paraId="2751C456" w14:textId="5C2D2877" w:rsidR="00D00D6F" w:rsidRDefault="00D00D6F" w:rsidP="00D00D6F">
            <w:pPr>
              <w:rPr>
                <w:rFonts w:eastAsia="DengXian"/>
              </w:rPr>
            </w:pPr>
            <w:r>
              <w:rPr>
                <w:rFonts w:eastAsia="PMingLiU" w:hint="eastAsia"/>
                <w:lang w:eastAsia="zh-TW"/>
              </w:rPr>
              <w:t>MediaT</w:t>
            </w:r>
            <w:r>
              <w:rPr>
                <w:rFonts w:eastAsia="PMingLiU"/>
                <w:lang w:eastAsia="zh-TW"/>
              </w:rPr>
              <w:t>ek</w:t>
            </w:r>
          </w:p>
        </w:tc>
        <w:tc>
          <w:tcPr>
            <w:tcW w:w="993" w:type="dxa"/>
          </w:tcPr>
          <w:p w14:paraId="06E5E8FE" w14:textId="4B764096" w:rsidR="00D00D6F" w:rsidRDefault="00D00D6F" w:rsidP="00D00D6F">
            <w:pPr>
              <w:rPr>
                <w:lang w:val="en-US"/>
              </w:rPr>
            </w:pPr>
            <w:r>
              <w:rPr>
                <w:rFonts w:eastAsia="PMingLiU" w:hint="eastAsia"/>
                <w:lang w:val="en-US" w:eastAsia="zh-TW"/>
              </w:rPr>
              <w:t>Y</w:t>
            </w:r>
          </w:p>
        </w:tc>
        <w:tc>
          <w:tcPr>
            <w:tcW w:w="1842" w:type="dxa"/>
            <w:shd w:val="clear" w:color="auto" w:fill="auto"/>
          </w:tcPr>
          <w:p w14:paraId="3D281245" w14:textId="12988ECA" w:rsidR="00D00D6F" w:rsidRDefault="00D00D6F" w:rsidP="00D00D6F">
            <w:pPr>
              <w:rPr>
                <w:lang w:val="en-US"/>
              </w:rPr>
            </w:pPr>
            <w:r>
              <w:rPr>
                <w:rFonts w:eastAsia="PMingLiU" w:hint="eastAsia"/>
                <w:lang w:val="en-US" w:eastAsia="zh-TW"/>
              </w:rPr>
              <w:t>Y</w:t>
            </w:r>
          </w:p>
        </w:tc>
        <w:tc>
          <w:tcPr>
            <w:tcW w:w="5103" w:type="dxa"/>
            <w:shd w:val="clear" w:color="auto" w:fill="auto"/>
          </w:tcPr>
          <w:p w14:paraId="4551AB2C" w14:textId="2D4A7C01" w:rsidR="00D00D6F" w:rsidRPr="001F33BF" w:rsidRDefault="00D00D6F" w:rsidP="00D00D6F">
            <w:pPr>
              <w:rPr>
                <w:lang w:val="en-US"/>
              </w:rPr>
            </w:pPr>
            <w:r>
              <w:rPr>
                <w:rFonts w:eastAsia="PMingLiU"/>
                <w:lang w:val="en-US" w:eastAsia="zh-TW"/>
              </w:rPr>
              <w:t>T</w:t>
            </w:r>
            <w:r>
              <w:rPr>
                <w:rFonts w:eastAsia="PMingLiU" w:hint="eastAsia"/>
                <w:lang w:val="en-US" w:eastAsia="zh-TW"/>
              </w:rPr>
              <w:t>hi</w:t>
            </w:r>
            <w:r>
              <w:rPr>
                <w:rFonts w:eastAsia="PMingLiU"/>
                <w:lang w:val="en-US" w:eastAsia="zh-TW"/>
              </w:rPr>
              <w:t xml:space="preserve">s is same as addressed in the KI#1 that UE access V-SNPN using the credentials owned by separate entity. </w:t>
            </w:r>
          </w:p>
        </w:tc>
      </w:tr>
      <w:tr w:rsidR="00D00D6F" w:rsidRPr="00616C7D" w14:paraId="0A8A6CBA" w14:textId="77777777" w:rsidTr="009E0A36">
        <w:trPr>
          <w:trHeight w:val="1094"/>
        </w:trPr>
        <w:tc>
          <w:tcPr>
            <w:tcW w:w="1809" w:type="dxa"/>
          </w:tcPr>
          <w:p w14:paraId="6CAA89B9" w14:textId="3AA8AAD0" w:rsidR="00D00D6F" w:rsidRDefault="00D00D6F" w:rsidP="00D00D6F">
            <w:pPr>
              <w:rPr>
                <w:rFonts w:eastAsia="PMingLiU"/>
                <w:lang w:eastAsia="zh-TW"/>
              </w:rPr>
            </w:pPr>
            <w:r>
              <w:rPr>
                <w:rFonts w:hint="eastAsia"/>
                <w:lang w:val="en-US" w:eastAsia="zh-CN"/>
              </w:rPr>
              <w:lastRenderedPageBreak/>
              <w:t>Z</w:t>
            </w:r>
            <w:r>
              <w:rPr>
                <w:lang w:val="en-US" w:eastAsia="zh-CN"/>
              </w:rPr>
              <w:t>TE</w:t>
            </w:r>
          </w:p>
        </w:tc>
        <w:tc>
          <w:tcPr>
            <w:tcW w:w="993" w:type="dxa"/>
          </w:tcPr>
          <w:p w14:paraId="65727770" w14:textId="73ADB9D6" w:rsidR="00D00D6F" w:rsidRDefault="00D00D6F" w:rsidP="00D00D6F">
            <w:pPr>
              <w:rPr>
                <w:rFonts w:eastAsia="PMingLiU"/>
                <w:lang w:val="en-US" w:eastAsia="zh-TW"/>
              </w:rPr>
            </w:pPr>
            <w:r>
              <w:rPr>
                <w:rFonts w:hint="eastAsia"/>
                <w:lang w:val="en-US" w:eastAsia="zh-CN"/>
              </w:rPr>
              <w:t>Y</w:t>
            </w:r>
          </w:p>
        </w:tc>
        <w:tc>
          <w:tcPr>
            <w:tcW w:w="1842" w:type="dxa"/>
            <w:shd w:val="clear" w:color="auto" w:fill="auto"/>
          </w:tcPr>
          <w:p w14:paraId="735CFFFE" w14:textId="77777777" w:rsidR="00D00D6F" w:rsidRDefault="00D00D6F" w:rsidP="00D00D6F">
            <w:pPr>
              <w:rPr>
                <w:rFonts w:eastAsia="PMingLiU"/>
                <w:lang w:val="en-US" w:eastAsia="zh-TW"/>
              </w:rPr>
            </w:pPr>
          </w:p>
        </w:tc>
        <w:tc>
          <w:tcPr>
            <w:tcW w:w="5103" w:type="dxa"/>
            <w:shd w:val="clear" w:color="auto" w:fill="auto"/>
          </w:tcPr>
          <w:p w14:paraId="51D59A39" w14:textId="6ABF437F" w:rsidR="00D00D6F" w:rsidRDefault="00D00D6F" w:rsidP="00D00D6F">
            <w:pPr>
              <w:rPr>
                <w:rFonts w:eastAsia="PMingLiU"/>
                <w:lang w:val="en-US" w:eastAsia="zh-TW"/>
              </w:rPr>
            </w:pPr>
            <w:r>
              <w:rPr>
                <w:rFonts w:hint="eastAsia"/>
                <w:lang w:val="en-US" w:eastAsia="zh-CN"/>
              </w:rPr>
              <w:t>T</w:t>
            </w:r>
            <w:r>
              <w:rPr>
                <w:lang w:val="en-US" w:eastAsia="zh-CN"/>
              </w:rPr>
              <w:t>he scenario is valuable, not sure what needs to be modified.</w:t>
            </w:r>
          </w:p>
        </w:tc>
      </w:tr>
      <w:tr w:rsidR="00CF48C7" w:rsidRPr="00616C7D" w14:paraId="7CE64380" w14:textId="77777777" w:rsidTr="009E0A36">
        <w:trPr>
          <w:trHeight w:val="1094"/>
          <w:ins w:id="173" w:author="Ericsson User" w:date="2021-01-26T11:09:00Z"/>
        </w:trPr>
        <w:tc>
          <w:tcPr>
            <w:tcW w:w="1809" w:type="dxa"/>
          </w:tcPr>
          <w:p w14:paraId="7F1B4C58" w14:textId="5BE52D50" w:rsidR="00CF48C7" w:rsidRDefault="00CF48C7" w:rsidP="00CF48C7">
            <w:pPr>
              <w:rPr>
                <w:ins w:id="174" w:author="Ericsson User" w:date="2021-01-26T11:09:00Z"/>
                <w:rFonts w:hint="eastAsia"/>
                <w:lang w:val="en-US" w:eastAsia="zh-CN"/>
              </w:rPr>
            </w:pPr>
            <w:ins w:id="175" w:author="Ericsson User" w:date="2021-01-26T11:09:00Z">
              <w:r>
                <w:rPr>
                  <w:rFonts w:eastAsia="DengXian" w:hint="eastAsia"/>
                  <w:lang w:eastAsia="zh-CN"/>
                </w:rPr>
                <w:t>v</w:t>
              </w:r>
              <w:r>
                <w:rPr>
                  <w:rFonts w:eastAsia="DengXian"/>
                  <w:lang w:eastAsia="zh-CN"/>
                </w:rPr>
                <w:t>ivo</w:t>
              </w:r>
            </w:ins>
          </w:p>
        </w:tc>
        <w:tc>
          <w:tcPr>
            <w:tcW w:w="993" w:type="dxa"/>
          </w:tcPr>
          <w:p w14:paraId="554CBE75" w14:textId="02082A36" w:rsidR="00CF48C7" w:rsidRDefault="00CF48C7" w:rsidP="00CF48C7">
            <w:pPr>
              <w:rPr>
                <w:ins w:id="176" w:author="Ericsson User" w:date="2021-01-26T11:09:00Z"/>
                <w:rFonts w:hint="eastAsia"/>
                <w:lang w:val="en-US" w:eastAsia="zh-CN"/>
              </w:rPr>
            </w:pPr>
            <w:ins w:id="177" w:author="Ericsson User" w:date="2021-01-26T11:09:00Z">
              <w:r>
                <w:rPr>
                  <w:lang w:val="en-US" w:eastAsia="zh-CN"/>
                </w:rPr>
                <w:t>Y</w:t>
              </w:r>
            </w:ins>
          </w:p>
        </w:tc>
        <w:tc>
          <w:tcPr>
            <w:tcW w:w="1842" w:type="dxa"/>
            <w:shd w:val="clear" w:color="auto" w:fill="auto"/>
          </w:tcPr>
          <w:p w14:paraId="7C337D52" w14:textId="0E480C6C" w:rsidR="00CF48C7" w:rsidRDefault="00CF48C7" w:rsidP="00CF48C7">
            <w:pPr>
              <w:rPr>
                <w:ins w:id="178" w:author="Ericsson User" w:date="2021-01-26T11:09:00Z"/>
                <w:rFonts w:eastAsia="PMingLiU"/>
                <w:lang w:val="en-US" w:eastAsia="zh-TW"/>
              </w:rPr>
            </w:pPr>
            <w:ins w:id="179" w:author="Ericsson User" w:date="2021-01-26T11:09:00Z">
              <w:r>
                <w:rPr>
                  <w:lang w:val="en-US" w:eastAsia="zh-CN"/>
                </w:rPr>
                <w:t>Y</w:t>
              </w:r>
            </w:ins>
          </w:p>
        </w:tc>
        <w:tc>
          <w:tcPr>
            <w:tcW w:w="5103" w:type="dxa"/>
            <w:shd w:val="clear" w:color="auto" w:fill="auto"/>
          </w:tcPr>
          <w:p w14:paraId="5E5BA56E" w14:textId="77777777" w:rsidR="00CF48C7" w:rsidRDefault="00CF48C7" w:rsidP="00CF48C7">
            <w:pPr>
              <w:rPr>
                <w:ins w:id="180" w:author="Ericsson User" w:date="2021-01-26T11:09:00Z"/>
                <w:rFonts w:hint="eastAsia"/>
                <w:lang w:val="en-US" w:eastAsia="zh-CN"/>
              </w:rPr>
            </w:pPr>
          </w:p>
        </w:tc>
      </w:tr>
      <w:tr w:rsidR="00BA34C6" w:rsidRPr="00616C7D" w14:paraId="54DC6A2A" w14:textId="77777777" w:rsidTr="009E0A36">
        <w:trPr>
          <w:trHeight w:val="1094"/>
          <w:ins w:id="181" w:author="Ericsson User" w:date="2021-01-26T11:13:00Z"/>
        </w:trPr>
        <w:tc>
          <w:tcPr>
            <w:tcW w:w="1809" w:type="dxa"/>
          </w:tcPr>
          <w:p w14:paraId="12DF51C5" w14:textId="193C61DD" w:rsidR="00BA34C6" w:rsidRDefault="00BA34C6" w:rsidP="00BA34C6">
            <w:pPr>
              <w:rPr>
                <w:ins w:id="182" w:author="Ericsson User" w:date="2021-01-26T11:13:00Z"/>
                <w:rFonts w:eastAsia="DengXian" w:hint="eastAsia"/>
                <w:lang w:eastAsia="zh-CN"/>
              </w:rPr>
            </w:pPr>
            <w:ins w:id="183" w:author="Ericsson User" w:date="2021-01-26T11:13:00Z">
              <w:r>
                <w:rPr>
                  <w:rFonts w:eastAsia="Malgun Gothic" w:hint="eastAsia"/>
                  <w:lang w:val="en-US" w:eastAsia="ko-KR"/>
                </w:rPr>
                <w:t>Samsung</w:t>
              </w:r>
            </w:ins>
          </w:p>
        </w:tc>
        <w:tc>
          <w:tcPr>
            <w:tcW w:w="993" w:type="dxa"/>
          </w:tcPr>
          <w:p w14:paraId="1C50B4F5" w14:textId="77777777" w:rsidR="00BA34C6" w:rsidRDefault="00BA34C6" w:rsidP="00BA34C6">
            <w:pPr>
              <w:rPr>
                <w:ins w:id="184" w:author="Ericsson User" w:date="2021-01-26T11:13:00Z"/>
                <w:lang w:val="en-US" w:eastAsia="zh-CN"/>
              </w:rPr>
            </w:pPr>
          </w:p>
        </w:tc>
        <w:tc>
          <w:tcPr>
            <w:tcW w:w="1842" w:type="dxa"/>
            <w:shd w:val="clear" w:color="auto" w:fill="auto"/>
          </w:tcPr>
          <w:p w14:paraId="5F3ACBEE" w14:textId="77777777" w:rsidR="00BA34C6" w:rsidRDefault="00BA34C6" w:rsidP="00BA34C6">
            <w:pPr>
              <w:rPr>
                <w:ins w:id="185" w:author="Ericsson User" w:date="2021-01-26T11:13:00Z"/>
                <w:lang w:val="en-US" w:eastAsia="zh-CN"/>
              </w:rPr>
            </w:pPr>
          </w:p>
        </w:tc>
        <w:tc>
          <w:tcPr>
            <w:tcW w:w="5103" w:type="dxa"/>
            <w:shd w:val="clear" w:color="auto" w:fill="auto"/>
          </w:tcPr>
          <w:p w14:paraId="6DAE5AC0" w14:textId="3C830FBC" w:rsidR="00BA34C6" w:rsidRDefault="00BA34C6" w:rsidP="00BA34C6">
            <w:pPr>
              <w:rPr>
                <w:ins w:id="186" w:author="Ericsson User" w:date="2021-01-26T11:13:00Z"/>
                <w:rFonts w:hint="eastAsia"/>
                <w:lang w:val="en-US" w:eastAsia="zh-CN"/>
              </w:rPr>
            </w:pPr>
            <w:ins w:id="187" w:author="Ericsson User" w:date="2021-01-26T11:13:00Z">
              <w:r>
                <w:rPr>
                  <w:rFonts w:eastAsia="Malgun Gothic" w:hint="eastAsia"/>
                  <w:lang w:val="en-US" w:eastAsia="ko-KR"/>
                </w:rPr>
                <w:t>Neutral</w:t>
              </w:r>
            </w:ins>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188" w:name="_MON_1247479661"/>
    <w:bookmarkEnd w:id="18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pt;height:91pt" o:ole="">
            <v:imagedata r:id="rId12" o:title=""/>
          </v:shape>
          <o:OLEObject Type="Embed" ProgID="Word.Picture.8" ShapeID="_x0000_i1025" DrawAspect="Content" ObjectID="_1673169365"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FF1838" w:rsidRPr="00616C7D" w14:paraId="350EAB1D" w14:textId="77777777" w:rsidTr="008B380A">
        <w:trPr>
          <w:trHeight w:val="1094"/>
        </w:trPr>
        <w:tc>
          <w:tcPr>
            <w:tcW w:w="1809" w:type="dxa"/>
          </w:tcPr>
          <w:p w14:paraId="43EC79E5" w14:textId="2D619B8D" w:rsidR="00FF1838" w:rsidRPr="00787E9E" w:rsidRDefault="00FF1838" w:rsidP="00FF1838">
            <w:pPr>
              <w:rPr>
                <w:rFonts w:eastAsia="DengXian"/>
              </w:rPr>
            </w:pPr>
            <w:r>
              <w:rPr>
                <w:rFonts w:eastAsia="DengXian"/>
              </w:rPr>
              <w:lastRenderedPageBreak/>
              <w:t>Ericsson</w:t>
            </w:r>
          </w:p>
        </w:tc>
        <w:tc>
          <w:tcPr>
            <w:tcW w:w="993" w:type="dxa"/>
          </w:tcPr>
          <w:p w14:paraId="620D13F7" w14:textId="149947F7" w:rsidR="00FF1838" w:rsidRPr="00616C7D" w:rsidRDefault="00FF1838" w:rsidP="00FF1838">
            <w:pPr>
              <w:rPr>
                <w:lang w:val="en-US"/>
              </w:rPr>
            </w:pPr>
            <w:r>
              <w:rPr>
                <w:lang w:val="en-US"/>
              </w:rPr>
              <w:t>Y</w:t>
            </w:r>
          </w:p>
        </w:tc>
        <w:tc>
          <w:tcPr>
            <w:tcW w:w="1842" w:type="dxa"/>
            <w:shd w:val="clear" w:color="auto" w:fill="auto"/>
          </w:tcPr>
          <w:p w14:paraId="2AC3D967" w14:textId="576A9D1B" w:rsidR="00FF1838" w:rsidRPr="00616C7D" w:rsidRDefault="00FF1838" w:rsidP="00FF1838">
            <w:pPr>
              <w:rPr>
                <w:lang w:val="en-US"/>
              </w:rPr>
            </w:pPr>
            <w:r>
              <w:rPr>
                <w:lang w:val="en-US"/>
              </w:rPr>
              <w:t>Y</w:t>
            </w:r>
          </w:p>
        </w:tc>
        <w:tc>
          <w:tcPr>
            <w:tcW w:w="5103" w:type="dxa"/>
            <w:shd w:val="clear" w:color="auto" w:fill="auto"/>
          </w:tcPr>
          <w:p w14:paraId="367802C2" w14:textId="7E06869D" w:rsidR="00FF1838" w:rsidRPr="00616C7D" w:rsidRDefault="00FF1838" w:rsidP="00FF1838">
            <w:pPr>
              <w:rPr>
                <w:lang w:val="en-US"/>
              </w:rPr>
            </w:pPr>
            <w:r w:rsidRPr="00FF1838">
              <w:t>The IMS deployment scenarios described in solutions 19, and solution 26, requires only a general description for their applicability to SNPNs e.g. in an annex to TS 23.228.</w:t>
            </w:r>
          </w:p>
        </w:tc>
      </w:tr>
      <w:tr w:rsidR="00DC0B7D" w:rsidRPr="00616C7D" w14:paraId="73AE2401" w14:textId="77777777" w:rsidTr="008B380A">
        <w:trPr>
          <w:trHeight w:val="1094"/>
        </w:trPr>
        <w:tc>
          <w:tcPr>
            <w:tcW w:w="1809" w:type="dxa"/>
          </w:tcPr>
          <w:p w14:paraId="0EC73AD3" w14:textId="535B4E4A" w:rsidR="00DC0B7D" w:rsidRPr="00104FBB" w:rsidRDefault="00DC0B7D" w:rsidP="00DC0B7D">
            <w:pPr>
              <w:rPr>
                <w:lang w:val="en-US"/>
              </w:rPr>
            </w:pPr>
            <w:r>
              <w:rPr>
                <w:rFonts w:eastAsia="DengXian"/>
              </w:rPr>
              <w:t>Intel</w:t>
            </w:r>
          </w:p>
        </w:tc>
        <w:tc>
          <w:tcPr>
            <w:tcW w:w="993" w:type="dxa"/>
          </w:tcPr>
          <w:p w14:paraId="0C28687A" w14:textId="70D74DFD" w:rsidR="00DC0B7D" w:rsidRPr="00616C7D" w:rsidRDefault="00DC0B7D" w:rsidP="00DC0B7D">
            <w:pPr>
              <w:rPr>
                <w:lang w:val="en-US"/>
              </w:rPr>
            </w:pPr>
            <w:r>
              <w:rPr>
                <w:lang w:val="en-US"/>
              </w:rPr>
              <w:t>Y</w:t>
            </w:r>
          </w:p>
        </w:tc>
        <w:tc>
          <w:tcPr>
            <w:tcW w:w="1842" w:type="dxa"/>
            <w:shd w:val="clear" w:color="auto" w:fill="auto"/>
          </w:tcPr>
          <w:p w14:paraId="053CD02A" w14:textId="0ED7CC56" w:rsidR="00DC0B7D" w:rsidRPr="00616C7D" w:rsidRDefault="00DC0B7D" w:rsidP="00DC0B7D">
            <w:pPr>
              <w:rPr>
                <w:lang w:val="en-US"/>
              </w:rPr>
            </w:pPr>
            <w:r>
              <w:rPr>
                <w:lang w:val="en-US"/>
              </w:rPr>
              <w:t>Y</w:t>
            </w:r>
          </w:p>
        </w:tc>
        <w:tc>
          <w:tcPr>
            <w:tcW w:w="5103" w:type="dxa"/>
            <w:shd w:val="clear" w:color="auto" w:fill="auto"/>
          </w:tcPr>
          <w:p w14:paraId="090A8572" w14:textId="07C6C89A" w:rsidR="00DC0B7D" w:rsidRPr="00616C7D" w:rsidRDefault="00DC0B7D" w:rsidP="00DC0B7D">
            <w:pPr>
              <w:rPr>
                <w:lang w:val="en-US"/>
              </w:rPr>
            </w:pPr>
            <w:r>
              <w:rPr>
                <w:lang w:val="en-US"/>
              </w:rPr>
              <w:t>Given this deployment scenario for non-roaming case is supported for PLMN, we support extending this scenario for SNPN in order to support additional flexible deployment options.</w:t>
            </w:r>
          </w:p>
        </w:tc>
      </w:tr>
      <w:tr w:rsidR="00DC0B7D" w:rsidRPr="00616C7D" w14:paraId="6D055F8B" w14:textId="77777777" w:rsidTr="008B380A">
        <w:trPr>
          <w:trHeight w:val="1094"/>
        </w:trPr>
        <w:tc>
          <w:tcPr>
            <w:tcW w:w="1809" w:type="dxa"/>
          </w:tcPr>
          <w:p w14:paraId="7AA8200A" w14:textId="60796A41" w:rsidR="00DC0B7D" w:rsidRDefault="00DC0B7D" w:rsidP="00DC0B7D">
            <w:pPr>
              <w:rPr>
                <w:lang w:val="en-US"/>
              </w:rPr>
            </w:pPr>
            <w:r>
              <w:rPr>
                <w:rFonts w:eastAsia="DengXian"/>
              </w:rPr>
              <w:t>Nokia</w:t>
            </w:r>
          </w:p>
        </w:tc>
        <w:tc>
          <w:tcPr>
            <w:tcW w:w="993" w:type="dxa"/>
          </w:tcPr>
          <w:p w14:paraId="1EE20C35" w14:textId="2CEE3B9F" w:rsidR="00DC0B7D" w:rsidRPr="00616C7D" w:rsidRDefault="00DC0B7D" w:rsidP="00DC0B7D">
            <w:pPr>
              <w:rPr>
                <w:lang w:val="en-US"/>
              </w:rPr>
            </w:pPr>
            <w:r>
              <w:rPr>
                <w:lang w:val="en-US"/>
              </w:rPr>
              <w:t>N</w:t>
            </w:r>
          </w:p>
        </w:tc>
        <w:tc>
          <w:tcPr>
            <w:tcW w:w="1842" w:type="dxa"/>
            <w:shd w:val="clear" w:color="auto" w:fill="auto"/>
          </w:tcPr>
          <w:p w14:paraId="60FB085F" w14:textId="4A720DD7" w:rsidR="00DC0B7D" w:rsidRPr="00616C7D" w:rsidRDefault="00DC0B7D" w:rsidP="00DC0B7D">
            <w:pPr>
              <w:rPr>
                <w:lang w:val="en-US"/>
              </w:rPr>
            </w:pPr>
            <w:r>
              <w:rPr>
                <w:lang w:val="en-US"/>
              </w:rPr>
              <w:t>Y</w:t>
            </w:r>
          </w:p>
        </w:tc>
        <w:tc>
          <w:tcPr>
            <w:tcW w:w="5103" w:type="dxa"/>
            <w:shd w:val="clear" w:color="auto" w:fill="auto"/>
          </w:tcPr>
          <w:p w14:paraId="197D0A6B" w14:textId="1489CB19" w:rsidR="00DC0B7D" w:rsidRPr="00616C7D" w:rsidRDefault="00DC0B7D" w:rsidP="00DC0B7D">
            <w:pPr>
              <w:rPr>
                <w:lang w:val="en-US"/>
              </w:rPr>
            </w:pPr>
            <w:r>
              <w:rPr>
                <w:lang w:val="en-US"/>
              </w:rPr>
              <w:t xml:space="preserve">The WID can be updated with a reference to </w:t>
            </w:r>
            <w:r>
              <w:t>TS 22.228 Annex B a.2. Annex of TS 23.228 should be updated only, if it is clear what the delta and add-on to stage 1 description is.</w:t>
            </w:r>
          </w:p>
        </w:tc>
      </w:tr>
      <w:tr w:rsidR="000F4ACE" w:rsidRPr="00616C7D" w14:paraId="068DD07B" w14:textId="77777777" w:rsidTr="008B380A">
        <w:trPr>
          <w:trHeight w:val="1094"/>
        </w:trPr>
        <w:tc>
          <w:tcPr>
            <w:tcW w:w="1809" w:type="dxa"/>
          </w:tcPr>
          <w:p w14:paraId="022F4BF0" w14:textId="4E525EA2" w:rsidR="000F4ACE" w:rsidRDefault="000F4ACE" w:rsidP="000F4ACE">
            <w:pPr>
              <w:rPr>
                <w:lang w:val="en-US"/>
              </w:rPr>
            </w:pPr>
            <w:r>
              <w:rPr>
                <w:rFonts w:eastAsia="DengXian"/>
              </w:rPr>
              <w:t>Orange</w:t>
            </w:r>
          </w:p>
        </w:tc>
        <w:tc>
          <w:tcPr>
            <w:tcW w:w="993" w:type="dxa"/>
          </w:tcPr>
          <w:p w14:paraId="6B80F427" w14:textId="49054352" w:rsidR="000F4ACE" w:rsidRPr="00616C7D" w:rsidRDefault="000F4ACE" w:rsidP="000F4ACE">
            <w:pPr>
              <w:rPr>
                <w:lang w:val="en-US"/>
              </w:rPr>
            </w:pPr>
            <w:r>
              <w:rPr>
                <w:lang w:val="en-US"/>
              </w:rPr>
              <w:t>N</w:t>
            </w:r>
          </w:p>
        </w:tc>
        <w:tc>
          <w:tcPr>
            <w:tcW w:w="1842" w:type="dxa"/>
            <w:shd w:val="clear" w:color="auto" w:fill="auto"/>
          </w:tcPr>
          <w:p w14:paraId="4D235E53" w14:textId="69F46BCA" w:rsidR="000F4ACE" w:rsidRPr="00616C7D" w:rsidRDefault="000F4ACE" w:rsidP="000F4ACE">
            <w:pPr>
              <w:rPr>
                <w:lang w:val="en-US"/>
              </w:rPr>
            </w:pPr>
            <w:r>
              <w:rPr>
                <w:lang w:val="en-US"/>
              </w:rPr>
              <w:t>N</w:t>
            </w:r>
          </w:p>
        </w:tc>
        <w:tc>
          <w:tcPr>
            <w:tcW w:w="5103" w:type="dxa"/>
            <w:shd w:val="clear" w:color="auto" w:fill="auto"/>
          </w:tcPr>
          <w:p w14:paraId="60E6851F" w14:textId="60D81DC4" w:rsidR="000F4ACE" w:rsidRPr="00616C7D" w:rsidRDefault="000F4ACE" w:rsidP="000F4ACE">
            <w:pPr>
              <w:rPr>
                <w:lang w:val="en-US"/>
              </w:rPr>
            </w:pPr>
            <w:r>
              <w:rPr>
                <w:lang w:val="en-US"/>
              </w:rPr>
              <w:t xml:space="preserve">This scenario is already supported with Annex M.2 of TS 23.228. </w:t>
            </w:r>
          </w:p>
        </w:tc>
      </w:tr>
      <w:tr w:rsidR="00207B92" w:rsidRPr="00616C7D" w14:paraId="180EFBB9" w14:textId="77777777" w:rsidTr="008B380A">
        <w:trPr>
          <w:trHeight w:val="1094"/>
        </w:trPr>
        <w:tc>
          <w:tcPr>
            <w:tcW w:w="1809" w:type="dxa"/>
          </w:tcPr>
          <w:p w14:paraId="2346B695" w14:textId="2AE76049" w:rsidR="00207B92" w:rsidRDefault="00207B92" w:rsidP="00207B92">
            <w:pPr>
              <w:rPr>
                <w:rFonts w:eastAsia="DengXian"/>
              </w:rPr>
            </w:pPr>
            <w:r>
              <w:rPr>
                <w:rFonts w:eastAsia="DengXian"/>
              </w:rPr>
              <w:t>Qualcomm</w:t>
            </w:r>
          </w:p>
        </w:tc>
        <w:tc>
          <w:tcPr>
            <w:tcW w:w="993" w:type="dxa"/>
          </w:tcPr>
          <w:p w14:paraId="6AD73BDB" w14:textId="09659F46" w:rsidR="00207B92" w:rsidRDefault="00207B92" w:rsidP="00207B92">
            <w:pPr>
              <w:rPr>
                <w:lang w:val="en-US"/>
              </w:rPr>
            </w:pPr>
            <w:r>
              <w:rPr>
                <w:lang w:val="en-US"/>
              </w:rPr>
              <w:t>N</w:t>
            </w:r>
          </w:p>
        </w:tc>
        <w:tc>
          <w:tcPr>
            <w:tcW w:w="1842" w:type="dxa"/>
            <w:shd w:val="clear" w:color="auto" w:fill="auto"/>
          </w:tcPr>
          <w:p w14:paraId="5E203692" w14:textId="1A9BF03D" w:rsidR="00207B92" w:rsidRDefault="00207B92" w:rsidP="00207B92">
            <w:pPr>
              <w:rPr>
                <w:lang w:val="en-US"/>
              </w:rPr>
            </w:pPr>
            <w:r>
              <w:rPr>
                <w:lang w:val="en-US"/>
              </w:rPr>
              <w:t>N</w:t>
            </w:r>
          </w:p>
        </w:tc>
        <w:tc>
          <w:tcPr>
            <w:tcW w:w="5103" w:type="dxa"/>
            <w:shd w:val="clear" w:color="auto" w:fill="auto"/>
          </w:tcPr>
          <w:p w14:paraId="14DA5C2E" w14:textId="6B5C034A" w:rsidR="00207B92" w:rsidRDefault="00207B92" w:rsidP="00207B92">
            <w:pPr>
              <w:rPr>
                <w:lang w:val="en-US"/>
              </w:rPr>
            </w:pPr>
            <w:r>
              <w:rPr>
                <w:lang w:val="en-US"/>
              </w:rPr>
              <w:t>Given the answer to KI#3-Q1, only if this separate entity is also the one owning the subscription of the UE and therefore the architecture for KI#1 is used</w:t>
            </w:r>
          </w:p>
        </w:tc>
      </w:tr>
      <w:tr w:rsidR="00C859BF" w:rsidRPr="00616C7D" w14:paraId="4FC53BFB" w14:textId="77777777" w:rsidTr="008B380A">
        <w:trPr>
          <w:trHeight w:val="1094"/>
        </w:trPr>
        <w:tc>
          <w:tcPr>
            <w:tcW w:w="1809" w:type="dxa"/>
          </w:tcPr>
          <w:p w14:paraId="53EB982A" w14:textId="29B2EE6D" w:rsidR="00C859BF" w:rsidRDefault="00C859BF" w:rsidP="00C859BF">
            <w:pPr>
              <w:rPr>
                <w:rFonts w:eastAsia="DengXian"/>
              </w:rPr>
            </w:pPr>
            <w:r w:rsidRPr="00827CF6">
              <w:rPr>
                <w:lang w:val="en-US"/>
              </w:rPr>
              <w:t>Deutsche Telekom</w:t>
            </w:r>
          </w:p>
        </w:tc>
        <w:tc>
          <w:tcPr>
            <w:tcW w:w="993" w:type="dxa"/>
          </w:tcPr>
          <w:p w14:paraId="10395FA6" w14:textId="507189CA" w:rsidR="00C859BF" w:rsidRDefault="00C859BF" w:rsidP="00C859BF">
            <w:pPr>
              <w:rPr>
                <w:lang w:val="en-US"/>
              </w:rPr>
            </w:pPr>
            <w:r w:rsidRPr="00827CF6">
              <w:rPr>
                <w:lang w:val="en-US"/>
              </w:rPr>
              <w:t>N</w:t>
            </w:r>
          </w:p>
        </w:tc>
        <w:tc>
          <w:tcPr>
            <w:tcW w:w="1842" w:type="dxa"/>
            <w:shd w:val="clear" w:color="auto" w:fill="auto"/>
          </w:tcPr>
          <w:p w14:paraId="0417155C" w14:textId="2EBFDB15" w:rsidR="00C859BF" w:rsidRDefault="00C859BF" w:rsidP="00C859BF">
            <w:pPr>
              <w:rPr>
                <w:lang w:val="en-US"/>
              </w:rPr>
            </w:pPr>
            <w:r w:rsidRPr="00827CF6">
              <w:rPr>
                <w:lang w:val="en-US"/>
              </w:rPr>
              <w:t>N</w:t>
            </w:r>
          </w:p>
        </w:tc>
        <w:tc>
          <w:tcPr>
            <w:tcW w:w="5103" w:type="dxa"/>
            <w:shd w:val="clear" w:color="auto" w:fill="auto"/>
          </w:tcPr>
          <w:p w14:paraId="11448029" w14:textId="77777777" w:rsidR="00C859BF" w:rsidRPr="00827CF6" w:rsidRDefault="00C859BF" w:rsidP="00C859BF">
            <w:r w:rsidRPr="00827CF6">
              <w:t>Isn’t this scenario already in 23.228?</w:t>
            </w:r>
          </w:p>
          <w:p w14:paraId="049B2ACA" w14:textId="0BF55BF8" w:rsidR="00C859BF" w:rsidRDefault="00C859BF" w:rsidP="00C859BF">
            <w:pPr>
              <w:rPr>
                <w:lang w:val="en-US"/>
              </w:rPr>
            </w:pPr>
            <w:r w:rsidRPr="00827CF6">
              <w:t>This scenario shall not be described for the SNPN case (as this would be a HR scenario which would not be based on service requirements).</w:t>
            </w:r>
          </w:p>
        </w:tc>
      </w:tr>
      <w:tr w:rsidR="009F36FD" w:rsidRPr="00616C7D" w14:paraId="5D6B7DE0" w14:textId="77777777" w:rsidTr="008B380A">
        <w:trPr>
          <w:trHeight w:val="1094"/>
        </w:trPr>
        <w:tc>
          <w:tcPr>
            <w:tcW w:w="1809" w:type="dxa"/>
          </w:tcPr>
          <w:p w14:paraId="232E36C4" w14:textId="0F2BB8BB" w:rsidR="009F36FD" w:rsidRPr="00827CF6" w:rsidRDefault="009F36FD" w:rsidP="009F36FD">
            <w:pPr>
              <w:rPr>
                <w:lang w:val="en-US"/>
              </w:rPr>
            </w:pPr>
            <w:r>
              <w:rPr>
                <w:rFonts w:eastAsia="DengXian"/>
              </w:rPr>
              <w:t>OPPO</w:t>
            </w:r>
          </w:p>
        </w:tc>
        <w:tc>
          <w:tcPr>
            <w:tcW w:w="993" w:type="dxa"/>
          </w:tcPr>
          <w:p w14:paraId="3EF7CDD4" w14:textId="1B5AA139" w:rsidR="009F36FD" w:rsidRPr="00827CF6" w:rsidRDefault="009F36FD" w:rsidP="009F36FD">
            <w:pPr>
              <w:rPr>
                <w:lang w:val="en-US"/>
              </w:rPr>
            </w:pPr>
            <w:r>
              <w:rPr>
                <w:lang w:val="en-US"/>
              </w:rPr>
              <w:t>Y</w:t>
            </w:r>
          </w:p>
        </w:tc>
        <w:tc>
          <w:tcPr>
            <w:tcW w:w="1842" w:type="dxa"/>
            <w:shd w:val="clear" w:color="auto" w:fill="auto"/>
          </w:tcPr>
          <w:p w14:paraId="43A00293" w14:textId="7EE7BF86" w:rsidR="009F36FD" w:rsidRPr="00827CF6" w:rsidRDefault="009F36FD" w:rsidP="009F36FD">
            <w:pPr>
              <w:rPr>
                <w:lang w:val="en-US"/>
              </w:rPr>
            </w:pPr>
            <w:r>
              <w:rPr>
                <w:rFonts w:hint="eastAsia"/>
                <w:lang w:val="en-US"/>
              </w:rPr>
              <w:t>N</w:t>
            </w:r>
          </w:p>
        </w:tc>
        <w:tc>
          <w:tcPr>
            <w:tcW w:w="5103" w:type="dxa"/>
            <w:shd w:val="clear" w:color="auto" w:fill="auto"/>
          </w:tcPr>
          <w:p w14:paraId="6C8FA2F5" w14:textId="1BAB843F" w:rsidR="009F36FD" w:rsidRPr="00827CF6" w:rsidRDefault="009F36FD" w:rsidP="009F36FD">
            <w:r>
              <w:rPr>
                <w:lang w:val="en-US"/>
              </w:rPr>
              <w:t>If the conclusion in the clause 8.3 is updated, then it implicitly includes this deployment.</w:t>
            </w:r>
          </w:p>
        </w:tc>
      </w:tr>
      <w:tr w:rsidR="00AB08B5" w:rsidRPr="00616C7D" w14:paraId="2E9BCF16" w14:textId="77777777" w:rsidTr="008B380A">
        <w:trPr>
          <w:trHeight w:val="1094"/>
        </w:trPr>
        <w:tc>
          <w:tcPr>
            <w:tcW w:w="1809" w:type="dxa"/>
          </w:tcPr>
          <w:p w14:paraId="44221AED" w14:textId="0EAA7EC8" w:rsidR="00AB08B5" w:rsidRDefault="00AB08B5" w:rsidP="00AB08B5">
            <w:pPr>
              <w:rPr>
                <w:rFonts w:eastAsia="DengXian"/>
              </w:rPr>
            </w:pPr>
            <w:r>
              <w:rPr>
                <w:rFonts w:hint="eastAsia"/>
                <w:lang w:val="en-US" w:eastAsia="zh-CN"/>
              </w:rPr>
              <w:t>H</w:t>
            </w:r>
            <w:r>
              <w:rPr>
                <w:lang w:val="en-US" w:eastAsia="zh-CN"/>
              </w:rPr>
              <w:t xml:space="preserve">uawei </w:t>
            </w:r>
          </w:p>
        </w:tc>
        <w:tc>
          <w:tcPr>
            <w:tcW w:w="993" w:type="dxa"/>
          </w:tcPr>
          <w:p w14:paraId="6B6FD16F" w14:textId="3DCE6FF6" w:rsidR="00AB08B5" w:rsidRDefault="00AB08B5" w:rsidP="00AB08B5">
            <w:pPr>
              <w:rPr>
                <w:lang w:val="en-US"/>
              </w:rPr>
            </w:pPr>
            <w:r>
              <w:rPr>
                <w:rFonts w:hint="eastAsia"/>
                <w:lang w:val="en-US" w:eastAsia="zh-CN"/>
              </w:rPr>
              <w:t>Y</w:t>
            </w:r>
          </w:p>
        </w:tc>
        <w:tc>
          <w:tcPr>
            <w:tcW w:w="1842" w:type="dxa"/>
            <w:shd w:val="clear" w:color="auto" w:fill="auto"/>
          </w:tcPr>
          <w:p w14:paraId="3BC27946" w14:textId="33AA0347" w:rsidR="00AB08B5" w:rsidRDefault="00AB08B5" w:rsidP="00AB08B5">
            <w:pPr>
              <w:rPr>
                <w:lang w:val="en-US"/>
              </w:rPr>
            </w:pPr>
            <w:r>
              <w:rPr>
                <w:rFonts w:hint="eastAsia"/>
                <w:lang w:val="en-US" w:eastAsia="zh-CN"/>
              </w:rPr>
              <w:t>Y</w:t>
            </w:r>
          </w:p>
        </w:tc>
        <w:tc>
          <w:tcPr>
            <w:tcW w:w="5103" w:type="dxa"/>
            <w:shd w:val="clear" w:color="auto" w:fill="auto"/>
          </w:tcPr>
          <w:p w14:paraId="2EB34647" w14:textId="1C4C80EE" w:rsidR="00AB08B5" w:rsidRDefault="00AB08B5" w:rsidP="00AB08B5">
            <w:pPr>
              <w:rPr>
                <w:lang w:val="en-US"/>
              </w:rPr>
            </w:pPr>
            <w:r>
              <w:rPr>
                <w:lang w:val="en-US" w:eastAsia="zh-CN"/>
              </w:rPr>
              <w:t xml:space="preserve">The case that IMS service is provided by </w:t>
            </w:r>
            <w:r w:rsidRPr="0068167F">
              <w:rPr>
                <w:lang w:val="en-US" w:eastAsia="zh-CN"/>
              </w:rPr>
              <w:t>third party</w:t>
            </w:r>
            <w:r>
              <w:rPr>
                <w:lang w:val="en-US" w:eastAsia="zh-CN"/>
              </w:rPr>
              <w:t xml:space="preserve"> like PLMN is valuable.</w:t>
            </w:r>
          </w:p>
        </w:tc>
      </w:tr>
      <w:tr w:rsidR="00D00D6F" w:rsidRPr="00616C7D" w14:paraId="14D37461" w14:textId="77777777" w:rsidTr="008B380A">
        <w:trPr>
          <w:trHeight w:val="1094"/>
        </w:trPr>
        <w:tc>
          <w:tcPr>
            <w:tcW w:w="1809" w:type="dxa"/>
          </w:tcPr>
          <w:p w14:paraId="629C26BD" w14:textId="3C1412B5" w:rsidR="00D00D6F" w:rsidRDefault="00D00D6F" w:rsidP="00D00D6F">
            <w:pPr>
              <w:rPr>
                <w:lang w:val="en-US" w:eastAsia="zh-CN"/>
              </w:rPr>
            </w:pPr>
            <w:r>
              <w:rPr>
                <w:rFonts w:hint="eastAsia"/>
                <w:lang w:val="en-US" w:eastAsia="zh-CN"/>
              </w:rPr>
              <w:t>ZTE</w:t>
            </w:r>
          </w:p>
        </w:tc>
        <w:tc>
          <w:tcPr>
            <w:tcW w:w="993" w:type="dxa"/>
          </w:tcPr>
          <w:p w14:paraId="1B8701FF" w14:textId="691E84B7" w:rsidR="00D00D6F" w:rsidRDefault="00D00D6F" w:rsidP="00D00D6F">
            <w:pPr>
              <w:rPr>
                <w:lang w:val="en-US" w:eastAsia="zh-CN"/>
              </w:rPr>
            </w:pPr>
            <w:r>
              <w:rPr>
                <w:rFonts w:hint="eastAsia"/>
                <w:lang w:val="en-US" w:eastAsia="zh-CN"/>
              </w:rPr>
              <w:t>Y</w:t>
            </w:r>
          </w:p>
        </w:tc>
        <w:tc>
          <w:tcPr>
            <w:tcW w:w="1842" w:type="dxa"/>
            <w:shd w:val="clear" w:color="auto" w:fill="auto"/>
          </w:tcPr>
          <w:p w14:paraId="2564453E" w14:textId="52D64DF3" w:rsidR="00D00D6F" w:rsidRDefault="00D00D6F" w:rsidP="00D00D6F">
            <w:pPr>
              <w:rPr>
                <w:lang w:val="en-US" w:eastAsia="zh-CN"/>
              </w:rPr>
            </w:pPr>
            <w:r>
              <w:rPr>
                <w:rFonts w:hint="eastAsia"/>
                <w:lang w:val="en-US" w:eastAsia="zh-CN"/>
              </w:rPr>
              <w:t>Y</w:t>
            </w:r>
          </w:p>
        </w:tc>
        <w:tc>
          <w:tcPr>
            <w:tcW w:w="5103" w:type="dxa"/>
            <w:shd w:val="clear" w:color="auto" w:fill="auto"/>
          </w:tcPr>
          <w:p w14:paraId="12C11871" w14:textId="02794B95" w:rsidR="00D00D6F" w:rsidRDefault="00D00D6F" w:rsidP="00D00D6F">
            <w:pPr>
              <w:rPr>
                <w:lang w:val="en-US" w:eastAsia="zh-CN"/>
              </w:rPr>
            </w:pPr>
            <w:r>
              <w:rPr>
                <w:rFonts w:hint="eastAsia"/>
                <w:lang w:val="en-US" w:eastAsia="zh-CN"/>
              </w:rPr>
              <w:t>T</w:t>
            </w:r>
            <w:r>
              <w:rPr>
                <w:lang w:val="en-US" w:eastAsia="zh-CN"/>
              </w:rPr>
              <w:t>he scenario is valuable.</w:t>
            </w:r>
          </w:p>
        </w:tc>
      </w:tr>
      <w:tr w:rsidR="00CF48C7" w:rsidRPr="00616C7D" w14:paraId="1A3C1548" w14:textId="77777777" w:rsidTr="008B380A">
        <w:trPr>
          <w:trHeight w:val="1094"/>
          <w:ins w:id="189" w:author="Ericsson User" w:date="2021-01-26T11:09:00Z"/>
        </w:trPr>
        <w:tc>
          <w:tcPr>
            <w:tcW w:w="1809" w:type="dxa"/>
          </w:tcPr>
          <w:p w14:paraId="67E4FFB6" w14:textId="6EB867C2" w:rsidR="00CF48C7" w:rsidRDefault="00CF48C7" w:rsidP="00CF48C7">
            <w:pPr>
              <w:rPr>
                <w:ins w:id="190" w:author="Ericsson User" w:date="2021-01-26T11:09:00Z"/>
                <w:rFonts w:hint="eastAsia"/>
                <w:lang w:val="en-US" w:eastAsia="zh-CN"/>
              </w:rPr>
            </w:pPr>
            <w:ins w:id="191" w:author="Ericsson User" w:date="2021-01-26T11:09:00Z">
              <w:r>
                <w:rPr>
                  <w:rFonts w:eastAsia="DengXian" w:hint="eastAsia"/>
                  <w:lang w:eastAsia="zh-CN"/>
                </w:rPr>
                <w:t>v</w:t>
              </w:r>
              <w:r>
                <w:rPr>
                  <w:rFonts w:eastAsia="DengXian"/>
                  <w:lang w:eastAsia="zh-CN"/>
                </w:rPr>
                <w:t>ivo</w:t>
              </w:r>
            </w:ins>
          </w:p>
        </w:tc>
        <w:tc>
          <w:tcPr>
            <w:tcW w:w="993" w:type="dxa"/>
          </w:tcPr>
          <w:p w14:paraId="5732D5C3" w14:textId="337179C9" w:rsidR="00CF48C7" w:rsidRDefault="00CF48C7" w:rsidP="00CF48C7">
            <w:pPr>
              <w:rPr>
                <w:ins w:id="192" w:author="Ericsson User" w:date="2021-01-26T11:09:00Z"/>
                <w:rFonts w:hint="eastAsia"/>
                <w:lang w:val="en-US" w:eastAsia="zh-CN"/>
              </w:rPr>
            </w:pPr>
            <w:ins w:id="193" w:author="Ericsson User" w:date="2021-01-26T11:09:00Z">
              <w:r>
                <w:rPr>
                  <w:lang w:val="en-US" w:eastAsia="zh-CN"/>
                </w:rPr>
                <w:t>N</w:t>
              </w:r>
            </w:ins>
          </w:p>
        </w:tc>
        <w:tc>
          <w:tcPr>
            <w:tcW w:w="1842" w:type="dxa"/>
            <w:shd w:val="clear" w:color="auto" w:fill="auto"/>
          </w:tcPr>
          <w:p w14:paraId="543F8237" w14:textId="2359D4AF" w:rsidR="00CF48C7" w:rsidRDefault="00CF48C7" w:rsidP="00CF48C7">
            <w:pPr>
              <w:rPr>
                <w:ins w:id="194" w:author="Ericsson User" w:date="2021-01-26T11:09:00Z"/>
                <w:rFonts w:hint="eastAsia"/>
                <w:lang w:val="en-US" w:eastAsia="zh-CN"/>
              </w:rPr>
            </w:pPr>
            <w:ins w:id="195" w:author="Ericsson User" w:date="2021-01-26T11:09:00Z">
              <w:r>
                <w:rPr>
                  <w:rFonts w:hint="eastAsia"/>
                  <w:lang w:val="en-US" w:eastAsia="zh-CN"/>
                </w:rPr>
                <w:t>N</w:t>
              </w:r>
            </w:ins>
          </w:p>
        </w:tc>
        <w:tc>
          <w:tcPr>
            <w:tcW w:w="5103" w:type="dxa"/>
            <w:shd w:val="clear" w:color="auto" w:fill="auto"/>
          </w:tcPr>
          <w:p w14:paraId="237352CC" w14:textId="77777777" w:rsidR="00CF48C7" w:rsidRDefault="00CF48C7" w:rsidP="00CF48C7">
            <w:pPr>
              <w:rPr>
                <w:ins w:id="196" w:author="Ericsson User" w:date="2021-01-26T11:09:00Z"/>
                <w:rFonts w:hint="eastAsia"/>
                <w:lang w:val="en-US" w:eastAsia="zh-CN"/>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lastRenderedPageBreak/>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4D0CE1" w:rsidRPr="00616C7D" w14:paraId="42C56965" w14:textId="77777777" w:rsidTr="009E0A36">
        <w:trPr>
          <w:trHeight w:val="1094"/>
        </w:trPr>
        <w:tc>
          <w:tcPr>
            <w:tcW w:w="1809" w:type="dxa"/>
          </w:tcPr>
          <w:p w14:paraId="40D59166" w14:textId="6BF18F30" w:rsidR="004D0CE1" w:rsidRPr="00787E9E" w:rsidRDefault="004D0CE1" w:rsidP="004D0CE1">
            <w:pPr>
              <w:rPr>
                <w:rFonts w:eastAsia="DengXian"/>
              </w:rPr>
            </w:pPr>
            <w:r>
              <w:rPr>
                <w:rFonts w:eastAsia="DengXian"/>
              </w:rPr>
              <w:t>Ericsson</w:t>
            </w:r>
          </w:p>
        </w:tc>
        <w:tc>
          <w:tcPr>
            <w:tcW w:w="993" w:type="dxa"/>
          </w:tcPr>
          <w:p w14:paraId="5C37DE0E" w14:textId="2D0F0FE3" w:rsidR="004D0CE1" w:rsidRPr="00616C7D" w:rsidRDefault="004D0CE1" w:rsidP="004D0CE1">
            <w:pPr>
              <w:rPr>
                <w:lang w:val="en-US"/>
              </w:rPr>
            </w:pPr>
            <w:r>
              <w:rPr>
                <w:lang w:val="en-US"/>
              </w:rPr>
              <w:t>Y</w:t>
            </w:r>
          </w:p>
        </w:tc>
        <w:tc>
          <w:tcPr>
            <w:tcW w:w="1842" w:type="dxa"/>
            <w:shd w:val="clear" w:color="auto" w:fill="auto"/>
          </w:tcPr>
          <w:p w14:paraId="664E9D6B" w14:textId="35E13D39" w:rsidR="004D0CE1" w:rsidRPr="00616C7D" w:rsidRDefault="004D0CE1" w:rsidP="004D0CE1">
            <w:pPr>
              <w:rPr>
                <w:lang w:val="en-US"/>
              </w:rPr>
            </w:pPr>
            <w:r>
              <w:rPr>
                <w:lang w:val="en-US"/>
              </w:rPr>
              <w:t>Y (see comments)</w:t>
            </w:r>
          </w:p>
        </w:tc>
        <w:tc>
          <w:tcPr>
            <w:tcW w:w="5103" w:type="dxa"/>
            <w:shd w:val="clear" w:color="auto" w:fill="auto"/>
          </w:tcPr>
          <w:p w14:paraId="70FA0602" w14:textId="6C9A8D8C" w:rsidR="004D0CE1" w:rsidRPr="00616C7D" w:rsidRDefault="004D0CE1" w:rsidP="004D0CE1">
            <w:pPr>
              <w:rPr>
                <w:lang w:val="en-US"/>
              </w:rPr>
            </w:pPr>
            <w:r>
              <w:rPr>
                <w:lang w:val="en-US"/>
              </w:rPr>
              <w:t>If SA3 provides feedback indicating CP provisioning is feasible it should be supported.</w:t>
            </w:r>
          </w:p>
        </w:tc>
      </w:tr>
      <w:tr w:rsidR="00DC0B7D" w:rsidRPr="00616C7D" w14:paraId="09613A9B" w14:textId="77777777" w:rsidTr="009E0A36">
        <w:trPr>
          <w:trHeight w:val="1094"/>
        </w:trPr>
        <w:tc>
          <w:tcPr>
            <w:tcW w:w="1809" w:type="dxa"/>
          </w:tcPr>
          <w:p w14:paraId="2A692C79" w14:textId="54B7B94A" w:rsidR="00DC0B7D" w:rsidRPr="00104FBB" w:rsidRDefault="00DC0B7D" w:rsidP="00DC0B7D">
            <w:pPr>
              <w:rPr>
                <w:lang w:val="en-US"/>
              </w:rPr>
            </w:pPr>
            <w:r>
              <w:rPr>
                <w:rFonts w:eastAsia="DengXian"/>
              </w:rPr>
              <w:t>Intel</w:t>
            </w:r>
          </w:p>
        </w:tc>
        <w:tc>
          <w:tcPr>
            <w:tcW w:w="993" w:type="dxa"/>
          </w:tcPr>
          <w:p w14:paraId="1FDBDD33" w14:textId="274C395B" w:rsidR="00DC0B7D" w:rsidRPr="00616C7D" w:rsidRDefault="00DC0B7D" w:rsidP="00DC0B7D">
            <w:pPr>
              <w:rPr>
                <w:lang w:val="en-US"/>
              </w:rPr>
            </w:pPr>
            <w:commentRangeStart w:id="197"/>
            <w:r>
              <w:rPr>
                <w:lang w:val="en-US"/>
              </w:rPr>
              <w:t>Y</w:t>
            </w:r>
            <w:commentRangeEnd w:id="197"/>
            <w:r>
              <w:rPr>
                <w:rStyle w:val="CommentReference"/>
              </w:rPr>
              <w:commentReference w:id="197"/>
            </w:r>
          </w:p>
        </w:tc>
        <w:tc>
          <w:tcPr>
            <w:tcW w:w="1842" w:type="dxa"/>
            <w:shd w:val="clear" w:color="auto" w:fill="auto"/>
          </w:tcPr>
          <w:p w14:paraId="50C1ACB1" w14:textId="324119FF" w:rsidR="00DC0B7D" w:rsidRPr="00616C7D" w:rsidRDefault="00DC0B7D" w:rsidP="00DC0B7D">
            <w:pPr>
              <w:rPr>
                <w:lang w:val="en-US"/>
              </w:rPr>
            </w:pPr>
            <w:r>
              <w:rPr>
                <w:lang w:val="en-US"/>
              </w:rPr>
              <w:t>N</w:t>
            </w:r>
          </w:p>
        </w:tc>
        <w:tc>
          <w:tcPr>
            <w:tcW w:w="5103" w:type="dxa"/>
            <w:shd w:val="clear" w:color="auto" w:fill="auto"/>
          </w:tcPr>
          <w:p w14:paraId="310AE0DD" w14:textId="068F1F7C" w:rsidR="00DC0B7D" w:rsidRPr="00616C7D" w:rsidRDefault="00DC0B7D" w:rsidP="00DC0B7D">
            <w:pPr>
              <w:rPr>
                <w:lang w:val="en-US"/>
              </w:rPr>
            </w:pPr>
            <w:r>
              <w:rPr>
                <w:lang w:val="en-US"/>
              </w:rPr>
              <w:t>Preference for Rel-17 is to focus and support only UP provisioning. In addition, with a single provisioning mechanism there will be no need for selection (KI#4-Q2) between UP or CP (when both are supported) which avoids additional complexity.</w:t>
            </w:r>
          </w:p>
        </w:tc>
      </w:tr>
      <w:tr w:rsidR="00DC0B7D" w:rsidRPr="00616C7D" w14:paraId="0FD57B63" w14:textId="77777777" w:rsidTr="009E0A36">
        <w:trPr>
          <w:trHeight w:val="1094"/>
        </w:trPr>
        <w:tc>
          <w:tcPr>
            <w:tcW w:w="1809" w:type="dxa"/>
          </w:tcPr>
          <w:p w14:paraId="72120840" w14:textId="47DC4B01" w:rsidR="00DC0B7D" w:rsidRDefault="00DC0B7D" w:rsidP="00DC0B7D">
            <w:pPr>
              <w:rPr>
                <w:lang w:val="en-US"/>
              </w:rPr>
            </w:pPr>
            <w:r w:rsidRPr="7A31769F">
              <w:rPr>
                <w:rFonts w:eastAsia="DengXian"/>
              </w:rPr>
              <w:t>Nokia</w:t>
            </w:r>
          </w:p>
        </w:tc>
        <w:tc>
          <w:tcPr>
            <w:tcW w:w="993" w:type="dxa"/>
          </w:tcPr>
          <w:p w14:paraId="38D36514" w14:textId="69363D1A" w:rsidR="00DC0B7D" w:rsidRPr="00616C7D" w:rsidRDefault="00DC0B7D" w:rsidP="00DC0B7D">
            <w:pPr>
              <w:rPr>
                <w:lang w:val="en-US"/>
              </w:rPr>
            </w:pPr>
            <w:r w:rsidRPr="7A31769F">
              <w:rPr>
                <w:lang w:val="en-US"/>
              </w:rPr>
              <w:t>No</w:t>
            </w:r>
          </w:p>
        </w:tc>
        <w:tc>
          <w:tcPr>
            <w:tcW w:w="1842" w:type="dxa"/>
            <w:shd w:val="clear" w:color="auto" w:fill="auto"/>
          </w:tcPr>
          <w:p w14:paraId="20D9846A" w14:textId="60D3032F" w:rsidR="00DC0B7D" w:rsidRPr="00616C7D" w:rsidRDefault="00DC0B7D" w:rsidP="00DC0B7D">
            <w:pPr>
              <w:rPr>
                <w:lang w:val="en-US"/>
              </w:rPr>
            </w:pPr>
            <w:r w:rsidRPr="7A31769F">
              <w:rPr>
                <w:lang w:val="en-US"/>
              </w:rPr>
              <w:t>No</w:t>
            </w:r>
          </w:p>
        </w:tc>
        <w:tc>
          <w:tcPr>
            <w:tcW w:w="5103" w:type="dxa"/>
            <w:shd w:val="clear" w:color="auto" w:fill="auto"/>
          </w:tcPr>
          <w:p w14:paraId="53B9894F" w14:textId="1A2DFBC4" w:rsidR="00DC0B7D" w:rsidRPr="00616C7D" w:rsidRDefault="00DC0B7D" w:rsidP="00DC0B7D">
            <w:pPr>
              <w:rPr>
                <w:lang w:val="en-US"/>
              </w:rPr>
            </w:pPr>
            <w:r w:rsidRPr="1914C695">
              <w:rPr>
                <w:lang w:val="en-US"/>
              </w:rPr>
              <w:t>There are too many opens in CP provisioning</w:t>
            </w:r>
            <w:r>
              <w:rPr>
                <w:lang w:val="en-US"/>
              </w:rPr>
              <w:t xml:space="preserve"> (architecture, procedures, message encoding)</w:t>
            </w:r>
            <w:r w:rsidRPr="1914C695">
              <w:rPr>
                <w:lang w:val="en-US"/>
              </w:rPr>
              <w:t>, furthermore, it is quite complex in terms of system security aspects, placement of functions etc.</w:t>
            </w:r>
            <w:r>
              <w:rPr>
                <w:lang w:val="en-US"/>
              </w:rPr>
              <w:t xml:space="preserve"> With UP provisioning we have already a solution for remote provisioning available.</w:t>
            </w:r>
          </w:p>
        </w:tc>
      </w:tr>
      <w:tr w:rsidR="00207B92" w:rsidRPr="00616C7D" w14:paraId="453F8077" w14:textId="77777777" w:rsidTr="009E0A36">
        <w:trPr>
          <w:trHeight w:val="1094"/>
        </w:trPr>
        <w:tc>
          <w:tcPr>
            <w:tcW w:w="1809" w:type="dxa"/>
          </w:tcPr>
          <w:p w14:paraId="0BEB36B9" w14:textId="326C2C2A" w:rsidR="00207B92" w:rsidRDefault="00207B92" w:rsidP="00207B92">
            <w:pPr>
              <w:rPr>
                <w:lang w:val="en-US"/>
              </w:rPr>
            </w:pPr>
            <w:r>
              <w:rPr>
                <w:rFonts w:eastAsia="DengXian"/>
              </w:rPr>
              <w:t>Qualcomm</w:t>
            </w:r>
          </w:p>
        </w:tc>
        <w:tc>
          <w:tcPr>
            <w:tcW w:w="993" w:type="dxa"/>
          </w:tcPr>
          <w:p w14:paraId="599EFBB2" w14:textId="7AE712DB" w:rsidR="00207B92" w:rsidRPr="00616C7D" w:rsidRDefault="00207B92" w:rsidP="00207B92">
            <w:pPr>
              <w:rPr>
                <w:lang w:val="en-US"/>
              </w:rPr>
            </w:pPr>
            <w:r>
              <w:rPr>
                <w:lang w:val="en-US"/>
              </w:rPr>
              <w:t>It depends on SA3</w:t>
            </w:r>
          </w:p>
        </w:tc>
        <w:tc>
          <w:tcPr>
            <w:tcW w:w="1842" w:type="dxa"/>
            <w:shd w:val="clear" w:color="auto" w:fill="auto"/>
          </w:tcPr>
          <w:p w14:paraId="432AC71D" w14:textId="0DCB6654" w:rsidR="00207B92" w:rsidRPr="00616C7D" w:rsidRDefault="00207B92" w:rsidP="00207B92">
            <w:pPr>
              <w:rPr>
                <w:lang w:val="en-US"/>
              </w:rPr>
            </w:pPr>
            <w:r>
              <w:rPr>
                <w:lang w:val="en-US"/>
              </w:rPr>
              <w:t>If it is resolved in SA3</w:t>
            </w:r>
          </w:p>
        </w:tc>
        <w:tc>
          <w:tcPr>
            <w:tcW w:w="5103" w:type="dxa"/>
            <w:shd w:val="clear" w:color="auto" w:fill="auto"/>
          </w:tcPr>
          <w:p w14:paraId="4F216747" w14:textId="77777777" w:rsidR="00207B92" w:rsidRPr="00CB3150" w:rsidRDefault="00207B92" w:rsidP="00207B92">
            <w:pPr>
              <w:rPr>
                <w:lang w:val="en-US"/>
              </w:rPr>
            </w:pPr>
            <w:r w:rsidRPr="00CB3150">
              <w:rPr>
                <w:lang w:val="en-US"/>
              </w:rPr>
              <w:t xml:space="preserve">As per the EN we should wait for SA3 feedback. In more detail there are three separate cases in order of technical complexity that need to be considered: </w:t>
            </w:r>
          </w:p>
          <w:p w14:paraId="4F83E290" w14:textId="77777777" w:rsidR="00207B92" w:rsidRPr="00CB3150" w:rsidRDefault="00207B92" w:rsidP="00207B92">
            <w:pPr>
              <w:pStyle w:val="ListParagraph"/>
              <w:numPr>
                <w:ilvl w:val="0"/>
                <w:numId w:val="4"/>
              </w:numPr>
              <w:rPr>
                <w:sz w:val="20"/>
                <w:szCs w:val="20"/>
              </w:rPr>
            </w:pPr>
            <w:r w:rsidRPr="00CB3150">
              <w:rPr>
                <w:sz w:val="20"/>
                <w:szCs w:val="20"/>
              </w:rPr>
              <w:t>DCS is combining the functions of AUSF/UDM in which case Kausf key is readily available in DCS and can be used for UPU</w:t>
            </w:r>
          </w:p>
          <w:p w14:paraId="11978B01" w14:textId="77777777" w:rsidR="00207B92" w:rsidRPr="00CB3150" w:rsidRDefault="00207B92" w:rsidP="00207B92">
            <w:pPr>
              <w:pStyle w:val="ListParagraph"/>
              <w:numPr>
                <w:ilvl w:val="0"/>
                <w:numId w:val="4"/>
              </w:numPr>
              <w:rPr>
                <w:sz w:val="20"/>
                <w:szCs w:val="20"/>
              </w:rPr>
            </w:pPr>
            <w:bookmarkStart w:id="198" w:name="_Hlk61885270"/>
            <w:r w:rsidRPr="00CB3150">
              <w:rPr>
                <w:sz w:val="20"/>
                <w:szCs w:val="20"/>
              </w:rPr>
              <w:t>DCS is AAA-S (legacy), eAUSF and UDM are in O-SNPN and DCS needs to share some key (MSK?) with the O-SNPN where the UDM is located in order to perform UPU</w:t>
            </w:r>
          </w:p>
          <w:bookmarkEnd w:id="198"/>
          <w:p w14:paraId="5B256924" w14:textId="7DBC4CEC" w:rsidR="00207B92" w:rsidRPr="00616C7D" w:rsidRDefault="00207B92" w:rsidP="00207B92">
            <w:pPr>
              <w:rPr>
                <w:lang w:val="en-US"/>
              </w:rPr>
            </w:pPr>
            <w:r w:rsidRPr="00CB3150">
              <w:t>Could be relatively straight forward 2) has significant impacts in security architecture and SA3 needs to decide whether it is ok</w:t>
            </w:r>
          </w:p>
        </w:tc>
      </w:tr>
      <w:tr w:rsidR="00C859BF" w:rsidRPr="00616C7D" w14:paraId="7E0926E1" w14:textId="77777777" w:rsidTr="009E0A36">
        <w:trPr>
          <w:trHeight w:val="1094"/>
        </w:trPr>
        <w:tc>
          <w:tcPr>
            <w:tcW w:w="1809" w:type="dxa"/>
          </w:tcPr>
          <w:p w14:paraId="149B84CA" w14:textId="3116B7F2" w:rsidR="00C859BF" w:rsidRDefault="00C859BF" w:rsidP="00C859BF">
            <w:pPr>
              <w:rPr>
                <w:rFonts w:eastAsia="DengXian"/>
              </w:rPr>
            </w:pPr>
            <w:r>
              <w:rPr>
                <w:lang w:val="en-US"/>
              </w:rPr>
              <w:t>Deutsche Telekom</w:t>
            </w:r>
          </w:p>
        </w:tc>
        <w:tc>
          <w:tcPr>
            <w:tcW w:w="993" w:type="dxa"/>
          </w:tcPr>
          <w:p w14:paraId="2D41FCBF" w14:textId="4F9B7BE8" w:rsidR="00C859BF" w:rsidRDefault="00C859BF" w:rsidP="00C859BF">
            <w:pPr>
              <w:rPr>
                <w:lang w:val="en-US"/>
              </w:rPr>
            </w:pPr>
            <w:r>
              <w:rPr>
                <w:lang w:val="en-US"/>
              </w:rPr>
              <w:t>No</w:t>
            </w:r>
          </w:p>
        </w:tc>
        <w:tc>
          <w:tcPr>
            <w:tcW w:w="1842" w:type="dxa"/>
            <w:shd w:val="clear" w:color="auto" w:fill="auto"/>
          </w:tcPr>
          <w:p w14:paraId="5789EA2D" w14:textId="1AED4794" w:rsidR="00C859BF" w:rsidRDefault="00C859BF" w:rsidP="00C859BF">
            <w:pPr>
              <w:rPr>
                <w:lang w:val="en-US"/>
              </w:rPr>
            </w:pPr>
            <w:r>
              <w:rPr>
                <w:lang w:val="en-US"/>
              </w:rPr>
              <w:t>No</w:t>
            </w:r>
          </w:p>
        </w:tc>
        <w:tc>
          <w:tcPr>
            <w:tcW w:w="5103" w:type="dxa"/>
            <w:shd w:val="clear" w:color="auto" w:fill="auto"/>
          </w:tcPr>
          <w:p w14:paraId="60E9A26D" w14:textId="1BDFB982" w:rsidR="00C859BF" w:rsidRPr="00CB3150" w:rsidRDefault="00C859BF" w:rsidP="00C859BF">
            <w:pPr>
              <w:rPr>
                <w:lang w:val="en-US"/>
              </w:rPr>
            </w:pPr>
            <w:r>
              <w:rPr>
                <w:lang w:val="en-US"/>
              </w:rPr>
              <w:t>Rel-17 to focus and support only UP provisioning.</w:t>
            </w:r>
          </w:p>
        </w:tc>
      </w:tr>
      <w:tr w:rsidR="009F36FD" w:rsidRPr="00616C7D" w14:paraId="4D0A936F" w14:textId="77777777" w:rsidTr="009E0A36">
        <w:trPr>
          <w:trHeight w:val="1094"/>
        </w:trPr>
        <w:tc>
          <w:tcPr>
            <w:tcW w:w="1809" w:type="dxa"/>
          </w:tcPr>
          <w:p w14:paraId="1B9F34C8" w14:textId="21EB2CD9" w:rsidR="009F36FD" w:rsidRDefault="009F36FD" w:rsidP="009F36FD">
            <w:pPr>
              <w:rPr>
                <w:lang w:val="en-US"/>
              </w:rPr>
            </w:pPr>
            <w:r>
              <w:rPr>
                <w:rFonts w:eastAsia="DengXian"/>
              </w:rPr>
              <w:t>OPPO</w:t>
            </w:r>
          </w:p>
        </w:tc>
        <w:tc>
          <w:tcPr>
            <w:tcW w:w="993" w:type="dxa"/>
          </w:tcPr>
          <w:p w14:paraId="45B8AA6F" w14:textId="5624404C" w:rsidR="009F36FD" w:rsidRDefault="009F36FD" w:rsidP="009F36FD">
            <w:pPr>
              <w:rPr>
                <w:lang w:val="en-US"/>
              </w:rPr>
            </w:pPr>
            <w:r>
              <w:rPr>
                <w:lang w:val="en-US"/>
              </w:rPr>
              <w:t>Y</w:t>
            </w:r>
          </w:p>
        </w:tc>
        <w:tc>
          <w:tcPr>
            <w:tcW w:w="1842" w:type="dxa"/>
            <w:shd w:val="clear" w:color="auto" w:fill="auto"/>
          </w:tcPr>
          <w:p w14:paraId="586F2CA1" w14:textId="47C377AE" w:rsidR="009F36FD" w:rsidRDefault="009F36FD" w:rsidP="009F36FD">
            <w:pPr>
              <w:rPr>
                <w:lang w:val="en-US"/>
              </w:rPr>
            </w:pPr>
            <w:r>
              <w:rPr>
                <w:lang w:val="en-US"/>
              </w:rPr>
              <w:t>Y</w:t>
            </w:r>
          </w:p>
        </w:tc>
        <w:tc>
          <w:tcPr>
            <w:tcW w:w="5103" w:type="dxa"/>
            <w:shd w:val="clear" w:color="auto" w:fill="auto"/>
          </w:tcPr>
          <w:p w14:paraId="30D32069" w14:textId="77777777" w:rsidR="009F36FD" w:rsidRDefault="009F36FD" w:rsidP="009F36FD">
            <w:pPr>
              <w:rPr>
                <w:lang w:val="en-US"/>
              </w:rPr>
            </w:pPr>
            <w:r>
              <w:rPr>
                <w:lang w:val="en-US"/>
              </w:rPr>
              <w:t>Depending on the input from SA3.</w:t>
            </w:r>
          </w:p>
          <w:p w14:paraId="3C100131" w14:textId="2E8F1996" w:rsidR="009F36FD" w:rsidRDefault="009F36FD" w:rsidP="009F36FD">
            <w:pPr>
              <w:rPr>
                <w:lang w:val="en-US"/>
              </w:rPr>
            </w:pPr>
            <w:r>
              <w:rPr>
                <w:lang w:val="en-US"/>
              </w:rPr>
              <w:t>But as early discussion, the CP provisioning is limited to the UPU-based mechanism as specified in TS 23.502.</w:t>
            </w:r>
          </w:p>
        </w:tc>
      </w:tr>
      <w:tr w:rsidR="009F36FD" w:rsidRPr="00616C7D" w14:paraId="1ADEE564" w14:textId="77777777" w:rsidTr="009E0A36">
        <w:trPr>
          <w:trHeight w:val="1094"/>
        </w:trPr>
        <w:tc>
          <w:tcPr>
            <w:tcW w:w="1809" w:type="dxa"/>
          </w:tcPr>
          <w:p w14:paraId="1090A419" w14:textId="71E81F51" w:rsidR="009F36FD" w:rsidRDefault="009F36FD" w:rsidP="009F36FD">
            <w:pPr>
              <w:rPr>
                <w:rFonts w:eastAsia="DengXian"/>
              </w:rPr>
            </w:pPr>
            <w:r>
              <w:rPr>
                <w:rFonts w:eastAsia="DengXian"/>
              </w:rPr>
              <w:t>Alibaba</w:t>
            </w:r>
          </w:p>
        </w:tc>
        <w:tc>
          <w:tcPr>
            <w:tcW w:w="993" w:type="dxa"/>
          </w:tcPr>
          <w:p w14:paraId="17F40104" w14:textId="71065551" w:rsidR="009F36FD" w:rsidRDefault="009F36FD" w:rsidP="009F36FD">
            <w:pPr>
              <w:rPr>
                <w:lang w:val="en-US"/>
              </w:rPr>
            </w:pPr>
            <w:r>
              <w:rPr>
                <w:lang w:val="en-US"/>
              </w:rPr>
              <w:t>Y</w:t>
            </w:r>
          </w:p>
        </w:tc>
        <w:tc>
          <w:tcPr>
            <w:tcW w:w="1842" w:type="dxa"/>
            <w:shd w:val="clear" w:color="auto" w:fill="auto"/>
          </w:tcPr>
          <w:p w14:paraId="06D7B732" w14:textId="1B03FE09" w:rsidR="009F36FD" w:rsidRDefault="009F36FD" w:rsidP="009F36FD">
            <w:pPr>
              <w:rPr>
                <w:lang w:val="en-US"/>
              </w:rPr>
            </w:pPr>
            <w:r>
              <w:rPr>
                <w:lang w:val="en-US"/>
              </w:rPr>
              <w:t>N</w:t>
            </w:r>
          </w:p>
        </w:tc>
        <w:tc>
          <w:tcPr>
            <w:tcW w:w="5103" w:type="dxa"/>
            <w:shd w:val="clear" w:color="auto" w:fill="auto"/>
          </w:tcPr>
          <w:p w14:paraId="1C9BAA3F" w14:textId="0335719F" w:rsidR="009F36FD" w:rsidRDefault="009F36FD" w:rsidP="009F36FD">
            <w:pPr>
              <w:rPr>
                <w:lang w:val="en-US"/>
              </w:rPr>
            </w:pPr>
            <w:r>
              <w:rPr>
                <w:lang w:val="en-US"/>
              </w:rPr>
              <w:t>We think CP based provisioning is necessary for light-weighted UE such as IoT UE.</w:t>
            </w:r>
          </w:p>
        </w:tc>
      </w:tr>
      <w:tr w:rsidR="00074A95" w:rsidRPr="00616C7D" w14:paraId="5E04E99D" w14:textId="77777777" w:rsidTr="009E0A36">
        <w:trPr>
          <w:trHeight w:val="1094"/>
        </w:trPr>
        <w:tc>
          <w:tcPr>
            <w:tcW w:w="1809" w:type="dxa"/>
          </w:tcPr>
          <w:p w14:paraId="339B1C85" w14:textId="4B703407" w:rsidR="00074A95" w:rsidRDefault="00074A95" w:rsidP="00074A95">
            <w:pPr>
              <w:rPr>
                <w:rFonts w:eastAsia="DengXian"/>
              </w:rPr>
            </w:pPr>
            <w:r>
              <w:rPr>
                <w:rFonts w:eastAsia="DengXian"/>
              </w:rPr>
              <w:t>Futurewei</w:t>
            </w:r>
          </w:p>
        </w:tc>
        <w:tc>
          <w:tcPr>
            <w:tcW w:w="993" w:type="dxa"/>
          </w:tcPr>
          <w:p w14:paraId="60A1DA01" w14:textId="2A88DA7E" w:rsidR="00074A95" w:rsidRDefault="00074A95" w:rsidP="00074A95">
            <w:pPr>
              <w:rPr>
                <w:lang w:val="en-US"/>
              </w:rPr>
            </w:pPr>
            <w:r>
              <w:rPr>
                <w:lang w:val="en-US"/>
              </w:rPr>
              <w:t>Yes</w:t>
            </w:r>
          </w:p>
        </w:tc>
        <w:tc>
          <w:tcPr>
            <w:tcW w:w="1842" w:type="dxa"/>
            <w:shd w:val="clear" w:color="auto" w:fill="auto"/>
          </w:tcPr>
          <w:p w14:paraId="3C354157" w14:textId="5F32E777" w:rsidR="00074A95" w:rsidRDefault="00074A95" w:rsidP="00074A95">
            <w:pPr>
              <w:rPr>
                <w:lang w:val="en-US"/>
              </w:rPr>
            </w:pPr>
            <w:r>
              <w:rPr>
                <w:lang w:val="en-US"/>
              </w:rPr>
              <w:t>Yes</w:t>
            </w:r>
          </w:p>
        </w:tc>
        <w:tc>
          <w:tcPr>
            <w:tcW w:w="5103" w:type="dxa"/>
            <w:shd w:val="clear" w:color="auto" w:fill="auto"/>
          </w:tcPr>
          <w:p w14:paraId="62186C70" w14:textId="77777777" w:rsidR="00074A95" w:rsidRDefault="00074A95" w:rsidP="00074A95">
            <w:pPr>
              <w:rPr>
                <w:lang w:val="en-US"/>
              </w:rPr>
            </w:pPr>
          </w:p>
        </w:tc>
      </w:tr>
      <w:tr w:rsidR="009704E8" w:rsidRPr="00616C7D" w14:paraId="31467C00" w14:textId="77777777" w:rsidTr="009E0A36">
        <w:trPr>
          <w:trHeight w:val="1094"/>
        </w:trPr>
        <w:tc>
          <w:tcPr>
            <w:tcW w:w="1809" w:type="dxa"/>
          </w:tcPr>
          <w:p w14:paraId="625D4BA8" w14:textId="099352CA" w:rsidR="009704E8" w:rsidRDefault="009704E8" w:rsidP="009704E8">
            <w:pPr>
              <w:rPr>
                <w:rFonts w:eastAsia="DengXian"/>
              </w:rPr>
            </w:pPr>
            <w:r>
              <w:rPr>
                <w:rFonts w:eastAsia="DengXian"/>
              </w:rPr>
              <w:lastRenderedPageBreak/>
              <w:t>Convida Wireless</w:t>
            </w:r>
          </w:p>
        </w:tc>
        <w:tc>
          <w:tcPr>
            <w:tcW w:w="993" w:type="dxa"/>
          </w:tcPr>
          <w:p w14:paraId="302C6784" w14:textId="73DBCC39" w:rsidR="009704E8" w:rsidRDefault="009704E8" w:rsidP="009704E8">
            <w:pPr>
              <w:rPr>
                <w:lang w:val="en-US"/>
              </w:rPr>
            </w:pPr>
            <w:r>
              <w:rPr>
                <w:lang w:val="en-US"/>
              </w:rPr>
              <w:t>Y</w:t>
            </w:r>
          </w:p>
        </w:tc>
        <w:tc>
          <w:tcPr>
            <w:tcW w:w="1842" w:type="dxa"/>
            <w:shd w:val="clear" w:color="auto" w:fill="auto"/>
          </w:tcPr>
          <w:p w14:paraId="328BF39E" w14:textId="5236936D" w:rsidR="009704E8" w:rsidRDefault="009704E8" w:rsidP="009704E8">
            <w:pPr>
              <w:rPr>
                <w:lang w:val="en-US"/>
              </w:rPr>
            </w:pPr>
            <w:r>
              <w:rPr>
                <w:lang w:val="en-US"/>
              </w:rPr>
              <w:t>Y</w:t>
            </w:r>
          </w:p>
        </w:tc>
        <w:tc>
          <w:tcPr>
            <w:tcW w:w="5103" w:type="dxa"/>
            <w:shd w:val="clear" w:color="auto" w:fill="auto"/>
          </w:tcPr>
          <w:p w14:paraId="3E0DC4DF" w14:textId="12C2AC05" w:rsidR="009704E8" w:rsidRDefault="009704E8" w:rsidP="009704E8">
            <w:pPr>
              <w:rPr>
                <w:lang w:val="en-US"/>
              </w:rPr>
            </w:pPr>
            <w:r>
              <w:rPr>
                <w:lang w:val="en-US"/>
              </w:rPr>
              <w:t>Assuming SA3 feedback indicates that it is possible.</w:t>
            </w:r>
          </w:p>
        </w:tc>
      </w:tr>
      <w:tr w:rsidR="00AB08B5" w:rsidRPr="00616C7D" w14:paraId="4CB95578" w14:textId="77777777" w:rsidTr="009E0A36">
        <w:trPr>
          <w:trHeight w:val="1094"/>
        </w:trPr>
        <w:tc>
          <w:tcPr>
            <w:tcW w:w="1809" w:type="dxa"/>
          </w:tcPr>
          <w:p w14:paraId="794DEA52" w14:textId="6DEC15E1" w:rsidR="00AB08B5" w:rsidRDefault="00AB08B5" w:rsidP="00AB08B5">
            <w:pPr>
              <w:rPr>
                <w:rFonts w:eastAsia="DengXian"/>
              </w:rPr>
            </w:pPr>
            <w:r>
              <w:rPr>
                <w:rFonts w:hint="eastAsia"/>
                <w:lang w:val="en-US" w:eastAsia="zh-CN"/>
              </w:rPr>
              <w:t>H</w:t>
            </w:r>
            <w:r>
              <w:rPr>
                <w:lang w:val="en-US" w:eastAsia="zh-CN"/>
              </w:rPr>
              <w:t>uawei</w:t>
            </w:r>
          </w:p>
        </w:tc>
        <w:tc>
          <w:tcPr>
            <w:tcW w:w="993" w:type="dxa"/>
          </w:tcPr>
          <w:p w14:paraId="3D2341A7" w14:textId="15103C2C" w:rsidR="00AB08B5" w:rsidRDefault="00AB08B5" w:rsidP="00AB08B5">
            <w:pPr>
              <w:rPr>
                <w:lang w:val="en-US"/>
              </w:rPr>
            </w:pPr>
            <w:r>
              <w:rPr>
                <w:rFonts w:hint="eastAsia"/>
                <w:lang w:val="en-US" w:eastAsia="zh-CN"/>
              </w:rPr>
              <w:t>Y</w:t>
            </w:r>
          </w:p>
        </w:tc>
        <w:tc>
          <w:tcPr>
            <w:tcW w:w="1842" w:type="dxa"/>
            <w:shd w:val="clear" w:color="auto" w:fill="auto"/>
          </w:tcPr>
          <w:p w14:paraId="0C9A72DF" w14:textId="2AE118F6" w:rsidR="00AB08B5" w:rsidRDefault="00AB08B5" w:rsidP="00AB08B5">
            <w:pPr>
              <w:rPr>
                <w:lang w:val="en-US"/>
              </w:rPr>
            </w:pPr>
            <w:r>
              <w:rPr>
                <w:rFonts w:hint="eastAsia"/>
                <w:lang w:val="en-US" w:eastAsia="zh-CN"/>
              </w:rPr>
              <w:t>Y</w:t>
            </w:r>
          </w:p>
        </w:tc>
        <w:tc>
          <w:tcPr>
            <w:tcW w:w="5103" w:type="dxa"/>
            <w:shd w:val="clear" w:color="auto" w:fill="auto"/>
          </w:tcPr>
          <w:p w14:paraId="1C358844" w14:textId="188758F5" w:rsidR="00AB08B5" w:rsidRDefault="00AB08B5" w:rsidP="00AB08B5">
            <w:pPr>
              <w:rPr>
                <w:lang w:val="en-US"/>
              </w:rPr>
            </w:pPr>
            <w:r>
              <w:rPr>
                <w:lang w:val="en-US" w:eastAsia="zh-CN"/>
              </w:rPr>
              <w:t xml:space="preserve">Should wait for SA3 confirmation. But since existing procedures are reused and some IOT devices may only support data exchange over NAS, the </w:t>
            </w:r>
            <w:r w:rsidRPr="003E5C3E">
              <w:t xml:space="preserve">CP provisioning </w:t>
            </w:r>
            <w:r>
              <w:t>should be supported.</w:t>
            </w:r>
          </w:p>
        </w:tc>
      </w:tr>
      <w:tr w:rsidR="005C4851" w:rsidRPr="00616C7D" w14:paraId="309E7E13" w14:textId="77777777" w:rsidTr="009E0A36">
        <w:trPr>
          <w:trHeight w:val="1094"/>
        </w:trPr>
        <w:tc>
          <w:tcPr>
            <w:tcW w:w="1809" w:type="dxa"/>
          </w:tcPr>
          <w:p w14:paraId="610B8FCE" w14:textId="4B64465E" w:rsidR="005C4851" w:rsidRDefault="005C4851" w:rsidP="005C4851">
            <w:pPr>
              <w:rPr>
                <w:lang w:val="en-US" w:eastAsia="zh-CN"/>
              </w:rPr>
            </w:pPr>
            <w:r>
              <w:rPr>
                <w:rFonts w:eastAsia="DengXian"/>
              </w:rPr>
              <w:t>Philips</w:t>
            </w:r>
          </w:p>
        </w:tc>
        <w:tc>
          <w:tcPr>
            <w:tcW w:w="993" w:type="dxa"/>
          </w:tcPr>
          <w:p w14:paraId="1398C946" w14:textId="60EC6015" w:rsidR="005C4851" w:rsidRDefault="005C4851" w:rsidP="005C4851">
            <w:pPr>
              <w:rPr>
                <w:lang w:val="en-US" w:eastAsia="zh-CN"/>
              </w:rPr>
            </w:pPr>
            <w:r>
              <w:rPr>
                <w:lang w:val="en-US"/>
              </w:rPr>
              <w:t>Y</w:t>
            </w:r>
          </w:p>
        </w:tc>
        <w:tc>
          <w:tcPr>
            <w:tcW w:w="1842" w:type="dxa"/>
            <w:shd w:val="clear" w:color="auto" w:fill="auto"/>
          </w:tcPr>
          <w:p w14:paraId="676E4A6F" w14:textId="672F00F5" w:rsidR="005C4851" w:rsidRDefault="005C4851" w:rsidP="005C4851">
            <w:pPr>
              <w:rPr>
                <w:lang w:val="en-US" w:eastAsia="zh-CN"/>
              </w:rPr>
            </w:pPr>
            <w:r>
              <w:rPr>
                <w:lang w:val="en-US"/>
              </w:rPr>
              <w:t>Y</w:t>
            </w:r>
          </w:p>
        </w:tc>
        <w:tc>
          <w:tcPr>
            <w:tcW w:w="5103" w:type="dxa"/>
            <w:shd w:val="clear" w:color="auto" w:fill="auto"/>
          </w:tcPr>
          <w:p w14:paraId="0D2A7385" w14:textId="1144B676" w:rsidR="005C4851" w:rsidRDefault="005C4851" w:rsidP="005C4851">
            <w:pPr>
              <w:rPr>
                <w:lang w:val="en-US" w:eastAsia="zh-CN"/>
              </w:rPr>
            </w:pPr>
            <w:r>
              <w:rPr>
                <w:lang w:val="en-US"/>
              </w:rPr>
              <w:t>Agree with Huawei</w:t>
            </w:r>
          </w:p>
        </w:tc>
      </w:tr>
      <w:tr w:rsidR="00D00D6F" w:rsidRPr="00616C7D" w14:paraId="6426F941" w14:textId="77777777" w:rsidTr="009E0A36">
        <w:trPr>
          <w:trHeight w:val="1094"/>
        </w:trPr>
        <w:tc>
          <w:tcPr>
            <w:tcW w:w="1809" w:type="dxa"/>
          </w:tcPr>
          <w:p w14:paraId="3A3FD335" w14:textId="24126FB4" w:rsidR="00D00D6F" w:rsidRDefault="00D00D6F" w:rsidP="00D00D6F">
            <w:pPr>
              <w:rPr>
                <w:rFonts w:eastAsia="DengXian"/>
              </w:rPr>
            </w:pPr>
            <w:r>
              <w:rPr>
                <w:rFonts w:eastAsia="PMingLiU" w:hint="eastAsia"/>
                <w:lang w:eastAsia="zh-TW"/>
              </w:rPr>
              <w:t>MediaTek</w:t>
            </w:r>
          </w:p>
        </w:tc>
        <w:tc>
          <w:tcPr>
            <w:tcW w:w="993" w:type="dxa"/>
          </w:tcPr>
          <w:p w14:paraId="3D966189" w14:textId="72540183" w:rsidR="00D00D6F" w:rsidRDefault="00D00D6F" w:rsidP="00D00D6F">
            <w:pPr>
              <w:rPr>
                <w:lang w:val="en-US"/>
              </w:rPr>
            </w:pPr>
            <w:r>
              <w:rPr>
                <w:rFonts w:eastAsia="PMingLiU" w:hint="eastAsia"/>
                <w:lang w:val="en-US" w:eastAsia="zh-TW"/>
              </w:rPr>
              <w:t>Y</w:t>
            </w:r>
          </w:p>
        </w:tc>
        <w:tc>
          <w:tcPr>
            <w:tcW w:w="1842" w:type="dxa"/>
            <w:shd w:val="clear" w:color="auto" w:fill="auto"/>
          </w:tcPr>
          <w:p w14:paraId="4D2890F9" w14:textId="1BCAF67A" w:rsidR="00D00D6F" w:rsidRDefault="00D00D6F" w:rsidP="00D00D6F">
            <w:pPr>
              <w:rPr>
                <w:lang w:val="en-US"/>
              </w:rPr>
            </w:pPr>
            <w:r>
              <w:rPr>
                <w:rFonts w:eastAsia="PMingLiU"/>
                <w:lang w:val="en-US" w:eastAsia="zh-TW"/>
              </w:rPr>
              <w:t>S</w:t>
            </w:r>
            <w:r>
              <w:rPr>
                <w:rFonts w:eastAsia="PMingLiU" w:hint="eastAsia"/>
                <w:lang w:val="en-US" w:eastAsia="zh-TW"/>
              </w:rPr>
              <w:t xml:space="preserve">ee </w:t>
            </w:r>
            <w:r>
              <w:rPr>
                <w:rFonts w:eastAsia="PMingLiU"/>
                <w:lang w:val="en-US" w:eastAsia="zh-TW"/>
              </w:rPr>
              <w:t>comment</w:t>
            </w:r>
          </w:p>
        </w:tc>
        <w:tc>
          <w:tcPr>
            <w:tcW w:w="5103" w:type="dxa"/>
            <w:shd w:val="clear" w:color="auto" w:fill="auto"/>
          </w:tcPr>
          <w:p w14:paraId="284E6FE2" w14:textId="545E71C6" w:rsidR="00D00D6F" w:rsidRDefault="00D00D6F" w:rsidP="00D00D6F">
            <w:pPr>
              <w:rPr>
                <w:lang w:val="en-US"/>
              </w:rPr>
            </w:pPr>
            <w:r>
              <w:rPr>
                <w:rFonts w:eastAsia="PMingLiU"/>
                <w:lang w:val="en-US" w:eastAsia="zh-TW"/>
              </w:rPr>
              <w:t>D</w:t>
            </w:r>
            <w:r>
              <w:rPr>
                <w:rFonts w:eastAsia="PMingLiU" w:hint="eastAsia"/>
                <w:lang w:val="en-US" w:eastAsia="zh-TW"/>
              </w:rPr>
              <w:t>ependi</w:t>
            </w:r>
            <w:r>
              <w:rPr>
                <w:rFonts w:eastAsia="PMingLiU"/>
                <w:lang w:val="en-US" w:eastAsia="zh-TW"/>
              </w:rPr>
              <w:t>ng on the feedback from SA3</w:t>
            </w:r>
          </w:p>
        </w:tc>
      </w:tr>
      <w:tr w:rsidR="00D00D6F" w:rsidRPr="00616C7D" w14:paraId="75B4C047" w14:textId="77777777" w:rsidTr="009E0A36">
        <w:trPr>
          <w:trHeight w:val="1094"/>
        </w:trPr>
        <w:tc>
          <w:tcPr>
            <w:tcW w:w="1809" w:type="dxa"/>
          </w:tcPr>
          <w:p w14:paraId="37CEC890" w14:textId="2D47E2E4" w:rsidR="00D00D6F" w:rsidRDefault="00D00D6F" w:rsidP="00D00D6F">
            <w:pPr>
              <w:rPr>
                <w:rFonts w:eastAsia="PMingLiU"/>
                <w:lang w:eastAsia="zh-TW"/>
              </w:rPr>
            </w:pPr>
            <w:r>
              <w:rPr>
                <w:rFonts w:eastAsia="DengXian"/>
              </w:rPr>
              <w:t>Lenovo</w:t>
            </w:r>
          </w:p>
        </w:tc>
        <w:tc>
          <w:tcPr>
            <w:tcW w:w="993" w:type="dxa"/>
          </w:tcPr>
          <w:p w14:paraId="39D8044B" w14:textId="77777777" w:rsidR="00D00D6F" w:rsidRDefault="00D00D6F" w:rsidP="00D00D6F">
            <w:pPr>
              <w:rPr>
                <w:lang w:val="en-US"/>
              </w:rPr>
            </w:pPr>
            <w:r>
              <w:rPr>
                <w:lang w:val="en-US"/>
              </w:rPr>
              <w:t>Y</w:t>
            </w:r>
          </w:p>
          <w:p w14:paraId="12F103A6" w14:textId="2F298551" w:rsidR="00D00D6F" w:rsidRDefault="00D00D6F" w:rsidP="00D00D6F">
            <w:pPr>
              <w:rPr>
                <w:rFonts w:eastAsia="PMingLiU"/>
                <w:lang w:val="en-US" w:eastAsia="zh-TW"/>
              </w:rPr>
            </w:pPr>
            <w:r>
              <w:rPr>
                <w:lang w:val="en-US"/>
              </w:rPr>
              <w:t>(see comments)</w:t>
            </w:r>
          </w:p>
        </w:tc>
        <w:tc>
          <w:tcPr>
            <w:tcW w:w="1842" w:type="dxa"/>
            <w:shd w:val="clear" w:color="auto" w:fill="auto"/>
          </w:tcPr>
          <w:p w14:paraId="66EC469F" w14:textId="77777777" w:rsidR="00D00D6F" w:rsidRDefault="00D00D6F" w:rsidP="00D00D6F">
            <w:pPr>
              <w:rPr>
                <w:lang w:val="en-US"/>
              </w:rPr>
            </w:pPr>
            <w:r>
              <w:rPr>
                <w:lang w:val="en-US"/>
              </w:rPr>
              <w:t>Y</w:t>
            </w:r>
          </w:p>
          <w:p w14:paraId="4325A7C9" w14:textId="115E2592" w:rsidR="00D00D6F" w:rsidRDefault="00D00D6F" w:rsidP="00D00D6F">
            <w:pPr>
              <w:rPr>
                <w:rFonts w:eastAsia="PMingLiU"/>
                <w:lang w:val="en-US" w:eastAsia="zh-TW"/>
              </w:rPr>
            </w:pPr>
            <w:r>
              <w:rPr>
                <w:lang w:val="en-US"/>
              </w:rPr>
              <w:t>(see comments)</w:t>
            </w:r>
          </w:p>
        </w:tc>
        <w:tc>
          <w:tcPr>
            <w:tcW w:w="5103" w:type="dxa"/>
            <w:shd w:val="clear" w:color="auto" w:fill="auto"/>
          </w:tcPr>
          <w:p w14:paraId="63D4036A" w14:textId="77777777" w:rsidR="00D00D6F" w:rsidRPr="00CE53F8" w:rsidRDefault="00D00D6F" w:rsidP="00D00D6F">
            <w:pPr>
              <w:rPr>
                <w:lang w:val="en-US"/>
              </w:rPr>
            </w:pPr>
            <w:r>
              <w:rPr>
                <w:lang w:val="en-US"/>
              </w:rPr>
              <w:t>It d</w:t>
            </w:r>
            <w:r w:rsidRPr="00CE53F8">
              <w:rPr>
                <w:lang w:val="en-US"/>
              </w:rPr>
              <w:t>epend</w:t>
            </w:r>
            <w:r>
              <w:rPr>
                <w:lang w:val="en-US"/>
              </w:rPr>
              <w:t>s</w:t>
            </w:r>
            <w:r w:rsidRPr="00CE53F8">
              <w:rPr>
                <w:lang w:val="en-US"/>
              </w:rPr>
              <w:t xml:space="preserve"> on the </w:t>
            </w:r>
            <w:r>
              <w:rPr>
                <w:lang w:val="en-US"/>
              </w:rPr>
              <w:t>answers</w:t>
            </w:r>
            <w:r w:rsidRPr="00CE53F8">
              <w:rPr>
                <w:lang w:val="en-US"/>
              </w:rPr>
              <w:t xml:space="preserve"> from SA3</w:t>
            </w:r>
            <w:r>
              <w:rPr>
                <w:lang w:val="en-US"/>
              </w:rPr>
              <w:t xml:space="preserve">. </w:t>
            </w:r>
          </w:p>
          <w:p w14:paraId="16A29181" w14:textId="77777777" w:rsidR="00D00D6F" w:rsidRDefault="00D00D6F" w:rsidP="00D00D6F">
            <w:pPr>
              <w:rPr>
                <w:rFonts w:eastAsia="PMingLiU"/>
                <w:lang w:val="en-US" w:eastAsia="zh-TW"/>
              </w:rPr>
            </w:pPr>
          </w:p>
        </w:tc>
      </w:tr>
      <w:tr w:rsidR="00D00D6F" w:rsidRPr="00616C7D" w14:paraId="4B624A89" w14:textId="77777777" w:rsidTr="009E0A36">
        <w:trPr>
          <w:trHeight w:val="1094"/>
        </w:trPr>
        <w:tc>
          <w:tcPr>
            <w:tcW w:w="1809" w:type="dxa"/>
          </w:tcPr>
          <w:p w14:paraId="5AB6AFD4" w14:textId="655DB3B9" w:rsidR="00D00D6F" w:rsidRDefault="00D00D6F" w:rsidP="00D00D6F">
            <w:pPr>
              <w:rPr>
                <w:rFonts w:eastAsia="DengXian"/>
              </w:rPr>
            </w:pPr>
            <w:r>
              <w:rPr>
                <w:rFonts w:hint="eastAsia"/>
                <w:lang w:val="en-US" w:eastAsia="zh-CN"/>
              </w:rPr>
              <w:t>Z</w:t>
            </w:r>
            <w:r>
              <w:rPr>
                <w:lang w:val="en-US" w:eastAsia="zh-CN"/>
              </w:rPr>
              <w:t>TE</w:t>
            </w:r>
          </w:p>
        </w:tc>
        <w:tc>
          <w:tcPr>
            <w:tcW w:w="993" w:type="dxa"/>
          </w:tcPr>
          <w:p w14:paraId="2D844E8E" w14:textId="56C49EB1" w:rsidR="00D00D6F" w:rsidRDefault="00D00D6F" w:rsidP="00D00D6F">
            <w:pPr>
              <w:rPr>
                <w:lang w:val="en-US"/>
              </w:rPr>
            </w:pPr>
            <w:r>
              <w:rPr>
                <w:rFonts w:hint="eastAsia"/>
                <w:lang w:val="en-US" w:eastAsia="zh-CN"/>
              </w:rPr>
              <w:t>Y?</w:t>
            </w:r>
          </w:p>
        </w:tc>
        <w:tc>
          <w:tcPr>
            <w:tcW w:w="1842" w:type="dxa"/>
            <w:shd w:val="clear" w:color="auto" w:fill="auto"/>
          </w:tcPr>
          <w:p w14:paraId="47C65EB3" w14:textId="5008C803" w:rsidR="00D00D6F" w:rsidRDefault="00D00D6F" w:rsidP="00D00D6F">
            <w:pPr>
              <w:rPr>
                <w:lang w:val="en-US"/>
              </w:rPr>
            </w:pPr>
            <w:r>
              <w:rPr>
                <w:rFonts w:hint="eastAsia"/>
                <w:lang w:val="en-US" w:eastAsia="zh-CN"/>
              </w:rPr>
              <w:t>Y?</w:t>
            </w:r>
          </w:p>
        </w:tc>
        <w:tc>
          <w:tcPr>
            <w:tcW w:w="5103" w:type="dxa"/>
            <w:shd w:val="clear" w:color="auto" w:fill="auto"/>
          </w:tcPr>
          <w:p w14:paraId="202BCCF3" w14:textId="7BEE0183" w:rsidR="00D00D6F" w:rsidRDefault="00D00D6F" w:rsidP="00D00D6F">
            <w:pPr>
              <w:rPr>
                <w:lang w:val="en-US"/>
              </w:rPr>
            </w:pPr>
            <w:r>
              <w:rPr>
                <w:rFonts w:hint="eastAsia"/>
                <w:lang w:val="en-US" w:eastAsia="zh-CN"/>
              </w:rPr>
              <w:t>Depen</w:t>
            </w:r>
            <w:r>
              <w:rPr>
                <w:lang w:val="en-US" w:eastAsia="zh-CN"/>
              </w:rPr>
              <w:t>d on SA3 response. Only if SA3 confirm this.</w:t>
            </w:r>
          </w:p>
        </w:tc>
      </w:tr>
      <w:tr w:rsidR="00AA08AE" w:rsidRPr="00616C7D" w14:paraId="01C9C2A6" w14:textId="77777777" w:rsidTr="009E0A36">
        <w:trPr>
          <w:trHeight w:val="1094"/>
        </w:trPr>
        <w:tc>
          <w:tcPr>
            <w:tcW w:w="1809" w:type="dxa"/>
          </w:tcPr>
          <w:p w14:paraId="72CE4BD8" w14:textId="440FF649" w:rsidR="00AA08AE" w:rsidRDefault="00AA08AE" w:rsidP="00AA08AE">
            <w:pPr>
              <w:rPr>
                <w:lang w:val="en-US" w:eastAsia="zh-CN"/>
              </w:rPr>
            </w:pPr>
            <w:r>
              <w:rPr>
                <w:rFonts w:eastAsia="DengXian"/>
              </w:rPr>
              <w:t>Cisco</w:t>
            </w:r>
          </w:p>
        </w:tc>
        <w:tc>
          <w:tcPr>
            <w:tcW w:w="993" w:type="dxa"/>
          </w:tcPr>
          <w:p w14:paraId="6F40A0F7" w14:textId="3368377F" w:rsidR="00AA08AE" w:rsidRDefault="00AA08AE" w:rsidP="00AA08AE">
            <w:pPr>
              <w:rPr>
                <w:lang w:val="en-US" w:eastAsia="zh-CN"/>
              </w:rPr>
            </w:pPr>
            <w:r>
              <w:rPr>
                <w:lang w:val="en-US"/>
              </w:rPr>
              <w:t>N</w:t>
            </w:r>
          </w:p>
        </w:tc>
        <w:tc>
          <w:tcPr>
            <w:tcW w:w="1842" w:type="dxa"/>
            <w:shd w:val="clear" w:color="auto" w:fill="auto"/>
          </w:tcPr>
          <w:p w14:paraId="1D6C1B8B" w14:textId="4025C8F8" w:rsidR="00AA08AE" w:rsidRDefault="00AA08AE" w:rsidP="00AA08AE">
            <w:pPr>
              <w:rPr>
                <w:lang w:val="en-US" w:eastAsia="zh-CN"/>
              </w:rPr>
            </w:pPr>
            <w:r>
              <w:rPr>
                <w:lang w:val="en-US"/>
              </w:rPr>
              <w:t>Y</w:t>
            </w:r>
          </w:p>
        </w:tc>
        <w:tc>
          <w:tcPr>
            <w:tcW w:w="5103" w:type="dxa"/>
            <w:shd w:val="clear" w:color="auto" w:fill="auto"/>
          </w:tcPr>
          <w:p w14:paraId="5769680E" w14:textId="049BB707" w:rsidR="00AA08AE" w:rsidRDefault="00AA08AE" w:rsidP="00AA08AE">
            <w:pPr>
              <w:rPr>
                <w:lang w:val="en-US" w:eastAsia="zh-CN"/>
              </w:rPr>
            </w:pPr>
            <w:r>
              <w:rPr>
                <w:lang w:val="en-US"/>
              </w:rPr>
              <w:t>UP mechanism for provisioning of SNPN credentials is sufficient. IoT onboarding has several very mature and secure UP solutions and there is no need to create yet another 3GPP specific onboarding mechanism.</w:t>
            </w:r>
          </w:p>
        </w:tc>
      </w:tr>
      <w:tr w:rsidR="00CF48C7" w:rsidRPr="00616C7D" w14:paraId="52810105" w14:textId="77777777" w:rsidTr="009E0A36">
        <w:trPr>
          <w:trHeight w:val="1094"/>
          <w:ins w:id="199" w:author="Ericsson User" w:date="2021-01-26T11:09:00Z"/>
        </w:trPr>
        <w:tc>
          <w:tcPr>
            <w:tcW w:w="1809" w:type="dxa"/>
          </w:tcPr>
          <w:p w14:paraId="6B4F7CF6" w14:textId="24997337" w:rsidR="00CF48C7" w:rsidRDefault="00CF48C7" w:rsidP="00CF48C7">
            <w:pPr>
              <w:rPr>
                <w:ins w:id="200" w:author="Ericsson User" w:date="2021-01-26T11:09:00Z"/>
                <w:rFonts w:eastAsia="DengXian"/>
              </w:rPr>
            </w:pPr>
            <w:ins w:id="201" w:author="Ericsson User" w:date="2021-01-26T11:09:00Z">
              <w:r>
                <w:rPr>
                  <w:rFonts w:eastAsia="DengXian" w:hint="eastAsia"/>
                  <w:lang w:eastAsia="zh-CN"/>
                </w:rPr>
                <w:t>v</w:t>
              </w:r>
              <w:r>
                <w:rPr>
                  <w:rFonts w:eastAsia="DengXian"/>
                  <w:lang w:eastAsia="zh-CN"/>
                </w:rPr>
                <w:t>ivo</w:t>
              </w:r>
            </w:ins>
          </w:p>
        </w:tc>
        <w:tc>
          <w:tcPr>
            <w:tcW w:w="993" w:type="dxa"/>
          </w:tcPr>
          <w:p w14:paraId="6379DE67" w14:textId="2DE5D9BA" w:rsidR="00CF48C7" w:rsidRDefault="00CF48C7" w:rsidP="00CF48C7">
            <w:pPr>
              <w:rPr>
                <w:ins w:id="202" w:author="Ericsson User" w:date="2021-01-26T11:09:00Z"/>
                <w:lang w:val="en-US"/>
              </w:rPr>
            </w:pPr>
            <w:ins w:id="203" w:author="Ericsson User" w:date="2021-01-26T11:09:00Z">
              <w:r>
                <w:rPr>
                  <w:lang w:val="en-US" w:eastAsia="zh-CN"/>
                </w:rPr>
                <w:t xml:space="preserve">Neutral </w:t>
              </w:r>
            </w:ins>
          </w:p>
        </w:tc>
        <w:tc>
          <w:tcPr>
            <w:tcW w:w="1842" w:type="dxa"/>
            <w:shd w:val="clear" w:color="auto" w:fill="auto"/>
          </w:tcPr>
          <w:p w14:paraId="55560B21" w14:textId="77777777" w:rsidR="00CF48C7" w:rsidRDefault="00CF48C7" w:rsidP="00CF48C7">
            <w:pPr>
              <w:rPr>
                <w:ins w:id="204" w:author="Ericsson User" w:date="2021-01-26T11:09:00Z"/>
                <w:lang w:val="en-US"/>
              </w:rPr>
            </w:pPr>
          </w:p>
        </w:tc>
        <w:tc>
          <w:tcPr>
            <w:tcW w:w="5103" w:type="dxa"/>
            <w:shd w:val="clear" w:color="auto" w:fill="auto"/>
          </w:tcPr>
          <w:p w14:paraId="60F5D88A" w14:textId="65DE78C1" w:rsidR="00CF48C7" w:rsidRDefault="00CF48C7" w:rsidP="00CF48C7">
            <w:pPr>
              <w:rPr>
                <w:ins w:id="205" w:author="Ericsson User" w:date="2021-01-26T11:09:00Z"/>
                <w:lang w:val="en-US"/>
              </w:rPr>
            </w:pPr>
            <w:ins w:id="206" w:author="Ericsson User" w:date="2021-01-26T11:09:00Z">
              <w:r>
                <w:rPr>
                  <w:rFonts w:hint="eastAsia"/>
                  <w:lang w:val="en-US" w:eastAsia="zh-CN"/>
                </w:rPr>
                <w:t xml:space="preserve">We prefer UP, but </w:t>
              </w:r>
              <w:r>
                <w:rPr>
                  <w:lang w:val="en-US" w:eastAsia="zh-CN"/>
                </w:rPr>
                <w:t>anyhow pending to SA3 to see the feasibility. If it is feasible and the most want it, we can live with it.</w:t>
              </w:r>
            </w:ins>
          </w:p>
        </w:tc>
      </w:tr>
      <w:tr w:rsidR="00BA34C6" w:rsidRPr="00616C7D" w14:paraId="0C0DAB14" w14:textId="77777777" w:rsidTr="009E0A36">
        <w:trPr>
          <w:trHeight w:val="1094"/>
          <w:ins w:id="207" w:author="Ericsson User" w:date="2021-01-26T11:14:00Z"/>
        </w:trPr>
        <w:tc>
          <w:tcPr>
            <w:tcW w:w="1809" w:type="dxa"/>
          </w:tcPr>
          <w:p w14:paraId="2F873293" w14:textId="4202A315" w:rsidR="00BA34C6" w:rsidRDefault="00BA34C6" w:rsidP="00BA34C6">
            <w:pPr>
              <w:rPr>
                <w:ins w:id="208" w:author="Ericsson User" w:date="2021-01-26T11:14:00Z"/>
                <w:rFonts w:eastAsia="DengXian" w:hint="eastAsia"/>
                <w:lang w:eastAsia="zh-CN"/>
              </w:rPr>
            </w:pPr>
            <w:ins w:id="209" w:author="Ericsson User" w:date="2021-01-26T11:14:00Z">
              <w:r>
                <w:rPr>
                  <w:rFonts w:eastAsia="Malgun Gothic" w:hint="eastAsia"/>
                  <w:lang w:eastAsia="ko-KR"/>
                </w:rPr>
                <w:t>Samsung</w:t>
              </w:r>
            </w:ins>
          </w:p>
        </w:tc>
        <w:tc>
          <w:tcPr>
            <w:tcW w:w="993" w:type="dxa"/>
          </w:tcPr>
          <w:p w14:paraId="70AC0219" w14:textId="7A373005" w:rsidR="00BA34C6" w:rsidRDefault="00BA34C6" w:rsidP="00BA34C6">
            <w:pPr>
              <w:rPr>
                <w:ins w:id="210" w:author="Ericsson User" w:date="2021-01-26T11:14:00Z"/>
                <w:lang w:val="en-US" w:eastAsia="zh-CN"/>
              </w:rPr>
            </w:pPr>
            <w:ins w:id="211" w:author="Ericsson User" w:date="2021-01-26T11:14:00Z">
              <w:r>
                <w:rPr>
                  <w:rFonts w:eastAsia="Malgun Gothic" w:hint="eastAsia"/>
                  <w:lang w:val="en-US" w:eastAsia="ko-KR"/>
                </w:rPr>
                <w:t>Y</w:t>
              </w:r>
            </w:ins>
          </w:p>
        </w:tc>
        <w:tc>
          <w:tcPr>
            <w:tcW w:w="1842" w:type="dxa"/>
            <w:shd w:val="clear" w:color="auto" w:fill="auto"/>
          </w:tcPr>
          <w:p w14:paraId="11D96AFA" w14:textId="323A3664" w:rsidR="00BA34C6" w:rsidRDefault="00BA34C6" w:rsidP="00BA34C6">
            <w:pPr>
              <w:rPr>
                <w:ins w:id="212" w:author="Ericsson User" w:date="2021-01-26T11:14:00Z"/>
                <w:lang w:val="en-US"/>
              </w:rPr>
            </w:pPr>
            <w:ins w:id="213" w:author="Ericsson User" w:date="2021-01-26T11:14:00Z">
              <w:r>
                <w:rPr>
                  <w:rFonts w:eastAsia="Malgun Gothic" w:hint="eastAsia"/>
                  <w:lang w:val="en-US" w:eastAsia="ko-KR"/>
                </w:rPr>
                <w:t>Y</w:t>
              </w:r>
            </w:ins>
          </w:p>
        </w:tc>
        <w:tc>
          <w:tcPr>
            <w:tcW w:w="5103" w:type="dxa"/>
            <w:shd w:val="clear" w:color="auto" w:fill="auto"/>
          </w:tcPr>
          <w:p w14:paraId="5CE9AFE4" w14:textId="77777777" w:rsidR="00BA34C6" w:rsidRDefault="00BA34C6" w:rsidP="00BA34C6">
            <w:pPr>
              <w:rPr>
                <w:ins w:id="214" w:author="Ericsson User" w:date="2021-01-26T11:14:00Z"/>
                <w:rFonts w:hint="eastAsia"/>
                <w:lang w:val="en-US" w:eastAsia="zh-CN"/>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Change w:id="215">
          <w:tblGrid>
            <w:gridCol w:w="1809"/>
            <w:gridCol w:w="993"/>
            <w:gridCol w:w="1842"/>
            <w:gridCol w:w="5103"/>
          </w:tblGrid>
        </w:tblGridChange>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2C391E" w:rsidRPr="00616C7D" w14:paraId="00436C66" w14:textId="77777777" w:rsidTr="009E0A36">
        <w:trPr>
          <w:trHeight w:val="1094"/>
        </w:trPr>
        <w:tc>
          <w:tcPr>
            <w:tcW w:w="1809" w:type="dxa"/>
          </w:tcPr>
          <w:p w14:paraId="1F78898E" w14:textId="693AEAE8" w:rsidR="002C391E" w:rsidRPr="00787E9E" w:rsidRDefault="002C391E" w:rsidP="002C391E">
            <w:pPr>
              <w:rPr>
                <w:rFonts w:eastAsia="DengXian"/>
              </w:rPr>
            </w:pPr>
            <w:r>
              <w:rPr>
                <w:rFonts w:eastAsia="DengXian"/>
              </w:rPr>
              <w:lastRenderedPageBreak/>
              <w:t>Ericsson</w:t>
            </w:r>
          </w:p>
        </w:tc>
        <w:tc>
          <w:tcPr>
            <w:tcW w:w="993" w:type="dxa"/>
            <w:shd w:val="clear" w:color="auto" w:fill="D0CECE"/>
          </w:tcPr>
          <w:p w14:paraId="6E41D20B" w14:textId="77777777" w:rsidR="002C391E" w:rsidRPr="00616C7D" w:rsidRDefault="002C391E" w:rsidP="002C391E">
            <w:pPr>
              <w:rPr>
                <w:lang w:val="en-US"/>
              </w:rPr>
            </w:pPr>
          </w:p>
        </w:tc>
        <w:tc>
          <w:tcPr>
            <w:tcW w:w="1842" w:type="dxa"/>
            <w:shd w:val="clear" w:color="auto" w:fill="auto"/>
          </w:tcPr>
          <w:p w14:paraId="6E23D872" w14:textId="1452C1B1" w:rsidR="002C391E" w:rsidRPr="00616C7D" w:rsidRDefault="002C391E" w:rsidP="002C391E">
            <w:pPr>
              <w:rPr>
                <w:lang w:val="en-US"/>
              </w:rPr>
            </w:pPr>
            <w:r>
              <w:rPr>
                <w:lang w:val="en-US"/>
              </w:rPr>
              <w:t>Y (see comments)</w:t>
            </w:r>
          </w:p>
        </w:tc>
        <w:tc>
          <w:tcPr>
            <w:tcW w:w="5103" w:type="dxa"/>
            <w:shd w:val="clear" w:color="auto" w:fill="auto"/>
          </w:tcPr>
          <w:p w14:paraId="45DD5CFF" w14:textId="77777777" w:rsidR="002C391E" w:rsidRDefault="002C391E" w:rsidP="002C391E">
            <w:pPr>
              <w:rPr>
                <w:lang w:val="en-US"/>
              </w:rPr>
            </w:pPr>
            <w:r>
              <w:rPr>
                <w:lang w:val="en-US"/>
              </w:rPr>
              <w:t xml:space="preserve">If provisioning over CP, see question </w:t>
            </w:r>
            <w:r w:rsidRPr="00FB5C6C">
              <w:rPr>
                <w:lang w:val="en-US"/>
              </w:rPr>
              <w:t>KI#4-Q2</w:t>
            </w:r>
            <w:r>
              <w:rPr>
                <w:lang w:val="en-US"/>
              </w:rPr>
              <w:t>, is supported by the standard then there is a need to agree how CP vs UP is selected.</w:t>
            </w:r>
          </w:p>
          <w:p w14:paraId="70336F58" w14:textId="60F280C2" w:rsidR="002C391E" w:rsidRPr="00616C7D" w:rsidRDefault="002C391E" w:rsidP="002C391E">
            <w:pPr>
              <w:rPr>
                <w:highlight w:val="yellow"/>
                <w:lang w:val="en-US"/>
              </w:rPr>
            </w:pPr>
            <w:r>
              <w:rPr>
                <w:lang w:val="en-US"/>
              </w:rPr>
              <w:t>UE should provide its capabilities to the network, and then the network provides the method to use to the UE.</w:t>
            </w:r>
          </w:p>
        </w:tc>
      </w:tr>
      <w:tr w:rsidR="00DC0B7D" w:rsidRPr="00616C7D" w14:paraId="4619838F" w14:textId="77777777" w:rsidTr="009E0A36">
        <w:trPr>
          <w:trHeight w:val="1094"/>
        </w:trPr>
        <w:tc>
          <w:tcPr>
            <w:tcW w:w="1809" w:type="dxa"/>
          </w:tcPr>
          <w:p w14:paraId="35A2280C" w14:textId="4532429A" w:rsidR="00DC0B7D" w:rsidRPr="00104FBB" w:rsidRDefault="00DC0B7D" w:rsidP="00DC0B7D">
            <w:pPr>
              <w:rPr>
                <w:lang w:val="en-US"/>
              </w:rPr>
            </w:pPr>
            <w:r>
              <w:rPr>
                <w:rFonts w:eastAsia="DengXian"/>
              </w:rPr>
              <w:t xml:space="preserve">Intel </w:t>
            </w:r>
          </w:p>
        </w:tc>
        <w:tc>
          <w:tcPr>
            <w:tcW w:w="993" w:type="dxa"/>
            <w:shd w:val="clear" w:color="auto" w:fill="D0CECE"/>
          </w:tcPr>
          <w:p w14:paraId="28E72788" w14:textId="3431EC48" w:rsidR="00DC0B7D" w:rsidRPr="00616C7D" w:rsidRDefault="00DC0B7D" w:rsidP="00DC0B7D">
            <w:pPr>
              <w:rPr>
                <w:lang w:val="en-US"/>
              </w:rPr>
            </w:pPr>
            <w:r>
              <w:rPr>
                <w:lang w:val="en-US"/>
              </w:rPr>
              <w:t>Not applicable</w:t>
            </w:r>
          </w:p>
        </w:tc>
        <w:tc>
          <w:tcPr>
            <w:tcW w:w="1842" w:type="dxa"/>
            <w:shd w:val="clear" w:color="auto" w:fill="auto"/>
          </w:tcPr>
          <w:p w14:paraId="46E46618" w14:textId="7A4253EE" w:rsidR="00DC0B7D" w:rsidRPr="00616C7D" w:rsidRDefault="00DC0B7D" w:rsidP="00DC0B7D">
            <w:pPr>
              <w:rPr>
                <w:lang w:val="en-US"/>
              </w:rPr>
            </w:pPr>
            <w:r>
              <w:rPr>
                <w:lang w:val="en-US"/>
              </w:rPr>
              <w:t>N</w:t>
            </w:r>
          </w:p>
        </w:tc>
        <w:tc>
          <w:tcPr>
            <w:tcW w:w="5103" w:type="dxa"/>
            <w:shd w:val="clear" w:color="auto" w:fill="auto"/>
          </w:tcPr>
          <w:p w14:paraId="432D90D1" w14:textId="5D9AC021" w:rsidR="00DC0B7D" w:rsidRPr="00616C7D" w:rsidRDefault="00DC0B7D" w:rsidP="00DC0B7D">
            <w:pPr>
              <w:rPr>
                <w:lang w:val="en-US"/>
              </w:rPr>
            </w:pPr>
            <w:r w:rsidRPr="00E63B80">
              <w:rPr>
                <w:lang w:val="en-US"/>
              </w:rPr>
              <w:t>As already indicated in comments for KI#4-Q1, our preference for Rel-17 is to focus and support only</w:t>
            </w:r>
            <w:r>
              <w:rPr>
                <w:lang w:val="en-US"/>
              </w:rPr>
              <w:t xml:space="preserve"> UP provisioning and hence do not see the need for selection.</w:t>
            </w:r>
          </w:p>
        </w:tc>
      </w:tr>
      <w:tr w:rsidR="00DC0B7D" w:rsidRPr="00616C7D" w14:paraId="469AA7BA" w14:textId="77777777" w:rsidTr="009E0A36">
        <w:trPr>
          <w:trHeight w:val="1094"/>
        </w:trPr>
        <w:tc>
          <w:tcPr>
            <w:tcW w:w="1809" w:type="dxa"/>
          </w:tcPr>
          <w:p w14:paraId="5BD8D26C" w14:textId="3B9BFE10" w:rsidR="00DC0B7D" w:rsidRDefault="00DC0B7D" w:rsidP="00DC0B7D">
            <w:pPr>
              <w:rPr>
                <w:lang w:val="en-US"/>
              </w:rPr>
            </w:pPr>
            <w:r w:rsidRPr="1914C695">
              <w:rPr>
                <w:rFonts w:eastAsia="DengXian"/>
              </w:rPr>
              <w:t>Nokia</w:t>
            </w:r>
          </w:p>
        </w:tc>
        <w:tc>
          <w:tcPr>
            <w:tcW w:w="993" w:type="dxa"/>
            <w:shd w:val="clear" w:color="auto" w:fill="D0CECE"/>
          </w:tcPr>
          <w:p w14:paraId="280D7265" w14:textId="6A6E849A" w:rsidR="00DC0B7D" w:rsidRPr="00616C7D" w:rsidRDefault="00DC0B7D" w:rsidP="00DC0B7D">
            <w:pPr>
              <w:rPr>
                <w:lang w:val="en-US"/>
              </w:rPr>
            </w:pPr>
            <w:r>
              <w:rPr>
                <w:lang w:val="en-US"/>
              </w:rPr>
              <w:t>UP should be the default solution</w:t>
            </w:r>
          </w:p>
        </w:tc>
        <w:tc>
          <w:tcPr>
            <w:tcW w:w="1842" w:type="dxa"/>
            <w:shd w:val="clear" w:color="auto" w:fill="auto"/>
          </w:tcPr>
          <w:p w14:paraId="26EA5B85" w14:textId="2CE1EB27" w:rsidR="00DC0B7D" w:rsidRPr="00616C7D" w:rsidRDefault="00DC0B7D" w:rsidP="00DC0B7D">
            <w:pPr>
              <w:rPr>
                <w:lang w:val="en-US"/>
              </w:rPr>
            </w:pPr>
            <w:r>
              <w:rPr>
                <w:lang w:val="en-US"/>
              </w:rPr>
              <w:t>No</w:t>
            </w:r>
          </w:p>
        </w:tc>
        <w:tc>
          <w:tcPr>
            <w:tcW w:w="5103" w:type="dxa"/>
            <w:shd w:val="clear" w:color="auto" w:fill="auto"/>
          </w:tcPr>
          <w:p w14:paraId="7206FD86" w14:textId="77777777" w:rsidR="00DC0B7D" w:rsidRDefault="00DC0B7D" w:rsidP="00DC0B7D">
            <w:pPr>
              <w:rPr>
                <w:lang w:val="en-US"/>
              </w:rPr>
            </w:pPr>
            <w:r>
              <w:rPr>
                <w:lang w:val="en-US"/>
              </w:rPr>
              <w:t xml:space="preserve">In general, this is not needed if CP provisioning is not supported at all. </w:t>
            </w:r>
          </w:p>
          <w:p w14:paraId="1138ED07" w14:textId="77777777" w:rsidR="00DC0B7D" w:rsidRPr="00F17CB4" w:rsidRDefault="00DC0B7D" w:rsidP="00DC0B7D">
            <w:pPr>
              <w:rPr>
                <w:lang w:val="en-US"/>
              </w:rPr>
            </w:pPr>
            <w:r w:rsidRPr="00F17CB4">
              <w:rPr>
                <w:lang w:val="en-US"/>
              </w:rPr>
              <w:t xml:space="preserve">SNPN: CP provisioning </w:t>
            </w:r>
            <w:r>
              <w:rPr>
                <w:lang w:val="en-US"/>
              </w:rPr>
              <w:t>shall</w:t>
            </w:r>
            <w:r w:rsidRPr="00F17CB4">
              <w:rPr>
                <w:lang w:val="en-US"/>
              </w:rPr>
              <w:t xml:space="preserve"> not be supported in SNPN case. </w:t>
            </w:r>
          </w:p>
          <w:p w14:paraId="07C5B418" w14:textId="4FE9D605" w:rsidR="00DC0B7D" w:rsidRPr="00616C7D" w:rsidRDefault="00DC0B7D" w:rsidP="00DC0B7D">
            <w:pPr>
              <w:rPr>
                <w:lang w:val="en-US"/>
              </w:rPr>
            </w:pPr>
            <w:r w:rsidRPr="00F17CB4">
              <w:rPr>
                <w:lang w:val="en-US"/>
              </w:rPr>
              <w:t xml:space="preserve">PNI-NPN: </w:t>
            </w:r>
            <w:r>
              <w:rPr>
                <w:lang w:val="en-US"/>
              </w:rPr>
              <w:t xml:space="preserve">if both UP and CP are supported, </w:t>
            </w:r>
            <w:r w:rsidRPr="00F17CB4">
              <w:rPr>
                <w:lang w:val="en-US"/>
              </w:rPr>
              <w:t xml:space="preserve">UP provisioning support should be enabled by default. CP provisioning is supported only, if support is </w:t>
            </w:r>
            <w:r>
              <w:rPr>
                <w:lang w:val="en-US"/>
              </w:rPr>
              <w:t>indicated</w:t>
            </w:r>
            <w:r w:rsidRPr="00F17CB4">
              <w:rPr>
                <w:lang w:val="en-US"/>
              </w:rPr>
              <w:t xml:space="preserve"> separately by the network.</w:t>
            </w:r>
          </w:p>
        </w:tc>
      </w:tr>
      <w:tr w:rsidR="000F4ACE" w:rsidRPr="00616C7D" w14:paraId="52CE42DD" w14:textId="77777777" w:rsidTr="009E0A36">
        <w:trPr>
          <w:trHeight w:val="1094"/>
        </w:trPr>
        <w:tc>
          <w:tcPr>
            <w:tcW w:w="1809" w:type="dxa"/>
          </w:tcPr>
          <w:p w14:paraId="36216E73" w14:textId="0DB1CB66" w:rsidR="000F4ACE" w:rsidRDefault="000F4ACE" w:rsidP="000F4ACE">
            <w:pPr>
              <w:rPr>
                <w:lang w:val="en-US"/>
              </w:rPr>
            </w:pPr>
            <w:r>
              <w:rPr>
                <w:rFonts w:eastAsia="DengXian"/>
              </w:rPr>
              <w:t>Orange</w:t>
            </w:r>
          </w:p>
        </w:tc>
        <w:tc>
          <w:tcPr>
            <w:tcW w:w="993" w:type="dxa"/>
            <w:shd w:val="clear" w:color="auto" w:fill="D0CECE"/>
          </w:tcPr>
          <w:p w14:paraId="3B97107D" w14:textId="77777777" w:rsidR="000F4ACE" w:rsidRPr="00616C7D" w:rsidRDefault="000F4ACE" w:rsidP="000F4ACE">
            <w:pPr>
              <w:rPr>
                <w:lang w:val="en-US"/>
              </w:rPr>
            </w:pPr>
          </w:p>
        </w:tc>
        <w:tc>
          <w:tcPr>
            <w:tcW w:w="1842" w:type="dxa"/>
            <w:shd w:val="clear" w:color="auto" w:fill="auto"/>
          </w:tcPr>
          <w:p w14:paraId="2D6055AA" w14:textId="78D4C1AC" w:rsidR="000F4ACE" w:rsidRPr="00616C7D" w:rsidRDefault="000F4ACE" w:rsidP="000F4ACE">
            <w:pPr>
              <w:rPr>
                <w:lang w:val="en-US"/>
              </w:rPr>
            </w:pPr>
            <w:r w:rsidRPr="00DA1722">
              <w:rPr>
                <w:lang w:val="en-US"/>
              </w:rPr>
              <w:t>Y</w:t>
            </w:r>
          </w:p>
        </w:tc>
        <w:tc>
          <w:tcPr>
            <w:tcW w:w="5103" w:type="dxa"/>
            <w:shd w:val="clear" w:color="auto" w:fill="auto"/>
          </w:tcPr>
          <w:p w14:paraId="63C334D2" w14:textId="1516D77A" w:rsidR="000F4ACE" w:rsidRPr="00616C7D" w:rsidRDefault="000F4ACE" w:rsidP="000F4ACE">
            <w:pPr>
              <w:rPr>
                <w:lang w:val="en-US"/>
              </w:rPr>
            </w:pPr>
            <w:r w:rsidRPr="00DA1722">
              <w:rPr>
                <w:lang w:val="en-US"/>
              </w:rPr>
              <w:t>UE should provide its preference to the network.</w:t>
            </w:r>
          </w:p>
        </w:tc>
      </w:tr>
      <w:tr w:rsidR="00207B92" w:rsidRPr="00616C7D" w14:paraId="688F61A6" w14:textId="77777777" w:rsidTr="009E0A36">
        <w:trPr>
          <w:trHeight w:val="1094"/>
        </w:trPr>
        <w:tc>
          <w:tcPr>
            <w:tcW w:w="1809" w:type="dxa"/>
          </w:tcPr>
          <w:p w14:paraId="467ABA74" w14:textId="696581FC" w:rsidR="00207B92" w:rsidRDefault="00207B92" w:rsidP="00207B92">
            <w:pPr>
              <w:rPr>
                <w:rFonts w:eastAsia="DengXian"/>
              </w:rPr>
            </w:pPr>
            <w:r>
              <w:rPr>
                <w:rFonts w:eastAsia="DengXian"/>
              </w:rPr>
              <w:t>Qualcomm</w:t>
            </w:r>
          </w:p>
        </w:tc>
        <w:tc>
          <w:tcPr>
            <w:tcW w:w="993" w:type="dxa"/>
            <w:shd w:val="clear" w:color="auto" w:fill="D0CECE"/>
          </w:tcPr>
          <w:p w14:paraId="6D4FDCD0" w14:textId="77777777" w:rsidR="00207B92" w:rsidRPr="00616C7D" w:rsidRDefault="00207B92" w:rsidP="00207B92">
            <w:pPr>
              <w:rPr>
                <w:lang w:val="en-US"/>
              </w:rPr>
            </w:pPr>
          </w:p>
        </w:tc>
        <w:tc>
          <w:tcPr>
            <w:tcW w:w="1842" w:type="dxa"/>
            <w:shd w:val="clear" w:color="auto" w:fill="auto"/>
          </w:tcPr>
          <w:p w14:paraId="2BD70E40" w14:textId="76389C2D" w:rsidR="00207B92" w:rsidRPr="00DA1722" w:rsidRDefault="00207B92" w:rsidP="00207B92">
            <w:pPr>
              <w:rPr>
                <w:lang w:val="en-US"/>
              </w:rPr>
            </w:pPr>
            <w:r>
              <w:rPr>
                <w:lang w:val="en-US"/>
              </w:rPr>
              <w:t>N</w:t>
            </w:r>
          </w:p>
        </w:tc>
        <w:tc>
          <w:tcPr>
            <w:tcW w:w="5103" w:type="dxa"/>
            <w:shd w:val="clear" w:color="auto" w:fill="auto"/>
          </w:tcPr>
          <w:p w14:paraId="744A7C4C" w14:textId="74CC5F4F" w:rsidR="00207B92" w:rsidRPr="00DA1722" w:rsidRDefault="00207B92" w:rsidP="00207B92">
            <w:pPr>
              <w:rPr>
                <w:lang w:val="en-US"/>
              </w:rPr>
            </w:pPr>
            <w:r w:rsidRPr="00EF15FC">
              <w:rPr>
                <w:lang w:val="en-US"/>
              </w:rPr>
              <w:t xml:space="preserve">The </w:t>
            </w:r>
            <w:r>
              <w:rPr>
                <w:lang w:val="en-US"/>
              </w:rPr>
              <w:t xml:space="preserve">EN is phrased incorrectly. CP provisioning (UPU) is not initiated by the UE it is initiated by the network (UDM). UP provisioning can only get initiated after the UE establish IP connectivity and can be UE or NW initiated. UP signaling can only happen after the UE establish PDU session (successfully) and therefore has completed (successfully) onboarding registration. So the two mechanisms do not clash and is possible to work in parallel. </w:t>
            </w:r>
          </w:p>
        </w:tc>
      </w:tr>
      <w:tr w:rsidR="00C859BF" w:rsidRPr="00616C7D" w14:paraId="133AA2DA" w14:textId="77777777" w:rsidTr="009E0A36">
        <w:trPr>
          <w:trHeight w:val="1094"/>
        </w:trPr>
        <w:tc>
          <w:tcPr>
            <w:tcW w:w="1809" w:type="dxa"/>
          </w:tcPr>
          <w:p w14:paraId="605F7B1F" w14:textId="16C28752" w:rsidR="00C859BF" w:rsidRDefault="00C859BF" w:rsidP="00C859BF">
            <w:pPr>
              <w:rPr>
                <w:rFonts w:eastAsia="DengXian"/>
              </w:rPr>
            </w:pPr>
            <w:r>
              <w:rPr>
                <w:lang w:val="en-US"/>
              </w:rPr>
              <w:t>Deutsche Telekom</w:t>
            </w:r>
          </w:p>
        </w:tc>
        <w:tc>
          <w:tcPr>
            <w:tcW w:w="993" w:type="dxa"/>
            <w:shd w:val="clear" w:color="auto" w:fill="D0CECE"/>
          </w:tcPr>
          <w:p w14:paraId="4A034015" w14:textId="61EE5E88" w:rsidR="00C859BF" w:rsidRPr="00616C7D" w:rsidRDefault="00C859BF" w:rsidP="00C859BF">
            <w:pPr>
              <w:rPr>
                <w:lang w:val="en-US"/>
              </w:rPr>
            </w:pPr>
            <w:r>
              <w:rPr>
                <w:lang w:val="en-US"/>
              </w:rPr>
              <w:t>Not applicable</w:t>
            </w:r>
          </w:p>
        </w:tc>
        <w:tc>
          <w:tcPr>
            <w:tcW w:w="1842" w:type="dxa"/>
            <w:shd w:val="clear" w:color="auto" w:fill="auto"/>
          </w:tcPr>
          <w:p w14:paraId="79BE4E13" w14:textId="69C2B9AA" w:rsidR="00C859BF" w:rsidRDefault="00C859BF" w:rsidP="00C859BF">
            <w:pPr>
              <w:rPr>
                <w:lang w:val="en-US"/>
              </w:rPr>
            </w:pPr>
            <w:r>
              <w:rPr>
                <w:lang w:val="en-US"/>
              </w:rPr>
              <w:t>No</w:t>
            </w:r>
          </w:p>
        </w:tc>
        <w:tc>
          <w:tcPr>
            <w:tcW w:w="5103" w:type="dxa"/>
            <w:shd w:val="clear" w:color="auto" w:fill="auto"/>
          </w:tcPr>
          <w:p w14:paraId="14C6370D" w14:textId="7ECE253D" w:rsidR="00C859BF" w:rsidRPr="00EF15FC" w:rsidRDefault="00C859BF" w:rsidP="00C859BF">
            <w:pPr>
              <w:rPr>
                <w:lang w:val="en-US"/>
              </w:rPr>
            </w:pPr>
            <w:r>
              <w:rPr>
                <w:lang w:val="en-US"/>
              </w:rPr>
              <w:t>Rel-17 to focus and support only UP provisioning.</w:t>
            </w:r>
          </w:p>
        </w:tc>
      </w:tr>
      <w:tr w:rsidR="009F36FD" w:rsidRPr="00616C7D" w14:paraId="79259530" w14:textId="77777777" w:rsidTr="009E0A36">
        <w:trPr>
          <w:trHeight w:val="1094"/>
        </w:trPr>
        <w:tc>
          <w:tcPr>
            <w:tcW w:w="1809" w:type="dxa"/>
          </w:tcPr>
          <w:p w14:paraId="1B6D26C1" w14:textId="2CDD0AF3" w:rsidR="009F36FD" w:rsidRDefault="009F36FD" w:rsidP="009F36FD">
            <w:pPr>
              <w:rPr>
                <w:lang w:val="en-US"/>
              </w:rPr>
            </w:pPr>
            <w:r>
              <w:rPr>
                <w:rFonts w:eastAsia="DengXian" w:hint="eastAsia"/>
              </w:rPr>
              <w:t>O</w:t>
            </w:r>
            <w:r>
              <w:rPr>
                <w:rFonts w:eastAsia="DengXian"/>
              </w:rPr>
              <w:t>PPO</w:t>
            </w:r>
          </w:p>
        </w:tc>
        <w:tc>
          <w:tcPr>
            <w:tcW w:w="993" w:type="dxa"/>
            <w:shd w:val="clear" w:color="auto" w:fill="D0CECE"/>
          </w:tcPr>
          <w:p w14:paraId="4574845E" w14:textId="77777777" w:rsidR="009F36FD" w:rsidRDefault="009F36FD" w:rsidP="009F36FD">
            <w:pPr>
              <w:rPr>
                <w:lang w:val="en-US"/>
              </w:rPr>
            </w:pPr>
          </w:p>
        </w:tc>
        <w:tc>
          <w:tcPr>
            <w:tcW w:w="1842" w:type="dxa"/>
            <w:shd w:val="clear" w:color="auto" w:fill="auto"/>
          </w:tcPr>
          <w:p w14:paraId="2206E437" w14:textId="36F9DAF4" w:rsidR="009F36FD" w:rsidRDefault="009F36FD" w:rsidP="009F36FD">
            <w:pPr>
              <w:rPr>
                <w:lang w:val="en-US"/>
              </w:rPr>
            </w:pPr>
            <w:r>
              <w:rPr>
                <w:lang w:val="en-US"/>
              </w:rPr>
              <w:t>Y</w:t>
            </w:r>
          </w:p>
        </w:tc>
        <w:tc>
          <w:tcPr>
            <w:tcW w:w="5103" w:type="dxa"/>
            <w:shd w:val="clear" w:color="auto" w:fill="auto"/>
          </w:tcPr>
          <w:p w14:paraId="2A5191D7" w14:textId="77777777" w:rsidR="009F36FD" w:rsidRDefault="009F36FD" w:rsidP="009F36FD">
            <w:pPr>
              <w:rPr>
                <w:lang w:val="en-US"/>
              </w:rPr>
            </w:pPr>
            <w:r w:rsidRPr="00CD40FD">
              <w:rPr>
                <w:lang w:val="en-US"/>
              </w:rPr>
              <w:t>Som</w:t>
            </w:r>
            <w:r>
              <w:rPr>
                <w:lang w:val="en-US"/>
              </w:rPr>
              <w:t>e mechanism is required.</w:t>
            </w:r>
          </w:p>
          <w:p w14:paraId="7D6DD231" w14:textId="1654BEB9" w:rsidR="009F36FD" w:rsidRDefault="009F36FD" w:rsidP="009F36FD">
            <w:pPr>
              <w:rPr>
                <w:lang w:val="en-US"/>
              </w:rPr>
            </w:pPr>
            <w:r>
              <w:rPr>
                <w:lang w:val="en-US"/>
              </w:rPr>
              <w:t>And the same mechanism can be used for determination of the CP/UP for the provisioning of PNI-NPN.</w:t>
            </w:r>
          </w:p>
        </w:tc>
      </w:tr>
      <w:tr w:rsidR="009F36FD" w:rsidRPr="00616C7D" w14:paraId="311FF131" w14:textId="77777777" w:rsidTr="009E0A36">
        <w:trPr>
          <w:trHeight w:val="1094"/>
        </w:trPr>
        <w:tc>
          <w:tcPr>
            <w:tcW w:w="1809" w:type="dxa"/>
          </w:tcPr>
          <w:p w14:paraId="61B5076D" w14:textId="298909C6" w:rsidR="009F36FD" w:rsidRDefault="009F36FD" w:rsidP="009F36FD">
            <w:pPr>
              <w:rPr>
                <w:rFonts w:eastAsia="DengXian"/>
              </w:rPr>
            </w:pPr>
            <w:r>
              <w:rPr>
                <w:rFonts w:eastAsia="DengXian"/>
              </w:rPr>
              <w:t>Alibaba</w:t>
            </w:r>
          </w:p>
        </w:tc>
        <w:tc>
          <w:tcPr>
            <w:tcW w:w="993" w:type="dxa"/>
            <w:shd w:val="clear" w:color="auto" w:fill="D0CECE"/>
          </w:tcPr>
          <w:p w14:paraId="78EADE79" w14:textId="0948BAF6" w:rsidR="009F36FD" w:rsidRDefault="009F36FD" w:rsidP="009F36FD">
            <w:pPr>
              <w:rPr>
                <w:lang w:val="en-US"/>
              </w:rPr>
            </w:pPr>
            <w:r>
              <w:rPr>
                <w:lang w:val="en-US"/>
              </w:rPr>
              <w:t>Not applicable</w:t>
            </w:r>
          </w:p>
        </w:tc>
        <w:tc>
          <w:tcPr>
            <w:tcW w:w="1842" w:type="dxa"/>
            <w:shd w:val="clear" w:color="auto" w:fill="auto"/>
          </w:tcPr>
          <w:p w14:paraId="6565CE27" w14:textId="46393487" w:rsidR="009F36FD" w:rsidRDefault="009F36FD" w:rsidP="009F36FD">
            <w:pPr>
              <w:rPr>
                <w:lang w:val="en-US"/>
              </w:rPr>
            </w:pPr>
            <w:r>
              <w:rPr>
                <w:lang w:val="en-US"/>
              </w:rPr>
              <w:t>Y</w:t>
            </w:r>
          </w:p>
        </w:tc>
        <w:tc>
          <w:tcPr>
            <w:tcW w:w="5103" w:type="dxa"/>
            <w:shd w:val="clear" w:color="auto" w:fill="auto"/>
          </w:tcPr>
          <w:p w14:paraId="0DA2944C" w14:textId="1BA0EB9F" w:rsidR="009F36FD" w:rsidRPr="00CD40FD" w:rsidRDefault="009F36FD" w:rsidP="009F36FD">
            <w:pPr>
              <w:rPr>
                <w:lang w:val="en-US"/>
              </w:rPr>
            </w:pPr>
            <w:r>
              <w:rPr>
                <w:lang w:val="en-US"/>
              </w:rPr>
              <w:t>We think it is necessary for the network to instruct UE for the selection of UP or CP based provisioning due to the different SLA between Operator’s network and verticals.</w:t>
            </w:r>
          </w:p>
        </w:tc>
      </w:tr>
      <w:tr w:rsidR="00074A95" w:rsidRPr="00616C7D" w14:paraId="2738F989" w14:textId="77777777" w:rsidTr="009E0A36">
        <w:trPr>
          <w:trHeight w:val="1094"/>
        </w:trPr>
        <w:tc>
          <w:tcPr>
            <w:tcW w:w="1809" w:type="dxa"/>
          </w:tcPr>
          <w:p w14:paraId="14B1C111" w14:textId="0F5D0A40" w:rsidR="00074A95" w:rsidRDefault="00074A95" w:rsidP="00074A95">
            <w:pPr>
              <w:rPr>
                <w:rFonts w:eastAsia="DengXian"/>
              </w:rPr>
            </w:pPr>
            <w:r>
              <w:rPr>
                <w:rFonts w:eastAsia="DengXian"/>
              </w:rPr>
              <w:t xml:space="preserve">Futurewei </w:t>
            </w:r>
          </w:p>
        </w:tc>
        <w:tc>
          <w:tcPr>
            <w:tcW w:w="993" w:type="dxa"/>
            <w:shd w:val="clear" w:color="auto" w:fill="D0CECE"/>
          </w:tcPr>
          <w:p w14:paraId="0248742F" w14:textId="7F5EF6EA" w:rsidR="00074A95" w:rsidRDefault="00074A95" w:rsidP="00074A95">
            <w:pPr>
              <w:rPr>
                <w:lang w:val="en-US"/>
              </w:rPr>
            </w:pPr>
            <w:r>
              <w:rPr>
                <w:lang w:val="en-US"/>
              </w:rPr>
              <w:t>Yes</w:t>
            </w:r>
          </w:p>
        </w:tc>
        <w:tc>
          <w:tcPr>
            <w:tcW w:w="1842" w:type="dxa"/>
            <w:shd w:val="clear" w:color="auto" w:fill="auto"/>
          </w:tcPr>
          <w:p w14:paraId="309DDBBC" w14:textId="79335BA7" w:rsidR="00074A95" w:rsidRDefault="00074A95" w:rsidP="00074A95">
            <w:pPr>
              <w:rPr>
                <w:lang w:val="en-US"/>
              </w:rPr>
            </w:pPr>
            <w:r>
              <w:rPr>
                <w:lang w:val="en-US"/>
              </w:rPr>
              <w:t>Yes</w:t>
            </w:r>
          </w:p>
        </w:tc>
        <w:tc>
          <w:tcPr>
            <w:tcW w:w="5103" w:type="dxa"/>
            <w:shd w:val="clear" w:color="auto" w:fill="auto"/>
          </w:tcPr>
          <w:p w14:paraId="330378AB" w14:textId="424FFE31" w:rsidR="00074A95" w:rsidRDefault="00074A95" w:rsidP="00074A95">
            <w:pPr>
              <w:rPr>
                <w:lang w:val="en-US"/>
              </w:rPr>
            </w:pPr>
            <w:r w:rsidRPr="00D61C7B">
              <w:rPr>
                <w:lang w:val="en-US"/>
              </w:rPr>
              <w:t>Need to support both CP and UP</w:t>
            </w:r>
            <w:r>
              <w:rPr>
                <w:lang w:val="en-US"/>
              </w:rPr>
              <w:t xml:space="preserve">, as well as how network and UE to coordinate  regarding the selection. </w:t>
            </w:r>
          </w:p>
        </w:tc>
      </w:tr>
      <w:tr w:rsidR="009704E8" w:rsidRPr="00616C7D" w14:paraId="11F12833" w14:textId="77777777" w:rsidTr="009E0A36">
        <w:trPr>
          <w:trHeight w:val="1094"/>
        </w:trPr>
        <w:tc>
          <w:tcPr>
            <w:tcW w:w="1809" w:type="dxa"/>
          </w:tcPr>
          <w:p w14:paraId="6DD91D3D" w14:textId="030B52B0" w:rsidR="009704E8" w:rsidRDefault="009704E8" w:rsidP="009704E8">
            <w:pPr>
              <w:rPr>
                <w:rFonts w:eastAsia="DengXian"/>
              </w:rPr>
            </w:pPr>
            <w:r>
              <w:rPr>
                <w:rFonts w:eastAsia="DengXian"/>
              </w:rPr>
              <w:t>Convida Wireless</w:t>
            </w:r>
          </w:p>
        </w:tc>
        <w:tc>
          <w:tcPr>
            <w:tcW w:w="993" w:type="dxa"/>
            <w:shd w:val="clear" w:color="auto" w:fill="D0CECE"/>
          </w:tcPr>
          <w:p w14:paraId="3D43AA5E" w14:textId="77777777" w:rsidR="009704E8" w:rsidRDefault="009704E8" w:rsidP="009704E8">
            <w:pPr>
              <w:rPr>
                <w:lang w:val="en-US"/>
              </w:rPr>
            </w:pPr>
          </w:p>
        </w:tc>
        <w:tc>
          <w:tcPr>
            <w:tcW w:w="1842" w:type="dxa"/>
            <w:shd w:val="clear" w:color="auto" w:fill="auto"/>
          </w:tcPr>
          <w:p w14:paraId="67EB9FB4" w14:textId="646FDFF5" w:rsidR="009704E8" w:rsidRDefault="009704E8" w:rsidP="009704E8">
            <w:pPr>
              <w:rPr>
                <w:lang w:val="en-US"/>
              </w:rPr>
            </w:pPr>
            <w:r w:rsidRPr="000E0A59">
              <w:rPr>
                <w:lang w:val="en-US"/>
              </w:rPr>
              <w:t>Y</w:t>
            </w:r>
          </w:p>
        </w:tc>
        <w:tc>
          <w:tcPr>
            <w:tcW w:w="5103" w:type="dxa"/>
            <w:shd w:val="clear" w:color="auto" w:fill="auto"/>
          </w:tcPr>
          <w:p w14:paraId="555AA823" w14:textId="32EFB8C9" w:rsidR="009704E8" w:rsidRPr="00D61C7B" w:rsidRDefault="009704E8" w:rsidP="009704E8">
            <w:pPr>
              <w:rPr>
                <w:lang w:val="en-US"/>
              </w:rPr>
            </w:pPr>
            <w:r>
              <w:rPr>
                <w:lang w:val="en-US"/>
              </w:rPr>
              <w:t>Assuming SA3 indicates that CP provisioning is possible, t</w:t>
            </w:r>
            <w:r w:rsidRPr="000E0A59">
              <w:rPr>
                <w:lang w:val="en-US"/>
              </w:rPr>
              <w:t>he network should select</w:t>
            </w:r>
            <w:r>
              <w:rPr>
                <w:lang w:val="en-US"/>
              </w:rPr>
              <w:t xml:space="preserve"> CP or UP</w:t>
            </w:r>
            <w:r w:rsidRPr="000E0A59">
              <w:rPr>
                <w:lang w:val="en-US"/>
              </w:rPr>
              <w:t xml:space="preserve"> based on network policy and UE capability.</w:t>
            </w:r>
          </w:p>
        </w:tc>
      </w:tr>
      <w:tr w:rsidR="00AB08B5" w:rsidRPr="00616C7D" w14:paraId="27128F79" w14:textId="77777777" w:rsidTr="009E0A36">
        <w:trPr>
          <w:trHeight w:val="1094"/>
        </w:trPr>
        <w:tc>
          <w:tcPr>
            <w:tcW w:w="1809" w:type="dxa"/>
          </w:tcPr>
          <w:p w14:paraId="13B7B100" w14:textId="4DEF1CEE" w:rsidR="00AB08B5" w:rsidRDefault="00AB08B5" w:rsidP="00AB08B5">
            <w:pPr>
              <w:rPr>
                <w:rFonts w:eastAsia="DengXian"/>
              </w:rPr>
            </w:pPr>
            <w:r>
              <w:rPr>
                <w:rFonts w:hint="eastAsia"/>
                <w:lang w:val="en-US" w:eastAsia="zh-CN"/>
              </w:rPr>
              <w:lastRenderedPageBreak/>
              <w:t>H</w:t>
            </w:r>
            <w:r>
              <w:rPr>
                <w:lang w:val="en-US" w:eastAsia="zh-CN"/>
              </w:rPr>
              <w:t>uawei</w:t>
            </w:r>
          </w:p>
        </w:tc>
        <w:tc>
          <w:tcPr>
            <w:tcW w:w="993" w:type="dxa"/>
            <w:shd w:val="clear" w:color="auto" w:fill="D0CECE"/>
          </w:tcPr>
          <w:p w14:paraId="090E0E1E" w14:textId="77777777" w:rsidR="00AB08B5" w:rsidRDefault="00AB08B5" w:rsidP="00AB08B5">
            <w:pPr>
              <w:rPr>
                <w:lang w:val="en-US"/>
              </w:rPr>
            </w:pPr>
          </w:p>
        </w:tc>
        <w:tc>
          <w:tcPr>
            <w:tcW w:w="1842" w:type="dxa"/>
            <w:shd w:val="clear" w:color="auto" w:fill="auto"/>
          </w:tcPr>
          <w:p w14:paraId="7B405974" w14:textId="6935B5EB" w:rsidR="00AB08B5" w:rsidRPr="000E0A59" w:rsidRDefault="00AB08B5" w:rsidP="00AB08B5">
            <w:pPr>
              <w:rPr>
                <w:lang w:val="en-US"/>
              </w:rPr>
            </w:pPr>
            <w:r>
              <w:rPr>
                <w:rFonts w:hint="eastAsia"/>
                <w:lang w:val="en-US" w:eastAsia="zh-CN"/>
              </w:rPr>
              <w:t>N</w:t>
            </w:r>
            <w:r>
              <w:rPr>
                <w:lang w:val="en-US" w:eastAsia="zh-CN"/>
              </w:rPr>
              <w:t>eutral</w:t>
            </w:r>
          </w:p>
        </w:tc>
        <w:tc>
          <w:tcPr>
            <w:tcW w:w="5103" w:type="dxa"/>
            <w:shd w:val="clear" w:color="auto" w:fill="auto"/>
          </w:tcPr>
          <w:p w14:paraId="6EB4BF0F" w14:textId="4C90E1F2" w:rsidR="00AB08B5" w:rsidRDefault="00AB08B5" w:rsidP="00AB08B5">
            <w:pPr>
              <w:rPr>
                <w:lang w:val="en-US"/>
              </w:rPr>
            </w:pPr>
            <w:r>
              <w:rPr>
                <w:lang w:val="en-US" w:eastAsia="zh-CN"/>
              </w:rPr>
              <w:t>The UE and the onboarding network should support CP provisioning. The onboarding network selects CP provisioning by default/local configuration. If the onboarding network doesn’t start CP provisioning over NAS during or after the registration for onboarding, then UE will trigger UP provisioning.</w:t>
            </w:r>
          </w:p>
        </w:tc>
      </w:tr>
      <w:tr w:rsidR="005C4851" w:rsidRPr="00616C7D" w14:paraId="643C4EDA" w14:textId="77777777" w:rsidTr="009E0A36">
        <w:trPr>
          <w:trHeight w:val="1094"/>
        </w:trPr>
        <w:tc>
          <w:tcPr>
            <w:tcW w:w="1809" w:type="dxa"/>
          </w:tcPr>
          <w:p w14:paraId="4367911C" w14:textId="49544EC7" w:rsidR="005C4851" w:rsidRDefault="005C4851" w:rsidP="005C4851">
            <w:pPr>
              <w:rPr>
                <w:lang w:val="en-US" w:eastAsia="zh-CN"/>
              </w:rPr>
            </w:pPr>
            <w:r>
              <w:rPr>
                <w:rFonts w:eastAsia="DengXian"/>
              </w:rPr>
              <w:t>Philips</w:t>
            </w:r>
          </w:p>
        </w:tc>
        <w:tc>
          <w:tcPr>
            <w:tcW w:w="993" w:type="dxa"/>
            <w:shd w:val="clear" w:color="auto" w:fill="D0CECE"/>
          </w:tcPr>
          <w:p w14:paraId="7736A6A7" w14:textId="77777777" w:rsidR="005C4851" w:rsidRDefault="005C4851" w:rsidP="005C4851">
            <w:pPr>
              <w:rPr>
                <w:lang w:val="en-US"/>
              </w:rPr>
            </w:pPr>
          </w:p>
        </w:tc>
        <w:tc>
          <w:tcPr>
            <w:tcW w:w="1842" w:type="dxa"/>
            <w:shd w:val="clear" w:color="auto" w:fill="auto"/>
          </w:tcPr>
          <w:p w14:paraId="06A43973" w14:textId="425F1012" w:rsidR="005C4851" w:rsidRDefault="005C4851" w:rsidP="005C4851">
            <w:pPr>
              <w:rPr>
                <w:lang w:val="en-US" w:eastAsia="zh-CN"/>
              </w:rPr>
            </w:pPr>
            <w:r>
              <w:rPr>
                <w:lang w:val="en-US"/>
              </w:rPr>
              <w:t>Y</w:t>
            </w:r>
          </w:p>
        </w:tc>
        <w:tc>
          <w:tcPr>
            <w:tcW w:w="5103" w:type="dxa"/>
            <w:shd w:val="clear" w:color="auto" w:fill="auto"/>
          </w:tcPr>
          <w:p w14:paraId="53F84BF8" w14:textId="77777777" w:rsidR="005C4851" w:rsidRDefault="005C4851" w:rsidP="005C4851">
            <w:pPr>
              <w:rPr>
                <w:lang w:val="en-US"/>
              </w:rPr>
            </w:pPr>
            <w:r>
              <w:rPr>
                <w:lang w:val="en-US"/>
              </w:rPr>
              <w:t xml:space="preserve">Agree with Ericsson and Futurewei. </w:t>
            </w:r>
          </w:p>
          <w:p w14:paraId="653CB017" w14:textId="7787433B" w:rsidR="005C4851" w:rsidRDefault="005C4851" w:rsidP="005C4851">
            <w:pPr>
              <w:rPr>
                <w:lang w:val="en-US" w:eastAsia="zh-CN"/>
              </w:rPr>
            </w:pPr>
            <w:r>
              <w:rPr>
                <w:lang w:val="en-US"/>
              </w:rPr>
              <w:t>The selection will be primarily driven by the capabilities of the UE. Note that the PS may also need to take part in making the selection.</w:t>
            </w:r>
          </w:p>
        </w:tc>
      </w:tr>
      <w:tr w:rsidR="00D00D6F" w:rsidRPr="00616C7D" w14:paraId="3FFB8E7E" w14:textId="77777777" w:rsidTr="009E0A36">
        <w:trPr>
          <w:trHeight w:val="1094"/>
        </w:trPr>
        <w:tc>
          <w:tcPr>
            <w:tcW w:w="1809" w:type="dxa"/>
          </w:tcPr>
          <w:p w14:paraId="7029F62E" w14:textId="0C8727E8" w:rsidR="00D00D6F" w:rsidRDefault="00D00D6F" w:rsidP="00D00D6F">
            <w:pPr>
              <w:rPr>
                <w:rFonts w:eastAsia="DengXian"/>
              </w:rPr>
            </w:pPr>
            <w:r>
              <w:rPr>
                <w:rFonts w:eastAsia="PMingLiU" w:hint="eastAsia"/>
                <w:lang w:eastAsia="zh-TW"/>
              </w:rPr>
              <w:t>Med</w:t>
            </w:r>
            <w:r>
              <w:rPr>
                <w:rFonts w:eastAsia="PMingLiU"/>
                <w:lang w:eastAsia="zh-TW"/>
              </w:rPr>
              <w:t>iaTek</w:t>
            </w:r>
          </w:p>
        </w:tc>
        <w:tc>
          <w:tcPr>
            <w:tcW w:w="993" w:type="dxa"/>
            <w:shd w:val="clear" w:color="auto" w:fill="D0CECE"/>
          </w:tcPr>
          <w:p w14:paraId="14D6234C" w14:textId="77777777" w:rsidR="00D00D6F" w:rsidRDefault="00D00D6F" w:rsidP="00D00D6F">
            <w:pPr>
              <w:rPr>
                <w:lang w:val="en-US"/>
              </w:rPr>
            </w:pPr>
          </w:p>
        </w:tc>
        <w:tc>
          <w:tcPr>
            <w:tcW w:w="1842" w:type="dxa"/>
            <w:shd w:val="clear" w:color="auto" w:fill="auto"/>
          </w:tcPr>
          <w:p w14:paraId="7614D354" w14:textId="3812A5FB" w:rsidR="00D00D6F" w:rsidRDefault="00D00D6F" w:rsidP="00D00D6F">
            <w:pPr>
              <w:rPr>
                <w:lang w:val="en-US"/>
              </w:rPr>
            </w:pPr>
            <w:r>
              <w:rPr>
                <w:rFonts w:eastAsia="PMingLiU" w:hint="eastAsia"/>
                <w:lang w:val="en-US" w:eastAsia="zh-TW"/>
              </w:rPr>
              <w:t>Y</w:t>
            </w:r>
          </w:p>
        </w:tc>
        <w:tc>
          <w:tcPr>
            <w:tcW w:w="5103" w:type="dxa"/>
            <w:shd w:val="clear" w:color="auto" w:fill="auto"/>
          </w:tcPr>
          <w:p w14:paraId="17FC2A9D" w14:textId="3E765896" w:rsidR="00D00D6F" w:rsidRDefault="00D00D6F" w:rsidP="00D00D6F">
            <w:pPr>
              <w:rPr>
                <w:lang w:val="en-US"/>
              </w:rPr>
            </w:pPr>
            <w:r w:rsidRPr="005D2F8D">
              <w:rPr>
                <w:rFonts w:eastAsia="PMingLiU"/>
                <w:lang w:val="en-US" w:eastAsia="zh-TW"/>
              </w:rPr>
              <w:t>The network decides which CP or UP is used based on what UE supports</w:t>
            </w:r>
          </w:p>
        </w:tc>
      </w:tr>
      <w:tr w:rsidR="00D00D6F" w:rsidRPr="00616C7D" w14:paraId="546CCB15" w14:textId="77777777" w:rsidTr="009E0A36">
        <w:trPr>
          <w:trHeight w:val="1094"/>
        </w:trPr>
        <w:tc>
          <w:tcPr>
            <w:tcW w:w="1809" w:type="dxa"/>
          </w:tcPr>
          <w:p w14:paraId="07EB331E" w14:textId="3B20B658" w:rsidR="00D00D6F" w:rsidRDefault="00D00D6F" w:rsidP="00D00D6F">
            <w:pPr>
              <w:rPr>
                <w:rFonts w:eastAsia="PMingLiU"/>
                <w:lang w:eastAsia="zh-TW"/>
              </w:rPr>
            </w:pPr>
            <w:r>
              <w:rPr>
                <w:rFonts w:eastAsia="DengXian"/>
              </w:rPr>
              <w:t>Lenovo</w:t>
            </w:r>
          </w:p>
        </w:tc>
        <w:tc>
          <w:tcPr>
            <w:tcW w:w="993" w:type="dxa"/>
            <w:shd w:val="clear" w:color="auto" w:fill="D0CECE"/>
          </w:tcPr>
          <w:p w14:paraId="6514B999" w14:textId="77777777" w:rsidR="00D00D6F" w:rsidRDefault="00D00D6F" w:rsidP="00D00D6F">
            <w:pPr>
              <w:rPr>
                <w:lang w:val="en-US"/>
              </w:rPr>
            </w:pPr>
          </w:p>
        </w:tc>
        <w:tc>
          <w:tcPr>
            <w:tcW w:w="1842" w:type="dxa"/>
            <w:shd w:val="clear" w:color="auto" w:fill="auto"/>
          </w:tcPr>
          <w:p w14:paraId="7100215C" w14:textId="77777777" w:rsidR="00D00D6F" w:rsidRDefault="00D00D6F" w:rsidP="00D00D6F">
            <w:pPr>
              <w:rPr>
                <w:lang w:val="en-US"/>
              </w:rPr>
            </w:pPr>
            <w:r>
              <w:rPr>
                <w:lang w:val="en-US"/>
              </w:rPr>
              <w:t>Y</w:t>
            </w:r>
          </w:p>
          <w:p w14:paraId="67210928" w14:textId="2D0CCCFF" w:rsidR="00D00D6F" w:rsidRDefault="00D00D6F" w:rsidP="00D00D6F">
            <w:pPr>
              <w:rPr>
                <w:rFonts w:eastAsia="PMingLiU"/>
                <w:lang w:val="en-US" w:eastAsia="zh-TW"/>
              </w:rPr>
            </w:pPr>
            <w:r>
              <w:rPr>
                <w:lang w:val="en-US"/>
              </w:rPr>
              <w:t>(see comments)</w:t>
            </w:r>
          </w:p>
        </w:tc>
        <w:tc>
          <w:tcPr>
            <w:tcW w:w="5103" w:type="dxa"/>
            <w:shd w:val="clear" w:color="auto" w:fill="auto"/>
          </w:tcPr>
          <w:p w14:paraId="796936EB" w14:textId="5F210ECD" w:rsidR="00D00D6F" w:rsidRPr="005D2F8D" w:rsidRDefault="00D00D6F" w:rsidP="00D00D6F">
            <w:pPr>
              <w:rPr>
                <w:rFonts w:eastAsia="PMingLiU"/>
                <w:lang w:val="en-US" w:eastAsia="zh-TW"/>
              </w:rPr>
            </w:pPr>
            <w:r>
              <w:rPr>
                <w:lang w:val="en-US"/>
              </w:rPr>
              <w:t>Assuming that provisioning via CP is confirmed by SA3, then a mechanism is required.  It can be also based on pre-configuration.</w:t>
            </w:r>
          </w:p>
        </w:tc>
      </w:tr>
      <w:tr w:rsidR="00D00D6F" w:rsidRPr="00616C7D" w14:paraId="540E62DD" w14:textId="77777777" w:rsidTr="009E0A36">
        <w:trPr>
          <w:trHeight w:val="1094"/>
        </w:trPr>
        <w:tc>
          <w:tcPr>
            <w:tcW w:w="1809" w:type="dxa"/>
          </w:tcPr>
          <w:p w14:paraId="25B5DFCD" w14:textId="7D1C10E2" w:rsidR="00D00D6F" w:rsidRDefault="00D00D6F" w:rsidP="00D00D6F">
            <w:pPr>
              <w:rPr>
                <w:rFonts w:eastAsia="DengXian"/>
              </w:rPr>
            </w:pPr>
            <w:r>
              <w:rPr>
                <w:rFonts w:hint="eastAsia"/>
                <w:lang w:val="en-US" w:eastAsia="zh-CN"/>
              </w:rPr>
              <w:t>ZTE</w:t>
            </w:r>
          </w:p>
        </w:tc>
        <w:tc>
          <w:tcPr>
            <w:tcW w:w="993" w:type="dxa"/>
            <w:shd w:val="clear" w:color="auto" w:fill="D0CECE"/>
          </w:tcPr>
          <w:p w14:paraId="4D57825B" w14:textId="77777777" w:rsidR="00D00D6F" w:rsidRDefault="00D00D6F" w:rsidP="00D00D6F">
            <w:pPr>
              <w:rPr>
                <w:lang w:val="en-US"/>
              </w:rPr>
            </w:pPr>
          </w:p>
        </w:tc>
        <w:tc>
          <w:tcPr>
            <w:tcW w:w="1842" w:type="dxa"/>
            <w:shd w:val="clear" w:color="auto" w:fill="auto"/>
          </w:tcPr>
          <w:p w14:paraId="3130B074" w14:textId="38C0A876" w:rsidR="00D00D6F" w:rsidRDefault="00D00D6F" w:rsidP="00D00D6F">
            <w:pPr>
              <w:rPr>
                <w:lang w:val="en-US"/>
              </w:rPr>
            </w:pPr>
            <w:r>
              <w:rPr>
                <w:rFonts w:hint="eastAsia"/>
                <w:lang w:val="en-US" w:eastAsia="zh-CN"/>
              </w:rPr>
              <w:t>N</w:t>
            </w:r>
          </w:p>
        </w:tc>
        <w:tc>
          <w:tcPr>
            <w:tcW w:w="5103" w:type="dxa"/>
            <w:shd w:val="clear" w:color="auto" w:fill="auto"/>
          </w:tcPr>
          <w:p w14:paraId="33EE325A" w14:textId="520B9919" w:rsidR="00D00D6F" w:rsidRDefault="00D00D6F" w:rsidP="00D00D6F">
            <w:pPr>
              <w:rPr>
                <w:lang w:val="en-US"/>
              </w:rPr>
            </w:pPr>
            <w:r>
              <w:rPr>
                <w:rFonts w:hint="eastAsia"/>
                <w:lang w:val="en-US" w:eastAsia="zh-CN"/>
              </w:rPr>
              <w:t xml:space="preserve">If both </w:t>
            </w:r>
            <w:r>
              <w:rPr>
                <w:lang w:val="en-US" w:eastAsia="zh-CN"/>
              </w:rPr>
              <w:t xml:space="preserve">are </w:t>
            </w:r>
            <w:r>
              <w:rPr>
                <w:rFonts w:hint="eastAsia"/>
                <w:lang w:val="en-US" w:eastAsia="zh-CN"/>
              </w:rPr>
              <w:t>supported</w:t>
            </w:r>
            <w:r>
              <w:rPr>
                <w:lang w:val="en-US" w:eastAsia="zh-CN"/>
              </w:rPr>
              <w:t xml:space="preserve"> (depend on the answer for KI#4 Q1), UP provisioning is default</w:t>
            </w:r>
          </w:p>
        </w:tc>
      </w:tr>
      <w:tr w:rsidR="00AA08AE" w:rsidRPr="00616C7D" w14:paraId="7270E515" w14:textId="77777777" w:rsidTr="009E0A36">
        <w:trPr>
          <w:trHeight w:val="1094"/>
        </w:trPr>
        <w:tc>
          <w:tcPr>
            <w:tcW w:w="1809" w:type="dxa"/>
          </w:tcPr>
          <w:p w14:paraId="734A3C97" w14:textId="0045629F" w:rsidR="00AA08AE" w:rsidRDefault="00AA08AE" w:rsidP="00AA08AE">
            <w:pPr>
              <w:rPr>
                <w:lang w:val="en-US" w:eastAsia="zh-CN"/>
              </w:rPr>
            </w:pPr>
            <w:r>
              <w:rPr>
                <w:rFonts w:eastAsia="DengXian"/>
              </w:rPr>
              <w:t>Cisco</w:t>
            </w:r>
          </w:p>
        </w:tc>
        <w:tc>
          <w:tcPr>
            <w:tcW w:w="993" w:type="dxa"/>
            <w:shd w:val="clear" w:color="auto" w:fill="D0CECE"/>
          </w:tcPr>
          <w:p w14:paraId="02034F3E" w14:textId="77777777" w:rsidR="00AA08AE" w:rsidRDefault="00AA08AE" w:rsidP="00AA08AE">
            <w:pPr>
              <w:rPr>
                <w:lang w:val="en-US"/>
              </w:rPr>
            </w:pPr>
          </w:p>
        </w:tc>
        <w:tc>
          <w:tcPr>
            <w:tcW w:w="1842" w:type="dxa"/>
            <w:shd w:val="clear" w:color="auto" w:fill="auto"/>
          </w:tcPr>
          <w:p w14:paraId="54039DAB" w14:textId="00E51494" w:rsidR="00AA08AE" w:rsidRDefault="00AA08AE" w:rsidP="00AA08AE">
            <w:pPr>
              <w:rPr>
                <w:lang w:val="en-US" w:eastAsia="zh-CN"/>
              </w:rPr>
            </w:pPr>
            <w:r>
              <w:rPr>
                <w:lang w:val="en-US"/>
              </w:rPr>
              <w:t>Y</w:t>
            </w:r>
          </w:p>
        </w:tc>
        <w:tc>
          <w:tcPr>
            <w:tcW w:w="5103" w:type="dxa"/>
            <w:shd w:val="clear" w:color="auto" w:fill="auto"/>
          </w:tcPr>
          <w:p w14:paraId="29C4800B" w14:textId="6F5328B0" w:rsidR="00AA08AE" w:rsidRDefault="00AA08AE" w:rsidP="00AA08AE">
            <w:pPr>
              <w:rPr>
                <w:lang w:val="en-US" w:eastAsia="zh-CN"/>
              </w:rPr>
            </w:pPr>
            <w:r>
              <w:t>UP provisioning should be the default. If UP provisioning is not supported for a particular private network, the UDM initiates UPU to provide onboarding credentials to the UE.</w:t>
            </w:r>
          </w:p>
        </w:tc>
      </w:tr>
      <w:tr w:rsidR="00CF48C7" w:rsidRPr="00616C7D" w14:paraId="2BDFA376" w14:textId="77777777" w:rsidTr="00E126EF">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 w:author="Ericsson User" w:date="2021-01-26T11:14: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94"/>
          <w:ins w:id="217" w:author="Ericsson User" w:date="2021-01-26T11:09:00Z"/>
          <w:trPrChange w:id="218" w:author="Ericsson User" w:date="2021-01-26T11:14:00Z">
            <w:trPr>
              <w:trHeight w:val="1094"/>
            </w:trPr>
          </w:trPrChange>
        </w:trPr>
        <w:tc>
          <w:tcPr>
            <w:tcW w:w="1809" w:type="dxa"/>
            <w:tcPrChange w:id="219" w:author="Ericsson User" w:date="2021-01-26T11:14:00Z">
              <w:tcPr>
                <w:tcW w:w="1809" w:type="dxa"/>
              </w:tcPr>
            </w:tcPrChange>
          </w:tcPr>
          <w:p w14:paraId="55EA401F" w14:textId="75FD1CF4" w:rsidR="00CF48C7" w:rsidRDefault="00CF48C7" w:rsidP="00CF48C7">
            <w:pPr>
              <w:rPr>
                <w:ins w:id="220" w:author="Ericsson User" w:date="2021-01-26T11:09:00Z"/>
                <w:rFonts w:eastAsia="DengXian"/>
              </w:rPr>
            </w:pPr>
            <w:ins w:id="221" w:author="Ericsson User" w:date="2021-01-26T11:10:00Z">
              <w:r>
                <w:rPr>
                  <w:rFonts w:eastAsia="DengXian" w:hint="eastAsia"/>
                  <w:lang w:eastAsia="zh-CN"/>
                </w:rPr>
                <w:t>vivo</w:t>
              </w:r>
            </w:ins>
          </w:p>
        </w:tc>
        <w:tc>
          <w:tcPr>
            <w:tcW w:w="993" w:type="dxa"/>
            <w:shd w:val="clear" w:color="auto" w:fill="D0CECE"/>
            <w:tcPrChange w:id="222" w:author="Ericsson User" w:date="2021-01-26T11:14:00Z">
              <w:tcPr>
                <w:tcW w:w="993" w:type="dxa"/>
                <w:shd w:val="clear" w:color="auto" w:fill="D0CECE"/>
              </w:tcPr>
            </w:tcPrChange>
          </w:tcPr>
          <w:p w14:paraId="16AABDC1" w14:textId="77777777" w:rsidR="00CF48C7" w:rsidRDefault="00CF48C7" w:rsidP="00CF48C7">
            <w:pPr>
              <w:rPr>
                <w:ins w:id="223" w:author="Ericsson User" w:date="2021-01-26T11:09:00Z"/>
                <w:lang w:val="en-US"/>
              </w:rPr>
            </w:pPr>
          </w:p>
        </w:tc>
        <w:tc>
          <w:tcPr>
            <w:tcW w:w="1842" w:type="dxa"/>
            <w:shd w:val="clear" w:color="auto" w:fill="auto"/>
            <w:tcPrChange w:id="224" w:author="Ericsson User" w:date="2021-01-26T11:14:00Z">
              <w:tcPr>
                <w:tcW w:w="1842" w:type="dxa"/>
                <w:shd w:val="clear" w:color="auto" w:fill="auto"/>
              </w:tcPr>
            </w:tcPrChange>
          </w:tcPr>
          <w:p w14:paraId="2F3E5C72" w14:textId="0A4CC636" w:rsidR="00CF48C7" w:rsidRDefault="00CF48C7" w:rsidP="00CF48C7">
            <w:pPr>
              <w:rPr>
                <w:ins w:id="225" w:author="Ericsson User" w:date="2021-01-26T11:09:00Z"/>
                <w:lang w:val="en-US"/>
              </w:rPr>
            </w:pPr>
            <w:ins w:id="226" w:author="Ericsson User" w:date="2021-01-26T11:10:00Z">
              <w:r>
                <w:rPr>
                  <w:rFonts w:hint="eastAsia"/>
                  <w:lang w:val="en-US" w:eastAsia="zh-CN"/>
                </w:rPr>
                <w:t>Y</w:t>
              </w:r>
            </w:ins>
          </w:p>
        </w:tc>
        <w:tc>
          <w:tcPr>
            <w:tcW w:w="5103" w:type="dxa"/>
            <w:shd w:val="clear" w:color="auto" w:fill="auto"/>
            <w:tcPrChange w:id="227" w:author="Ericsson User" w:date="2021-01-26T11:14:00Z">
              <w:tcPr>
                <w:tcW w:w="5103" w:type="dxa"/>
                <w:shd w:val="clear" w:color="auto" w:fill="auto"/>
              </w:tcPr>
            </w:tcPrChange>
          </w:tcPr>
          <w:p w14:paraId="3E5CCBFA" w14:textId="77777777" w:rsidR="00CF48C7" w:rsidRDefault="00CF48C7" w:rsidP="00CF48C7">
            <w:pPr>
              <w:spacing w:line="259" w:lineRule="auto"/>
              <w:rPr>
                <w:ins w:id="228" w:author="Ericsson User" w:date="2021-01-26T11:10:00Z"/>
                <w:lang w:val="en-US" w:eastAsia="zh-CN"/>
              </w:rPr>
            </w:pPr>
            <w:ins w:id="229" w:author="Ericsson User" w:date="2021-01-26T11:10:00Z">
              <w:r>
                <w:rPr>
                  <w:lang w:val="en-US" w:eastAsia="zh-CN"/>
                </w:rPr>
                <w:t>An O-network need to know UE capability for provisioning since the PS address from the O-network is only configured for the UP provisioning-enabled UE.</w:t>
              </w:r>
            </w:ins>
          </w:p>
          <w:p w14:paraId="066D5843" w14:textId="0909FECE" w:rsidR="00CF48C7" w:rsidRDefault="00CF48C7" w:rsidP="00CF48C7">
            <w:pPr>
              <w:rPr>
                <w:ins w:id="230" w:author="Ericsson User" w:date="2021-01-26T11:09:00Z"/>
              </w:rPr>
            </w:pPr>
            <w:ins w:id="231" w:author="Ericsson User" w:date="2021-01-26T11:10:00Z">
              <w:r>
                <w:rPr>
                  <w:lang w:val="en-US" w:eastAsia="zh-CN"/>
                </w:rPr>
                <w:t>Besides, i</w:t>
              </w:r>
              <w:r>
                <w:rPr>
                  <w:lang w:val="en-US"/>
                </w:rPr>
                <w:t>f a UE supports CP provisioning only and the network support UP provisioning only. Both UE and network are just waiting for each other if no instruction.</w:t>
              </w:r>
            </w:ins>
          </w:p>
        </w:tc>
      </w:tr>
      <w:tr w:rsidR="00BA34C6" w:rsidRPr="00616C7D" w14:paraId="502623D6" w14:textId="77777777" w:rsidTr="00E126EF">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 w:author="Ericsson User" w:date="2021-01-26T11:14: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94"/>
          <w:ins w:id="233" w:author="Ericsson User" w:date="2021-01-26T11:14:00Z"/>
          <w:trPrChange w:id="234" w:author="Ericsson User" w:date="2021-01-26T11:14:00Z">
            <w:trPr>
              <w:trHeight w:val="1094"/>
            </w:trPr>
          </w:trPrChange>
        </w:trPr>
        <w:tc>
          <w:tcPr>
            <w:tcW w:w="1809" w:type="dxa"/>
            <w:tcPrChange w:id="235" w:author="Ericsson User" w:date="2021-01-26T11:14:00Z">
              <w:tcPr>
                <w:tcW w:w="1809" w:type="dxa"/>
              </w:tcPr>
            </w:tcPrChange>
          </w:tcPr>
          <w:p w14:paraId="67652076" w14:textId="06546650" w:rsidR="00BA34C6" w:rsidRDefault="00BA34C6" w:rsidP="00BA34C6">
            <w:pPr>
              <w:rPr>
                <w:ins w:id="236" w:author="Ericsson User" w:date="2021-01-26T11:14:00Z"/>
                <w:rFonts w:eastAsia="DengXian" w:hint="eastAsia"/>
                <w:lang w:eastAsia="zh-CN"/>
              </w:rPr>
            </w:pPr>
            <w:ins w:id="237" w:author="Ericsson User" w:date="2021-01-26T11:14:00Z">
              <w:r>
                <w:rPr>
                  <w:rFonts w:eastAsia="Malgun Gothic" w:hint="eastAsia"/>
                  <w:lang w:eastAsia="ko-KR"/>
                </w:rPr>
                <w:t>Samsung</w:t>
              </w:r>
            </w:ins>
          </w:p>
        </w:tc>
        <w:tc>
          <w:tcPr>
            <w:tcW w:w="993" w:type="dxa"/>
            <w:shd w:val="clear" w:color="auto" w:fill="D0CECE"/>
            <w:tcPrChange w:id="238" w:author="Ericsson User" w:date="2021-01-26T11:14:00Z">
              <w:tcPr>
                <w:tcW w:w="993" w:type="dxa"/>
                <w:shd w:val="clear" w:color="auto" w:fill="D0CECE"/>
              </w:tcPr>
            </w:tcPrChange>
          </w:tcPr>
          <w:p w14:paraId="2D9B3645" w14:textId="77777777" w:rsidR="00BA34C6" w:rsidRDefault="00BA34C6" w:rsidP="00BA34C6">
            <w:pPr>
              <w:rPr>
                <w:ins w:id="239" w:author="Ericsson User" w:date="2021-01-26T11:14:00Z"/>
                <w:lang w:val="en-US"/>
              </w:rPr>
            </w:pPr>
          </w:p>
        </w:tc>
        <w:tc>
          <w:tcPr>
            <w:tcW w:w="1842" w:type="dxa"/>
            <w:shd w:val="clear" w:color="auto" w:fill="auto"/>
            <w:tcPrChange w:id="240" w:author="Ericsson User" w:date="2021-01-26T11:14:00Z">
              <w:tcPr>
                <w:tcW w:w="1842" w:type="dxa"/>
                <w:shd w:val="clear" w:color="auto" w:fill="auto"/>
              </w:tcPr>
            </w:tcPrChange>
          </w:tcPr>
          <w:p w14:paraId="367DC205" w14:textId="6EE5C5E1" w:rsidR="00BA34C6" w:rsidRDefault="00BA34C6" w:rsidP="00BA34C6">
            <w:pPr>
              <w:rPr>
                <w:ins w:id="241" w:author="Ericsson User" w:date="2021-01-26T11:14:00Z"/>
                <w:rFonts w:hint="eastAsia"/>
                <w:lang w:val="en-US" w:eastAsia="zh-CN"/>
              </w:rPr>
            </w:pPr>
            <w:ins w:id="242" w:author="Ericsson User" w:date="2021-01-26T11:14:00Z">
              <w:r>
                <w:rPr>
                  <w:rFonts w:eastAsia="Malgun Gothic" w:hint="eastAsia"/>
                  <w:lang w:val="en-US" w:eastAsia="ko-KR"/>
                </w:rPr>
                <w:t>Y</w:t>
              </w:r>
            </w:ins>
          </w:p>
        </w:tc>
        <w:tc>
          <w:tcPr>
            <w:tcW w:w="5103" w:type="dxa"/>
            <w:shd w:val="clear" w:color="auto" w:fill="auto"/>
            <w:tcPrChange w:id="243" w:author="Ericsson User" w:date="2021-01-26T11:14:00Z">
              <w:tcPr>
                <w:tcW w:w="5103" w:type="dxa"/>
                <w:shd w:val="clear" w:color="auto" w:fill="auto"/>
              </w:tcPr>
            </w:tcPrChange>
          </w:tcPr>
          <w:p w14:paraId="11890233" w14:textId="77777777" w:rsidR="00BA34C6" w:rsidRDefault="00BA34C6" w:rsidP="00BA34C6">
            <w:pPr>
              <w:spacing w:line="259" w:lineRule="auto"/>
              <w:rPr>
                <w:ins w:id="244" w:author="Ericsson User" w:date="2021-01-26T11:14:00Z"/>
                <w:lang w:val="en-US" w:eastAsia="zh-CN"/>
              </w:rPr>
            </w:pPr>
          </w:p>
        </w:tc>
      </w:tr>
    </w:tbl>
    <w:p w14:paraId="4DE80BAD" w14:textId="77777777" w:rsidR="00C11A55" w:rsidRPr="00717D43" w:rsidRDefault="00C11A55" w:rsidP="00C11A55">
      <w:pPr>
        <w:rPr>
          <w:lang w:val="en-US"/>
        </w:rPr>
      </w:pPr>
    </w:p>
    <w:bookmarkEnd w:id="3"/>
    <w:bookmarkEnd w:id="4"/>
    <w:p w14:paraId="7703FC58" w14:textId="15AF08C0" w:rsidR="00CF33AF" w:rsidRDefault="00D651D6" w:rsidP="00CF33AF">
      <w:pPr>
        <w:pStyle w:val="Heading1"/>
      </w:pPr>
      <w:r>
        <w:t>3</w:t>
      </w:r>
      <w:r w:rsidR="00CF33AF">
        <w:t>.</w:t>
      </w:r>
      <w:r w:rsidR="00CF33AF">
        <w:tab/>
        <w:t>Summary</w:t>
      </w:r>
      <w:r w:rsidR="00BA34C6">
        <w:t xml:space="preserve"> and </w:t>
      </w:r>
      <w:r w:rsidR="00BA34C6">
        <w:t>Proposed Way Forward</w:t>
      </w:r>
    </w:p>
    <w:p w14:paraId="1B8AC662" w14:textId="3D628482" w:rsidR="00AA08AE" w:rsidRDefault="00AA08AE" w:rsidP="00AA08AE">
      <w:pPr>
        <w:pStyle w:val="Heading2"/>
        <w:rPr>
          <w:lang w:val="en-US"/>
        </w:rPr>
      </w:pPr>
      <w:r>
        <w:rPr>
          <w:lang w:val="en-US"/>
        </w:rPr>
        <w:t>KI#1-Q1:</w:t>
      </w:r>
      <w:r>
        <w:rPr>
          <w:lang w:val="en-US"/>
        </w:rPr>
        <w:tab/>
        <w:t>A</w:t>
      </w:r>
      <w:r w:rsidRPr="00C42A2D">
        <w:rPr>
          <w:lang w:val="en-US"/>
        </w:rPr>
        <w:t>dditional SIB information for SNPN selection</w:t>
      </w:r>
    </w:p>
    <w:p w14:paraId="4848EEFE" w14:textId="2248316A" w:rsidR="00AA08AE" w:rsidRDefault="00AA08AE" w:rsidP="00AA08AE">
      <w:r>
        <w:t>1</w:t>
      </w:r>
      <w:ins w:id="245" w:author="Ericsson User" w:date="2021-01-26T12:10:00Z">
        <w:r w:rsidR="009F3F7D">
          <w:t>9</w:t>
        </w:r>
      </w:ins>
      <w:del w:id="246" w:author="Ericsson User" w:date="2021-01-26T12:10:00Z">
        <w:r w:rsidDel="009F3F7D">
          <w:delText>7</w:delText>
        </w:r>
      </w:del>
      <w:r>
        <w:t xml:space="preserve"> companies provided an answer, 1</w:t>
      </w:r>
      <w:ins w:id="247" w:author="Ericsson User" w:date="2021-01-26T12:10:00Z">
        <w:r w:rsidR="009F3F7D">
          <w:t>8</w:t>
        </w:r>
      </w:ins>
      <w:del w:id="248" w:author="Ericsson User" w:date="2021-01-26T12:10:00Z">
        <w:r w:rsidDel="009F3F7D">
          <w:delText>6</w:delText>
        </w:r>
      </w:del>
      <w:r>
        <w:t xml:space="preserve"> companies stated No, 1 stated </w:t>
      </w:r>
      <w:r w:rsidRPr="00AA08AE">
        <w:t>depend on if considering onboarding</w:t>
      </w:r>
      <w:r>
        <w:t>.</w:t>
      </w:r>
    </w:p>
    <w:p w14:paraId="3B443464" w14:textId="1419F83A" w:rsidR="00AA08AE" w:rsidRDefault="00AA08AE" w:rsidP="00AA08AE">
      <w:r>
        <w:t xml:space="preserve">Company stated it being dependent on Onboarding </w:t>
      </w:r>
      <w:r w:rsidR="002F2C2C">
        <w:t>commented as follows</w:t>
      </w:r>
      <w:r>
        <w:t>.</w:t>
      </w:r>
    </w:p>
    <w:p w14:paraId="5DD0AD53" w14:textId="77777777" w:rsidR="00AA08AE" w:rsidRDefault="00AA08AE" w:rsidP="00AA08AE">
      <w:pPr>
        <w:ind w:left="284"/>
        <w:rPr>
          <w:lang w:val="en-US"/>
        </w:rPr>
      </w:pPr>
      <w:r>
        <w:rPr>
          <w:lang w:val="en-US"/>
        </w:rPr>
        <w:t xml:space="preserve">If network selection clause including onboarding SNPN selection, that we should consider enhancement for onboarding which includes congestion control as indicated in the Note 3 of 8.4.1. </w:t>
      </w:r>
    </w:p>
    <w:p w14:paraId="79A1A4E2" w14:textId="76EF69B1" w:rsidR="00AA08AE" w:rsidRDefault="00AA08AE" w:rsidP="00AA08AE">
      <w:pPr>
        <w:ind w:left="284"/>
        <w:rPr>
          <w:lang w:val="en-US"/>
        </w:rPr>
      </w:pPr>
      <w:r>
        <w:rPr>
          <w:lang w:val="en-US"/>
        </w:rPr>
        <w:t>For network selection of the UE which already has subscription, no more SIB enhancement needed.</w:t>
      </w:r>
    </w:p>
    <w:p w14:paraId="59B69121" w14:textId="51494037" w:rsidR="00BA34C6" w:rsidRPr="00BA34C6" w:rsidRDefault="00BA34C6" w:rsidP="00AA08AE">
      <w:pPr>
        <w:ind w:left="284"/>
        <w:rPr>
          <w:b/>
          <w:bCs/>
          <w:lang w:val="en-US"/>
        </w:rPr>
      </w:pPr>
      <w:r w:rsidRPr="00BA34C6">
        <w:rPr>
          <w:b/>
          <w:bCs/>
          <w:lang w:val="en-US"/>
        </w:rPr>
        <w:lastRenderedPageBreak/>
        <w:t>Proposal:</w:t>
      </w:r>
    </w:p>
    <w:p w14:paraId="2721A2C7" w14:textId="77777777" w:rsidR="00BA34C6" w:rsidRDefault="00BA34C6" w:rsidP="00BA34C6">
      <w:r>
        <w:t>Almost stated all that there is no need for more SIB information.</w:t>
      </w:r>
    </w:p>
    <w:p w14:paraId="506E6623" w14:textId="77777777" w:rsidR="00BA34C6" w:rsidRDefault="00BA34C6" w:rsidP="00BA34C6">
      <w:r>
        <w:t>It is proposed to remove the related EN.</w:t>
      </w:r>
    </w:p>
    <w:p w14:paraId="36512F3F" w14:textId="77777777" w:rsidR="00BA34C6" w:rsidRDefault="00BA34C6" w:rsidP="00BA34C6">
      <w:pPr>
        <w:pStyle w:val="NO"/>
      </w:pPr>
      <w:r>
        <w:t>NOTE:</w:t>
      </w:r>
      <w:r>
        <w:tab/>
        <w:t>handle any interactions of SIB and network selection when UE and/or network supports both KI#1 and KI#4 as part of normative CRs.</w:t>
      </w:r>
    </w:p>
    <w:p w14:paraId="5453ACDE" w14:textId="23894C49" w:rsidR="00AA08AE" w:rsidRDefault="00AA08AE" w:rsidP="00AA08AE">
      <w:pPr>
        <w:pStyle w:val="Heading2"/>
        <w:rPr>
          <w:lang w:val="en-US"/>
        </w:rPr>
      </w:pPr>
      <w:r>
        <w:rPr>
          <w:lang w:val="en-US"/>
        </w:rPr>
        <w:t>KI#1-Q2:</w:t>
      </w:r>
      <w:r>
        <w:rPr>
          <w:lang w:val="en-US"/>
        </w:rPr>
        <w:tab/>
        <w:t>S</w:t>
      </w:r>
      <w:r w:rsidRPr="00104700">
        <w:rPr>
          <w:lang w:val="en-US"/>
        </w:rPr>
        <w:t>imultaneous connections for UEs with one subscription</w:t>
      </w:r>
    </w:p>
    <w:p w14:paraId="6F119237" w14:textId="4DDA2161" w:rsidR="002F2C2C" w:rsidRDefault="002F2C2C" w:rsidP="002F2C2C">
      <w:r>
        <w:t>1</w:t>
      </w:r>
      <w:ins w:id="249" w:author="Ericsson User" w:date="2021-01-26T12:10:00Z">
        <w:r w:rsidR="009F3F7D">
          <w:t>9</w:t>
        </w:r>
      </w:ins>
      <w:del w:id="250" w:author="Ericsson User" w:date="2021-01-26T12:10:00Z">
        <w:r w:rsidDel="009F3F7D">
          <w:delText>7</w:delText>
        </w:r>
      </w:del>
      <w:r>
        <w:t xml:space="preserve"> companies provided an answer, 1</w:t>
      </w:r>
      <w:ins w:id="251" w:author="Ericsson User" w:date="2021-01-26T12:11:00Z">
        <w:r w:rsidR="009F3F7D">
          <w:t>6</w:t>
        </w:r>
      </w:ins>
      <w:del w:id="252" w:author="Ericsson User" w:date="2021-01-26T12:11:00Z">
        <w:r w:rsidR="00DF0F7A" w:rsidDel="009F3F7D">
          <w:delText>4</w:delText>
        </w:r>
      </w:del>
      <w:r>
        <w:t xml:space="preserve"> companies stated </w:t>
      </w:r>
      <w:r w:rsidR="00DF0F7A">
        <w:t>Yes</w:t>
      </w:r>
      <w:r>
        <w:t xml:space="preserve">, </w:t>
      </w:r>
      <w:r w:rsidR="00DF0F7A">
        <w:t>3</w:t>
      </w:r>
      <w:r>
        <w:t xml:space="preserve"> stated </w:t>
      </w:r>
      <w:r w:rsidR="00DF0F7A">
        <w:t>No</w:t>
      </w:r>
      <w:r>
        <w:t>.</w:t>
      </w:r>
    </w:p>
    <w:p w14:paraId="7BBD6B94" w14:textId="77777777" w:rsidR="00DF0F7A" w:rsidRDefault="00DF0F7A" w:rsidP="00DF0F7A">
      <w:r>
        <w:t>Some aspects to consider mentioned by some companies:</w:t>
      </w:r>
    </w:p>
    <w:p w14:paraId="7026D1F4" w14:textId="79D8141A" w:rsidR="00DF0F7A" w:rsidRDefault="00DF0F7A" w:rsidP="00DF0F7A">
      <w:pPr>
        <w:pStyle w:val="B1"/>
      </w:pPr>
      <w:r>
        <w:t>-</w:t>
      </w:r>
      <w:r>
        <w:tab/>
      </w:r>
      <w:r w:rsidR="00176354" w:rsidRPr="00176354">
        <w:t>Both LBO and "HR" is supported by 5GS and no need to restrict this for the SNPN and Separate Entity architecture (and having a restriction will cause more work)</w:t>
      </w:r>
    </w:p>
    <w:p w14:paraId="71881ABC" w14:textId="44432605" w:rsidR="00176354" w:rsidRDefault="00176354" w:rsidP="00176354">
      <w:pPr>
        <w:pStyle w:val="B2"/>
      </w:pPr>
      <w:r>
        <w:t>-</w:t>
      </w:r>
      <w:r>
        <w:tab/>
      </w:r>
      <w:r w:rsidRPr="00176354">
        <w:t>simultaneous access (via two PDU Sessions) is then a natural consequence.</w:t>
      </w:r>
    </w:p>
    <w:p w14:paraId="5F167780" w14:textId="50E243BA" w:rsidR="00176354" w:rsidRDefault="00176354" w:rsidP="00176354">
      <w:pPr>
        <w:pStyle w:val="B1"/>
      </w:pPr>
      <w:r>
        <w:t>-</w:t>
      </w:r>
      <w:r>
        <w:tab/>
      </w:r>
      <w:r w:rsidRPr="00176354">
        <w:t>do not see a need to artificially restrict the system.</w:t>
      </w:r>
    </w:p>
    <w:p w14:paraId="2D331A85" w14:textId="77777777" w:rsidR="00176354" w:rsidRDefault="00176354" w:rsidP="00176354">
      <w:pPr>
        <w:pStyle w:val="B1"/>
      </w:pPr>
      <w:r>
        <w:t>-</w:t>
      </w:r>
      <w:r>
        <w:tab/>
      </w:r>
      <w:r w:rsidRPr="00176354">
        <w:t>Combination with KI#2, the UE with one subscription should also be able to receive data services from one network (e.g. NPN), and paging as well as data services from another network (e.g. PLMN) simultaneously</w:t>
      </w:r>
    </w:p>
    <w:p w14:paraId="3CB97F26" w14:textId="39373E38" w:rsidR="00176354" w:rsidRDefault="00176354" w:rsidP="00176354">
      <w:pPr>
        <w:pStyle w:val="B1"/>
      </w:pPr>
      <w:r>
        <w:t>-</w:t>
      </w:r>
      <w:r>
        <w:tab/>
      </w:r>
      <w:r w:rsidRPr="00176354">
        <w:t>There are no SA1 requirements for this. We have sent an LS to SA1 about this but even if SA1 would “find” such requirement, this is not in the scope of FS_eNPN</w:t>
      </w:r>
      <w:r>
        <w:t>.</w:t>
      </w:r>
    </w:p>
    <w:p w14:paraId="3D7897D7" w14:textId="3B657F16" w:rsidR="00176354" w:rsidRDefault="00176354" w:rsidP="00176354">
      <w:pPr>
        <w:pStyle w:val="B1"/>
      </w:pPr>
      <w:r>
        <w:t>-</w:t>
      </w:r>
      <w:r>
        <w:tab/>
      </w:r>
      <w:r w:rsidRPr="00176354">
        <w:t>The simple solution to this is use of VPNs to the separate entity. "home routed" solutions require a lot of coordination between home and visited networks which is OK for MNOs, but onerous for private network providers. SA2 should not waste time in specifying such a feature which has a very low probability of deployment</w:t>
      </w:r>
    </w:p>
    <w:p w14:paraId="294C35EC" w14:textId="77777777" w:rsidR="00BA34C6" w:rsidRPr="00BA34C6" w:rsidRDefault="00BA34C6" w:rsidP="00BA34C6">
      <w:pPr>
        <w:ind w:left="284"/>
        <w:rPr>
          <w:b/>
          <w:bCs/>
          <w:lang w:val="en-US"/>
        </w:rPr>
      </w:pPr>
      <w:r w:rsidRPr="00BA34C6">
        <w:rPr>
          <w:b/>
          <w:bCs/>
          <w:lang w:val="en-US"/>
        </w:rPr>
        <w:t>Proposal:</w:t>
      </w:r>
    </w:p>
    <w:p w14:paraId="398043E5" w14:textId="77777777" w:rsidR="00BA34C6" w:rsidRDefault="00BA34C6" w:rsidP="00BA34C6">
      <w:pPr>
        <w:rPr>
          <w:lang w:val="en-US"/>
        </w:rPr>
      </w:pPr>
      <w:r>
        <w:rPr>
          <w:lang w:val="en-US"/>
        </w:rPr>
        <w:t>Majority preferred to support the functionality (17 vs 3).</w:t>
      </w:r>
    </w:p>
    <w:p w14:paraId="08B9816F" w14:textId="77777777" w:rsidR="00BA34C6" w:rsidRPr="002F2C2C" w:rsidRDefault="00BA34C6" w:rsidP="00BA34C6">
      <w:pPr>
        <w:rPr>
          <w:lang w:val="en-US"/>
        </w:rPr>
      </w:pPr>
      <w:r>
        <w:rPr>
          <w:lang w:val="en-US"/>
        </w:rPr>
        <w:t>It is proposed to update the TR and the WID with the functionality to support s</w:t>
      </w:r>
      <w:r w:rsidRPr="00DD0C02">
        <w:rPr>
          <w:lang w:val="en-US"/>
        </w:rPr>
        <w:t>imultaneous connections for UEs with one subscription</w:t>
      </w:r>
      <w:r>
        <w:rPr>
          <w:lang w:val="en-US"/>
        </w:rPr>
        <w:t xml:space="preserve"> (i.e. to allow PDU Session to anchor also in the SP aka separate Entity)..</w:t>
      </w:r>
    </w:p>
    <w:p w14:paraId="3FC95199" w14:textId="77777777" w:rsidR="00BA34C6" w:rsidRDefault="00BA34C6" w:rsidP="00176354">
      <w:pPr>
        <w:pStyle w:val="B1"/>
      </w:pPr>
    </w:p>
    <w:p w14:paraId="21E8CBC2" w14:textId="10234DE1" w:rsidR="00AA08AE" w:rsidRDefault="00AA08AE" w:rsidP="00AA08AE">
      <w:pPr>
        <w:pStyle w:val="Heading2"/>
        <w:rPr>
          <w:lang w:val="en-US"/>
        </w:rPr>
      </w:pPr>
      <w:r>
        <w:rPr>
          <w:lang w:val="en-US"/>
        </w:rPr>
        <w:t>KI#1-Q3:</w:t>
      </w:r>
      <w:r>
        <w:rPr>
          <w:lang w:val="en-US"/>
        </w:rPr>
        <w:tab/>
      </w:r>
      <w:r w:rsidRPr="0023118F">
        <w:rPr>
          <w:lang w:val="en-US"/>
        </w:rPr>
        <w:t>Credentials for SNPN service continuity</w:t>
      </w:r>
    </w:p>
    <w:p w14:paraId="10CE3C57" w14:textId="46260289" w:rsidR="002F2C2C" w:rsidRDefault="002F2C2C" w:rsidP="002F2C2C">
      <w:r>
        <w:t>1</w:t>
      </w:r>
      <w:ins w:id="253" w:author="Ericsson User" w:date="2021-01-26T12:11:00Z">
        <w:r w:rsidR="009F3F7D">
          <w:t>9</w:t>
        </w:r>
      </w:ins>
      <w:del w:id="254" w:author="Ericsson User" w:date="2021-01-26T12:11:00Z">
        <w:r w:rsidDel="009F3F7D">
          <w:delText>7</w:delText>
        </w:r>
      </w:del>
      <w:r>
        <w:t xml:space="preserve"> companies provided an answer, </w:t>
      </w:r>
      <w:r w:rsidR="00633270">
        <w:t>7</w:t>
      </w:r>
      <w:r>
        <w:t xml:space="preserve"> companies stated </w:t>
      </w:r>
      <w:r w:rsidR="00633270">
        <w:t>Yes</w:t>
      </w:r>
      <w:r>
        <w:t xml:space="preserve">, </w:t>
      </w:r>
      <w:r w:rsidR="00633270">
        <w:t>3 companies</w:t>
      </w:r>
      <w:r>
        <w:t xml:space="preserve"> </w:t>
      </w:r>
      <w:r w:rsidR="00633270">
        <w:t xml:space="preserve">No and </w:t>
      </w:r>
      <w:ins w:id="255" w:author="Ericsson User" w:date="2021-01-26T12:11:00Z">
        <w:r w:rsidR="009F3F7D">
          <w:t>9</w:t>
        </w:r>
      </w:ins>
      <w:del w:id="256" w:author="Ericsson User" w:date="2021-01-26T12:11:00Z">
        <w:r w:rsidR="00633270" w:rsidDel="009F3F7D">
          <w:delText>7</w:delText>
        </w:r>
      </w:del>
      <w:r w:rsidR="00633270">
        <w:t xml:space="preserve"> companies stated referred to comments</w:t>
      </w:r>
      <w:r>
        <w:t>.</w:t>
      </w:r>
    </w:p>
    <w:p w14:paraId="1BCFB225" w14:textId="77777777" w:rsidR="00633270" w:rsidRDefault="00633270" w:rsidP="00633270">
      <w:r>
        <w:t>Some aspects to consider mentioned by some companies:</w:t>
      </w:r>
    </w:p>
    <w:p w14:paraId="6D1FF732" w14:textId="013A4DDD" w:rsidR="00633270" w:rsidRDefault="00633270" w:rsidP="00633270">
      <w:pPr>
        <w:pStyle w:val="B1"/>
        <w:rPr>
          <w:lang w:val="en-US"/>
        </w:rPr>
      </w:pPr>
      <w:r>
        <w:t>-</w:t>
      </w:r>
      <w:r>
        <w:tab/>
      </w:r>
      <w:r w:rsidRPr="00410F0B">
        <w:rPr>
          <w:lang w:val="en-US"/>
        </w:rPr>
        <w:t>wait for SA1 to answer</w:t>
      </w:r>
    </w:p>
    <w:p w14:paraId="34C9B735" w14:textId="021F5D14" w:rsidR="00633270" w:rsidRDefault="00633270" w:rsidP="00633270">
      <w:pPr>
        <w:pStyle w:val="B1"/>
        <w:rPr>
          <w:lang w:val="en-US"/>
        </w:rPr>
      </w:pPr>
      <w:r>
        <w:rPr>
          <w:lang w:val="en-US"/>
        </w:rPr>
        <w:t>-</w:t>
      </w:r>
      <w:r>
        <w:rPr>
          <w:lang w:val="en-US"/>
        </w:rPr>
        <w:tab/>
      </w:r>
      <w:r w:rsidRPr="00633270">
        <w:rPr>
          <w:lang w:val="en-US"/>
        </w:rPr>
        <w:t>service continuity</w:t>
      </w:r>
      <w:r>
        <w:rPr>
          <w:lang w:val="en-US"/>
        </w:rPr>
        <w:t xml:space="preserve"> can be achieved with Rel-16 functionality </w:t>
      </w:r>
    </w:p>
    <w:p w14:paraId="08426F9B" w14:textId="044AC7FD" w:rsidR="00633270" w:rsidRDefault="00633270" w:rsidP="00633270">
      <w:pPr>
        <w:pStyle w:val="B1"/>
        <w:rPr>
          <w:lang w:val="en-US"/>
        </w:rPr>
      </w:pPr>
      <w:r>
        <w:rPr>
          <w:lang w:val="en-US"/>
        </w:rPr>
        <w:t>-</w:t>
      </w:r>
      <w:r>
        <w:rPr>
          <w:lang w:val="en-US"/>
        </w:rPr>
        <w:tab/>
      </w:r>
      <w:r w:rsidRPr="00633270">
        <w:rPr>
          <w:lang w:val="en-US"/>
        </w:rPr>
        <w:t>Mobility between serving SNPNs with service continuity should be supported</w:t>
      </w:r>
      <w:r>
        <w:rPr>
          <w:lang w:val="en-US"/>
        </w:rPr>
        <w:t xml:space="preserve"> including </w:t>
      </w:r>
      <w:r w:rsidRPr="00633270">
        <w:rPr>
          <w:lang w:val="en-US"/>
        </w:rPr>
        <w:t>with separate entity holding UE’s subscription</w:t>
      </w:r>
    </w:p>
    <w:p w14:paraId="43E6E251" w14:textId="07272286" w:rsidR="00633270" w:rsidRDefault="00633270" w:rsidP="00633270">
      <w:pPr>
        <w:pStyle w:val="B1"/>
        <w:rPr>
          <w:lang w:val="en-US"/>
        </w:rPr>
      </w:pPr>
      <w:r>
        <w:rPr>
          <w:lang w:val="en-US"/>
        </w:rPr>
        <w:t>-</w:t>
      </w:r>
      <w:r>
        <w:rPr>
          <w:lang w:val="en-US"/>
        </w:rPr>
        <w:tab/>
      </w:r>
      <w:r w:rsidRPr="00633270">
        <w:rPr>
          <w:lang w:val="en-US"/>
        </w:rPr>
        <w:t>no SA1 requirements</w:t>
      </w:r>
    </w:p>
    <w:p w14:paraId="03641319" w14:textId="579449DF" w:rsidR="00633270" w:rsidRDefault="00633270" w:rsidP="00633270">
      <w:pPr>
        <w:pStyle w:val="B1"/>
        <w:rPr>
          <w:lang w:val="en-US"/>
        </w:rPr>
      </w:pPr>
      <w:r>
        <w:rPr>
          <w:lang w:val="en-US"/>
        </w:rPr>
        <w:t>-</w:t>
      </w:r>
      <w:r>
        <w:rPr>
          <w:lang w:val="en-US"/>
        </w:rPr>
        <w:tab/>
      </w:r>
      <w:r w:rsidRPr="00633270">
        <w:rPr>
          <w:lang w:val="en-US"/>
        </w:rPr>
        <w:t>Both 3GPP and non-3GPP credentials should be supported</w:t>
      </w:r>
    </w:p>
    <w:p w14:paraId="6EE2E426" w14:textId="04914FA1" w:rsidR="00633270" w:rsidRDefault="00633270" w:rsidP="00633270">
      <w:pPr>
        <w:pStyle w:val="B1"/>
        <w:rPr>
          <w:lang w:val="en-US"/>
        </w:rPr>
      </w:pPr>
      <w:r>
        <w:rPr>
          <w:lang w:val="en-US"/>
        </w:rPr>
        <w:t>-</w:t>
      </w:r>
      <w:r>
        <w:rPr>
          <w:lang w:val="en-US"/>
        </w:rPr>
        <w:tab/>
      </w:r>
      <w:r w:rsidRPr="00633270">
        <w:rPr>
          <w:lang w:val="en-US"/>
        </w:rPr>
        <w:t>In case the separate entity is PLMN, only PLMN credentials should be supported</w:t>
      </w:r>
      <w:r>
        <w:rPr>
          <w:lang w:val="en-US"/>
        </w:rPr>
        <w:t xml:space="preserve">, in case of </w:t>
      </w:r>
      <w:r w:rsidRPr="00633270">
        <w:rPr>
          <w:lang w:val="en-US"/>
        </w:rPr>
        <w:t>SNPN, non-3GPP identities and credentials can be supported</w:t>
      </w:r>
    </w:p>
    <w:p w14:paraId="55A880AB" w14:textId="76B59057" w:rsidR="00633270" w:rsidRDefault="00633270" w:rsidP="00633270">
      <w:pPr>
        <w:pStyle w:val="B1"/>
        <w:rPr>
          <w:lang w:val="en-US"/>
        </w:rPr>
      </w:pPr>
      <w:r>
        <w:rPr>
          <w:lang w:val="en-US"/>
        </w:rPr>
        <w:t>-</w:t>
      </w:r>
      <w:r>
        <w:rPr>
          <w:lang w:val="en-US"/>
        </w:rPr>
        <w:tab/>
      </w:r>
      <w:r w:rsidRPr="00633270">
        <w:rPr>
          <w:lang w:val="en-US"/>
        </w:rPr>
        <w:t>No need to artificially restrict the functionality of NPNs</w:t>
      </w:r>
    </w:p>
    <w:p w14:paraId="2E6F5DB5" w14:textId="1874D597" w:rsidR="00633270" w:rsidRDefault="00633270" w:rsidP="00633270">
      <w:pPr>
        <w:pStyle w:val="B1"/>
        <w:rPr>
          <w:lang w:val="en-US"/>
        </w:rPr>
      </w:pPr>
      <w:r>
        <w:rPr>
          <w:lang w:val="en-US"/>
        </w:rPr>
        <w:lastRenderedPageBreak/>
        <w:t>-</w:t>
      </w:r>
      <w:r>
        <w:rPr>
          <w:lang w:val="en-US"/>
        </w:rPr>
        <w:tab/>
      </w:r>
      <w:r w:rsidRPr="00633270">
        <w:rPr>
          <w:lang w:val="en-US"/>
        </w:rPr>
        <w:t>To register to a non-public network, both PLMN credential and non-3GPP identities and credentials may be used</w:t>
      </w:r>
    </w:p>
    <w:p w14:paraId="5532CBA9" w14:textId="5B71B77C" w:rsidR="00A07D1E" w:rsidRDefault="00A07D1E" w:rsidP="00633270">
      <w:pPr>
        <w:pStyle w:val="B1"/>
        <w:rPr>
          <w:lang w:val="en-US"/>
        </w:rPr>
      </w:pPr>
      <w:r>
        <w:rPr>
          <w:lang w:val="en-US"/>
        </w:rPr>
        <w:t>-</w:t>
      </w:r>
      <w:r>
        <w:rPr>
          <w:lang w:val="en-US"/>
        </w:rPr>
        <w:tab/>
      </w:r>
      <w:r w:rsidRPr="00A07D1E">
        <w:rPr>
          <w:lang w:val="en-US"/>
        </w:rPr>
        <w:t>For SNPN, support for home-services, eg. voice require very high quality support from the serving SNPN. Also, most such home services are provided via OTT means</w:t>
      </w:r>
    </w:p>
    <w:p w14:paraId="68B6421E" w14:textId="77777777" w:rsidR="00BA34C6" w:rsidRPr="00BA34C6" w:rsidRDefault="00BA34C6" w:rsidP="00BA34C6">
      <w:pPr>
        <w:ind w:left="284"/>
        <w:rPr>
          <w:b/>
          <w:bCs/>
          <w:lang w:val="en-US"/>
        </w:rPr>
      </w:pPr>
      <w:r w:rsidRPr="00BA34C6">
        <w:rPr>
          <w:b/>
          <w:bCs/>
          <w:lang w:val="en-US"/>
        </w:rPr>
        <w:t>Proposal:</w:t>
      </w:r>
    </w:p>
    <w:p w14:paraId="61988422" w14:textId="77777777" w:rsidR="00BA34C6" w:rsidRDefault="00BA34C6" w:rsidP="00BA34C6">
      <w:pPr>
        <w:rPr>
          <w:lang w:val="en-US"/>
        </w:rPr>
      </w:pPr>
      <w:r>
        <w:rPr>
          <w:lang w:val="en-US"/>
        </w:rPr>
        <w:t>There is no majority for progressing the work before SA1 replies.</w:t>
      </w:r>
    </w:p>
    <w:p w14:paraId="3311F447" w14:textId="77777777" w:rsidR="00BA34C6" w:rsidRPr="00DD0C02" w:rsidRDefault="00BA34C6" w:rsidP="00BA34C6">
      <w:pPr>
        <w:rPr>
          <w:lang w:val="en-US"/>
        </w:rPr>
      </w:pPr>
      <w:r>
        <w:rPr>
          <w:lang w:val="en-US"/>
        </w:rPr>
        <w:t>It is proposed to wait for SA1 reply.</w:t>
      </w:r>
    </w:p>
    <w:p w14:paraId="3498E5D7" w14:textId="77777777" w:rsidR="00BA34C6" w:rsidRDefault="00BA34C6" w:rsidP="00633270">
      <w:pPr>
        <w:pStyle w:val="B1"/>
      </w:pPr>
    </w:p>
    <w:p w14:paraId="2239342C" w14:textId="52ED95D1" w:rsidR="00AA08AE" w:rsidRDefault="00AA08AE" w:rsidP="00AA08AE">
      <w:pPr>
        <w:pStyle w:val="Heading2"/>
        <w:rPr>
          <w:lang w:val="en-US"/>
        </w:rPr>
      </w:pPr>
      <w:r>
        <w:rPr>
          <w:lang w:val="en-US"/>
        </w:rPr>
        <w:t>KI#1-Q4:</w:t>
      </w:r>
      <w:r>
        <w:rPr>
          <w:lang w:val="en-US"/>
        </w:rPr>
        <w:tab/>
      </w:r>
      <w:r w:rsidRPr="006747CA">
        <w:rPr>
          <w:lang w:val="en-US"/>
        </w:rPr>
        <w:t xml:space="preserve">AAA-S </w:t>
      </w:r>
      <w:r>
        <w:rPr>
          <w:lang w:val="en-US"/>
        </w:rPr>
        <w:t>p</w:t>
      </w:r>
      <w:r w:rsidRPr="006747CA">
        <w:rPr>
          <w:lang w:val="en-US"/>
        </w:rPr>
        <w:t>rovid</w:t>
      </w:r>
      <w:r>
        <w:rPr>
          <w:lang w:val="en-US"/>
        </w:rPr>
        <w:t>ing</w:t>
      </w:r>
      <w:r w:rsidRPr="006747CA">
        <w:rPr>
          <w:lang w:val="en-US"/>
        </w:rPr>
        <w:t xml:space="preserve"> subscription information</w:t>
      </w:r>
    </w:p>
    <w:p w14:paraId="3AF700C7" w14:textId="73EE1154" w:rsidR="002F2C2C" w:rsidRDefault="002F2C2C" w:rsidP="002F2C2C">
      <w:r>
        <w:t>1</w:t>
      </w:r>
      <w:ins w:id="257" w:author="Ericsson User" w:date="2021-01-26T12:11:00Z">
        <w:r w:rsidR="009F3F7D">
          <w:t>6</w:t>
        </w:r>
      </w:ins>
      <w:del w:id="258" w:author="Ericsson User" w:date="2021-01-26T12:11:00Z">
        <w:r w:rsidR="00374849" w:rsidDel="009F3F7D">
          <w:delText>4</w:delText>
        </w:r>
      </w:del>
      <w:r>
        <w:t xml:space="preserve"> companies provided an answer, 1</w:t>
      </w:r>
      <w:ins w:id="259" w:author="Ericsson User" w:date="2021-01-26T12:12:00Z">
        <w:r w:rsidR="009F3F7D">
          <w:t>1</w:t>
        </w:r>
      </w:ins>
      <w:del w:id="260" w:author="Ericsson User" w:date="2021-01-26T12:12:00Z">
        <w:r w:rsidDel="009F3F7D">
          <w:delText>6</w:delText>
        </w:r>
      </w:del>
      <w:r>
        <w:t xml:space="preserve"> companies stated No, </w:t>
      </w:r>
      <w:r w:rsidR="00374849">
        <w:t>2</w:t>
      </w:r>
      <w:r>
        <w:t xml:space="preserve"> </w:t>
      </w:r>
      <w:r w:rsidR="00374849">
        <w:t xml:space="preserve">companies </w:t>
      </w:r>
      <w:r>
        <w:t xml:space="preserve">stated </w:t>
      </w:r>
      <w:r w:rsidR="00374849">
        <w:t xml:space="preserve">Yes, and 1 company neutral and </w:t>
      </w:r>
      <w:ins w:id="261" w:author="Ericsson User" w:date="2021-01-26T12:13:00Z">
        <w:r w:rsidR="009F3F7D">
          <w:t>2</w:t>
        </w:r>
      </w:ins>
      <w:del w:id="262" w:author="Ericsson User" w:date="2021-01-26T12:13:00Z">
        <w:r w:rsidR="00374849" w:rsidDel="009F3F7D">
          <w:delText>1</w:delText>
        </w:r>
      </w:del>
      <w:r w:rsidR="00374849">
        <w:t xml:space="preserve"> company stated see comments</w:t>
      </w:r>
      <w:r>
        <w:t>.</w:t>
      </w:r>
    </w:p>
    <w:p w14:paraId="61BAB563" w14:textId="77777777" w:rsidR="00374849" w:rsidRDefault="00374849" w:rsidP="00374849">
      <w:r>
        <w:t>Some aspects to consider mentioned by some companies:</w:t>
      </w:r>
    </w:p>
    <w:p w14:paraId="7F996650" w14:textId="0041E632" w:rsidR="002F2C2C" w:rsidRDefault="00374849" w:rsidP="00374849">
      <w:pPr>
        <w:pStyle w:val="B1"/>
      </w:pPr>
      <w:r>
        <w:t>-</w:t>
      </w:r>
      <w:r>
        <w:tab/>
      </w:r>
      <w:r w:rsidRPr="00374849">
        <w:t>Main scenario for using AAA-S is to re-use off-the-shelf AAA infrastructure and while some information can be provided by an AAA-S it is not suitable for providing subscription information</w:t>
      </w:r>
    </w:p>
    <w:p w14:paraId="7B28C2DC" w14:textId="4066F528" w:rsidR="00374849" w:rsidRDefault="00374849" w:rsidP="00374849">
      <w:pPr>
        <w:pStyle w:val="B1"/>
      </w:pPr>
      <w:r>
        <w:t>-</w:t>
      </w:r>
      <w:r>
        <w:tab/>
      </w:r>
      <w:r w:rsidRPr="00374849">
        <w:t>Necessary information in the UDM can be provisioned by other means</w:t>
      </w:r>
    </w:p>
    <w:p w14:paraId="48D7CE48" w14:textId="136E5FE7" w:rsidR="00374849" w:rsidRDefault="00374849" w:rsidP="00374849">
      <w:pPr>
        <w:pStyle w:val="B1"/>
      </w:pPr>
      <w:r>
        <w:t>-</w:t>
      </w:r>
      <w:r>
        <w:tab/>
      </w:r>
      <w:r w:rsidRPr="00374849">
        <w:t>should be possible to use AAA-S to provide subscription information for registration and session management procedure for the purpose of flexible deployment.</w:t>
      </w:r>
    </w:p>
    <w:p w14:paraId="0C61E0FC" w14:textId="202151A5" w:rsidR="00374849" w:rsidRDefault="00374849" w:rsidP="00374849">
      <w:pPr>
        <w:pStyle w:val="B1"/>
      </w:pPr>
      <w:r>
        <w:t>-</w:t>
      </w:r>
      <w:r>
        <w:tab/>
      </w:r>
      <w:r w:rsidRPr="00374849">
        <w:t>3GPP aware AAA server is trusted by the SNPN and can provide the individual subscription data</w:t>
      </w:r>
    </w:p>
    <w:p w14:paraId="3945F47E" w14:textId="3D52819F" w:rsidR="00374849" w:rsidRDefault="00374849" w:rsidP="00374849">
      <w:pPr>
        <w:pStyle w:val="B1"/>
      </w:pPr>
      <w:r>
        <w:t>-</w:t>
      </w:r>
      <w:r>
        <w:tab/>
      </w:r>
      <w:r w:rsidRPr="00374849">
        <w:t>If common subscription data is required for a group of UEs, i.e., no differentiated handling for UEs with credential owned by AAA server, then it is enough to statically configure this common subscription at UDM of SNPN</w:t>
      </w:r>
    </w:p>
    <w:p w14:paraId="21437D57" w14:textId="21CF0EB0" w:rsidR="00374849" w:rsidRDefault="00374849" w:rsidP="00374849">
      <w:pPr>
        <w:pStyle w:val="B1"/>
      </w:pPr>
      <w:r>
        <w:t>-</w:t>
      </w:r>
      <w:r>
        <w:tab/>
      </w:r>
      <w:r w:rsidRPr="00374849">
        <w:t>baseline for Rel-17, we consider that the SNPN's UDM/UDR can be pre-configured to store the Subscription Data</w:t>
      </w:r>
    </w:p>
    <w:p w14:paraId="1F733A0D" w14:textId="0BE33A16" w:rsidR="00374849" w:rsidRDefault="00374849" w:rsidP="00374849">
      <w:pPr>
        <w:pStyle w:val="B1"/>
      </w:pPr>
      <w:r>
        <w:t>-</w:t>
      </w:r>
      <w:r>
        <w:tab/>
      </w:r>
      <w:r w:rsidRPr="00374849">
        <w:t>difficult to specify/standardize the exact subscription information provided</w:t>
      </w:r>
    </w:p>
    <w:p w14:paraId="30671336" w14:textId="77777777" w:rsidR="00BA34C6" w:rsidRPr="00BA34C6" w:rsidRDefault="00BA34C6" w:rsidP="00BA34C6">
      <w:pPr>
        <w:ind w:left="284"/>
        <w:rPr>
          <w:b/>
          <w:bCs/>
          <w:lang w:val="en-US"/>
        </w:rPr>
      </w:pPr>
      <w:r w:rsidRPr="00BA34C6">
        <w:rPr>
          <w:b/>
          <w:bCs/>
          <w:lang w:val="en-US"/>
        </w:rPr>
        <w:t>Proposal:</w:t>
      </w:r>
    </w:p>
    <w:p w14:paraId="43CAE8AD" w14:textId="77777777" w:rsidR="00BA34C6" w:rsidRDefault="00BA34C6" w:rsidP="00BA34C6">
      <w:pPr>
        <w:rPr>
          <w:lang w:val="en-US"/>
        </w:rPr>
      </w:pPr>
      <w:r w:rsidRPr="00A115DA">
        <w:rPr>
          <w:lang w:val="en-US"/>
        </w:rPr>
        <w:t>Majority preferred to</w:t>
      </w:r>
      <w:r>
        <w:rPr>
          <w:lang w:val="en-US"/>
        </w:rPr>
        <w:t xml:space="preserve"> not let AAA provide subscription data to UDM (16 vs 2 or 3).</w:t>
      </w:r>
    </w:p>
    <w:p w14:paraId="5A4D1D12" w14:textId="77777777" w:rsidR="00BA34C6" w:rsidRPr="00DD0C02" w:rsidRDefault="00BA34C6" w:rsidP="00BA34C6">
      <w:pPr>
        <w:rPr>
          <w:lang w:val="en-US"/>
        </w:rPr>
      </w:pPr>
      <w:r w:rsidRPr="00A115DA">
        <w:rPr>
          <w:lang w:val="en-US"/>
        </w:rPr>
        <w:t>It is proposed to remove the related EN</w:t>
      </w:r>
      <w:r>
        <w:rPr>
          <w:lang w:val="en-US"/>
        </w:rPr>
        <w:t>.</w:t>
      </w:r>
    </w:p>
    <w:p w14:paraId="27382819" w14:textId="77777777" w:rsidR="00BA34C6" w:rsidRPr="002F2C2C" w:rsidRDefault="00BA34C6" w:rsidP="00374849">
      <w:pPr>
        <w:pStyle w:val="B1"/>
      </w:pPr>
    </w:p>
    <w:p w14:paraId="3833E9A3" w14:textId="30E5938F" w:rsidR="00AA08AE" w:rsidRDefault="00AA08AE" w:rsidP="00AA08AE">
      <w:pPr>
        <w:pStyle w:val="Heading2"/>
        <w:rPr>
          <w:lang w:val="en-US"/>
        </w:rPr>
      </w:pPr>
      <w:r>
        <w:rPr>
          <w:lang w:val="en-US"/>
        </w:rPr>
        <w:t>KI#1-Q5:</w:t>
      </w:r>
      <w:r>
        <w:rPr>
          <w:lang w:val="en-US"/>
        </w:rPr>
        <w:tab/>
        <w:t>O</w:t>
      </w:r>
      <w:r w:rsidRPr="0018720D">
        <w:rPr>
          <w:lang w:val="en-US"/>
        </w:rPr>
        <w:t>ther UE ID than SUPI towards AAA</w:t>
      </w:r>
    </w:p>
    <w:p w14:paraId="1764216F" w14:textId="7FA452FF" w:rsidR="002F2C2C" w:rsidRDefault="002F2C2C" w:rsidP="002F2C2C">
      <w:r>
        <w:t>1</w:t>
      </w:r>
      <w:ins w:id="263" w:author="Ericsson User" w:date="2021-01-26T12:13:00Z">
        <w:r w:rsidR="009F3F7D">
          <w:t>7</w:t>
        </w:r>
      </w:ins>
      <w:del w:id="264" w:author="Ericsson User" w:date="2021-01-26T12:13:00Z">
        <w:r w:rsidR="00B55A66" w:rsidDel="009F3F7D">
          <w:delText>5</w:delText>
        </w:r>
      </w:del>
      <w:r>
        <w:t xml:space="preserve"> companies provided an answer, 1</w:t>
      </w:r>
      <w:ins w:id="265" w:author="Ericsson User" w:date="2021-01-26T12:13:00Z">
        <w:r w:rsidR="009F3F7D">
          <w:t>2</w:t>
        </w:r>
      </w:ins>
      <w:del w:id="266" w:author="Ericsson User" w:date="2021-01-26T12:13:00Z">
        <w:r w:rsidR="00B55A66" w:rsidDel="009F3F7D">
          <w:delText>1</w:delText>
        </w:r>
      </w:del>
      <w:r>
        <w:t xml:space="preserve"> companies stated No, </w:t>
      </w:r>
      <w:ins w:id="267" w:author="Ericsson User" w:date="2021-01-26T12:13:00Z">
        <w:r w:rsidR="009F3F7D">
          <w:t>3</w:t>
        </w:r>
      </w:ins>
      <w:del w:id="268" w:author="Ericsson User" w:date="2021-01-26T12:13:00Z">
        <w:r w:rsidR="00B55A66" w:rsidDel="009F3F7D">
          <w:delText>2</w:delText>
        </w:r>
      </w:del>
      <w:r>
        <w:t xml:space="preserve"> stated </w:t>
      </w:r>
      <w:r w:rsidR="00B55A66">
        <w:t>Yes, 2 companies stated see comments</w:t>
      </w:r>
      <w:r>
        <w:t>.</w:t>
      </w:r>
    </w:p>
    <w:p w14:paraId="07AD8B41" w14:textId="77777777" w:rsidR="00B55A66" w:rsidRDefault="00B55A66" w:rsidP="00B55A66">
      <w:r>
        <w:t>Some aspects to consider mentioned by some companies:</w:t>
      </w:r>
    </w:p>
    <w:p w14:paraId="725A9071" w14:textId="665DD8AA" w:rsidR="002F2C2C" w:rsidRDefault="00B55A66" w:rsidP="00B55A66">
      <w:r>
        <w:t>-</w:t>
      </w:r>
      <w:r>
        <w:tab/>
      </w:r>
      <w:r w:rsidR="00AE45D4" w:rsidRPr="00AE45D4">
        <w:t>SUPI</w:t>
      </w:r>
      <w:r w:rsidR="00AE45D4">
        <w:t>/SUCI is</w:t>
      </w:r>
      <w:r w:rsidR="00AE45D4" w:rsidRPr="00AE45D4">
        <w:t xml:space="preserve"> enough</w:t>
      </w:r>
    </w:p>
    <w:p w14:paraId="394DE4EC" w14:textId="7B33E97D" w:rsidR="00AE45D4" w:rsidRDefault="00AE45D4" w:rsidP="00B55A66">
      <w:r>
        <w:t>-</w:t>
      </w:r>
      <w:r>
        <w:tab/>
      </w:r>
      <w:r w:rsidRPr="00AE45D4">
        <w:t>If SA3 determines that there is a need for another UE ID, then SA2 can handle that addition during normative phase without any WID update</w:t>
      </w:r>
    </w:p>
    <w:p w14:paraId="1191639D" w14:textId="04514E89" w:rsidR="00AE45D4" w:rsidRDefault="00AE45D4" w:rsidP="00B55A66">
      <w:r>
        <w:t>-</w:t>
      </w:r>
      <w:r>
        <w:tab/>
      </w:r>
      <w:r w:rsidRPr="00AE45D4">
        <w:t>should be possible to use other UE ID than SUPI, because for certain AAA provided by 3rd party, the authentication can be conducted via using other UE ID</w:t>
      </w:r>
    </w:p>
    <w:p w14:paraId="3E3E9D89" w14:textId="5CDE17F1" w:rsidR="00AE45D4" w:rsidRDefault="00AE45D4" w:rsidP="00B55A66">
      <w:r>
        <w:t>-</w:t>
      </w:r>
      <w:r>
        <w:tab/>
      </w:r>
      <w:r w:rsidRPr="00AE45D4">
        <w:t>legacy AAA server used user credential based on use MAC@, IP@ or username, certificate as UE ID</w:t>
      </w:r>
    </w:p>
    <w:p w14:paraId="4F4958C2" w14:textId="13BADD57" w:rsidR="00AE45D4" w:rsidRDefault="00AE45D4" w:rsidP="00B55A66">
      <w:r>
        <w:t>-</w:t>
      </w:r>
      <w:r>
        <w:tab/>
        <w:t xml:space="preserve">SUPI for primary authentication while </w:t>
      </w:r>
      <w:r w:rsidR="003931DD">
        <w:t xml:space="preserve">dependent on SA3 work </w:t>
      </w:r>
      <w:r w:rsidR="003931DD" w:rsidRPr="003931DD">
        <w:t>another UE-ID (without UE aware of it) may be used in a serving SNPN</w:t>
      </w:r>
    </w:p>
    <w:p w14:paraId="02CA1359" w14:textId="51D9F02E" w:rsidR="003931DD" w:rsidRDefault="003931DD" w:rsidP="00B55A66">
      <w:r>
        <w:lastRenderedPageBreak/>
        <w:t>-</w:t>
      </w:r>
      <w:r>
        <w:tab/>
      </w:r>
      <w:r w:rsidRPr="003931DD">
        <w:t>SUPI allows NAI</w:t>
      </w:r>
    </w:p>
    <w:p w14:paraId="1950EE96" w14:textId="77777777" w:rsidR="00BA34C6" w:rsidRPr="00BA34C6" w:rsidRDefault="00BA34C6" w:rsidP="00BA34C6">
      <w:pPr>
        <w:ind w:left="284"/>
        <w:rPr>
          <w:b/>
          <w:bCs/>
          <w:lang w:val="en-US"/>
        </w:rPr>
      </w:pPr>
      <w:r w:rsidRPr="00BA34C6">
        <w:rPr>
          <w:b/>
          <w:bCs/>
          <w:lang w:val="en-US"/>
        </w:rPr>
        <w:t>Proposal:</w:t>
      </w:r>
    </w:p>
    <w:p w14:paraId="21742BF9" w14:textId="4AAC897C" w:rsidR="00BA34C6" w:rsidRDefault="00BA34C6" w:rsidP="00BA34C6">
      <w:pPr>
        <w:rPr>
          <w:lang w:val="en-US"/>
        </w:rPr>
      </w:pPr>
      <w:r w:rsidRPr="004B451B">
        <w:rPr>
          <w:lang w:val="en-US"/>
        </w:rPr>
        <w:t>Majority</w:t>
      </w:r>
      <w:r>
        <w:rPr>
          <w:lang w:val="en-US"/>
        </w:rPr>
        <w:t xml:space="preserve"> see no need for another UE ID than SUPI/SUCI</w:t>
      </w:r>
      <w:ins w:id="269" w:author="Ericsson User" w:date="2021-01-26T12:14:00Z">
        <w:r w:rsidR="009F3F7D">
          <w:rPr>
            <w:lang w:val="en-US"/>
          </w:rPr>
          <w:t xml:space="preserve"> that also can be NAI based</w:t>
        </w:r>
      </w:ins>
      <w:r>
        <w:rPr>
          <w:lang w:val="en-US"/>
        </w:rPr>
        <w:t>, but also a number of comments that it depends on SA3 work.</w:t>
      </w:r>
    </w:p>
    <w:p w14:paraId="00C7A33D" w14:textId="77777777" w:rsidR="00BA34C6" w:rsidRPr="00DD0C02" w:rsidRDefault="00BA34C6" w:rsidP="00BA34C6">
      <w:pPr>
        <w:rPr>
          <w:lang w:val="en-US"/>
        </w:rPr>
      </w:pPr>
      <w:r w:rsidRPr="00A115DA">
        <w:rPr>
          <w:lang w:val="en-US"/>
        </w:rPr>
        <w:t>It is proposed to remove the related EN</w:t>
      </w:r>
      <w:r>
        <w:rPr>
          <w:lang w:val="en-US"/>
        </w:rPr>
        <w:t xml:space="preserve"> and if SA3 see the need for another UE ID than it will be introduced via SA3 during normative phase.</w:t>
      </w:r>
    </w:p>
    <w:p w14:paraId="30DFEB41" w14:textId="77777777" w:rsidR="00BA34C6" w:rsidRPr="002F2C2C" w:rsidRDefault="00BA34C6" w:rsidP="00B55A66"/>
    <w:p w14:paraId="4BF8DA9A" w14:textId="776365D4" w:rsidR="00AA08AE" w:rsidRDefault="00AA08AE" w:rsidP="00AA08AE">
      <w:pPr>
        <w:pStyle w:val="Heading2"/>
        <w:rPr>
          <w:lang w:val="en-US"/>
        </w:rPr>
      </w:pPr>
      <w:r>
        <w:rPr>
          <w:lang w:val="en-US"/>
        </w:rPr>
        <w:t>KI#1-Q6:</w:t>
      </w:r>
      <w:r>
        <w:rPr>
          <w:lang w:val="en-US"/>
        </w:rPr>
        <w:tab/>
        <w:t>A</w:t>
      </w:r>
      <w:r w:rsidRPr="00414F0E">
        <w:rPr>
          <w:lang w:val="en-US"/>
        </w:rPr>
        <w:t>dditional mechanisms to update list of preferred SNPNs</w:t>
      </w:r>
    </w:p>
    <w:p w14:paraId="74D98FB2" w14:textId="68E2ADBE" w:rsidR="00B55A66" w:rsidRDefault="00B55A66" w:rsidP="00B55A66">
      <w:r>
        <w:t>1</w:t>
      </w:r>
      <w:ins w:id="270" w:author="Ericsson User" w:date="2021-01-26T12:15:00Z">
        <w:r w:rsidR="009F3F7D">
          <w:t>9</w:t>
        </w:r>
      </w:ins>
      <w:del w:id="271" w:author="Ericsson User" w:date="2021-01-26T12:15:00Z">
        <w:r w:rsidR="00B11738" w:rsidDel="009F3F7D">
          <w:delText>7</w:delText>
        </w:r>
      </w:del>
      <w:r>
        <w:t xml:space="preserve"> companies provided an answer, 1</w:t>
      </w:r>
      <w:ins w:id="272" w:author="Ericsson User" w:date="2021-01-26T12:15:00Z">
        <w:r w:rsidR="009F3F7D">
          <w:t>7</w:t>
        </w:r>
      </w:ins>
      <w:del w:id="273" w:author="Ericsson User" w:date="2021-01-26T12:15:00Z">
        <w:r w:rsidR="00B11738" w:rsidDel="009F3F7D">
          <w:delText>5</w:delText>
        </w:r>
      </w:del>
      <w:r>
        <w:t xml:space="preserve"> companies stated No, 2 </w:t>
      </w:r>
      <w:r w:rsidR="00B11738">
        <w:t xml:space="preserve">companies </w:t>
      </w:r>
      <w:r>
        <w:t>stated Yes</w:t>
      </w:r>
    </w:p>
    <w:p w14:paraId="23BEA9F1" w14:textId="77777777" w:rsidR="00B55A66" w:rsidRDefault="00B55A66" w:rsidP="00B55A66">
      <w:r>
        <w:t>Some aspects to consider mentioned by some companies:</w:t>
      </w:r>
    </w:p>
    <w:p w14:paraId="3B46734C" w14:textId="540A3F03" w:rsidR="002F2C2C" w:rsidRDefault="00B55A66" w:rsidP="00B55A66">
      <w:r>
        <w:t>-</w:t>
      </w:r>
      <w:r>
        <w:tab/>
      </w:r>
      <w:r w:rsidR="00B11738" w:rsidRPr="00B11738">
        <w:t>Enabling a more dynamic update of network selection lists would require more study and such enhancements can be added in a later release</w:t>
      </w:r>
    </w:p>
    <w:p w14:paraId="2820497B" w14:textId="565FFB1B" w:rsidR="00B11738" w:rsidRDefault="00B11738" w:rsidP="00B55A66">
      <w:r>
        <w:t>-</w:t>
      </w:r>
      <w:r>
        <w:tab/>
      </w:r>
      <w:r w:rsidRPr="00B11738">
        <w:t>No additional mechanism besides UPU or SoR is needed.</w:t>
      </w:r>
    </w:p>
    <w:p w14:paraId="3B311ADE" w14:textId="4281ED22" w:rsidR="00B11738" w:rsidRDefault="00B11738" w:rsidP="00B55A66">
      <w:r>
        <w:t>-</w:t>
      </w:r>
      <w:r>
        <w:tab/>
      </w:r>
      <w:r w:rsidRPr="00B11738">
        <w:t>if new mechanism is introduced, then the updated listed shall be protected by the key in the separate entity</w:t>
      </w:r>
    </w:p>
    <w:p w14:paraId="0D72FD42" w14:textId="44CEE8F0" w:rsidR="00B11738" w:rsidRDefault="00B11738" w:rsidP="00B55A66">
      <w:r>
        <w:t>-</w:t>
      </w:r>
      <w:r>
        <w:tab/>
      </w:r>
      <w:r w:rsidRPr="00B11738">
        <w:t>other information such as UE policy has list of preferred SNPN, it can be used to update the list of preferred SNPNs</w:t>
      </w:r>
    </w:p>
    <w:p w14:paraId="50CB2251" w14:textId="5C321DB7" w:rsidR="00B11738" w:rsidRDefault="00B11738" w:rsidP="00B11738">
      <w:r>
        <w:t>-</w:t>
      </w:r>
      <w:r>
        <w:tab/>
        <w:t>How updated list can be delivered with integrity protection for the SNPN when non-3GPP credential being used for primary authentication need input from SA3. This may lead to new or enhancement of existing mechanism</w:t>
      </w:r>
    </w:p>
    <w:p w14:paraId="09AAD0AC" w14:textId="6247A61E" w:rsidR="00B11738" w:rsidRDefault="00B11738" w:rsidP="00B11738">
      <w:r>
        <w:t>-</w:t>
      </w:r>
      <w:r>
        <w:tab/>
      </w:r>
      <w:r w:rsidRPr="00B11738">
        <w:t>how to trigger UE for re-selection after receiving the updated list can also be considered as additional enhancement of priority list update</w:t>
      </w:r>
    </w:p>
    <w:p w14:paraId="71BCB2F3" w14:textId="6604436E" w:rsidR="00B11738" w:rsidRDefault="00B11738" w:rsidP="00B11738">
      <w:r>
        <w:t>-</w:t>
      </w:r>
      <w:r>
        <w:tab/>
      </w:r>
      <w:r w:rsidRPr="00B11738">
        <w:t>Also most Enterprises will use an OTT MDM scheme which will provide the mechanism of updating these lists</w:t>
      </w:r>
    </w:p>
    <w:p w14:paraId="0F1DD9A9" w14:textId="77777777" w:rsidR="00BA34C6" w:rsidRPr="00BA34C6" w:rsidRDefault="00BA34C6" w:rsidP="00BA34C6">
      <w:pPr>
        <w:ind w:left="284"/>
        <w:rPr>
          <w:b/>
          <w:bCs/>
          <w:lang w:val="en-US"/>
        </w:rPr>
      </w:pPr>
      <w:r w:rsidRPr="00BA34C6">
        <w:rPr>
          <w:b/>
          <w:bCs/>
          <w:lang w:val="en-US"/>
        </w:rPr>
        <w:t>Proposal:</w:t>
      </w:r>
    </w:p>
    <w:p w14:paraId="5D8C6E93" w14:textId="77777777" w:rsidR="00BA34C6" w:rsidRDefault="00BA34C6" w:rsidP="00BA34C6">
      <w:pPr>
        <w:rPr>
          <w:lang w:val="en-US"/>
        </w:rPr>
      </w:pPr>
      <w:r w:rsidRPr="00B11738">
        <w:rPr>
          <w:lang w:val="en-US"/>
        </w:rPr>
        <w:t>Majority see no need for a</w:t>
      </w:r>
      <w:r>
        <w:rPr>
          <w:lang w:val="en-US"/>
        </w:rPr>
        <w:t>n a</w:t>
      </w:r>
      <w:r w:rsidRPr="00B11738">
        <w:rPr>
          <w:lang w:val="en-US"/>
        </w:rPr>
        <w:t>dditional mechanisms to update list of preferred SNPNs</w:t>
      </w:r>
      <w:r>
        <w:rPr>
          <w:lang w:val="en-US"/>
        </w:rPr>
        <w:t>.</w:t>
      </w:r>
    </w:p>
    <w:p w14:paraId="6F7AE879" w14:textId="77777777" w:rsidR="00BA34C6" w:rsidRPr="00AA08AE" w:rsidRDefault="00BA34C6" w:rsidP="00BA34C6">
      <w:pPr>
        <w:rPr>
          <w:lang w:val="en-US"/>
        </w:rPr>
      </w:pPr>
      <w:r w:rsidRPr="00B11738">
        <w:rPr>
          <w:lang w:val="en-US"/>
        </w:rPr>
        <w:t>It is proposed to remove the related EN</w:t>
      </w:r>
      <w:r>
        <w:rPr>
          <w:lang w:val="en-US"/>
        </w:rPr>
        <w:t>, and as already agreed resolve the UPU vs SoR during normative phase</w:t>
      </w:r>
      <w:r w:rsidRPr="00B11738">
        <w:rPr>
          <w:lang w:val="en-US"/>
        </w:rPr>
        <w:t xml:space="preserve"> </w:t>
      </w:r>
      <w:r>
        <w:rPr>
          <w:lang w:val="en-US"/>
        </w:rPr>
        <w:t>with input from CT1 and SA3.</w:t>
      </w:r>
    </w:p>
    <w:p w14:paraId="4C9BC693" w14:textId="77777777" w:rsidR="00BA34C6" w:rsidRPr="002F2C2C" w:rsidRDefault="00BA34C6" w:rsidP="00B11738"/>
    <w:p w14:paraId="511A3AEF" w14:textId="647C951B" w:rsidR="00AA08AE" w:rsidRDefault="00AA08AE" w:rsidP="00AA08AE">
      <w:pPr>
        <w:pStyle w:val="Heading2"/>
        <w:rPr>
          <w:lang w:val="en-US"/>
        </w:rPr>
      </w:pPr>
      <w:r>
        <w:rPr>
          <w:lang w:val="en-US"/>
        </w:rPr>
        <w:t>KI#2-Q1:</w:t>
      </w:r>
      <w:r>
        <w:rPr>
          <w:lang w:val="en-US"/>
        </w:rPr>
        <w:tab/>
        <w:t>C</w:t>
      </w:r>
      <w:r w:rsidRPr="007F00E4">
        <w:rPr>
          <w:lang w:val="en-US"/>
        </w:rPr>
        <w:t>ontinuity for single radio UE using N3IWF</w:t>
      </w:r>
    </w:p>
    <w:p w14:paraId="596A87BD" w14:textId="7E47E7C2" w:rsidR="00B55A66" w:rsidRDefault="00B55A66" w:rsidP="00B55A66">
      <w:r>
        <w:t>1</w:t>
      </w:r>
      <w:ins w:id="274" w:author="Ericsson User" w:date="2021-01-26T12:15:00Z">
        <w:r w:rsidR="009F3F7D">
          <w:t>8</w:t>
        </w:r>
      </w:ins>
      <w:del w:id="275" w:author="Ericsson User" w:date="2021-01-26T12:15:00Z">
        <w:r w:rsidR="00BA26C2" w:rsidDel="009F3F7D">
          <w:delText>6</w:delText>
        </w:r>
      </w:del>
      <w:r>
        <w:t xml:space="preserve"> companies provided an answer, </w:t>
      </w:r>
      <w:r w:rsidR="00785689">
        <w:t>7</w:t>
      </w:r>
      <w:r>
        <w:t xml:space="preserve"> companies stated </w:t>
      </w:r>
      <w:r w:rsidR="00785689">
        <w:t>Yes</w:t>
      </w:r>
      <w:r>
        <w:t xml:space="preserve">, </w:t>
      </w:r>
      <w:ins w:id="276" w:author="Ericsson User" w:date="2021-01-26T12:15:00Z">
        <w:r w:rsidR="009F3F7D">
          <w:t>6</w:t>
        </w:r>
      </w:ins>
      <w:del w:id="277" w:author="Ericsson User" w:date="2021-01-26T12:15:00Z">
        <w:r w:rsidR="00BA26C2" w:rsidDel="009F3F7D">
          <w:delText>4</w:delText>
        </w:r>
      </w:del>
      <w:r>
        <w:t xml:space="preserve"> stated </w:t>
      </w:r>
      <w:r w:rsidR="00BA26C2">
        <w:t>No</w:t>
      </w:r>
      <w:r>
        <w:t xml:space="preserve">, </w:t>
      </w:r>
      <w:r w:rsidR="00785689">
        <w:t xml:space="preserve">5 </w:t>
      </w:r>
      <w:r>
        <w:t>companies stated see comments</w:t>
      </w:r>
      <w:r w:rsidR="00785689">
        <w:t xml:space="preserve"> or depends on service</w:t>
      </w:r>
      <w:r>
        <w:t>.</w:t>
      </w:r>
    </w:p>
    <w:p w14:paraId="28C853DE" w14:textId="77777777" w:rsidR="00B55A66" w:rsidRDefault="00B55A66" w:rsidP="00B55A66">
      <w:r>
        <w:t>Some aspects to consider mentioned by some companies:</w:t>
      </w:r>
    </w:p>
    <w:p w14:paraId="1A7112CA" w14:textId="1F4CA594" w:rsidR="002F2C2C" w:rsidRDefault="00B55A66" w:rsidP="00B55A66">
      <w:r>
        <w:t>-</w:t>
      </w:r>
      <w:r>
        <w:tab/>
      </w:r>
      <w:r w:rsidR="00785689" w:rsidRPr="00785689">
        <w:t>resolution is to include a statement in specification that single radio UE is not an option when using N3IWF for service continuity</w:t>
      </w:r>
    </w:p>
    <w:p w14:paraId="22CD2398" w14:textId="5B390AF1" w:rsidR="00785689" w:rsidRDefault="00785689" w:rsidP="00B55A66">
      <w:r>
        <w:t>-</w:t>
      </w:r>
      <w:r>
        <w:tab/>
      </w:r>
      <w:r w:rsidRPr="00785689">
        <w:t>According to 22.263 clause 5.5: “The 5G system shall be able securely reconnect within a short period of time (&lt;1s)</w:t>
      </w:r>
    </w:p>
    <w:p w14:paraId="3665B11A" w14:textId="6C424FFA" w:rsidR="00785689" w:rsidRDefault="00785689" w:rsidP="00785689">
      <w:pPr>
        <w:pStyle w:val="B2"/>
      </w:pPr>
      <w:r>
        <w:t>-</w:t>
      </w:r>
      <w:r>
        <w:tab/>
        <w:t xml:space="preserve">argued to not be </w:t>
      </w:r>
      <w:r w:rsidRPr="00785689">
        <w:t>related to service continuity</w:t>
      </w:r>
    </w:p>
    <w:p w14:paraId="5A78EF9D" w14:textId="5B203C58" w:rsidR="00785689" w:rsidRDefault="00785689" w:rsidP="00B55A66">
      <w:r>
        <w:t>-</w:t>
      </w:r>
      <w:r>
        <w:tab/>
        <w:t xml:space="preserve">dependent on direction it is </w:t>
      </w:r>
      <w:r w:rsidRPr="00785689">
        <w:t>difficult to achieve a service break lower than 1s</w:t>
      </w:r>
    </w:p>
    <w:p w14:paraId="70778B17" w14:textId="71E1C40E" w:rsidR="00785689" w:rsidRDefault="00785689" w:rsidP="00B55A66">
      <w:r>
        <w:t>-</w:t>
      </w:r>
      <w:r>
        <w:tab/>
      </w:r>
      <w:r w:rsidRPr="00785689">
        <w:t>With N3IWF solution, some service disruption is inevitable as there is no HO prep phase or data forwarding supported between source and target. Dual radio is beneficial to avoid disruption but not mandatory for UE to support. 3GPP can highlight the constraints and leave it up to the market to decide based on the desired use case and the service offering expected</w:t>
      </w:r>
    </w:p>
    <w:p w14:paraId="7D2B45CB" w14:textId="4D5C091B" w:rsidR="00785689" w:rsidRDefault="00785689" w:rsidP="00B55A66">
      <w:r>
        <w:lastRenderedPageBreak/>
        <w:t>-</w:t>
      </w:r>
      <w:r>
        <w:tab/>
      </w:r>
      <w:r w:rsidRPr="00785689">
        <w:t>up to the implementation to use dual radio, but no additional functionality needs to be specified</w:t>
      </w:r>
    </w:p>
    <w:p w14:paraId="5ED61E6F" w14:textId="1A7E4FF8" w:rsidR="00785689" w:rsidRDefault="00785689" w:rsidP="00B55A66">
      <w:r>
        <w:t>-</w:t>
      </w:r>
      <w:r>
        <w:tab/>
      </w:r>
      <w:r w:rsidRPr="00785689">
        <w:t>Servince continuity (IP address preservation) can be supported</w:t>
      </w:r>
    </w:p>
    <w:p w14:paraId="7ACEA3AC" w14:textId="2D36A652" w:rsidR="00785689" w:rsidRDefault="00785689" w:rsidP="00B55A66">
      <w:r>
        <w:t>-</w:t>
      </w:r>
      <w:r>
        <w:tab/>
      </w:r>
      <w:r w:rsidRPr="00785689">
        <w:t>No additional service requirements for VIAPA service continuity were introduced in Rel17 in SA1 because Rel16 mechanism should be good enough. No additional functionality needs to be specified (any improvements to be left for implementation)</w:t>
      </w:r>
    </w:p>
    <w:p w14:paraId="24977214" w14:textId="53318FCE" w:rsidR="00785689" w:rsidRDefault="00785689" w:rsidP="00B55A66">
      <w:r>
        <w:t>-</w:t>
      </w:r>
      <w:r>
        <w:tab/>
      </w:r>
      <w:r w:rsidRPr="00785689">
        <w:t>Informative guideline for how to use existing Rel-16 mechanisms and information to support VIAPA services</w:t>
      </w:r>
    </w:p>
    <w:p w14:paraId="2F66A11D" w14:textId="09D24282" w:rsidR="00785689" w:rsidRDefault="00785689" w:rsidP="00B55A66">
      <w:r>
        <w:t>-</w:t>
      </w:r>
      <w:r>
        <w:tab/>
      </w:r>
      <w:r w:rsidRPr="00785689">
        <w:t>can support service continuity of VIAPA service as long as the application layer relocation and the network layer relocation can be supported</w:t>
      </w:r>
    </w:p>
    <w:p w14:paraId="624E3BCF" w14:textId="6993D966" w:rsidR="00785689" w:rsidRDefault="00785689" w:rsidP="00B55A66">
      <w:r>
        <w:t>-</w:t>
      </w:r>
      <w:r>
        <w:tab/>
      </w:r>
      <w:r w:rsidRPr="00785689">
        <w:t>Seamless service continuity for single radio doesn’t need to be supported in this release</w:t>
      </w:r>
    </w:p>
    <w:p w14:paraId="6807FE8F" w14:textId="4D311E97" w:rsidR="00785689" w:rsidRDefault="00785689" w:rsidP="00B55A66">
      <w:r>
        <w:t>-</w:t>
      </w:r>
      <w:r>
        <w:tab/>
      </w:r>
      <w:r w:rsidRPr="00785689">
        <w:t>service continuity depends on specific network, specific service and even user experience</w:t>
      </w:r>
    </w:p>
    <w:p w14:paraId="706F7286" w14:textId="18731897" w:rsidR="00785689" w:rsidRDefault="00785689" w:rsidP="00B55A66">
      <w:r>
        <w:t>-</w:t>
      </w:r>
      <w:r>
        <w:tab/>
      </w:r>
      <w:r w:rsidRPr="00785689">
        <w:t>list the potential mechanism which could help to improve service continuity using N3IWF</w:t>
      </w:r>
    </w:p>
    <w:p w14:paraId="12831600" w14:textId="6BBA895A" w:rsidR="00785689" w:rsidRDefault="00785689" w:rsidP="00B55A66">
      <w:r>
        <w:t>-</w:t>
      </w:r>
      <w:r>
        <w:tab/>
      </w:r>
      <w:r w:rsidRPr="00785689">
        <w:t>Some improvements are needed to fully support service continuity, but these could be added in future release given that the study phase will finish soon</w:t>
      </w:r>
    </w:p>
    <w:p w14:paraId="662162AE" w14:textId="77777777" w:rsidR="00BA34C6" w:rsidRPr="00BA34C6" w:rsidRDefault="00BA34C6" w:rsidP="00BA34C6">
      <w:pPr>
        <w:ind w:left="284"/>
        <w:rPr>
          <w:b/>
          <w:bCs/>
          <w:lang w:val="en-US"/>
        </w:rPr>
      </w:pPr>
      <w:r w:rsidRPr="00BA34C6">
        <w:rPr>
          <w:b/>
          <w:bCs/>
          <w:lang w:val="en-US"/>
        </w:rPr>
        <w:t>Proposal:</w:t>
      </w:r>
    </w:p>
    <w:p w14:paraId="4265EE73" w14:textId="77777777" w:rsidR="00BA34C6" w:rsidRDefault="00BA34C6" w:rsidP="00BA34C6">
      <w:pPr>
        <w:rPr>
          <w:lang w:val="en-US"/>
        </w:rPr>
      </w:pPr>
      <w:r>
        <w:rPr>
          <w:lang w:val="en-US"/>
        </w:rPr>
        <w:t>No clear majority, but majority of comments proposed to rely on existing means and potentially describe how to best make use of what we have.</w:t>
      </w:r>
    </w:p>
    <w:p w14:paraId="5B797955" w14:textId="77777777" w:rsidR="00BA34C6" w:rsidRPr="00DD0C02" w:rsidRDefault="00BA34C6" w:rsidP="00BA34C6">
      <w:pPr>
        <w:rPr>
          <w:lang w:val="en-US"/>
        </w:rPr>
      </w:pPr>
      <w:r>
        <w:rPr>
          <w:lang w:val="en-US"/>
        </w:rPr>
        <w:t xml:space="preserve">It is proposed to consider CR(s) providing </w:t>
      </w:r>
      <w:r w:rsidRPr="00915A25">
        <w:rPr>
          <w:u w:val="single"/>
          <w:lang w:val="en-US"/>
        </w:rPr>
        <w:t>informative</w:t>
      </w:r>
      <w:r>
        <w:rPr>
          <w:lang w:val="en-US"/>
        </w:rPr>
        <w:t xml:space="preserve"> description of how to "best" achieve continuity using N3IWF, there is no need to update the WID as it can be considered as part of "</w:t>
      </w:r>
      <w:r w:rsidRPr="00F8272D">
        <w:t xml:space="preserve"> </w:t>
      </w:r>
      <w:r w:rsidRPr="00F8272D">
        <w:rPr>
          <w:lang w:val="en-US"/>
        </w:rPr>
        <w:t>Informative guideline for how to use existing Rel-16 mechanisms and information to support VIAPA services</w:t>
      </w:r>
      <w:r>
        <w:rPr>
          <w:lang w:val="en-US"/>
        </w:rPr>
        <w:t>".</w:t>
      </w:r>
    </w:p>
    <w:p w14:paraId="6E3443FE" w14:textId="77777777" w:rsidR="00BA34C6" w:rsidRPr="002F2C2C" w:rsidRDefault="00BA34C6" w:rsidP="00B55A66"/>
    <w:p w14:paraId="057F572D" w14:textId="06E45580" w:rsidR="00AA08AE" w:rsidRDefault="00AA08AE" w:rsidP="00AA08AE">
      <w:pPr>
        <w:pStyle w:val="Heading2"/>
        <w:rPr>
          <w:lang w:val="en-US"/>
        </w:rPr>
      </w:pPr>
      <w:r>
        <w:rPr>
          <w:lang w:val="en-US"/>
        </w:rPr>
        <w:t>KI#2-Q2:</w:t>
      </w:r>
      <w:r>
        <w:rPr>
          <w:lang w:val="en-US"/>
        </w:rPr>
        <w:tab/>
        <w:t>N</w:t>
      </w:r>
      <w:r w:rsidRPr="001671D1">
        <w:rPr>
          <w:lang w:val="en-US"/>
        </w:rPr>
        <w:t xml:space="preserve">etwork trigger </w:t>
      </w:r>
      <w:r>
        <w:rPr>
          <w:lang w:val="en-US"/>
        </w:rPr>
        <w:t xml:space="preserve">for </w:t>
      </w:r>
      <w:r w:rsidRPr="001671D1">
        <w:rPr>
          <w:lang w:val="en-US"/>
        </w:rPr>
        <w:t xml:space="preserve">UE </w:t>
      </w:r>
      <w:r>
        <w:rPr>
          <w:lang w:val="en-US"/>
        </w:rPr>
        <w:t xml:space="preserve">to </w:t>
      </w:r>
      <w:r w:rsidRPr="001671D1">
        <w:rPr>
          <w:lang w:val="en-US"/>
        </w:rPr>
        <w:t xml:space="preserve">register to </w:t>
      </w:r>
      <w:r>
        <w:rPr>
          <w:lang w:val="en-US"/>
        </w:rPr>
        <w:t>N3IWF</w:t>
      </w:r>
    </w:p>
    <w:p w14:paraId="66E64309" w14:textId="70C0270C" w:rsidR="00B55A66" w:rsidRDefault="00B55A66" w:rsidP="00B55A66">
      <w:r>
        <w:t>1</w:t>
      </w:r>
      <w:ins w:id="278" w:author="Ericsson User" w:date="2021-01-26T12:16:00Z">
        <w:r w:rsidR="009F3F7D">
          <w:t>8</w:t>
        </w:r>
      </w:ins>
      <w:del w:id="279" w:author="Ericsson User" w:date="2021-01-26T12:16:00Z">
        <w:r w:rsidR="00915A25" w:rsidDel="009F3F7D">
          <w:delText>6</w:delText>
        </w:r>
      </w:del>
      <w:r>
        <w:t xml:space="preserve"> companies provided an answer, 1</w:t>
      </w:r>
      <w:ins w:id="280" w:author="Ericsson User" w:date="2021-01-26T12:16:00Z">
        <w:r w:rsidR="009F3F7D">
          <w:t>3</w:t>
        </w:r>
      </w:ins>
      <w:del w:id="281" w:author="Ericsson User" w:date="2021-01-26T12:16:00Z">
        <w:r w:rsidDel="009F3F7D">
          <w:delText>1</w:delText>
        </w:r>
      </w:del>
      <w:r>
        <w:t xml:space="preserve"> companies stated No, </w:t>
      </w:r>
      <w:r w:rsidR="00915A25">
        <w:t>5</w:t>
      </w:r>
      <w:r>
        <w:t xml:space="preserve"> stated Yes.</w:t>
      </w:r>
    </w:p>
    <w:p w14:paraId="27DC8100" w14:textId="77777777" w:rsidR="00B55A66" w:rsidRDefault="00B55A66" w:rsidP="00B55A66">
      <w:r>
        <w:t>Some aspects to consider mentioned by some companies:</w:t>
      </w:r>
    </w:p>
    <w:p w14:paraId="00B0CDC5" w14:textId="033BCD28" w:rsidR="002F2C2C" w:rsidRDefault="00B55A66" w:rsidP="00B55A66">
      <w:r>
        <w:t>-</w:t>
      </w:r>
      <w:r>
        <w:tab/>
      </w:r>
      <w:r w:rsidR="00915A25" w:rsidRPr="00915A25">
        <w:t>proposed solution still has unsolved open issue</w:t>
      </w:r>
    </w:p>
    <w:p w14:paraId="283A240A" w14:textId="5D47AFFA" w:rsidR="00915A25" w:rsidRDefault="00915A25" w:rsidP="00B55A66">
      <w:r>
        <w:t>-</w:t>
      </w:r>
      <w:r>
        <w:tab/>
      </w:r>
      <w:r w:rsidRPr="00915A25">
        <w:t>trigger for initiating registration with an N3IWF should be determined by the UE itself e.g. based on deterioration of radio link quality</w:t>
      </w:r>
    </w:p>
    <w:p w14:paraId="22370168" w14:textId="32B09030" w:rsidR="00915A25" w:rsidRDefault="00915A25" w:rsidP="00B55A66">
      <w:r>
        <w:t>-</w:t>
      </w:r>
      <w:r>
        <w:tab/>
      </w:r>
      <w:r w:rsidRPr="00915A25">
        <w:t>network trigger and network assistance for UE to move earlier and register with the target network will be beneficial</w:t>
      </w:r>
      <w:r>
        <w:t>, but need not be via N3IWF</w:t>
      </w:r>
    </w:p>
    <w:p w14:paraId="3A984F97" w14:textId="2AA72E52" w:rsidR="00915A25" w:rsidRDefault="00915A25" w:rsidP="00B55A66">
      <w:r>
        <w:t>-</w:t>
      </w:r>
      <w:r>
        <w:tab/>
      </w:r>
      <w:r w:rsidRPr="00915A25">
        <w:t>very difficult for the network to foresee the path of the UE.</w:t>
      </w:r>
    </w:p>
    <w:p w14:paraId="6AA8BECD" w14:textId="1351637C" w:rsidR="00915A25" w:rsidRDefault="00915A25" w:rsidP="00B55A66">
      <w:r>
        <w:t>-</w:t>
      </w:r>
      <w:r>
        <w:tab/>
      </w:r>
      <w:r w:rsidRPr="00915A25">
        <w:t>additional signaling for the measurement</w:t>
      </w:r>
    </w:p>
    <w:p w14:paraId="34624A17" w14:textId="202603D6" w:rsidR="00915A25" w:rsidRDefault="00915A25" w:rsidP="00B55A66">
      <w:r>
        <w:t>-</w:t>
      </w:r>
      <w:r>
        <w:tab/>
      </w:r>
      <w:r w:rsidRPr="00915A25">
        <w:t>network may have some knowledge that can be used to persuade the UE to register to a target network via N3IWF</w:t>
      </w:r>
    </w:p>
    <w:p w14:paraId="6D6DFEFB" w14:textId="4ECE4CFC" w:rsidR="00915A25" w:rsidRDefault="00915A25" w:rsidP="00B55A66">
      <w:r>
        <w:t>-</w:t>
      </w:r>
      <w:r>
        <w:tab/>
      </w:r>
      <w:r w:rsidRPr="00915A25">
        <w:t>general feature to improve the mobility procedure when moving between 2 networks and especially helpful for SR UE case</w:t>
      </w:r>
    </w:p>
    <w:p w14:paraId="5B6C49A5" w14:textId="33E24488" w:rsidR="00915A25" w:rsidRDefault="00915A25" w:rsidP="00B55A66">
      <w:r>
        <w:t>-</w:t>
      </w:r>
      <w:r>
        <w:tab/>
      </w:r>
      <w:r w:rsidRPr="00915A25">
        <w:t>similar with 5GS-EPS interworking without N26 case, whether the UE register in another network is implementation.</w:t>
      </w:r>
    </w:p>
    <w:p w14:paraId="699257E2" w14:textId="77777777" w:rsidR="00BA34C6" w:rsidRPr="00BA34C6" w:rsidRDefault="00BA34C6" w:rsidP="00BA34C6">
      <w:pPr>
        <w:ind w:left="284"/>
        <w:rPr>
          <w:b/>
          <w:bCs/>
          <w:lang w:val="en-US"/>
        </w:rPr>
      </w:pPr>
      <w:r w:rsidRPr="00BA34C6">
        <w:rPr>
          <w:b/>
          <w:bCs/>
          <w:lang w:val="en-US"/>
        </w:rPr>
        <w:t>Proposal:</w:t>
      </w:r>
    </w:p>
    <w:p w14:paraId="772E96A7" w14:textId="1E09C5EC" w:rsidR="00BA34C6" w:rsidRDefault="00BA34C6" w:rsidP="00BA34C6">
      <w:pPr>
        <w:rPr>
          <w:lang w:val="en-US"/>
        </w:rPr>
      </w:pPr>
      <w:r>
        <w:rPr>
          <w:lang w:val="en-US"/>
        </w:rPr>
        <w:t>Majority wanted to leave it to UE implementation (1</w:t>
      </w:r>
      <w:ins w:id="282" w:author="Ericsson User" w:date="2021-01-26T12:16:00Z">
        <w:r w:rsidR="009F3F7D">
          <w:rPr>
            <w:lang w:val="en-US"/>
          </w:rPr>
          <w:t>3</w:t>
        </w:r>
      </w:ins>
      <w:del w:id="283" w:author="Ericsson User" w:date="2021-01-26T12:16:00Z">
        <w:r w:rsidDel="009F3F7D">
          <w:rPr>
            <w:lang w:val="en-US"/>
          </w:rPr>
          <w:delText>1</w:delText>
        </w:r>
      </w:del>
      <w:r>
        <w:rPr>
          <w:lang w:val="en-US"/>
        </w:rPr>
        <w:t xml:space="preserve"> vs 5)</w:t>
      </w:r>
    </w:p>
    <w:p w14:paraId="5156792E" w14:textId="77777777" w:rsidR="00BA34C6" w:rsidRDefault="00BA34C6" w:rsidP="00BA34C6">
      <w:pPr>
        <w:rPr>
          <w:lang w:val="en-US"/>
        </w:rPr>
      </w:pPr>
      <w:r>
        <w:rPr>
          <w:lang w:val="en-US"/>
        </w:rPr>
        <w:t>It is proposed to not progress such network trigger.</w:t>
      </w:r>
    </w:p>
    <w:p w14:paraId="7D73C4EE" w14:textId="77777777" w:rsidR="00BA34C6" w:rsidRPr="00DD0C02" w:rsidRDefault="00BA34C6" w:rsidP="00BA34C6">
      <w:pPr>
        <w:rPr>
          <w:lang w:val="en-US"/>
        </w:rPr>
      </w:pPr>
      <w:r>
        <w:rPr>
          <w:lang w:val="en-US"/>
        </w:rPr>
        <w:lastRenderedPageBreak/>
        <w:t>Optionally, consider some discussions and input from proponents to explain a complete solution and show why it provides a benefit.</w:t>
      </w:r>
    </w:p>
    <w:p w14:paraId="0A6BEDE6" w14:textId="77777777" w:rsidR="00BA34C6" w:rsidRPr="002F2C2C" w:rsidRDefault="00BA34C6" w:rsidP="00B55A66"/>
    <w:p w14:paraId="0FEB5B54" w14:textId="42B1C56B" w:rsidR="00AA08AE" w:rsidRDefault="00AA08AE" w:rsidP="00AA08AE">
      <w:pPr>
        <w:pStyle w:val="Heading2"/>
        <w:rPr>
          <w:lang w:val="en-US"/>
        </w:rPr>
      </w:pPr>
      <w:r>
        <w:rPr>
          <w:lang w:val="en-US"/>
        </w:rPr>
        <w:t>KI#2-Q3:</w:t>
      </w:r>
      <w:r>
        <w:rPr>
          <w:lang w:val="en-US"/>
        </w:rPr>
        <w:tab/>
        <w:t>L</w:t>
      </w:r>
      <w:r w:rsidRPr="00D105BB">
        <w:rPr>
          <w:lang w:val="en-US"/>
        </w:rPr>
        <w:t>atency to resume a service provided by the overlay network</w:t>
      </w:r>
    </w:p>
    <w:p w14:paraId="2AA6A742" w14:textId="46D3CEA5" w:rsidR="00B55A66" w:rsidRDefault="00B55A66" w:rsidP="00B55A66">
      <w:r>
        <w:t>1</w:t>
      </w:r>
      <w:r w:rsidR="00536016">
        <w:t>2</w:t>
      </w:r>
      <w:r>
        <w:t xml:space="preserve"> companies provided an answer, 11 companies stated No, </w:t>
      </w:r>
      <w:r w:rsidR="00536016">
        <w:t>1</w:t>
      </w:r>
      <w:r>
        <w:t xml:space="preserve"> </w:t>
      </w:r>
      <w:r w:rsidR="00536016">
        <w:t xml:space="preserve">company </w:t>
      </w:r>
      <w:r>
        <w:t>stated Yes.</w:t>
      </w:r>
    </w:p>
    <w:p w14:paraId="2D60A84C" w14:textId="77777777" w:rsidR="00B55A66" w:rsidRDefault="00B55A66" w:rsidP="00B55A66">
      <w:r>
        <w:t>Some aspects to consider mentioned by some companies:</w:t>
      </w:r>
    </w:p>
    <w:p w14:paraId="38EF832F" w14:textId="4D190BCE" w:rsidR="002F2C2C" w:rsidRDefault="00B55A66" w:rsidP="00B55A66">
      <w:r>
        <w:t>-</w:t>
      </w:r>
      <w:r>
        <w:tab/>
      </w:r>
      <w:r w:rsidR="00536016" w:rsidRPr="00536016">
        <w:t>overlay network can have impact to the NG-RAN for the management of UE RRC status in order to improve the latency</w:t>
      </w:r>
    </w:p>
    <w:p w14:paraId="54E6C829" w14:textId="11483155" w:rsidR="00536016" w:rsidRDefault="00536016" w:rsidP="00B55A66">
      <w:r>
        <w:t>-</w:t>
      </w:r>
      <w:r>
        <w:tab/>
      </w:r>
      <w:r w:rsidRPr="00536016">
        <w:t>NG-RAN has enough information to decide upon a suitable RRC state for the UE, and it is not necessary to keep UE in CM-CONNECTED state in underlay network to address the paging aspect of the key issue</w:t>
      </w:r>
    </w:p>
    <w:p w14:paraId="19994659" w14:textId="2EDCEDDE" w:rsidR="00536016" w:rsidRDefault="00536016" w:rsidP="00B55A66">
      <w:r>
        <w:t>-</w:t>
      </w:r>
      <w:r>
        <w:tab/>
      </w:r>
      <w:r w:rsidRPr="00536016">
        <w:t>use of keepalive packets in the overlay networks (e.g. for NAT traversal) will also keep the underlying network in CM-CONNECTED state</w:t>
      </w:r>
    </w:p>
    <w:p w14:paraId="6C9E3C5B" w14:textId="143EA699" w:rsidR="00536016" w:rsidRDefault="00536016" w:rsidP="00B55A66">
      <w:r>
        <w:t>-</w:t>
      </w:r>
      <w:r>
        <w:tab/>
      </w:r>
      <w:r w:rsidRPr="00536016">
        <w:t>can be done by NG-RAN implementation per current R16 specification</w:t>
      </w:r>
    </w:p>
    <w:p w14:paraId="4289FF05" w14:textId="2441B018" w:rsidR="00536016" w:rsidRDefault="00536016" w:rsidP="00B55A66">
      <w:r>
        <w:t>-</w:t>
      </w:r>
      <w:r>
        <w:tab/>
        <w:t>e</w:t>
      </w:r>
      <w:r w:rsidRPr="00536016">
        <w:t>xisting information such as QoS parameters provided to RAN should be sufficient</w:t>
      </w:r>
    </w:p>
    <w:p w14:paraId="0A7C3E50" w14:textId="46C17C2E" w:rsidR="00536016" w:rsidRDefault="00536016" w:rsidP="00B55A66">
      <w:r>
        <w:t>-</w:t>
      </w:r>
      <w:r>
        <w:tab/>
      </w:r>
      <w:r w:rsidRPr="00536016">
        <w:t>Can depend on the RAN implementation.</w:t>
      </w:r>
    </w:p>
    <w:p w14:paraId="4B9C0203" w14:textId="77777777" w:rsidR="00BA34C6" w:rsidRPr="00BA34C6" w:rsidRDefault="00BA34C6" w:rsidP="00BA34C6">
      <w:pPr>
        <w:ind w:left="284"/>
        <w:rPr>
          <w:b/>
          <w:bCs/>
          <w:lang w:val="en-US"/>
        </w:rPr>
      </w:pPr>
      <w:r w:rsidRPr="00BA34C6">
        <w:rPr>
          <w:b/>
          <w:bCs/>
          <w:lang w:val="en-US"/>
        </w:rPr>
        <w:t>Proposal:</w:t>
      </w:r>
    </w:p>
    <w:p w14:paraId="441B5423" w14:textId="77777777" w:rsidR="00BA34C6" w:rsidRDefault="00BA34C6" w:rsidP="00BA34C6">
      <w:pPr>
        <w:rPr>
          <w:lang w:val="en-US"/>
        </w:rPr>
      </w:pPr>
      <w:r w:rsidRPr="00536016">
        <w:rPr>
          <w:lang w:val="en-US"/>
        </w:rPr>
        <w:t>Majority see no need for an</w:t>
      </w:r>
      <w:r>
        <w:rPr>
          <w:lang w:val="en-US"/>
        </w:rPr>
        <w:t>y</w:t>
      </w:r>
      <w:r w:rsidRPr="00536016">
        <w:rPr>
          <w:lang w:val="en-US"/>
        </w:rPr>
        <w:t xml:space="preserve"> additional mechanism</w:t>
      </w:r>
      <w:r>
        <w:rPr>
          <w:lang w:val="en-US"/>
        </w:rPr>
        <w:t xml:space="preserve"> (11 vs 1).</w:t>
      </w:r>
    </w:p>
    <w:p w14:paraId="6777A133" w14:textId="77777777" w:rsidR="00BA34C6" w:rsidRPr="00DD0C02" w:rsidRDefault="00BA34C6" w:rsidP="00BA34C6">
      <w:pPr>
        <w:rPr>
          <w:lang w:val="en-US"/>
        </w:rPr>
      </w:pPr>
      <w:r w:rsidRPr="00536016">
        <w:rPr>
          <w:lang w:val="en-US"/>
        </w:rPr>
        <w:t xml:space="preserve">It is proposed to remove the related EN, and </w:t>
      </w:r>
      <w:r>
        <w:rPr>
          <w:lang w:val="en-US"/>
        </w:rPr>
        <w:t>update related text accordingly.</w:t>
      </w:r>
    </w:p>
    <w:p w14:paraId="07C5D57E" w14:textId="77777777" w:rsidR="00BA34C6" w:rsidRPr="002F2C2C" w:rsidRDefault="00BA34C6" w:rsidP="00B55A66"/>
    <w:p w14:paraId="5DC707B3" w14:textId="28D8BF43" w:rsidR="00AA08AE" w:rsidRDefault="00AA08AE" w:rsidP="00AA08AE">
      <w:pPr>
        <w:pStyle w:val="Heading2"/>
        <w:rPr>
          <w:lang w:val="en-US"/>
        </w:rPr>
      </w:pPr>
      <w:r>
        <w:rPr>
          <w:lang w:val="en-US"/>
        </w:rPr>
        <w:t>KI#2-Q4:</w:t>
      </w:r>
      <w:r>
        <w:rPr>
          <w:lang w:val="en-US"/>
        </w:rPr>
        <w:tab/>
        <w:t>N</w:t>
      </w:r>
      <w:r w:rsidRPr="00C2644E">
        <w:rPr>
          <w:lang w:val="en-US"/>
        </w:rPr>
        <w:t>ew QoS notification information between NPN and PLMN</w:t>
      </w:r>
    </w:p>
    <w:p w14:paraId="2BAA8AE7" w14:textId="3439BE94" w:rsidR="00B55A66" w:rsidRDefault="00B55A66" w:rsidP="00B55A66">
      <w:r>
        <w:t>1</w:t>
      </w:r>
      <w:ins w:id="284" w:author="Ericsson User" w:date="2021-01-26T12:17:00Z">
        <w:r w:rsidR="009F3F7D">
          <w:t>4</w:t>
        </w:r>
      </w:ins>
      <w:del w:id="285" w:author="Ericsson User" w:date="2021-01-26T12:17:00Z">
        <w:r w:rsidR="00A52B46" w:rsidDel="009F3F7D">
          <w:delText>2</w:delText>
        </w:r>
      </w:del>
      <w:r>
        <w:t xml:space="preserve"> companies provided an answer, 1</w:t>
      </w:r>
      <w:ins w:id="286" w:author="Ericsson User" w:date="2021-01-26T12:17:00Z">
        <w:r w:rsidR="009F3F7D">
          <w:t>2</w:t>
        </w:r>
      </w:ins>
      <w:del w:id="287" w:author="Ericsson User" w:date="2021-01-26T12:17:00Z">
        <w:r w:rsidR="00A52B46" w:rsidDel="009F3F7D">
          <w:delText>0</w:delText>
        </w:r>
      </w:del>
      <w:r>
        <w:t xml:space="preserve"> companies stated No, </w:t>
      </w:r>
      <w:r w:rsidR="00A52B46">
        <w:t>1</w:t>
      </w:r>
      <w:r>
        <w:t xml:space="preserve"> stated Yes, </w:t>
      </w:r>
      <w:r w:rsidR="00A52B46">
        <w:t>1</w:t>
      </w:r>
      <w:r>
        <w:t xml:space="preserve"> compan</w:t>
      </w:r>
      <w:r w:rsidR="00A52B46">
        <w:t>y stated "Potential Y"</w:t>
      </w:r>
      <w:r>
        <w:t>.</w:t>
      </w:r>
    </w:p>
    <w:p w14:paraId="5D8D84FD" w14:textId="77777777" w:rsidR="00B55A66" w:rsidRDefault="00B55A66" w:rsidP="00B55A66">
      <w:r>
        <w:t>Some aspects to consider mentioned by some companies:</w:t>
      </w:r>
    </w:p>
    <w:p w14:paraId="1E2E2B15" w14:textId="02996402" w:rsidR="002F2C2C" w:rsidRDefault="00B55A66" w:rsidP="00B55A66">
      <w:r>
        <w:t>-</w:t>
      </w:r>
      <w:r>
        <w:tab/>
      </w:r>
      <w:r w:rsidR="00A52B46" w:rsidRPr="00A52B46">
        <w:t>QoS Sustainability Analytics in 23.288 Rel-16 enables the consumer to subscribe to notifications on QoS degradation per 5QI in a certain area</w:t>
      </w:r>
    </w:p>
    <w:p w14:paraId="519E4DC2" w14:textId="3A013C51" w:rsidR="00A52B46" w:rsidRDefault="00A52B46" w:rsidP="00B55A66">
      <w:r>
        <w:t>-</w:t>
      </w:r>
      <w:r>
        <w:tab/>
      </w:r>
      <w:r w:rsidRPr="00A52B46">
        <w:t>don’t see the need for standardizing a new QoS notification</w:t>
      </w:r>
    </w:p>
    <w:p w14:paraId="5C73D3AE" w14:textId="0169413F" w:rsidR="00A52B46" w:rsidRDefault="00A52B46" w:rsidP="00B55A66">
      <w:r>
        <w:t>-</w:t>
      </w:r>
      <w:r>
        <w:tab/>
      </w:r>
      <w:r w:rsidRPr="00A52B46">
        <w:t>QoS notification from overlay network can improve the VIAPA services</w:t>
      </w:r>
    </w:p>
    <w:p w14:paraId="3DF8C76F" w14:textId="0CF374A3" w:rsidR="00A52B46" w:rsidRDefault="00A52B46" w:rsidP="00B55A66">
      <w:r>
        <w:t>-</w:t>
      </w:r>
      <w:r>
        <w:tab/>
      </w:r>
      <w:r w:rsidRPr="00A52B46">
        <w:t>additional report parameters for underlay or overlay network using existing notification mechanism may be introduced during the normative phase if needed</w:t>
      </w:r>
    </w:p>
    <w:p w14:paraId="72CE3960" w14:textId="730515F5" w:rsidR="00A52B46" w:rsidRDefault="00A52B46" w:rsidP="00B55A66">
      <w:r>
        <w:t>-</w:t>
      </w:r>
      <w:r>
        <w:tab/>
      </w:r>
      <w:r w:rsidRPr="00A52B46">
        <w:t>R16 mechanism for QoS differentiation is not good enough since DSCP can be changed by transport network</w:t>
      </w:r>
    </w:p>
    <w:p w14:paraId="13602DF5" w14:textId="77777777" w:rsidR="00BA34C6" w:rsidRPr="00BA34C6" w:rsidRDefault="00BA34C6" w:rsidP="00BA34C6">
      <w:pPr>
        <w:ind w:left="284"/>
        <w:rPr>
          <w:b/>
          <w:bCs/>
          <w:lang w:val="en-US"/>
        </w:rPr>
      </w:pPr>
      <w:r w:rsidRPr="00BA34C6">
        <w:rPr>
          <w:b/>
          <w:bCs/>
          <w:lang w:val="en-US"/>
        </w:rPr>
        <w:t>Proposal:</w:t>
      </w:r>
    </w:p>
    <w:p w14:paraId="4B57A705" w14:textId="77777777" w:rsidR="00BA34C6" w:rsidRDefault="00BA34C6" w:rsidP="00BA34C6">
      <w:pPr>
        <w:rPr>
          <w:lang w:val="en-US"/>
        </w:rPr>
      </w:pPr>
      <w:r w:rsidRPr="006B2FF2">
        <w:rPr>
          <w:lang w:val="en-US"/>
        </w:rPr>
        <w:t>Majority see no need for any additional</w:t>
      </w:r>
      <w:r>
        <w:rPr>
          <w:lang w:val="en-US"/>
        </w:rPr>
        <w:t xml:space="preserve"> </w:t>
      </w:r>
      <w:r w:rsidRPr="006B2FF2">
        <w:rPr>
          <w:lang w:val="en-US"/>
        </w:rPr>
        <w:t>QoS notification information</w:t>
      </w:r>
      <w:r>
        <w:rPr>
          <w:lang w:val="en-US"/>
        </w:rPr>
        <w:t>.</w:t>
      </w:r>
    </w:p>
    <w:p w14:paraId="25283AB0" w14:textId="6B9ECA8E" w:rsidR="00BA34C6" w:rsidRPr="002F2C2C" w:rsidRDefault="00BA34C6" w:rsidP="00BA34C6">
      <w:pPr>
        <w:ind w:left="284"/>
      </w:pPr>
      <w:r w:rsidRPr="006B2FF2">
        <w:rPr>
          <w:lang w:val="en-US"/>
        </w:rPr>
        <w:t>It is proposed to remove the related EN</w:t>
      </w:r>
      <w:r>
        <w:rPr>
          <w:lang w:val="en-US"/>
        </w:rPr>
        <w:t>.</w:t>
      </w:r>
    </w:p>
    <w:p w14:paraId="2A5D857B" w14:textId="2AE448FE" w:rsidR="00AA08AE" w:rsidRDefault="00AA08AE" w:rsidP="00AA08AE">
      <w:pPr>
        <w:pStyle w:val="Heading2"/>
        <w:rPr>
          <w:lang w:val="en-US"/>
        </w:rPr>
      </w:pPr>
      <w:r>
        <w:rPr>
          <w:lang w:val="en-US"/>
        </w:rPr>
        <w:lastRenderedPageBreak/>
        <w:t>KI#3-Q1:</w:t>
      </w:r>
      <w:r>
        <w:rPr>
          <w:lang w:val="en-US"/>
        </w:rPr>
        <w:tab/>
        <w:t xml:space="preserve">Support for </w:t>
      </w:r>
      <w:r w:rsidRPr="000154AF">
        <w:rPr>
          <w:lang w:val="en-US"/>
        </w:rPr>
        <w:t>IMS deployment scenarios</w:t>
      </w:r>
      <w:r>
        <w:rPr>
          <w:lang w:val="en-US"/>
        </w:rPr>
        <w:t xml:space="preserve"> – with IMS in Separate Entity</w:t>
      </w:r>
    </w:p>
    <w:p w14:paraId="489F82C1" w14:textId="48AA783F" w:rsidR="00B55A66" w:rsidRDefault="00B55A66" w:rsidP="00B55A66">
      <w:r>
        <w:t>1</w:t>
      </w:r>
      <w:ins w:id="288" w:author="Ericsson User" w:date="2021-01-26T12:17:00Z">
        <w:r w:rsidR="009F3F7D">
          <w:t>5</w:t>
        </w:r>
      </w:ins>
      <w:del w:id="289" w:author="Ericsson User" w:date="2021-01-26T12:17:00Z">
        <w:r w:rsidR="004A55C5" w:rsidDel="009F3F7D">
          <w:delText>3</w:delText>
        </w:r>
      </w:del>
      <w:r>
        <w:t xml:space="preserve"> companies provided an answer, 1</w:t>
      </w:r>
      <w:ins w:id="290" w:author="Ericsson User" w:date="2021-01-26T12:18:00Z">
        <w:r w:rsidR="009F3F7D">
          <w:t>4</w:t>
        </w:r>
      </w:ins>
      <w:del w:id="291" w:author="Ericsson User" w:date="2021-01-26T12:18:00Z">
        <w:r w:rsidR="004A55C5" w:rsidDel="009F3F7D">
          <w:delText>3</w:delText>
        </w:r>
      </w:del>
      <w:r>
        <w:t xml:space="preserve"> companies stated </w:t>
      </w:r>
      <w:r w:rsidR="004A55C5">
        <w:t>Yes</w:t>
      </w:r>
      <w:ins w:id="292" w:author="Ericsson User" w:date="2021-01-26T12:18:00Z">
        <w:r w:rsidR="009F3F7D">
          <w:t>, and 1 company neutral</w:t>
        </w:r>
      </w:ins>
      <w:r>
        <w:t>.</w:t>
      </w:r>
    </w:p>
    <w:p w14:paraId="727ADB05" w14:textId="71A45A85" w:rsidR="004A55C5" w:rsidRDefault="004A55C5" w:rsidP="00B55A66">
      <w:r>
        <w:t>However, 4 companies stated that there is no need to update the WID.</w:t>
      </w:r>
    </w:p>
    <w:p w14:paraId="0D8C3B3A" w14:textId="77777777" w:rsidR="004A55C5" w:rsidRDefault="004A55C5" w:rsidP="004A55C5">
      <w:r>
        <w:t>Some aspects to consider mentioned by some companies:</w:t>
      </w:r>
    </w:p>
    <w:p w14:paraId="493190C9" w14:textId="66E3D344" w:rsidR="004A55C5" w:rsidRDefault="004A55C5" w:rsidP="004A55C5">
      <w:pPr>
        <w:pStyle w:val="B1"/>
      </w:pPr>
      <w:r>
        <w:t>-</w:t>
      </w:r>
      <w:r>
        <w:tab/>
      </w:r>
      <w:r w:rsidRPr="004A55C5">
        <w:t>This scenario has to be supported but we don’t see the need for additional specification work (beyond KI#1) to enable this. Existing IMS deployment scenarios should cover also this particular aspect</w:t>
      </w:r>
    </w:p>
    <w:p w14:paraId="4D2CC792" w14:textId="693B5E24" w:rsidR="004A55C5" w:rsidRDefault="004A55C5" w:rsidP="004A55C5">
      <w:pPr>
        <w:pStyle w:val="B1"/>
      </w:pPr>
      <w:r>
        <w:t>-</w:t>
      </w:r>
      <w:r>
        <w:tab/>
      </w:r>
      <w:r w:rsidRPr="004A55C5">
        <w:t>will be supported with the outcome of KI#1 and Annex M.2 of TS 23.228. No additional work is needed and there are no service requirements for terminating PDU Sessions in the separate entity owning the credentials</w:t>
      </w:r>
    </w:p>
    <w:p w14:paraId="198A30E2" w14:textId="1F6256A3" w:rsidR="004A55C5" w:rsidRDefault="004A55C5" w:rsidP="004A55C5">
      <w:pPr>
        <w:pStyle w:val="B1"/>
      </w:pPr>
      <w:r>
        <w:t>-</w:t>
      </w:r>
      <w:r>
        <w:tab/>
      </w:r>
      <w:r w:rsidRPr="004A55C5">
        <w:t>No need for standardization beyond what is needed for KI#1 by accessing external IMS services from an SNPN by providing regular interfaces (N6, Gm) with no standard work and not HR roaming</w:t>
      </w:r>
    </w:p>
    <w:p w14:paraId="66C3482C" w14:textId="77777777" w:rsidR="00BA34C6" w:rsidRPr="00BA34C6" w:rsidRDefault="00BA34C6" w:rsidP="00BA34C6">
      <w:pPr>
        <w:ind w:left="284"/>
        <w:rPr>
          <w:b/>
          <w:bCs/>
          <w:lang w:val="en-US"/>
        </w:rPr>
      </w:pPr>
      <w:r w:rsidRPr="00BA34C6">
        <w:rPr>
          <w:b/>
          <w:bCs/>
          <w:lang w:val="en-US"/>
        </w:rPr>
        <w:t>Proposal:</w:t>
      </w:r>
    </w:p>
    <w:p w14:paraId="2009ADF5" w14:textId="77777777" w:rsidR="00BA34C6" w:rsidRDefault="00BA34C6" w:rsidP="00BA34C6">
      <w:pPr>
        <w:rPr>
          <w:lang w:val="en-US"/>
        </w:rPr>
      </w:pPr>
      <w:r>
        <w:rPr>
          <w:lang w:val="en-US"/>
        </w:rPr>
        <w:t xml:space="preserve">All proposes to support the </w:t>
      </w:r>
      <w:r w:rsidRPr="004A55C5">
        <w:rPr>
          <w:lang w:val="en-US"/>
        </w:rPr>
        <w:t>IMS deployment scenarios with IMS in Separate Entity</w:t>
      </w:r>
      <w:r>
        <w:rPr>
          <w:lang w:val="en-US"/>
        </w:rPr>
        <w:t>, but some companies see it dependent on KI#1, and no SMF/UPF in SP (aka separate Entity) and also see no need for standardization work.</w:t>
      </w:r>
    </w:p>
    <w:p w14:paraId="2E634F9F" w14:textId="77777777" w:rsidR="00BA34C6" w:rsidRDefault="00BA34C6" w:rsidP="00BA34C6">
      <w:pPr>
        <w:rPr>
          <w:lang w:val="en-US"/>
        </w:rPr>
      </w:pPr>
      <w:r>
        <w:rPr>
          <w:lang w:val="en-US"/>
        </w:rPr>
        <w:t xml:space="preserve">It is proposed to support the scenario and dependent on conclusion of KI#1 (informatively) describe it with HR or without HR in separate entity. </w:t>
      </w:r>
    </w:p>
    <w:p w14:paraId="32F24268" w14:textId="77777777" w:rsidR="00BA34C6" w:rsidRPr="00DD0C02" w:rsidRDefault="00BA34C6" w:rsidP="00BA34C6">
      <w:pPr>
        <w:rPr>
          <w:lang w:val="en-US"/>
        </w:rPr>
      </w:pPr>
      <w:r>
        <w:rPr>
          <w:lang w:val="en-US"/>
        </w:rPr>
        <w:t>Draft an update of the WID.</w:t>
      </w:r>
    </w:p>
    <w:p w14:paraId="1AA27DDD" w14:textId="77777777" w:rsidR="00BA34C6" w:rsidRDefault="00BA34C6" w:rsidP="004A55C5">
      <w:pPr>
        <w:pStyle w:val="B1"/>
      </w:pPr>
    </w:p>
    <w:p w14:paraId="2156F7AD" w14:textId="77777777" w:rsidR="00AA08AE" w:rsidRPr="0073464A" w:rsidRDefault="00AA08AE" w:rsidP="00AA08AE">
      <w:pPr>
        <w:pStyle w:val="Heading2"/>
        <w:rPr>
          <w:lang w:val="en-US"/>
        </w:rPr>
      </w:pPr>
      <w:r>
        <w:rPr>
          <w:lang w:val="en-US"/>
        </w:rPr>
        <w:t>KI#3-Q2:</w:t>
      </w:r>
      <w:r>
        <w:rPr>
          <w:lang w:val="en-US"/>
        </w:rPr>
        <w:tab/>
        <w:t xml:space="preserve">Support for </w:t>
      </w:r>
      <w:r w:rsidRPr="000154AF">
        <w:rPr>
          <w:lang w:val="en-US"/>
        </w:rPr>
        <w:t>IMS deployment scenarios</w:t>
      </w:r>
      <w:r>
        <w:rPr>
          <w:lang w:val="en-US"/>
        </w:rPr>
        <w:t xml:space="preserve"> – separate IMS and access provider</w:t>
      </w:r>
    </w:p>
    <w:p w14:paraId="01FA9922" w14:textId="56109A68" w:rsidR="00B55A66" w:rsidRDefault="009F3F7D" w:rsidP="00B55A66">
      <w:ins w:id="293" w:author="Ericsson User" w:date="2021-01-26T12:20:00Z">
        <w:r>
          <w:t>10</w:t>
        </w:r>
      </w:ins>
      <w:del w:id="294" w:author="Ericsson User" w:date="2021-01-26T12:20:00Z">
        <w:r w:rsidR="00011EC4" w:rsidDel="009F3F7D">
          <w:delText>9</w:delText>
        </w:r>
      </w:del>
      <w:r w:rsidR="00B55A66">
        <w:t xml:space="preserve"> companies provided an answer, </w:t>
      </w:r>
      <w:r w:rsidR="00011EC4">
        <w:t>5</w:t>
      </w:r>
      <w:r w:rsidR="00B55A66">
        <w:t xml:space="preserve"> companies stated </w:t>
      </w:r>
      <w:r w:rsidR="00011EC4">
        <w:t>Yes</w:t>
      </w:r>
      <w:r w:rsidR="00B55A66">
        <w:t xml:space="preserve">, </w:t>
      </w:r>
      <w:ins w:id="295" w:author="Ericsson User" w:date="2021-01-26T12:20:00Z">
        <w:r>
          <w:t>5</w:t>
        </w:r>
      </w:ins>
      <w:del w:id="296" w:author="Ericsson User" w:date="2021-01-26T12:20:00Z">
        <w:r w:rsidR="00011EC4" w:rsidDel="009F3F7D">
          <w:delText>4</w:delText>
        </w:r>
      </w:del>
      <w:r w:rsidR="00B55A66">
        <w:t xml:space="preserve"> </w:t>
      </w:r>
      <w:r w:rsidR="00011EC4">
        <w:t xml:space="preserve">companies </w:t>
      </w:r>
      <w:r w:rsidR="00B55A66">
        <w:t xml:space="preserve">stated </w:t>
      </w:r>
      <w:r w:rsidR="00011EC4">
        <w:t>No</w:t>
      </w:r>
      <w:r w:rsidR="00B55A66">
        <w:t>.</w:t>
      </w:r>
    </w:p>
    <w:p w14:paraId="2EFDD26D" w14:textId="77777777" w:rsidR="00B55A66" w:rsidRDefault="00B55A66" w:rsidP="00B55A66">
      <w:r>
        <w:t>Some aspects to consider mentioned by some companies:</w:t>
      </w:r>
    </w:p>
    <w:p w14:paraId="78D1ADE5" w14:textId="6FEE40BE" w:rsidR="002F1354" w:rsidRDefault="00B55A66" w:rsidP="00B55A66">
      <w:r>
        <w:t>-</w:t>
      </w:r>
      <w:r>
        <w:tab/>
      </w:r>
      <w:r w:rsidR="00011EC4" w:rsidRPr="00011EC4">
        <w:t>IMS deployment scenarios described in solutions 19, and solution 26, requires only a general description for their applicability to SNPNs e.g. in an annex to TS 23.228</w:t>
      </w:r>
    </w:p>
    <w:p w14:paraId="6F4B7A9E" w14:textId="1134B6E9" w:rsidR="00011EC4" w:rsidRDefault="00011EC4" w:rsidP="00B55A66">
      <w:r>
        <w:t>-</w:t>
      </w:r>
      <w:r>
        <w:tab/>
      </w:r>
      <w:r w:rsidRPr="00011EC4">
        <w:t>Given this deployment scenario for non-roaming case is supported for PLMN, we support extending this scenario for SNPN in order to support additional flexible deployment options</w:t>
      </w:r>
    </w:p>
    <w:p w14:paraId="2E59BED2" w14:textId="0345A256" w:rsidR="00011EC4" w:rsidRDefault="00011EC4" w:rsidP="00B55A66">
      <w:r>
        <w:t>-</w:t>
      </w:r>
      <w:r>
        <w:tab/>
      </w:r>
      <w:r w:rsidRPr="00011EC4">
        <w:t>WID can be updated with a reference to TS 22.228 Annex B a.2. Annex of TS 23.228 should be updated only, if it is clear what the delta and add-on to stage 1 description is</w:t>
      </w:r>
    </w:p>
    <w:p w14:paraId="21715E23" w14:textId="17AE31F5" w:rsidR="00011EC4" w:rsidRDefault="00011EC4" w:rsidP="00B55A66">
      <w:r>
        <w:t>-</w:t>
      </w:r>
      <w:r>
        <w:tab/>
      </w:r>
      <w:r w:rsidRPr="00011EC4">
        <w:t>scenario is already supported with Annex M.2 of TS 23.228</w:t>
      </w:r>
    </w:p>
    <w:p w14:paraId="10BF4DA9" w14:textId="379368EE" w:rsidR="00011EC4" w:rsidRDefault="00011EC4" w:rsidP="00B55A66">
      <w:r>
        <w:t>-</w:t>
      </w:r>
      <w:r>
        <w:tab/>
      </w:r>
      <w:r w:rsidRPr="00011EC4">
        <w:t>Given the answer to KI#3-Q1, only if this separate entity is also the one owning the subscription of the UE and therefore the architecture for KI#1 is used</w:t>
      </w:r>
    </w:p>
    <w:p w14:paraId="2D2D4602" w14:textId="6938B168" w:rsidR="00011EC4" w:rsidRDefault="00011EC4" w:rsidP="00B55A66">
      <w:r>
        <w:t>-</w:t>
      </w:r>
      <w:r>
        <w:tab/>
      </w:r>
      <w:r w:rsidRPr="00011EC4">
        <w:t>The case that IMS service is provided by third party like PLMN is valuable</w:t>
      </w:r>
    </w:p>
    <w:p w14:paraId="36B253F3" w14:textId="77777777" w:rsidR="00BA34C6" w:rsidRPr="00BA34C6" w:rsidRDefault="00BA34C6" w:rsidP="00BA34C6">
      <w:pPr>
        <w:ind w:left="284"/>
        <w:rPr>
          <w:b/>
          <w:bCs/>
          <w:lang w:val="en-US"/>
        </w:rPr>
      </w:pPr>
      <w:r w:rsidRPr="00BA34C6">
        <w:rPr>
          <w:b/>
          <w:bCs/>
          <w:lang w:val="en-US"/>
        </w:rPr>
        <w:t>Proposal:</w:t>
      </w:r>
    </w:p>
    <w:p w14:paraId="562D2CE4" w14:textId="66CDAC85" w:rsidR="00BA34C6" w:rsidRDefault="00BA34C6" w:rsidP="00BA34C6">
      <w:pPr>
        <w:rPr>
          <w:lang w:val="en-US"/>
        </w:rPr>
      </w:pPr>
      <w:r>
        <w:rPr>
          <w:lang w:val="en-US"/>
        </w:rPr>
        <w:t xml:space="preserve">No clear majority (5 vs </w:t>
      </w:r>
      <w:ins w:id="297" w:author="Ericsson User" w:date="2021-01-26T12:20:00Z">
        <w:r w:rsidR="009F3F7D">
          <w:rPr>
            <w:lang w:val="en-US"/>
          </w:rPr>
          <w:t>5</w:t>
        </w:r>
      </w:ins>
      <w:del w:id="298" w:author="Ericsson User" w:date="2021-01-26T12:20:00Z">
        <w:r w:rsidDel="009F3F7D">
          <w:rPr>
            <w:lang w:val="en-US"/>
          </w:rPr>
          <w:delText>4</w:delText>
        </w:r>
      </w:del>
      <w:r>
        <w:rPr>
          <w:lang w:val="en-US"/>
        </w:rPr>
        <w:t>).</w:t>
      </w:r>
    </w:p>
    <w:p w14:paraId="1E2018B9" w14:textId="77777777" w:rsidR="00BA34C6" w:rsidRDefault="00BA34C6" w:rsidP="00BA34C6">
      <w:pPr>
        <w:rPr>
          <w:lang w:val="en-US"/>
        </w:rPr>
      </w:pPr>
      <w:r>
        <w:rPr>
          <w:lang w:val="en-US"/>
        </w:rPr>
        <w:t>It is proposed to allow proponents to provide input paper to show what would be changed to TS 23.228 (as opponents claiming it is already supported), and a decision on updating the WID will be based on the outcome.</w:t>
      </w:r>
    </w:p>
    <w:p w14:paraId="3EFACDB4" w14:textId="77777777" w:rsidR="00BA34C6" w:rsidRPr="002F2C2C" w:rsidRDefault="00BA34C6" w:rsidP="00B55A66"/>
    <w:p w14:paraId="61784ECF" w14:textId="1646824D" w:rsidR="00AA08AE" w:rsidRDefault="00AA08AE" w:rsidP="00AA08AE">
      <w:pPr>
        <w:pStyle w:val="Heading2"/>
        <w:rPr>
          <w:lang w:val="en-US"/>
        </w:rPr>
      </w:pPr>
      <w:r>
        <w:rPr>
          <w:lang w:val="en-US"/>
        </w:rPr>
        <w:lastRenderedPageBreak/>
        <w:t xml:space="preserve">KI#4-Q1: </w:t>
      </w:r>
      <w:r>
        <w:rPr>
          <w:lang w:val="en-US"/>
        </w:rPr>
        <w:tab/>
      </w:r>
      <w:r w:rsidRPr="000118CF">
        <w:rPr>
          <w:lang w:val="en-US"/>
        </w:rPr>
        <w:t>CP provisioning</w:t>
      </w:r>
    </w:p>
    <w:p w14:paraId="05D16ADF" w14:textId="4E8C769C" w:rsidR="00B55A66" w:rsidRDefault="00B55A66" w:rsidP="00B55A66">
      <w:r>
        <w:t>1</w:t>
      </w:r>
      <w:ins w:id="299" w:author="Ericsson User" w:date="2021-01-26T12:20:00Z">
        <w:r w:rsidR="00DE301D">
          <w:t>7</w:t>
        </w:r>
      </w:ins>
      <w:del w:id="300" w:author="Ericsson User" w:date="2021-01-26T12:20:00Z">
        <w:r w:rsidDel="00DE301D">
          <w:delText>5</w:delText>
        </w:r>
      </w:del>
      <w:r>
        <w:t xml:space="preserve"> companies provided an answer, 1</w:t>
      </w:r>
      <w:ins w:id="301" w:author="Ericsson User" w:date="2021-01-26T12:20:00Z">
        <w:r w:rsidR="00DE301D">
          <w:t>2</w:t>
        </w:r>
      </w:ins>
      <w:del w:id="302" w:author="Ericsson User" w:date="2021-01-26T12:20:00Z">
        <w:r w:rsidDel="00DE301D">
          <w:delText>1</w:delText>
        </w:r>
      </w:del>
      <w:r>
        <w:t xml:space="preserve"> companies stated </w:t>
      </w:r>
      <w:r w:rsidR="005A4E2F">
        <w:t>Yes</w:t>
      </w:r>
      <w:r>
        <w:t xml:space="preserve">, </w:t>
      </w:r>
      <w:r w:rsidR="005A4E2F">
        <w:t>3</w:t>
      </w:r>
      <w:r>
        <w:t xml:space="preserve"> stated </w:t>
      </w:r>
      <w:r w:rsidR="005A4E2F">
        <w:t>No</w:t>
      </w:r>
      <w:r>
        <w:t xml:space="preserve">, </w:t>
      </w:r>
      <w:r w:rsidR="005A4E2F">
        <w:t>1</w:t>
      </w:r>
      <w:r>
        <w:t xml:space="preserve"> companies stated </w:t>
      </w:r>
      <w:r w:rsidR="005A4E2F">
        <w:t>that it depends on SA3</w:t>
      </w:r>
      <w:ins w:id="303" w:author="Ericsson User" w:date="2021-01-26T12:20:00Z">
        <w:r w:rsidR="00DE301D">
          <w:t>, 1 neutral</w:t>
        </w:r>
      </w:ins>
      <w:r>
        <w:t>.</w:t>
      </w:r>
    </w:p>
    <w:p w14:paraId="3FF47BA5" w14:textId="77777777" w:rsidR="00B55A66" w:rsidRDefault="00B55A66" w:rsidP="00B55A66">
      <w:r>
        <w:t>Some aspects to consider mentioned by some companies:</w:t>
      </w:r>
    </w:p>
    <w:p w14:paraId="2A0176A0" w14:textId="275EE002" w:rsidR="002F2C2C" w:rsidRDefault="00B55A66" w:rsidP="00B55A66">
      <w:r>
        <w:t>-</w:t>
      </w:r>
      <w:r>
        <w:tab/>
      </w:r>
      <w:r w:rsidR="005A4E2F">
        <w:t>Dependent on SA3 feedback, i</w:t>
      </w:r>
      <w:r w:rsidR="005A4E2F" w:rsidRPr="005A4E2F">
        <w:t>f SA3 provides feedback indicating CP provisioning is feasible it should be supported</w:t>
      </w:r>
    </w:p>
    <w:p w14:paraId="54B7531F" w14:textId="3346ABC0" w:rsidR="005A4E2F" w:rsidRDefault="005A4E2F" w:rsidP="00B55A66">
      <w:r>
        <w:t>-</w:t>
      </w:r>
      <w:r>
        <w:tab/>
      </w:r>
      <w:r w:rsidRPr="005A4E2F">
        <w:t>Preference for Rel-17 is to focus and support only UP provisioning</w:t>
      </w:r>
    </w:p>
    <w:p w14:paraId="3937BC1E" w14:textId="4AD577A5" w:rsidR="005A4E2F" w:rsidRDefault="005A4E2F" w:rsidP="00B55A66">
      <w:r>
        <w:t>-</w:t>
      </w:r>
      <w:r>
        <w:tab/>
      </w:r>
      <w:r w:rsidRPr="005A4E2F">
        <w:t>too many opens in CP provisioning</w:t>
      </w:r>
    </w:p>
    <w:p w14:paraId="7A5BCFC0" w14:textId="00B050CC" w:rsidR="005A4E2F" w:rsidRDefault="005A4E2F" w:rsidP="00B55A66">
      <w:r>
        <w:t>-</w:t>
      </w:r>
      <w:r>
        <w:tab/>
      </w:r>
      <w:r w:rsidRPr="005A4E2F">
        <w:t>CP provisioning is limited to the UPU-based mechanism</w:t>
      </w:r>
    </w:p>
    <w:p w14:paraId="0718615A" w14:textId="40713839" w:rsidR="005A4E2F" w:rsidRDefault="005A4E2F" w:rsidP="00B55A66">
      <w:r>
        <w:t>-</w:t>
      </w:r>
      <w:r>
        <w:tab/>
      </w:r>
      <w:r w:rsidRPr="005A4E2F">
        <w:t>CP based provisioning is necessary for light-weighted UE such as IoT UE</w:t>
      </w:r>
    </w:p>
    <w:p w14:paraId="5286A70A" w14:textId="4F7390F0" w:rsidR="005A4E2F" w:rsidRDefault="005A4E2F" w:rsidP="00B55A66">
      <w:r>
        <w:t>-</w:t>
      </w:r>
      <w:r>
        <w:tab/>
      </w:r>
      <w:r w:rsidRPr="005A4E2F">
        <w:t>IoT onboarding has several very mature and secure UP solutions and there is no need to create yet another 3GPP specific onboarding mechanism</w:t>
      </w:r>
    </w:p>
    <w:p w14:paraId="5C26EEDF" w14:textId="77777777" w:rsidR="00BA34C6" w:rsidRPr="00BA34C6" w:rsidRDefault="00BA34C6" w:rsidP="00BA34C6">
      <w:pPr>
        <w:ind w:left="284"/>
        <w:rPr>
          <w:b/>
          <w:bCs/>
          <w:lang w:val="en-US"/>
        </w:rPr>
      </w:pPr>
      <w:r w:rsidRPr="00BA34C6">
        <w:rPr>
          <w:b/>
          <w:bCs/>
          <w:lang w:val="en-US"/>
        </w:rPr>
        <w:t>Proposal:</w:t>
      </w:r>
    </w:p>
    <w:p w14:paraId="20F46808" w14:textId="77777777" w:rsidR="00BA34C6" w:rsidRDefault="00BA34C6" w:rsidP="00BA34C6">
      <w:pPr>
        <w:rPr>
          <w:lang w:val="en-US"/>
        </w:rPr>
      </w:pPr>
      <w:r>
        <w:rPr>
          <w:lang w:val="en-US"/>
        </w:rPr>
        <w:t>Majority stated yes, but a number with a dependency on SA3.</w:t>
      </w:r>
    </w:p>
    <w:p w14:paraId="5B47B4C0" w14:textId="77777777" w:rsidR="00BA34C6" w:rsidRPr="00022306" w:rsidRDefault="00BA34C6" w:rsidP="00BA34C6">
      <w:pPr>
        <w:rPr>
          <w:lang w:val="en-US"/>
        </w:rPr>
      </w:pPr>
      <w:r>
        <w:rPr>
          <w:lang w:val="en-US"/>
        </w:rPr>
        <w:t>It is proposed to wait for SA3, and if SA3 states it is feasible to include also CP based provisioning for SNPNs.</w:t>
      </w:r>
    </w:p>
    <w:p w14:paraId="1F8C15A4" w14:textId="77777777" w:rsidR="00BA34C6" w:rsidRPr="002F2C2C" w:rsidRDefault="00BA34C6" w:rsidP="00B55A66"/>
    <w:p w14:paraId="0C5F418D" w14:textId="77777777" w:rsidR="00AA08AE" w:rsidRPr="0073464A" w:rsidRDefault="00AA08AE" w:rsidP="00AA08AE">
      <w:pPr>
        <w:pStyle w:val="Heading2"/>
        <w:rPr>
          <w:lang w:val="en-US"/>
        </w:rPr>
      </w:pPr>
      <w:r>
        <w:rPr>
          <w:lang w:val="en-US"/>
        </w:rPr>
        <w:t xml:space="preserve">KI#4-Q2: </w:t>
      </w:r>
      <w:r>
        <w:rPr>
          <w:lang w:val="en-US"/>
        </w:rPr>
        <w:tab/>
      </w:r>
      <w:r w:rsidRPr="005B1F1D">
        <w:rPr>
          <w:lang w:val="en-US"/>
        </w:rPr>
        <w:t xml:space="preserve">Selection of CP </w:t>
      </w:r>
      <w:r>
        <w:rPr>
          <w:lang w:val="en-US"/>
        </w:rPr>
        <w:t>or</w:t>
      </w:r>
      <w:r w:rsidRPr="005B1F1D">
        <w:rPr>
          <w:lang w:val="en-US"/>
        </w:rPr>
        <w:t xml:space="preserve"> UP</w:t>
      </w:r>
    </w:p>
    <w:p w14:paraId="4DFDA55C" w14:textId="056E777D" w:rsidR="00B55A66" w:rsidRDefault="00B55A66" w:rsidP="00B55A66">
      <w:r>
        <w:t>1</w:t>
      </w:r>
      <w:ins w:id="304" w:author="Ericsson User" w:date="2021-01-26T12:21:00Z">
        <w:r w:rsidR="00DE301D">
          <w:t>8</w:t>
        </w:r>
      </w:ins>
      <w:del w:id="305" w:author="Ericsson User" w:date="2021-01-26T12:21:00Z">
        <w:r w:rsidR="003B2903" w:rsidDel="00DE301D">
          <w:delText>6</w:delText>
        </w:r>
      </w:del>
      <w:r>
        <w:t xml:space="preserve"> companies provided an answer, 1</w:t>
      </w:r>
      <w:ins w:id="306" w:author="Ericsson User" w:date="2021-01-26T12:21:00Z">
        <w:r w:rsidR="00DE301D">
          <w:t>2</w:t>
        </w:r>
      </w:ins>
      <w:del w:id="307" w:author="Ericsson User" w:date="2021-01-26T12:21:00Z">
        <w:r w:rsidR="003B2903" w:rsidDel="00DE301D">
          <w:delText>0</w:delText>
        </w:r>
      </w:del>
      <w:r>
        <w:t xml:space="preserve"> companies stated </w:t>
      </w:r>
      <w:r w:rsidR="003B2903">
        <w:t>Yes to update the WID if both CP and UP is supported for enabling a selection, 5</w:t>
      </w:r>
      <w:r>
        <w:t xml:space="preserve"> stated </w:t>
      </w:r>
      <w:r w:rsidR="003B2903">
        <w:t>No need to update the WID</w:t>
      </w:r>
      <w:r>
        <w:t>.</w:t>
      </w:r>
    </w:p>
    <w:p w14:paraId="07835787" w14:textId="77777777" w:rsidR="00B55A66" w:rsidRDefault="00B55A66" w:rsidP="00B55A66">
      <w:r>
        <w:t>Some aspects to consider mentioned by some companies:</w:t>
      </w:r>
    </w:p>
    <w:p w14:paraId="6BAE8CE9" w14:textId="4386E5F9" w:rsidR="002F1354" w:rsidRDefault="00B55A66" w:rsidP="00B55A66">
      <w:r>
        <w:t>-</w:t>
      </w:r>
      <w:r>
        <w:tab/>
      </w:r>
      <w:r w:rsidR="003B2903" w:rsidRPr="003B2903">
        <w:t>UE should provide its capabilities to the network, and then the network provides the method to use to the UE</w:t>
      </w:r>
    </w:p>
    <w:p w14:paraId="29315468" w14:textId="53A5B7B6" w:rsidR="003B2903" w:rsidRDefault="003B2903" w:rsidP="00B55A66">
      <w:r>
        <w:t>-</w:t>
      </w:r>
      <w:r>
        <w:tab/>
      </w:r>
      <w:r w:rsidRPr="003B2903">
        <w:t>support only UP provisioning and hence do not see the need for selection</w:t>
      </w:r>
    </w:p>
    <w:p w14:paraId="17859BA2" w14:textId="76365503" w:rsidR="003B2903" w:rsidRDefault="003B2903" w:rsidP="00B55A66">
      <w:r>
        <w:t>-</w:t>
      </w:r>
      <w:r>
        <w:tab/>
      </w:r>
      <w:r w:rsidRPr="003B2903">
        <w:t>UE should provide its preference to the network</w:t>
      </w:r>
    </w:p>
    <w:p w14:paraId="1D684263" w14:textId="1CBDEA55" w:rsidR="003B2903" w:rsidRDefault="003B2903" w:rsidP="00B55A66">
      <w:r>
        <w:t>-</w:t>
      </w:r>
      <w:r>
        <w:tab/>
      </w:r>
      <w:r w:rsidRPr="003B2903">
        <w:t>two mechanisms do not clash and is possible to work in parallel</w:t>
      </w:r>
    </w:p>
    <w:p w14:paraId="3CD38E14" w14:textId="52DEA199" w:rsidR="003B2903" w:rsidRDefault="003B2903" w:rsidP="00B55A66">
      <w:r>
        <w:t>-</w:t>
      </w:r>
      <w:r>
        <w:tab/>
      </w:r>
      <w:r w:rsidRPr="003B2903">
        <w:t>Rel-17 to focus and support only UP provisioning</w:t>
      </w:r>
    </w:p>
    <w:p w14:paraId="41EA4505" w14:textId="052CB9EC" w:rsidR="003B2903" w:rsidRDefault="003B2903" w:rsidP="00B55A66">
      <w:r>
        <w:t>-</w:t>
      </w:r>
      <w:r>
        <w:tab/>
      </w:r>
      <w:r w:rsidRPr="003B2903">
        <w:t>same mechanism can be used for determination of the CP/UP for the provisioning of PNI-NPN</w:t>
      </w:r>
    </w:p>
    <w:p w14:paraId="3761F2B5" w14:textId="77777777" w:rsidR="00BA34C6" w:rsidRPr="00BA34C6" w:rsidRDefault="00BA34C6" w:rsidP="00BA34C6">
      <w:pPr>
        <w:ind w:left="284"/>
        <w:rPr>
          <w:b/>
          <w:bCs/>
          <w:lang w:val="en-US"/>
        </w:rPr>
      </w:pPr>
      <w:r w:rsidRPr="00BA34C6">
        <w:rPr>
          <w:b/>
          <w:bCs/>
          <w:lang w:val="en-US"/>
        </w:rPr>
        <w:t>Proposal:</w:t>
      </w:r>
    </w:p>
    <w:p w14:paraId="62507CF1" w14:textId="77777777" w:rsidR="00BA34C6" w:rsidRDefault="00BA34C6" w:rsidP="00BA34C6">
      <w:pPr>
        <w:pStyle w:val="B4"/>
        <w:ind w:left="0" w:firstLine="0"/>
        <w:rPr>
          <w:rFonts w:ascii="slice" w:hAnsi="slice" w:hint="eastAsia"/>
          <w:lang w:val="en-US"/>
        </w:rPr>
      </w:pPr>
      <w:r>
        <w:rPr>
          <w:rFonts w:ascii="slice" w:hAnsi="slice"/>
          <w:lang w:val="en-US"/>
        </w:rPr>
        <w:t xml:space="preserve">The issue depends on whether CP provisioning is to be supported for SNPNs (see question </w:t>
      </w:r>
      <w:r w:rsidRPr="003B2903">
        <w:rPr>
          <w:rFonts w:ascii="slice" w:hAnsi="slice"/>
          <w:lang w:val="en-US"/>
        </w:rPr>
        <w:t>KI#4-Q1</w:t>
      </w:r>
      <w:r>
        <w:rPr>
          <w:rFonts w:ascii="slice" w:hAnsi="slice"/>
          <w:lang w:val="en-US"/>
        </w:rPr>
        <w:t>), and if supported then same/similar outcome as for PNI-NPN can be used.</w:t>
      </w:r>
    </w:p>
    <w:p w14:paraId="44D6240F" w14:textId="77777777" w:rsidR="00BA34C6" w:rsidRPr="002F2C2C" w:rsidRDefault="00BA34C6" w:rsidP="00BA34C6">
      <w:pPr>
        <w:pStyle w:val="B4"/>
        <w:ind w:left="0" w:firstLine="0"/>
        <w:rPr>
          <w:rFonts w:ascii="slice" w:hAnsi="slice" w:hint="eastAsia"/>
          <w:lang w:val="en-US"/>
        </w:rPr>
      </w:pPr>
      <w:r>
        <w:rPr>
          <w:lang w:val="en-US"/>
        </w:rPr>
        <w:t>It is proposed to wait for SA3, and if SA3 states it is feasible to include also CP based provisioning for SNPNs, then agree on the same outcome for selection of CP vs UP as for PNI-NPN.</w:t>
      </w:r>
    </w:p>
    <w:p w14:paraId="1FE53654" w14:textId="77777777" w:rsidR="00BA34C6" w:rsidRPr="002F2C2C" w:rsidRDefault="00BA34C6" w:rsidP="00B55A66"/>
    <w:sectPr w:rsidR="00BA34C6" w:rsidRPr="002F2C2C" w:rsidSect="0030031A">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7" w:author="Ericsson User" w:date="2021-01-21T12:49:00Z" w:initials="PH">
    <w:p w14:paraId="14A9C2CF" w14:textId="4D4F9BB9" w:rsidR="00CF48C7" w:rsidRDefault="00CF48C7">
      <w:pPr>
        <w:pStyle w:val="CommentText"/>
      </w:pPr>
      <w:r>
        <w:rPr>
          <w:rStyle w:val="CommentReference"/>
        </w:rPr>
        <w:annotationRef/>
      </w:r>
      <w:r>
        <w:t>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A9C2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A9C2CF" w16cid:durableId="23B3F6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9439" w14:textId="77777777" w:rsidR="00E126EF" w:rsidRDefault="00E126EF">
      <w:r>
        <w:separator/>
      </w:r>
    </w:p>
  </w:endnote>
  <w:endnote w:type="continuationSeparator" w:id="0">
    <w:p w14:paraId="77326F9E" w14:textId="77777777" w:rsidR="00E126EF" w:rsidRDefault="00E126EF">
      <w:r>
        <w:continuationSeparator/>
      </w:r>
    </w:p>
  </w:endnote>
  <w:endnote w:type="continuationNotice" w:id="1">
    <w:p w14:paraId="09836A38" w14:textId="77777777" w:rsidR="00E126EF" w:rsidRDefault="00E126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4D2" w14:textId="77777777" w:rsidR="00CF48C7" w:rsidRDefault="00CF48C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BEC4" w14:textId="77777777" w:rsidR="00E126EF" w:rsidRDefault="00E126EF">
      <w:r>
        <w:separator/>
      </w:r>
    </w:p>
  </w:footnote>
  <w:footnote w:type="continuationSeparator" w:id="0">
    <w:p w14:paraId="4D4641D6" w14:textId="77777777" w:rsidR="00E126EF" w:rsidRDefault="00E126EF">
      <w:r>
        <w:continuationSeparator/>
      </w:r>
    </w:p>
  </w:footnote>
  <w:footnote w:type="continuationNotice" w:id="1">
    <w:p w14:paraId="309335BF" w14:textId="77777777" w:rsidR="00E126EF" w:rsidRDefault="00E126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1882"/>
    <w:multiLevelType w:val="hybridMultilevel"/>
    <w:tmpl w:val="B3846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1D"/>
    <w:rsid w:val="00002292"/>
    <w:rsid w:val="00005AF6"/>
    <w:rsid w:val="00005E70"/>
    <w:rsid w:val="000072DF"/>
    <w:rsid w:val="000118CF"/>
    <w:rsid w:val="000118FD"/>
    <w:rsid w:val="00011EC4"/>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2306"/>
    <w:rsid w:val="00023741"/>
    <w:rsid w:val="00024B86"/>
    <w:rsid w:val="00026164"/>
    <w:rsid w:val="000263FF"/>
    <w:rsid w:val="000266A0"/>
    <w:rsid w:val="0002767A"/>
    <w:rsid w:val="00030341"/>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A95"/>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38E"/>
    <w:rsid w:val="000A6513"/>
    <w:rsid w:val="000A6A25"/>
    <w:rsid w:val="000A7E16"/>
    <w:rsid w:val="000B0E0A"/>
    <w:rsid w:val="000B19FB"/>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1C02"/>
    <w:rsid w:val="000F2055"/>
    <w:rsid w:val="000F2FF5"/>
    <w:rsid w:val="000F3569"/>
    <w:rsid w:val="000F4ACE"/>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76354"/>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4A1B"/>
    <w:rsid w:val="001F665D"/>
    <w:rsid w:val="001F7D75"/>
    <w:rsid w:val="002000C2"/>
    <w:rsid w:val="00200703"/>
    <w:rsid w:val="00201DB2"/>
    <w:rsid w:val="00201E65"/>
    <w:rsid w:val="0020231C"/>
    <w:rsid w:val="0020249B"/>
    <w:rsid w:val="00203619"/>
    <w:rsid w:val="002049C8"/>
    <w:rsid w:val="00206687"/>
    <w:rsid w:val="002066B7"/>
    <w:rsid w:val="00207B92"/>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39DC"/>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391E"/>
    <w:rsid w:val="002C4033"/>
    <w:rsid w:val="002C4FFD"/>
    <w:rsid w:val="002D01DF"/>
    <w:rsid w:val="002D14DA"/>
    <w:rsid w:val="002D24B4"/>
    <w:rsid w:val="002D4B94"/>
    <w:rsid w:val="002D6175"/>
    <w:rsid w:val="002E0079"/>
    <w:rsid w:val="002E05E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2C2C"/>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455C"/>
    <w:rsid w:val="0031564B"/>
    <w:rsid w:val="003172F7"/>
    <w:rsid w:val="003178C3"/>
    <w:rsid w:val="00320449"/>
    <w:rsid w:val="00321398"/>
    <w:rsid w:val="00322248"/>
    <w:rsid w:val="00324051"/>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849"/>
    <w:rsid w:val="00374CA4"/>
    <w:rsid w:val="00375990"/>
    <w:rsid w:val="003760E6"/>
    <w:rsid w:val="00376C25"/>
    <w:rsid w:val="00381284"/>
    <w:rsid w:val="003867F1"/>
    <w:rsid w:val="00386EE7"/>
    <w:rsid w:val="0039057F"/>
    <w:rsid w:val="00390656"/>
    <w:rsid w:val="00390808"/>
    <w:rsid w:val="00391FD7"/>
    <w:rsid w:val="00392197"/>
    <w:rsid w:val="00392896"/>
    <w:rsid w:val="003931DD"/>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903"/>
    <w:rsid w:val="003B2F56"/>
    <w:rsid w:val="003B310C"/>
    <w:rsid w:val="003B3AEC"/>
    <w:rsid w:val="003B3CCF"/>
    <w:rsid w:val="003B3D27"/>
    <w:rsid w:val="003B437D"/>
    <w:rsid w:val="003B475F"/>
    <w:rsid w:val="003B4897"/>
    <w:rsid w:val="003B4DDB"/>
    <w:rsid w:val="003B525A"/>
    <w:rsid w:val="003B6C81"/>
    <w:rsid w:val="003B7374"/>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D7EB4"/>
    <w:rsid w:val="003E05B0"/>
    <w:rsid w:val="003E116F"/>
    <w:rsid w:val="003E1B43"/>
    <w:rsid w:val="003E381B"/>
    <w:rsid w:val="003E49FE"/>
    <w:rsid w:val="003E5C3E"/>
    <w:rsid w:val="003E68E1"/>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5FA4"/>
    <w:rsid w:val="0049775E"/>
    <w:rsid w:val="004978DD"/>
    <w:rsid w:val="00497B01"/>
    <w:rsid w:val="004A17C7"/>
    <w:rsid w:val="004A249A"/>
    <w:rsid w:val="004A274C"/>
    <w:rsid w:val="004A3F6A"/>
    <w:rsid w:val="004A425A"/>
    <w:rsid w:val="004A45CE"/>
    <w:rsid w:val="004A525E"/>
    <w:rsid w:val="004A55C5"/>
    <w:rsid w:val="004A67CB"/>
    <w:rsid w:val="004A7942"/>
    <w:rsid w:val="004B18B3"/>
    <w:rsid w:val="004B19C1"/>
    <w:rsid w:val="004B3460"/>
    <w:rsid w:val="004B451B"/>
    <w:rsid w:val="004B5E78"/>
    <w:rsid w:val="004B78E6"/>
    <w:rsid w:val="004C19DF"/>
    <w:rsid w:val="004C1DF4"/>
    <w:rsid w:val="004C3063"/>
    <w:rsid w:val="004C3BCA"/>
    <w:rsid w:val="004C72EB"/>
    <w:rsid w:val="004C7EDB"/>
    <w:rsid w:val="004D0865"/>
    <w:rsid w:val="004D0CE1"/>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4202"/>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016"/>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4E2F"/>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4851"/>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270"/>
    <w:rsid w:val="006339C1"/>
    <w:rsid w:val="00633DD9"/>
    <w:rsid w:val="00636410"/>
    <w:rsid w:val="006406B8"/>
    <w:rsid w:val="006415E8"/>
    <w:rsid w:val="0064188C"/>
    <w:rsid w:val="00641EA2"/>
    <w:rsid w:val="00643278"/>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2FF2"/>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82"/>
    <w:rsid w:val="006E099B"/>
    <w:rsid w:val="006E16C4"/>
    <w:rsid w:val="006E21E8"/>
    <w:rsid w:val="006E2EA3"/>
    <w:rsid w:val="006E3675"/>
    <w:rsid w:val="006E4FED"/>
    <w:rsid w:val="006E52DA"/>
    <w:rsid w:val="006E60FE"/>
    <w:rsid w:val="006E6511"/>
    <w:rsid w:val="006F02FC"/>
    <w:rsid w:val="006F086A"/>
    <w:rsid w:val="006F210F"/>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8D3"/>
    <w:rsid w:val="00740D1C"/>
    <w:rsid w:val="00740D4B"/>
    <w:rsid w:val="00743BA2"/>
    <w:rsid w:val="00744172"/>
    <w:rsid w:val="007453CF"/>
    <w:rsid w:val="007454AC"/>
    <w:rsid w:val="00745DB9"/>
    <w:rsid w:val="00747516"/>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689"/>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2AA"/>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D4A"/>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5A25"/>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4E8"/>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6FD"/>
    <w:rsid w:val="009F3BB7"/>
    <w:rsid w:val="009F3F61"/>
    <w:rsid w:val="009F3F7D"/>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D1E"/>
    <w:rsid w:val="00A07E2A"/>
    <w:rsid w:val="00A07E61"/>
    <w:rsid w:val="00A10767"/>
    <w:rsid w:val="00A10B93"/>
    <w:rsid w:val="00A10BF0"/>
    <w:rsid w:val="00A115DA"/>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2B46"/>
    <w:rsid w:val="00A5424A"/>
    <w:rsid w:val="00A54B22"/>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08AE"/>
    <w:rsid w:val="00AA1D6F"/>
    <w:rsid w:val="00AA27C5"/>
    <w:rsid w:val="00AA3BCC"/>
    <w:rsid w:val="00AA4238"/>
    <w:rsid w:val="00AA5F5C"/>
    <w:rsid w:val="00AAFDAC"/>
    <w:rsid w:val="00AB08B5"/>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5D4"/>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1738"/>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A66"/>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28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97D24"/>
    <w:rsid w:val="00BA0038"/>
    <w:rsid w:val="00BA0402"/>
    <w:rsid w:val="00BA23B1"/>
    <w:rsid w:val="00BA26C2"/>
    <w:rsid w:val="00BA34C6"/>
    <w:rsid w:val="00BA69F4"/>
    <w:rsid w:val="00BA6F94"/>
    <w:rsid w:val="00BB0413"/>
    <w:rsid w:val="00BB1BC2"/>
    <w:rsid w:val="00BB1F5D"/>
    <w:rsid w:val="00BB24E7"/>
    <w:rsid w:val="00BB5AE8"/>
    <w:rsid w:val="00BB6218"/>
    <w:rsid w:val="00BC0243"/>
    <w:rsid w:val="00BC2112"/>
    <w:rsid w:val="00BC2302"/>
    <w:rsid w:val="00BC2580"/>
    <w:rsid w:val="00BC3684"/>
    <w:rsid w:val="00BC5FBF"/>
    <w:rsid w:val="00BC6CEC"/>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016"/>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7D4"/>
    <w:rsid w:val="00C83C37"/>
    <w:rsid w:val="00C8468C"/>
    <w:rsid w:val="00C84E68"/>
    <w:rsid w:val="00C859BF"/>
    <w:rsid w:val="00C86314"/>
    <w:rsid w:val="00C86870"/>
    <w:rsid w:val="00C87177"/>
    <w:rsid w:val="00C878AC"/>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48C7"/>
    <w:rsid w:val="00CF5876"/>
    <w:rsid w:val="00CF6426"/>
    <w:rsid w:val="00D00D6F"/>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0C96"/>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0B7D"/>
    <w:rsid w:val="00DC1AC4"/>
    <w:rsid w:val="00DC1FA4"/>
    <w:rsid w:val="00DC2B79"/>
    <w:rsid w:val="00DC2F50"/>
    <w:rsid w:val="00DC348C"/>
    <w:rsid w:val="00DC6941"/>
    <w:rsid w:val="00DC7E0E"/>
    <w:rsid w:val="00DD07B7"/>
    <w:rsid w:val="00DD0C02"/>
    <w:rsid w:val="00DD0C2C"/>
    <w:rsid w:val="00DD11CB"/>
    <w:rsid w:val="00DD1262"/>
    <w:rsid w:val="00DD144A"/>
    <w:rsid w:val="00DD170D"/>
    <w:rsid w:val="00DD3CA0"/>
    <w:rsid w:val="00DD3DB6"/>
    <w:rsid w:val="00DD5520"/>
    <w:rsid w:val="00DD5778"/>
    <w:rsid w:val="00DD6FB2"/>
    <w:rsid w:val="00DE1D9E"/>
    <w:rsid w:val="00DE2E32"/>
    <w:rsid w:val="00DE301D"/>
    <w:rsid w:val="00DE385D"/>
    <w:rsid w:val="00DE462E"/>
    <w:rsid w:val="00DE4BFC"/>
    <w:rsid w:val="00DE71F7"/>
    <w:rsid w:val="00DF0D27"/>
    <w:rsid w:val="00DF0F7A"/>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6EF"/>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E61"/>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72D"/>
    <w:rsid w:val="00F82E8B"/>
    <w:rsid w:val="00F82FD9"/>
    <w:rsid w:val="00F842F4"/>
    <w:rsid w:val="00F84A65"/>
    <w:rsid w:val="00F855DF"/>
    <w:rsid w:val="00F8746B"/>
    <w:rsid w:val="00F8748A"/>
    <w:rsid w:val="00F87DC4"/>
    <w:rsid w:val="00F90F39"/>
    <w:rsid w:val="00F911A5"/>
    <w:rsid w:val="00F9142D"/>
    <w:rsid w:val="00F935D0"/>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5512"/>
    <w:rsid w:val="00FC63C4"/>
    <w:rsid w:val="00FC69FF"/>
    <w:rsid w:val="00FC6CF5"/>
    <w:rsid w:val="00FC70A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183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4D14FC88-AC39-443D-8EC9-8FAD2010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35</Pages>
  <Words>9967</Words>
  <Characters>52829</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3GPP TR 23.799</vt:lpstr>
    </vt:vector>
  </TitlesOfParts>
  <Company>ETSI</Company>
  <LinksUpToDate>false</LinksUpToDate>
  <CharactersWithSpaces>62671</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Ericsson User</cp:lastModifiedBy>
  <cp:revision>4</cp:revision>
  <dcterms:created xsi:type="dcterms:W3CDTF">2021-01-26T09:28:00Z</dcterms:created>
  <dcterms:modified xsi:type="dcterms:W3CDTF">2021-01-26T11:21:00Z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