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7BD66" w14:textId="6687B237" w:rsidR="007425CE" w:rsidRPr="00A21902" w:rsidRDefault="007425CE" w:rsidP="007425CE">
      <w:pPr>
        <w:pStyle w:val="Header"/>
        <w:tabs>
          <w:tab w:val="right" w:pos="9638"/>
        </w:tabs>
        <w:ind w:right="-57"/>
        <w:rPr>
          <w:rFonts w:eastAsia="Arial Unicode MS" w:cs="Arial"/>
          <w:sz w:val="24"/>
          <w:lang w:eastAsia="ko-KR"/>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A21902">
        <w:rPr>
          <w:rFonts w:eastAsia="Arial Unicode MS" w:cs="Arial"/>
          <w:sz w:val="24"/>
        </w:rPr>
        <w:t>SA WG2 Meeting #1</w:t>
      </w:r>
      <w:r w:rsidRPr="00A21902">
        <w:rPr>
          <w:rFonts w:eastAsia="Arial Unicode MS" w:cs="Arial" w:hint="eastAsia"/>
          <w:sz w:val="24"/>
          <w:lang w:eastAsia="zh-CN"/>
        </w:rPr>
        <w:t>43</w:t>
      </w:r>
      <w:r w:rsidRPr="00A21902">
        <w:rPr>
          <w:rFonts w:eastAsia="Arial Unicode MS" w:cs="Arial"/>
          <w:sz w:val="24"/>
        </w:rPr>
        <w:t>E e-meeting</w:t>
      </w:r>
      <w:r w:rsidRPr="00A21902">
        <w:rPr>
          <w:rFonts w:eastAsia="Arial Unicode MS" w:cs="Arial"/>
          <w:sz w:val="24"/>
        </w:rPr>
        <w:tab/>
      </w:r>
      <w:r w:rsidR="00F6622D" w:rsidRPr="00F6622D">
        <w:rPr>
          <w:rFonts w:eastAsia="Arial Unicode MS" w:cs="Arial"/>
          <w:sz w:val="24"/>
        </w:rPr>
        <w:t>S2-2101000</w:t>
      </w:r>
    </w:p>
    <w:p w14:paraId="4179C2FA" w14:textId="47A45950" w:rsidR="007425CE" w:rsidRPr="00A21902" w:rsidRDefault="007425CE" w:rsidP="007425CE">
      <w:pPr>
        <w:pStyle w:val="Header"/>
        <w:pBdr>
          <w:bottom w:val="single" w:sz="4" w:space="1" w:color="auto"/>
        </w:pBdr>
        <w:tabs>
          <w:tab w:val="right" w:pos="9638"/>
        </w:tabs>
        <w:ind w:right="-57"/>
        <w:rPr>
          <w:rFonts w:eastAsia="Arial Unicode MS" w:cs="Arial"/>
          <w:sz w:val="24"/>
        </w:rPr>
      </w:pPr>
      <w:r w:rsidRPr="00A21902">
        <w:rPr>
          <w:rFonts w:eastAsia="Arial Unicode MS" w:cs="Arial" w:hint="eastAsia"/>
          <w:sz w:val="24"/>
          <w:lang w:eastAsia="zh-CN"/>
        </w:rPr>
        <w:t>Feb</w:t>
      </w:r>
      <w:r w:rsidRPr="00A21902">
        <w:rPr>
          <w:rFonts w:eastAsia="Arial Unicode MS" w:cs="Arial"/>
          <w:sz w:val="24"/>
        </w:rPr>
        <w:t xml:space="preserve"> </w:t>
      </w:r>
      <w:r w:rsidRPr="00A21902">
        <w:rPr>
          <w:rFonts w:eastAsia="Arial Unicode MS" w:cs="Arial" w:hint="eastAsia"/>
          <w:sz w:val="24"/>
          <w:lang w:eastAsia="zh-CN"/>
        </w:rPr>
        <w:t>24</w:t>
      </w:r>
      <w:r w:rsidRPr="00A21902">
        <w:rPr>
          <w:rFonts w:eastAsia="Arial Unicode MS" w:cs="Arial"/>
          <w:sz w:val="24"/>
        </w:rPr>
        <w:t xml:space="preserve"> – </w:t>
      </w:r>
      <w:r w:rsidRPr="00A21902">
        <w:rPr>
          <w:rFonts w:eastAsia="Arial Unicode MS" w:cs="Arial" w:hint="eastAsia"/>
          <w:sz w:val="24"/>
          <w:lang w:eastAsia="zh-CN"/>
        </w:rPr>
        <w:t>Mar 09</w:t>
      </w:r>
      <w:r w:rsidRPr="00A21902">
        <w:rPr>
          <w:rFonts w:eastAsia="Arial Unicode MS" w:cs="Arial"/>
          <w:sz w:val="24"/>
        </w:rPr>
        <w:t>, 202</w:t>
      </w:r>
      <w:r w:rsidRPr="00A21902">
        <w:rPr>
          <w:rFonts w:eastAsia="Arial Unicode MS" w:cs="Arial" w:hint="eastAsia"/>
          <w:sz w:val="24"/>
          <w:lang w:eastAsia="zh-CN"/>
        </w:rPr>
        <w:t>1</w:t>
      </w:r>
      <w:r w:rsidRPr="00A21902">
        <w:rPr>
          <w:rFonts w:eastAsia="Arial Unicode MS" w:cs="Arial"/>
          <w:sz w:val="24"/>
        </w:rPr>
        <w:t>, Elbonia</w:t>
      </w:r>
      <w:r w:rsidRPr="00A21902">
        <w:rPr>
          <w:rFonts w:eastAsia="Arial Unicode MS" w:cs="Arial"/>
        </w:rPr>
        <w:tab/>
      </w:r>
    </w:p>
    <w:p w14:paraId="7739D140" w14:textId="77777777" w:rsidR="007425CE" w:rsidRPr="00A21902" w:rsidRDefault="007425CE" w:rsidP="007425CE">
      <w:pPr>
        <w:ind w:left="2127" w:hanging="2127"/>
        <w:rPr>
          <w:rFonts w:ascii="Arial" w:eastAsia="SimSun" w:hAnsi="Arial" w:cs="Arial"/>
          <w:b/>
          <w:lang w:eastAsia="zh-CN"/>
        </w:rPr>
      </w:pPr>
    </w:p>
    <w:p w14:paraId="04BA1962" w14:textId="1FE15ECD" w:rsidR="003A1C33" w:rsidRPr="00A21902" w:rsidRDefault="003A1C33" w:rsidP="003A1C33">
      <w:pPr>
        <w:ind w:left="2127" w:hanging="2127"/>
        <w:rPr>
          <w:rFonts w:ascii="Arial" w:hAnsi="Arial" w:cs="Arial"/>
          <w:b/>
        </w:rPr>
      </w:pPr>
      <w:r w:rsidRPr="00A21902">
        <w:rPr>
          <w:rFonts w:ascii="Arial" w:hAnsi="Arial" w:cs="Arial"/>
          <w:b/>
        </w:rPr>
        <w:t>Source:</w:t>
      </w:r>
      <w:r w:rsidRPr="00A21902">
        <w:rPr>
          <w:rFonts w:ascii="Arial" w:hAnsi="Arial" w:cs="Arial"/>
          <w:b/>
        </w:rPr>
        <w:tab/>
      </w:r>
      <w:r w:rsidR="0012500C" w:rsidRPr="00A21902">
        <w:rPr>
          <w:rFonts w:ascii="Arial" w:hAnsi="Arial" w:cs="Arial"/>
          <w:b/>
        </w:rPr>
        <w:t>Interdigital</w:t>
      </w:r>
      <w:r w:rsidRPr="00A21902">
        <w:rPr>
          <w:rFonts w:ascii="Arial" w:hAnsi="Arial" w:cs="Arial"/>
          <w:b/>
        </w:rPr>
        <w:t xml:space="preserve"> </w:t>
      </w:r>
    </w:p>
    <w:p w14:paraId="726C70F5" w14:textId="576A208B" w:rsidR="003A1C33" w:rsidRPr="00A21902" w:rsidRDefault="003A1C33" w:rsidP="003A1C33">
      <w:pPr>
        <w:ind w:left="2127" w:hanging="2127"/>
        <w:rPr>
          <w:rFonts w:ascii="Arial" w:hAnsi="Arial" w:cs="Arial"/>
          <w:b/>
          <w:bCs/>
        </w:rPr>
      </w:pPr>
      <w:r w:rsidRPr="00A21902">
        <w:rPr>
          <w:rFonts w:ascii="Arial" w:hAnsi="Arial" w:cs="Arial"/>
          <w:b/>
          <w:bCs/>
        </w:rPr>
        <w:t>Title:</w:t>
      </w:r>
      <w:r w:rsidRPr="00A21902">
        <w:rPr>
          <w:rFonts w:ascii="Arial" w:hAnsi="Arial" w:cs="Arial"/>
          <w:b/>
        </w:rPr>
        <w:tab/>
      </w:r>
      <w:r w:rsidR="00F42052" w:rsidRPr="00A21902">
        <w:rPr>
          <w:rFonts w:ascii="Arial" w:hAnsi="Arial" w:cs="Arial"/>
          <w:b/>
        </w:rPr>
        <w:t>Discussion o</w:t>
      </w:r>
      <w:r w:rsidR="00886A19" w:rsidRPr="00A21902">
        <w:rPr>
          <w:rFonts w:ascii="Arial" w:hAnsi="Arial" w:cs="Arial"/>
          <w:b/>
        </w:rPr>
        <w:t>n</w:t>
      </w:r>
      <w:r w:rsidR="00F42052" w:rsidRPr="00A21902">
        <w:rPr>
          <w:rFonts w:ascii="Arial" w:hAnsi="Arial" w:cs="Arial"/>
          <w:b/>
        </w:rPr>
        <w:t xml:space="preserve"> </w:t>
      </w:r>
      <w:r w:rsidR="00C155A4" w:rsidRPr="00A21902">
        <w:rPr>
          <w:rFonts w:ascii="Arial" w:hAnsi="Arial" w:cs="Arial"/>
          <w:b/>
        </w:rPr>
        <w:t xml:space="preserve">new </w:t>
      </w:r>
      <w:r w:rsidR="0012500C" w:rsidRPr="00A21902">
        <w:rPr>
          <w:rFonts w:ascii="Arial" w:hAnsi="Arial" w:cs="Arial"/>
          <w:b/>
        </w:rPr>
        <w:t>Adaptation Layer with Layer-2 UE-to-UE Relay</w:t>
      </w:r>
      <w:r w:rsidR="349B8E6A" w:rsidRPr="00A21902">
        <w:rPr>
          <w:rFonts w:ascii="Arial" w:hAnsi="Arial" w:cs="Arial"/>
          <w:b/>
          <w:bCs/>
        </w:rPr>
        <w:t xml:space="preserve"> </w:t>
      </w:r>
    </w:p>
    <w:p w14:paraId="45365539" w14:textId="1474A8AB" w:rsidR="003A1C33" w:rsidRPr="00A21902" w:rsidRDefault="003A1C33" w:rsidP="003A1C33">
      <w:pPr>
        <w:ind w:left="2127" w:hanging="2127"/>
        <w:rPr>
          <w:rFonts w:ascii="Arial" w:hAnsi="Arial" w:cs="Arial"/>
          <w:b/>
        </w:rPr>
      </w:pPr>
      <w:r w:rsidRPr="00A21902">
        <w:rPr>
          <w:rFonts w:ascii="Arial" w:hAnsi="Arial" w:cs="Arial"/>
          <w:b/>
        </w:rPr>
        <w:t>Document for:</w:t>
      </w:r>
      <w:r w:rsidRPr="00A21902">
        <w:rPr>
          <w:rFonts w:ascii="Arial" w:hAnsi="Arial" w:cs="Arial"/>
          <w:b/>
        </w:rPr>
        <w:tab/>
      </w:r>
      <w:r w:rsidR="0012500C" w:rsidRPr="00A21902">
        <w:rPr>
          <w:rFonts w:ascii="Arial" w:hAnsi="Arial" w:cs="Arial"/>
          <w:b/>
        </w:rPr>
        <w:t>Informational</w:t>
      </w:r>
    </w:p>
    <w:p w14:paraId="50704D0A" w14:textId="673B242B" w:rsidR="003A1C33" w:rsidRPr="00A21902" w:rsidRDefault="003A1C33" w:rsidP="6245613E">
      <w:pPr>
        <w:ind w:left="2127" w:hanging="2127"/>
        <w:rPr>
          <w:rFonts w:ascii="Arial" w:hAnsi="Arial" w:cs="Arial"/>
          <w:b/>
          <w:bCs/>
        </w:rPr>
      </w:pPr>
      <w:r w:rsidRPr="00A21902">
        <w:rPr>
          <w:rFonts w:ascii="Arial" w:hAnsi="Arial" w:cs="Arial"/>
          <w:b/>
          <w:bCs/>
        </w:rPr>
        <w:t xml:space="preserve">Agenda Item: </w:t>
      </w:r>
      <w:r w:rsidRPr="00A21902">
        <w:tab/>
      </w:r>
      <w:r w:rsidR="0012500C" w:rsidRPr="00A21902">
        <w:rPr>
          <w:rFonts w:ascii="Arial" w:hAnsi="Arial" w:cs="Arial"/>
          <w:b/>
          <w:bCs/>
        </w:rPr>
        <w:t>8.8</w:t>
      </w:r>
      <w:r w:rsidR="45E62C3D" w:rsidRPr="00A21902">
        <w:rPr>
          <w:rFonts w:ascii="Arial" w:hAnsi="Arial" w:cs="Arial"/>
          <w:b/>
          <w:bCs/>
        </w:rPr>
        <w:t>.1</w:t>
      </w:r>
      <w:r w:rsidRPr="00A21902">
        <w:rPr>
          <w:rFonts w:ascii="Arial" w:hAnsi="Arial" w:cs="Arial"/>
          <w:b/>
          <w:bCs/>
        </w:rPr>
        <w:t xml:space="preserve"> </w:t>
      </w:r>
    </w:p>
    <w:p w14:paraId="7F485098" w14:textId="62584911" w:rsidR="003A1C33" w:rsidRPr="00A21902" w:rsidRDefault="003A1C33" w:rsidP="003A1C33">
      <w:pPr>
        <w:ind w:left="2127" w:hanging="2127"/>
        <w:rPr>
          <w:rFonts w:ascii="Arial" w:hAnsi="Arial" w:cs="Arial"/>
          <w:b/>
        </w:rPr>
      </w:pPr>
      <w:r w:rsidRPr="00A21902">
        <w:rPr>
          <w:rFonts w:ascii="Arial" w:hAnsi="Arial" w:cs="Arial"/>
          <w:b/>
        </w:rPr>
        <w:t>Work Item / Release:</w:t>
      </w:r>
      <w:r w:rsidRPr="00A21902">
        <w:rPr>
          <w:rFonts w:ascii="Arial" w:hAnsi="Arial" w:cs="Arial"/>
          <w:b/>
        </w:rPr>
        <w:tab/>
      </w:r>
      <w:r w:rsidR="0012500C" w:rsidRPr="00A21902">
        <w:rPr>
          <w:rFonts w:ascii="Arial" w:hAnsi="Arial" w:cs="Arial"/>
          <w:b/>
        </w:rPr>
        <w:t xml:space="preserve">FS_5G_ProSe </w:t>
      </w:r>
      <w:r w:rsidRPr="00A21902">
        <w:rPr>
          <w:rFonts w:ascii="Arial" w:hAnsi="Arial" w:cs="Arial"/>
          <w:b/>
        </w:rPr>
        <w:t>/</w:t>
      </w:r>
      <w:r w:rsidR="0012500C" w:rsidRPr="00A21902">
        <w:rPr>
          <w:rFonts w:ascii="Arial" w:hAnsi="Arial" w:cs="Arial"/>
          <w:b/>
        </w:rPr>
        <w:t xml:space="preserve"> </w:t>
      </w:r>
      <w:r w:rsidRPr="00A21902">
        <w:rPr>
          <w:rFonts w:ascii="Arial" w:hAnsi="Arial" w:cs="Arial"/>
          <w:b/>
        </w:rPr>
        <w:t>Rel-17</w:t>
      </w:r>
    </w:p>
    <w:p w14:paraId="1448E0DD" w14:textId="6867696E" w:rsidR="003A1C33" w:rsidRPr="00A21902" w:rsidRDefault="003A1C33" w:rsidP="003A1C33">
      <w:pPr>
        <w:rPr>
          <w:rFonts w:ascii="Arial" w:hAnsi="Arial" w:cs="Arial"/>
          <w:i/>
          <w:lang w:eastAsia="zh-CN"/>
        </w:rPr>
      </w:pPr>
      <w:r w:rsidRPr="00A21902">
        <w:rPr>
          <w:rFonts w:ascii="Arial" w:hAnsi="Arial" w:cs="Arial"/>
          <w:b/>
          <w:i/>
        </w:rPr>
        <w:t>Abstract of the contribution:</w:t>
      </w:r>
      <w:r w:rsidRPr="00A21902">
        <w:rPr>
          <w:rFonts w:ascii="Arial" w:hAnsi="Arial" w:cs="Arial"/>
          <w:i/>
        </w:rPr>
        <w:t xml:space="preserve"> </w:t>
      </w:r>
      <w:r w:rsidR="00D865BA" w:rsidRPr="00A21902">
        <w:rPr>
          <w:rFonts w:ascii="Arial" w:hAnsi="Arial" w:cs="Arial"/>
          <w:i/>
        </w:rPr>
        <w:t xml:space="preserve">This </w:t>
      </w:r>
      <w:r w:rsidR="0012500C" w:rsidRPr="00A21902">
        <w:rPr>
          <w:rFonts w:ascii="Arial" w:hAnsi="Arial" w:cs="Arial"/>
          <w:i/>
        </w:rPr>
        <w:t xml:space="preserve">discussion paper </w:t>
      </w:r>
      <w:r w:rsidR="00E10D11" w:rsidRPr="00A21902">
        <w:rPr>
          <w:rFonts w:ascii="Arial" w:hAnsi="Arial" w:cs="Arial"/>
          <w:i/>
          <w:lang w:eastAsia="ko-KR"/>
        </w:rPr>
        <w:t>highlights the impacts related to the addition of an adaptation layer</w:t>
      </w:r>
      <w:r w:rsidR="006A0805" w:rsidRPr="00A21902">
        <w:rPr>
          <w:rFonts w:ascii="Arial" w:hAnsi="Arial" w:cs="Arial"/>
          <w:i/>
          <w:lang w:eastAsia="ko-KR"/>
        </w:rPr>
        <w:t xml:space="preserve"> and the usage of a single per-hop link between a UE and a UE-to-UE Relay</w:t>
      </w:r>
      <w:r w:rsidR="00D865BA" w:rsidRPr="00A21902">
        <w:rPr>
          <w:rFonts w:ascii="Arial" w:hAnsi="Arial" w:cs="Arial"/>
          <w:i/>
        </w:rPr>
        <w:t>.</w:t>
      </w:r>
    </w:p>
    <w:p w14:paraId="4AE74BB0" w14:textId="2158FDDE" w:rsidR="003A1C33" w:rsidRPr="00A21902" w:rsidRDefault="003A1C33" w:rsidP="003A1C33">
      <w:pPr>
        <w:pStyle w:val="Heading1"/>
      </w:pPr>
      <w:r w:rsidRPr="00A21902">
        <w:t>1</w:t>
      </w:r>
      <w:r w:rsidRPr="00A21902">
        <w:tab/>
      </w:r>
      <w:r w:rsidR="008C101C" w:rsidRPr="00A21902">
        <w:t>Introduction</w:t>
      </w:r>
    </w:p>
    <w:p w14:paraId="568CF5EF" w14:textId="4F237E52" w:rsidR="00886A19" w:rsidRPr="00A21902" w:rsidRDefault="002A365B" w:rsidP="002A365B">
      <w:pPr>
        <w:rPr>
          <w:lang w:eastAsia="ko-KR"/>
        </w:rPr>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rsidRPr="00A21902">
        <w:rPr>
          <w:lang w:eastAsia="ko-KR"/>
        </w:rPr>
        <w:t xml:space="preserve">This discussion paper </w:t>
      </w:r>
      <w:r w:rsidR="00647DA2" w:rsidRPr="00A21902">
        <w:rPr>
          <w:lang w:eastAsia="ko-KR"/>
        </w:rPr>
        <w:t>highlights</w:t>
      </w:r>
      <w:r w:rsidRPr="00A21902">
        <w:rPr>
          <w:lang w:eastAsia="ko-KR"/>
        </w:rPr>
        <w:t xml:space="preserve"> the impacts related to the addition of an adaptation layer </w:t>
      </w:r>
      <w:r w:rsidR="00886A19" w:rsidRPr="00A21902">
        <w:rPr>
          <w:lang w:eastAsia="ko-KR"/>
        </w:rPr>
        <w:t xml:space="preserve">carrying source/destination UEs identity information </w:t>
      </w:r>
      <w:r w:rsidRPr="00A21902">
        <w:rPr>
          <w:lang w:eastAsia="ko-KR"/>
        </w:rPr>
        <w:t xml:space="preserve">to support multiple end-to-end unicast links </w:t>
      </w:r>
      <w:r w:rsidR="00886A19" w:rsidRPr="00A21902">
        <w:rPr>
          <w:lang w:eastAsia="ko-KR"/>
        </w:rPr>
        <w:t>as well as the usage of</w:t>
      </w:r>
      <w:r w:rsidRPr="00A21902">
        <w:rPr>
          <w:lang w:eastAsia="ko-KR"/>
        </w:rPr>
        <w:t xml:space="preserve"> a single per-hop link between a UE and a UE-to-UE Relay. </w:t>
      </w:r>
    </w:p>
    <w:p w14:paraId="5EFF4C8A" w14:textId="50AEAAC0" w:rsidR="002A365B" w:rsidRPr="00A21902" w:rsidRDefault="00C155A4" w:rsidP="002A365B">
      <w:pPr>
        <w:rPr>
          <w:lang w:eastAsia="ko-KR"/>
        </w:rPr>
      </w:pPr>
      <w:r w:rsidRPr="00A21902">
        <w:rPr>
          <w:lang w:eastAsia="ko-KR"/>
        </w:rPr>
        <w:t xml:space="preserve">We believe that our finding should be communicated to RAN WG2 as soon as possible since </w:t>
      </w:r>
      <w:r w:rsidR="002A365B" w:rsidRPr="00A21902">
        <w:rPr>
          <w:lang w:eastAsia="ko-KR"/>
        </w:rPr>
        <w:t xml:space="preserve">RAN WG2 will define the content of the adaptation layer </w:t>
      </w:r>
      <w:r w:rsidR="006F59FB" w:rsidRPr="00A21902">
        <w:rPr>
          <w:lang w:eastAsia="ko-KR"/>
        </w:rPr>
        <w:t xml:space="preserve">header </w:t>
      </w:r>
      <w:r w:rsidR="002A365B" w:rsidRPr="00A21902">
        <w:rPr>
          <w:lang w:eastAsia="ko-KR"/>
        </w:rPr>
        <w:t>in detail in the upcoming 3GPP meetings.</w:t>
      </w:r>
    </w:p>
    <w:p w14:paraId="2E87B628" w14:textId="77777777" w:rsidR="002A365B" w:rsidRPr="00A21902" w:rsidRDefault="002A365B" w:rsidP="0021118F">
      <w:pPr>
        <w:rPr>
          <w:lang w:eastAsia="ko-KR"/>
        </w:rPr>
      </w:pPr>
    </w:p>
    <w:p w14:paraId="5CCEAFC4" w14:textId="5073DC4B" w:rsidR="008C101C" w:rsidRPr="00A21902" w:rsidRDefault="008C101C" w:rsidP="008C101C">
      <w:pPr>
        <w:pStyle w:val="Heading1"/>
      </w:pPr>
      <w:r w:rsidRPr="00A21902">
        <w:t>2</w:t>
      </w:r>
      <w:r w:rsidRPr="00A21902">
        <w:tab/>
        <w:t>Discussion</w:t>
      </w:r>
    </w:p>
    <w:p w14:paraId="6DC85537" w14:textId="3FF9359F" w:rsidR="00B16621" w:rsidRPr="00A21902" w:rsidRDefault="005C0440" w:rsidP="00177C09">
      <w:r w:rsidRPr="00A21902">
        <w:t>SA</w:t>
      </w:r>
      <w:r w:rsidR="001C77C5" w:rsidRPr="00A21902">
        <w:t xml:space="preserve"> WG</w:t>
      </w:r>
      <w:r w:rsidRPr="00A21902">
        <w:t xml:space="preserve">2 </w:t>
      </w:r>
      <w:r w:rsidR="001C77C5" w:rsidRPr="00A21902">
        <w:t>has defined a</w:t>
      </w:r>
      <w:r w:rsidRPr="00A21902">
        <w:t xml:space="preserve"> </w:t>
      </w:r>
      <w:r w:rsidR="001343D0" w:rsidRPr="00A21902">
        <w:t>Link Identifier Update</w:t>
      </w:r>
      <w:r w:rsidRPr="00A21902">
        <w:t xml:space="preserve"> procedure</w:t>
      </w:r>
      <w:r w:rsidR="001C77C5" w:rsidRPr="00A21902">
        <w:t xml:space="preserve"> </w:t>
      </w:r>
      <w:r w:rsidR="002437A1" w:rsidRPr="00A21902">
        <w:t xml:space="preserve">in collaboration with SA WG3 </w:t>
      </w:r>
      <w:r w:rsidR="001C77C5" w:rsidRPr="00A21902">
        <w:t>during V2X R16</w:t>
      </w:r>
      <w:r w:rsidR="00B16621" w:rsidRPr="00A21902">
        <w:t xml:space="preserve"> system design</w:t>
      </w:r>
      <w:r w:rsidRPr="00A21902">
        <w:t xml:space="preserve">. </w:t>
      </w:r>
      <w:r w:rsidR="00B16621" w:rsidRPr="00A21902">
        <w:t xml:space="preserve">SA WG3 </w:t>
      </w:r>
      <w:r w:rsidR="00CD4B0B" w:rsidRPr="00A21902">
        <w:t xml:space="preserve"> concluded that all identifiers sent in cleartext in the message headers must be changed at the same time, i.e. during the same procedure run</w:t>
      </w:r>
      <w:r w:rsidR="002F4DB5" w:rsidRPr="00A21902">
        <w:t xml:space="preserve"> and from both UEs</w:t>
      </w:r>
      <w:r w:rsidR="00CD4B0B" w:rsidRPr="00A21902">
        <w:t>, to avoid trackability and linkability issues.</w:t>
      </w:r>
      <w:r w:rsidR="00664E02" w:rsidRPr="00A21902">
        <w:t xml:space="preserve"> </w:t>
      </w:r>
      <w:r w:rsidR="00E93612" w:rsidRPr="00A21902">
        <w:t>Extract</w:t>
      </w:r>
      <w:r w:rsidR="00293828" w:rsidRPr="00A21902">
        <w:t>s</w:t>
      </w:r>
      <w:r w:rsidR="00E93612" w:rsidRPr="00A21902">
        <w:t xml:space="preserve"> </w:t>
      </w:r>
      <w:r w:rsidR="00275EE3" w:rsidRPr="00A21902">
        <w:t>from TR</w:t>
      </w:r>
      <w:r w:rsidR="00E93612" w:rsidRPr="00A21902">
        <w:t xml:space="preserve"> 33.836 [xx], clause 6.1:</w:t>
      </w:r>
    </w:p>
    <w:p w14:paraId="1F7FCB71" w14:textId="4CDA3670" w:rsidR="00E93612" w:rsidRPr="00A21902" w:rsidRDefault="00E93612" w:rsidP="00177C09">
      <w:pPr>
        <w:ind w:left="284"/>
        <w:rPr>
          <w:i/>
          <w:iCs/>
        </w:rPr>
      </w:pPr>
      <w:r w:rsidRPr="00A21902">
        <w:rPr>
          <w:i/>
          <w:iCs/>
        </w:rPr>
        <w:t>In this solution, UEs involved in a unicast communication update their identifiers simultaneously, i.e., within the same procedure. The identifiers (i.e. L2 IDs and the Kd session ID), included as cleartext within messages sent over the unicast communication, are being changed.</w:t>
      </w:r>
    </w:p>
    <w:p w14:paraId="586735F3" w14:textId="77777777" w:rsidR="00E93612" w:rsidRPr="00A21902" w:rsidRDefault="00E93612" w:rsidP="00177C09">
      <w:pPr>
        <w:ind w:left="284"/>
        <w:rPr>
          <w:i/>
          <w:iCs/>
        </w:rPr>
      </w:pPr>
      <w:r w:rsidRPr="00A21902">
        <w:rPr>
          <w:i/>
          <w:iCs/>
        </w:rPr>
        <w:t xml:space="preserve">L2 ID tracking is possible since the source and destination L2 IDs, which identify a PC5 unicast communication, are sent as cleartext with each PC5 message. In addition, the security (i.e., confidentiality and integrity protection) handled at the PDCP layer is using a Kd session ID that is also sent in cleartext in the PDCP header of each PC5 message. </w:t>
      </w:r>
    </w:p>
    <w:p w14:paraId="6A674971" w14:textId="77777777" w:rsidR="00E93612" w:rsidRPr="00A21902" w:rsidRDefault="00E93612" w:rsidP="00E93612">
      <w:pPr>
        <w:ind w:left="568"/>
        <w:rPr>
          <w:i/>
          <w:iCs/>
        </w:rPr>
      </w:pPr>
    </w:p>
    <w:p w14:paraId="6FC39EC6" w14:textId="568AF1F9" w:rsidR="00664E02" w:rsidRPr="00A21902" w:rsidRDefault="00293828" w:rsidP="00177C09">
      <w:r w:rsidRPr="00A21902">
        <w:t>Based on SA</w:t>
      </w:r>
      <w:r w:rsidR="00647DA2" w:rsidRPr="00A21902">
        <w:t xml:space="preserve"> WG</w:t>
      </w:r>
      <w:r w:rsidRPr="00A21902">
        <w:t>3 conclusion i.e.</w:t>
      </w:r>
      <w:r w:rsidR="00664E02" w:rsidRPr="00A21902">
        <w:t>, c</w:t>
      </w:r>
      <w:r w:rsidR="008D57C0" w:rsidRPr="00A21902">
        <w:t>onsidering that all information sent in clear</w:t>
      </w:r>
      <w:r w:rsidR="002F4DB5" w:rsidRPr="00A21902">
        <w:t>text</w:t>
      </w:r>
      <w:r w:rsidR="008D57C0" w:rsidRPr="00A21902">
        <w:t xml:space="preserve"> in a message header </w:t>
      </w:r>
      <w:r w:rsidRPr="00A21902">
        <w:t>may be used to track a UE</w:t>
      </w:r>
      <w:r w:rsidR="000969D0" w:rsidRPr="00A21902">
        <w:t>,</w:t>
      </w:r>
      <w:r w:rsidRPr="00A21902">
        <w:t xml:space="preserve"> thus </w:t>
      </w:r>
      <w:r w:rsidR="002F4DB5" w:rsidRPr="00A21902">
        <w:t>must</w:t>
      </w:r>
      <w:r w:rsidR="008D57C0" w:rsidRPr="00A21902">
        <w:t xml:space="preserve"> be updated periodically, we have evaluated the impact </w:t>
      </w:r>
      <w:r w:rsidR="005C0440" w:rsidRPr="00A21902">
        <w:t xml:space="preserve">of adding </w:t>
      </w:r>
      <w:r w:rsidR="00D27E1A" w:rsidRPr="00A21902">
        <w:t>a new</w:t>
      </w:r>
      <w:r w:rsidR="005C0440" w:rsidRPr="00A21902">
        <w:t xml:space="preserve"> adaptation </w:t>
      </w:r>
      <w:r w:rsidR="00D27E1A" w:rsidRPr="00A21902">
        <w:t>layer</w:t>
      </w:r>
      <w:r w:rsidR="005C0440" w:rsidRPr="00A21902">
        <w:t xml:space="preserve"> </w:t>
      </w:r>
      <w:r w:rsidRPr="00A21902">
        <w:t>which will contain un-</w:t>
      </w:r>
      <w:r w:rsidR="005C0440" w:rsidRPr="00A21902">
        <w:t>encrypted</w:t>
      </w:r>
      <w:r w:rsidRPr="00A21902">
        <w:t xml:space="preserve"> </w:t>
      </w:r>
      <w:r w:rsidR="00E0630E" w:rsidRPr="00A21902">
        <w:t>identifiers</w:t>
      </w:r>
      <w:r w:rsidR="005C0440" w:rsidRPr="00A21902">
        <w:t xml:space="preserve">. </w:t>
      </w:r>
    </w:p>
    <w:p w14:paraId="23EA7446" w14:textId="445832DE" w:rsidR="00EF446B" w:rsidRPr="00A21902" w:rsidRDefault="00D27E1A" w:rsidP="00177C09">
      <w:r w:rsidRPr="00A21902">
        <w:t>As per RAN WG</w:t>
      </w:r>
      <w:r w:rsidR="009F7455" w:rsidRPr="00A21902">
        <w:t>2, TR</w:t>
      </w:r>
      <w:r w:rsidRPr="00A21902">
        <w:t xml:space="preserve"> 38.836</w:t>
      </w:r>
      <w:r w:rsidR="00FB5B23" w:rsidRPr="00A21902">
        <w:t xml:space="preserve"> </w:t>
      </w:r>
      <w:r w:rsidR="00EF446B" w:rsidRPr="00A21902">
        <w:t xml:space="preserve"> clause 5.5.1:</w:t>
      </w:r>
    </w:p>
    <w:p w14:paraId="77ACCDB7" w14:textId="77777777" w:rsidR="00647DA2" w:rsidRPr="00A21902" w:rsidRDefault="00647DA2" w:rsidP="00647DA2">
      <w:pPr>
        <w:pStyle w:val="TH"/>
      </w:pPr>
      <w:r w:rsidRPr="00A21902">
        <w:object w:dxaOrig="11295" w:dyaOrig="7185" w14:anchorId="6B6EF1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5pt;height:170.5pt" o:ole="">
            <v:imagedata r:id="rId12" o:title=""/>
          </v:shape>
          <o:OLEObject Type="Embed" ProgID="Visio.Drawing.15" ShapeID="_x0000_i1025" DrawAspect="Content" ObjectID="_1675169723" r:id="rId13"/>
        </w:object>
      </w:r>
    </w:p>
    <w:p w14:paraId="3B5CCED5" w14:textId="77777777" w:rsidR="00647DA2" w:rsidRPr="00A21902" w:rsidRDefault="00647DA2" w:rsidP="00647DA2">
      <w:pPr>
        <w:pStyle w:val="TF"/>
        <w:rPr>
          <w:i/>
          <w:iCs/>
        </w:rPr>
      </w:pPr>
      <w:r w:rsidRPr="00A21902">
        <w:rPr>
          <w:i/>
          <w:iCs/>
        </w:rPr>
        <w:t>Figure 5.5.1-1: User plane protocol stack for L2 UE-to-UE Relay</w:t>
      </w:r>
    </w:p>
    <w:p w14:paraId="727783D6" w14:textId="77777777" w:rsidR="00647DA2" w:rsidRPr="00A21902" w:rsidRDefault="00647DA2" w:rsidP="00647DA2">
      <w:pPr>
        <w:pStyle w:val="TH"/>
        <w:rPr>
          <w:rFonts w:cs="Arial"/>
        </w:rPr>
      </w:pPr>
      <w:r w:rsidRPr="00A21902">
        <w:object w:dxaOrig="11190" w:dyaOrig="7185" w14:anchorId="1A422C5E">
          <v:shape id="_x0000_i1026" type="#_x0000_t75" style="width:264.5pt;height:170.5pt" o:ole="">
            <v:imagedata r:id="rId14" o:title=""/>
          </v:shape>
          <o:OLEObject Type="Embed" ProgID="Visio.Drawing.15" ShapeID="_x0000_i1026" DrawAspect="Content" ObjectID="_1675169724" r:id="rId15"/>
        </w:object>
      </w:r>
    </w:p>
    <w:p w14:paraId="6E09AD5D" w14:textId="77777777" w:rsidR="00647DA2" w:rsidRPr="00A21902" w:rsidRDefault="00647DA2" w:rsidP="00647DA2">
      <w:pPr>
        <w:pStyle w:val="TF"/>
        <w:rPr>
          <w:i/>
          <w:iCs/>
        </w:rPr>
      </w:pPr>
      <w:r w:rsidRPr="00A21902">
        <w:rPr>
          <w:i/>
          <w:iCs/>
        </w:rPr>
        <w:t>Figure 5.5.1-2: Control plane protocol stack for L2 UE-to-UE Relay</w:t>
      </w:r>
    </w:p>
    <w:p w14:paraId="3867586E" w14:textId="77777777" w:rsidR="00647DA2" w:rsidRPr="00A21902" w:rsidRDefault="00647DA2" w:rsidP="00177C09"/>
    <w:p w14:paraId="3FFFD96A" w14:textId="77777777" w:rsidR="00EF446B" w:rsidRPr="00A21902" w:rsidRDefault="00EF446B" w:rsidP="00177C09">
      <w:pPr>
        <w:pStyle w:val="ListParagraph"/>
        <w:numPr>
          <w:ilvl w:val="0"/>
          <w:numId w:val="35"/>
        </w:numPr>
        <w:rPr>
          <w:i/>
          <w:iCs/>
        </w:rPr>
      </w:pPr>
      <w:r w:rsidRPr="00A21902">
        <w:rPr>
          <w:i/>
          <w:iCs/>
        </w:rPr>
        <w:t>For the first hop of L2 UE-to-UE Relay,</w:t>
      </w:r>
    </w:p>
    <w:p w14:paraId="4E1427DA" w14:textId="00419C3B" w:rsidR="00EF446B" w:rsidRPr="00A21902" w:rsidRDefault="00EF446B" w:rsidP="00177C09">
      <w:pPr>
        <w:pStyle w:val="ListParagraph"/>
        <w:numPr>
          <w:ilvl w:val="1"/>
          <w:numId w:val="35"/>
        </w:numPr>
        <w:rPr>
          <w:i/>
          <w:iCs/>
        </w:rPr>
      </w:pPr>
      <w:r w:rsidRPr="00A21902">
        <w:rPr>
          <w:i/>
          <w:iCs/>
        </w:rPr>
        <w:t>The adaptation layer over first PC5 hop between Source Remote UE and Relay UE supports to identify traffic destined to different Destination Remote UEs</w:t>
      </w:r>
    </w:p>
    <w:p w14:paraId="6C2638F4" w14:textId="77777777" w:rsidR="00EF446B" w:rsidRPr="00A21902" w:rsidRDefault="00EF446B" w:rsidP="00177C09">
      <w:pPr>
        <w:pStyle w:val="ListParagraph"/>
        <w:numPr>
          <w:ilvl w:val="0"/>
          <w:numId w:val="35"/>
        </w:numPr>
        <w:rPr>
          <w:i/>
          <w:iCs/>
        </w:rPr>
      </w:pPr>
      <w:r w:rsidRPr="00A21902">
        <w:rPr>
          <w:i/>
          <w:iCs/>
        </w:rPr>
        <w:t>For the second hop of L2 UE-to-UE Relay,</w:t>
      </w:r>
    </w:p>
    <w:p w14:paraId="47AF3B7F" w14:textId="6AF854E9" w:rsidR="00EF446B" w:rsidRPr="00A21902" w:rsidRDefault="00EF446B" w:rsidP="00177C09">
      <w:pPr>
        <w:pStyle w:val="ListParagraph"/>
        <w:numPr>
          <w:ilvl w:val="1"/>
          <w:numId w:val="35"/>
        </w:numPr>
        <w:rPr>
          <w:i/>
          <w:iCs/>
        </w:rPr>
      </w:pPr>
      <w:r w:rsidRPr="00A21902">
        <w:rPr>
          <w:i/>
          <w:iCs/>
        </w:rPr>
        <w:t>PC5 Adaptation layer supports the N:1 bearer mapping between multiple ingress PC5 RLC channels over first PC5 hop and one egress PC5 RLC channel over second PC5 hop and supports the Remote UE identification function.</w:t>
      </w:r>
    </w:p>
    <w:p w14:paraId="2BEDD6E2" w14:textId="77777777" w:rsidR="00EF446B" w:rsidRPr="00A21902" w:rsidRDefault="00EF446B" w:rsidP="00177C09">
      <w:pPr>
        <w:pStyle w:val="ListParagraph"/>
        <w:numPr>
          <w:ilvl w:val="0"/>
          <w:numId w:val="35"/>
        </w:numPr>
        <w:rPr>
          <w:i/>
          <w:iCs/>
        </w:rPr>
      </w:pPr>
      <w:r w:rsidRPr="00A21902">
        <w:rPr>
          <w:i/>
          <w:iCs/>
        </w:rPr>
        <w:t>For L2 UE-to-UE relay,</w:t>
      </w:r>
    </w:p>
    <w:p w14:paraId="53DE5093" w14:textId="2F3A9CD6" w:rsidR="00EF446B" w:rsidRPr="00A21902" w:rsidRDefault="00EF446B" w:rsidP="00177C09">
      <w:pPr>
        <w:pStyle w:val="ListParagraph"/>
        <w:numPr>
          <w:ilvl w:val="1"/>
          <w:numId w:val="35"/>
        </w:numPr>
        <w:rPr>
          <w:i/>
          <w:iCs/>
        </w:rPr>
      </w:pPr>
      <w:r w:rsidRPr="00A21902">
        <w:rPr>
          <w:i/>
          <w:iCs/>
        </w:rPr>
        <w:t xml:space="preserve">In addition, the identity information of Source Remote UE and/or the identity information of Destination Remote UE are candidate information to be included in the adaptation layer, which are to be decided in WI </w:t>
      </w:r>
      <w:r w:rsidR="006B485C" w:rsidRPr="00A21902">
        <w:rPr>
          <w:i/>
          <w:iCs/>
        </w:rPr>
        <w:t>phase.</w:t>
      </w:r>
    </w:p>
    <w:p w14:paraId="56188F94" w14:textId="63965DE9" w:rsidR="004822FD" w:rsidRPr="00A21902" w:rsidRDefault="00572EA1" w:rsidP="00177C09">
      <w:r w:rsidRPr="00A21902">
        <w:t>So,</w:t>
      </w:r>
      <w:r w:rsidR="00095C40" w:rsidRPr="00A21902">
        <w:t xml:space="preserve"> from the above text from RAN WG2</w:t>
      </w:r>
      <w:r w:rsidRPr="00A21902">
        <w:t>,</w:t>
      </w:r>
      <w:r w:rsidR="00095C40" w:rsidRPr="00A21902">
        <w:t xml:space="preserve"> the adaptation layer on the first per-hop between the Source UE and the Relay contains information identifying the Destination UE. For the second per-hop between the Relay and the Destination UE, the adaptation layer contains information identifying </w:t>
      </w:r>
      <w:r w:rsidRPr="00A21902">
        <w:t>the Source UE</w:t>
      </w:r>
      <w:r w:rsidR="00095C40" w:rsidRPr="00A21902">
        <w:t>. In addition, RAN WG2 considers adding information identify</w:t>
      </w:r>
      <w:r w:rsidRPr="00A21902">
        <w:t>ing</w:t>
      </w:r>
      <w:r w:rsidR="00095C40" w:rsidRPr="00A21902">
        <w:t xml:space="preserve"> both the Source and Destination UE in the adaptation layer.</w:t>
      </w:r>
      <w:r w:rsidR="00E94E05" w:rsidRPr="00A21902">
        <w:t xml:space="preserve"> This is to be decided during </w:t>
      </w:r>
      <w:r w:rsidRPr="00A21902">
        <w:t xml:space="preserve">RAN WG2 </w:t>
      </w:r>
      <w:r w:rsidR="00E94E05" w:rsidRPr="00A21902">
        <w:t>normative phase.</w:t>
      </w:r>
    </w:p>
    <w:p w14:paraId="715DD7FD" w14:textId="03D9B45E" w:rsidR="004822FD" w:rsidRPr="00A21902" w:rsidRDefault="00572EA1" w:rsidP="00177C09">
      <w:r w:rsidRPr="00A21902">
        <w:t>Consequently</w:t>
      </w:r>
      <w:r w:rsidR="00E93612" w:rsidRPr="00A21902">
        <w:t xml:space="preserve">, </w:t>
      </w:r>
      <w:r w:rsidR="006B485C" w:rsidRPr="00A21902">
        <w:t xml:space="preserve">considering </w:t>
      </w:r>
      <w:r w:rsidRPr="00A21902">
        <w:t xml:space="preserve">RAN WG2 new adaptation layer and </w:t>
      </w:r>
      <w:r w:rsidR="006B485C" w:rsidRPr="00A21902">
        <w:t xml:space="preserve">SA WG3 conclusion </w:t>
      </w:r>
      <w:r w:rsidR="00E93612" w:rsidRPr="00A21902">
        <w:t>for V2X R16 (as discussed above</w:t>
      </w:r>
      <w:r w:rsidRPr="00A21902">
        <w:t>, i.e. identifiers sent as cleartext</w:t>
      </w:r>
      <w:r w:rsidR="004970C1" w:rsidRPr="00A21902">
        <w:t xml:space="preserve"> must be updated</w:t>
      </w:r>
      <w:r w:rsidR="00E93612" w:rsidRPr="00A21902">
        <w:t>)</w:t>
      </w:r>
      <w:r w:rsidR="006B485C" w:rsidRPr="00A21902">
        <w:t xml:space="preserve">, </w:t>
      </w:r>
      <w:r w:rsidR="0067112C" w:rsidRPr="00A21902">
        <w:t xml:space="preserve">we believe that </w:t>
      </w:r>
      <w:r w:rsidR="006B485C" w:rsidRPr="00A21902">
        <w:t xml:space="preserve">the </w:t>
      </w:r>
      <w:r w:rsidR="00177C09" w:rsidRPr="00A21902">
        <w:t xml:space="preserve">source/destination UEs </w:t>
      </w:r>
      <w:r w:rsidR="006B485C" w:rsidRPr="00A21902">
        <w:t xml:space="preserve">identity information carried into the adaptation header needs to be changed periodically, for privacy reason, at the same time as the </w:t>
      </w:r>
      <w:r w:rsidR="00FD766C" w:rsidRPr="00A21902">
        <w:t xml:space="preserve">per-hop identifiers (i.e. </w:t>
      </w:r>
      <w:r w:rsidR="006B485C" w:rsidRPr="00A21902">
        <w:t>L2 I</w:t>
      </w:r>
      <w:r w:rsidR="002F4DB5" w:rsidRPr="00A21902">
        <w:t>D</w:t>
      </w:r>
      <w:r w:rsidR="006B485C" w:rsidRPr="00A21902">
        <w:t>s</w:t>
      </w:r>
      <w:r w:rsidR="00FD766C" w:rsidRPr="00A21902">
        <w:t>)</w:t>
      </w:r>
      <w:r w:rsidR="006B485C" w:rsidRPr="00A21902">
        <w:t xml:space="preserve"> and the </w:t>
      </w:r>
      <w:r w:rsidR="00FD766C" w:rsidRPr="00A21902">
        <w:t xml:space="preserve">end-to-end </w:t>
      </w:r>
      <w:r w:rsidR="006B485C" w:rsidRPr="00A21902">
        <w:t>security information.</w:t>
      </w:r>
      <w:r w:rsidR="00177C09" w:rsidRPr="00A21902">
        <w:t xml:space="preserve"> </w:t>
      </w:r>
    </w:p>
    <w:p w14:paraId="65AD691B" w14:textId="048AC796" w:rsidR="0067112C" w:rsidRPr="00A21902" w:rsidRDefault="00177C09" w:rsidP="6245613E">
      <w:r w:rsidRPr="00A21902">
        <w:t>Having end-to-end identifiers carried into the adaptation header and known by the end-to-end peer UE requires the end-to-end peer UE to be involved in the Link Identifier Update procedure</w:t>
      </w:r>
      <w:r w:rsidR="00E0630E" w:rsidRPr="00A21902">
        <w:t xml:space="preserve">, designed in the context of </w:t>
      </w:r>
      <w:r w:rsidR="006063E0" w:rsidRPr="00A21902">
        <w:t>direct</w:t>
      </w:r>
      <w:r w:rsidR="00E0630E" w:rsidRPr="00A21902">
        <w:t xml:space="preserve"> </w:t>
      </w:r>
      <w:r w:rsidR="00564FFA" w:rsidRPr="00A21902">
        <w:t>communication</w:t>
      </w:r>
      <w:r w:rsidR="00E0630E" w:rsidRPr="00A21902">
        <w:t xml:space="preserve"> </w:t>
      </w:r>
      <w:r w:rsidR="00E0630E" w:rsidRPr="00A21902">
        <w:lastRenderedPageBreak/>
        <w:t>only</w:t>
      </w:r>
      <w:r w:rsidRPr="00A21902">
        <w:t xml:space="preserve">. </w:t>
      </w:r>
      <w:r w:rsidR="0067112C" w:rsidRPr="00A21902">
        <w:t xml:space="preserve">Moreover, the usage of multiple end-to-end unicast links via a single per-hop link means that end-to-end identifiers of all end-to-end unicast links may be associated (i.e. linked) to the same per-hop identifiers since they are visible to everybody when end-to-end peer UEs exchange messages via a Relay. </w:t>
      </w:r>
      <w:r w:rsidR="00E0630E" w:rsidRPr="00A21902">
        <w:t>This implies that</w:t>
      </w:r>
      <w:r w:rsidR="0067112C" w:rsidRPr="00A21902">
        <w:t xml:space="preserve"> the source UE</w:t>
      </w:r>
      <w:r w:rsidR="600C5D46" w:rsidRPr="00A21902">
        <w:t xml:space="preserve"> </w:t>
      </w:r>
      <w:r w:rsidR="0067112C" w:rsidRPr="00A21902">
        <w:t xml:space="preserve">and all </w:t>
      </w:r>
      <w:r w:rsidR="7471FCFD" w:rsidRPr="00A21902">
        <w:t>destination</w:t>
      </w:r>
      <w:r w:rsidR="0067112C" w:rsidRPr="00A21902">
        <w:t xml:space="preserve"> UEs </w:t>
      </w:r>
      <w:r w:rsidR="00E0630E" w:rsidRPr="00A21902">
        <w:t xml:space="preserve">would </w:t>
      </w:r>
      <w:r w:rsidR="0067112C" w:rsidRPr="00A21902">
        <w:t>need to change their identifiers</w:t>
      </w:r>
      <w:r w:rsidR="2B04FC6C" w:rsidRPr="00A21902">
        <w:t xml:space="preserve"> (both per-hop identifier and end-to-end identifiers)</w:t>
      </w:r>
      <w:r w:rsidR="0067112C" w:rsidRPr="00A21902">
        <w:t xml:space="preserve"> at the same time. </w:t>
      </w:r>
      <w:r w:rsidR="6F13CADD" w:rsidRPr="00A21902">
        <w:t xml:space="preserve">Further, </w:t>
      </w:r>
      <w:r w:rsidR="06A947B1" w:rsidRPr="00A21902">
        <w:t>once</w:t>
      </w:r>
      <w:r w:rsidR="6F13CADD" w:rsidRPr="00A21902">
        <w:t xml:space="preserve"> per-hop identifier of destination UE change, </w:t>
      </w:r>
      <w:r w:rsidR="420F09B6" w:rsidRPr="00A21902">
        <w:t>each</w:t>
      </w:r>
      <w:r w:rsidR="6F13CADD" w:rsidRPr="00A21902">
        <w:t xml:space="preserve"> </w:t>
      </w:r>
      <w:r w:rsidR="2C094D69" w:rsidRPr="00A21902">
        <w:t xml:space="preserve">destination UE </w:t>
      </w:r>
      <w:r w:rsidR="60B1E616" w:rsidRPr="00A21902">
        <w:t>must change all end-to-end identifiers run</w:t>
      </w:r>
      <w:r w:rsidR="0F0A9243" w:rsidRPr="00A21902">
        <w:t>n</w:t>
      </w:r>
      <w:r w:rsidR="60B1E616" w:rsidRPr="00A21902">
        <w:t>ing on its per-hop lin</w:t>
      </w:r>
      <w:r w:rsidR="0A54ED0B" w:rsidRPr="00A21902">
        <w:t>k</w:t>
      </w:r>
      <w:r w:rsidR="00C6E36F" w:rsidRPr="00A21902">
        <w:t xml:space="preserve"> (to satisfy that all identifiers in clear text change simu</w:t>
      </w:r>
      <w:r w:rsidR="1857A4D5" w:rsidRPr="00A21902">
        <w:t>l</w:t>
      </w:r>
      <w:r w:rsidR="00C6E36F" w:rsidRPr="00A21902">
        <w:t>t</w:t>
      </w:r>
      <w:r w:rsidR="00FD9D73" w:rsidRPr="00A21902">
        <w:t>aneously</w:t>
      </w:r>
      <w:r w:rsidR="00C6E36F" w:rsidRPr="00A21902">
        <w:t>)</w:t>
      </w:r>
      <w:r w:rsidR="0A54ED0B" w:rsidRPr="00A21902">
        <w:t xml:space="preserve">, i.e. the destination UE will trigger LIU procedures with all </w:t>
      </w:r>
      <w:r w:rsidR="071A854C" w:rsidRPr="00A21902">
        <w:t>other UEs which communicates with th</w:t>
      </w:r>
      <w:r w:rsidR="1EAB46B2" w:rsidRPr="00A21902">
        <w:t>is</w:t>
      </w:r>
      <w:r w:rsidR="071A854C" w:rsidRPr="00A21902">
        <w:t xml:space="preserve"> destination UE via the same UE-to-UE </w:t>
      </w:r>
      <w:r w:rsidR="00D042D5" w:rsidRPr="00A21902">
        <w:t>R</w:t>
      </w:r>
      <w:r w:rsidR="071A854C" w:rsidRPr="00A21902">
        <w:t>elay</w:t>
      </w:r>
      <w:r w:rsidR="00AF2335">
        <w:t>.</w:t>
      </w:r>
      <w:r w:rsidR="071A854C" w:rsidRPr="00A21902">
        <w:t xml:space="preserve"> </w:t>
      </w:r>
      <w:r w:rsidR="0067112C" w:rsidRPr="00A21902">
        <w:t xml:space="preserve">This </w:t>
      </w:r>
      <w:r w:rsidR="004822FD" w:rsidRPr="00A21902">
        <w:t xml:space="preserve">obviously </w:t>
      </w:r>
      <w:r w:rsidR="00E0630E" w:rsidRPr="00A21902">
        <w:t xml:space="preserve">could lead to </w:t>
      </w:r>
      <w:r w:rsidR="0067112C" w:rsidRPr="00A21902">
        <w:t>a signalling storm of PC5-S message exchanges.</w:t>
      </w:r>
    </w:p>
    <w:p w14:paraId="79FC7667" w14:textId="2EB0D1F5" w:rsidR="004822FD" w:rsidRPr="00A21902" w:rsidRDefault="004822FD" w:rsidP="6245613E">
      <w:r w:rsidRPr="00A21902">
        <w:t xml:space="preserve">The usage of relay-specific end-to-end identifiers, i.e. </w:t>
      </w:r>
      <w:r w:rsidR="266676DF" w:rsidRPr="00A21902">
        <w:t xml:space="preserve">UE-to-UE </w:t>
      </w:r>
      <w:r w:rsidR="000647EA" w:rsidRPr="00A21902">
        <w:t>R</w:t>
      </w:r>
      <w:r w:rsidR="266676DF" w:rsidRPr="00A21902">
        <w:t xml:space="preserve">elay </w:t>
      </w:r>
      <w:r w:rsidR="77BAED1A" w:rsidRPr="00A21902">
        <w:t xml:space="preserve">replaces the UE’s end-to-end identifiers by UE-to-UE </w:t>
      </w:r>
      <w:r w:rsidR="000647EA" w:rsidRPr="00A21902">
        <w:t>R</w:t>
      </w:r>
      <w:r w:rsidR="77BAED1A" w:rsidRPr="00A21902">
        <w:t xml:space="preserve">elay allocated </w:t>
      </w:r>
      <w:r w:rsidR="59B55C36" w:rsidRPr="00A21902">
        <w:t xml:space="preserve">identifiers, </w:t>
      </w:r>
      <w:r w:rsidR="2A85A050" w:rsidRPr="00A21902">
        <w:t>can</w:t>
      </w:r>
      <w:r w:rsidRPr="00A21902">
        <w:t xml:space="preserve"> avoid forwarding a UE’s end-to-end identifiers to its end-to-end peer UE, </w:t>
      </w:r>
      <w:r w:rsidR="33256A8D" w:rsidRPr="00A21902">
        <w:t xml:space="preserve">then </w:t>
      </w:r>
      <w:r w:rsidRPr="00A21902">
        <w:t>the Link Identifier Update procedure</w:t>
      </w:r>
      <w:r w:rsidR="36F0CA93" w:rsidRPr="00A21902">
        <w:t xml:space="preserve"> can </w:t>
      </w:r>
      <w:r w:rsidRPr="00A21902">
        <w:t xml:space="preserve">run </w:t>
      </w:r>
      <w:r w:rsidR="54572A16" w:rsidRPr="00A21902">
        <w:t xml:space="preserve">only </w:t>
      </w:r>
      <w:r w:rsidRPr="00A21902">
        <w:t xml:space="preserve">between the UE and the Relay, without involving the end-to-end peer UE. </w:t>
      </w:r>
    </w:p>
    <w:p w14:paraId="14BE3D37" w14:textId="77777777" w:rsidR="00A1703F" w:rsidRPr="00A21902" w:rsidRDefault="00A1703F" w:rsidP="00D33540"/>
    <w:p w14:paraId="5E011FB5" w14:textId="321FF2DC" w:rsidR="005C0440" w:rsidRPr="00A21902" w:rsidRDefault="005C0440" w:rsidP="00177C09">
      <w:r w:rsidRPr="00A21902">
        <w:t>RAN</w:t>
      </w:r>
      <w:r w:rsidR="00177C09" w:rsidRPr="00A21902">
        <w:t xml:space="preserve"> WG</w:t>
      </w:r>
      <w:r w:rsidRPr="00A21902">
        <w:t xml:space="preserve">2 </w:t>
      </w:r>
      <w:r w:rsidR="004822FD" w:rsidRPr="00A21902">
        <w:t xml:space="preserve">is responsible of defining the adaptation layer content, however, RAN WG2 </w:t>
      </w:r>
      <w:r w:rsidRPr="00A21902">
        <w:t xml:space="preserve">is not aware of </w:t>
      </w:r>
      <w:r w:rsidR="004822FD" w:rsidRPr="00A21902">
        <w:t xml:space="preserve">the </w:t>
      </w:r>
      <w:r w:rsidRPr="00A21902">
        <w:t>SA</w:t>
      </w:r>
      <w:r w:rsidR="00177C09" w:rsidRPr="00A21902">
        <w:t xml:space="preserve"> WG</w:t>
      </w:r>
      <w:r w:rsidRPr="00A21902">
        <w:t xml:space="preserve">2 </w:t>
      </w:r>
      <w:r w:rsidR="00A1703F" w:rsidRPr="00A21902">
        <w:t xml:space="preserve">Link Identifier Update </w:t>
      </w:r>
      <w:r w:rsidRPr="00A21902">
        <w:t>procedure and requirements</w:t>
      </w:r>
      <w:r w:rsidR="004822FD" w:rsidRPr="00A21902">
        <w:t>,</w:t>
      </w:r>
      <w:r w:rsidRPr="00A21902">
        <w:t xml:space="preserve"> and cannot </w:t>
      </w:r>
      <w:r w:rsidR="00177C09" w:rsidRPr="00A21902">
        <w:t>foresee</w:t>
      </w:r>
      <w:r w:rsidRPr="00A21902">
        <w:t xml:space="preserve"> </w:t>
      </w:r>
      <w:r w:rsidR="00A03968" w:rsidRPr="00A21902">
        <w:t xml:space="preserve">the impacts </w:t>
      </w:r>
      <w:r w:rsidR="004822FD" w:rsidRPr="00A21902">
        <w:t>that</w:t>
      </w:r>
      <w:r w:rsidR="00A03968" w:rsidRPr="00A21902">
        <w:t xml:space="preserve"> the selected identity information, to be specified in the adaptation header</w:t>
      </w:r>
      <w:r w:rsidR="004822FD" w:rsidRPr="00A21902">
        <w:t>, may have</w:t>
      </w:r>
      <w:r w:rsidR="00A03968" w:rsidRPr="00A21902">
        <w:t xml:space="preserve"> </w:t>
      </w:r>
      <w:r w:rsidR="006074CD" w:rsidRPr="00A21902">
        <w:t xml:space="preserve">on the UEs and PC5 </w:t>
      </w:r>
      <w:r w:rsidR="00A03968" w:rsidRPr="00A21902">
        <w:t xml:space="preserve">signalling. Informing RAN WG2 of our findings </w:t>
      </w:r>
      <w:r w:rsidR="00177C09" w:rsidRPr="00A21902">
        <w:t>will</w:t>
      </w:r>
      <w:r w:rsidR="00A03968" w:rsidRPr="00A21902">
        <w:t xml:space="preserve"> help to save time for the normative work in SA</w:t>
      </w:r>
      <w:r w:rsidR="00177C09" w:rsidRPr="00A21902">
        <w:t xml:space="preserve"> WG</w:t>
      </w:r>
      <w:r w:rsidR="00A03968" w:rsidRPr="00A21902">
        <w:t>2</w:t>
      </w:r>
      <w:r w:rsidR="00177C09" w:rsidRPr="00A21902">
        <w:t xml:space="preserve"> and</w:t>
      </w:r>
      <w:r w:rsidR="00A03968" w:rsidRPr="00A21902">
        <w:t xml:space="preserve"> RAN WG2. </w:t>
      </w:r>
    </w:p>
    <w:p w14:paraId="71818124" w14:textId="77777777" w:rsidR="008C101C" w:rsidRPr="00A21902" w:rsidRDefault="008C101C" w:rsidP="0021118F">
      <w:pPr>
        <w:rPr>
          <w:lang w:eastAsia="ko-KR"/>
        </w:rPr>
      </w:pPr>
    </w:p>
    <w:p w14:paraId="07227518" w14:textId="46B3B632" w:rsidR="00AC11B4" w:rsidRPr="00A21902" w:rsidRDefault="008C101C" w:rsidP="00A435F7">
      <w:pPr>
        <w:pStyle w:val="Heading1"/>
      </w:pPr>
      <w:r w:rsidRPr="00A21902">
        <w:t>3</w:t>
      </w:r>
      <w:r w:rsidR="00A435F7" w:rsidRPr="00A21902">
        <w:tab/>
      </w:r>
      <w:r w:rsidR="00AC11B4" w:rsidRPr="00A21902">
        <w:t>Proposal</w:t>
      </w:r>
    </w:p>
    <w:bookmarkEnd w:id="10"/>
    <w:bookmarkEnd w:id="11"/>
    <w:bookmarkEnd w:id="12"/>
    <w:bookmarkEnd w:id="13"/>
    <w:bookmarkEnd w:id="14"/>
    <w:bookmarkEnd w:id="15"/>
    <w:p w14:paraId="533F61DE" w14:textId="5764BA7F" w:rsidR="0019539A" w:rsidRDefault="0019539A" w:rsidP="0019539A">
      <w:r w:rsidRPr="00A21902">
        <w:t xml:space="preserve">Send an LS to RAN WG2 </w:t>
      </w:r>
      <w:r w:rsidR="00E0630E" w:rsidRPr="00A21902">
        <w:t xml:space="preserve">and SA WG3 </w:t>
      </w:r>
      <w:r w:rsidRPr="00A21902">
        <w:t xml:space="preserve">to inform them about SA WG2 concerns </w:t>
      </w:r>
      <w:r w:rsidR="00A30CE5" w:rsidRPr="00A21902">
        <w:t xml:space="preserve">and </w:t>
      </w:r>
      <w:r w:rsidR="002116A5" w:rsidRPr="00A21902">
        <w:t xml:space="preserve">findings </w:t>
      </w:r>
      <w:r w:rsidR="00C9730B" w:rsidRPr="00A21902">
        <w:t xml:space="preserve">regarding the content of the adaptation layer </w:t>
      </w:r>
      <w:r w:rsidR="00675A86" w:rsidRPr="00A21902">
        <w:t xml:space="preserve">header </w:t>
      </w:r>
      <w:r w:rsidR="00C9730B" w:rsidRPr="00A21902">
        <w:t xml:space="preserve">and the usage of a single per-hop link, i.e. the impact on the Link Identifier Update procedure, </w:t>
      </w:r>
      <w:r w:rsidR="002116A5" w:rsidRPr="00A21902">
        <w:t>and</w:t>
      </w:r>
      <w:r w:rsidRPr="00A21902">
        <w:t xml:space="preserve"> ask RAN WG2 to take them into consideration when defining the adaptation layer </w:t>
      </w:r>
      <w:r w:rsidR="006F59FB" w:rsidRPr="00A21902">
        <w:t xml:space="preserve">header </w:t>
      </w:r>
      <w:r w:rsidRPr="00A21902">
        <w:t>content.</w:t>
      </w:r>
    </w:p>
    <w:p w14:paraId="7C3E77AA" w14:textId="77777777" w:rsidR="0019539A" w:rsidRPr="00F9132E" w:rsidRDefault="0019539A" w:rsidP="0012500C">
      <w:pPr>
        <w:rPr>
          <w:lang w:eastAsia="zh-CN"/>
        </w:rPr>
      </w:pPr>
    </w:p>
    <w:p w14:paraId="130C33F8" w14:textId="77777777" w:rsidR="00F9132E" w:rsidRPr="00F9132E" w:rsidRDefault="00F9132E" w:rsidP="00F9132E">
      <w:pPr>
        <w:rPr>
          <w:lang w:eastAsia="zh-CN"/>
        </w:rPr>
      </w:pPr>
    </w:p>
    <w:sectPr w:rsidR="00F9132E" w:rsidRPr="00F9132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FE1C24" w14:textId="77777777" w:rsidR="001E11E6" w:rsidRDefault="001E11E6">
      <w:r>
        <w:separator/>
      </w:r>
    </w:p>
  </w:endnote>
  <w:endnote w:type="continuationSeparator" w:id="0">
    <w:p w14:paraId="0702FF35" w14:textId="77777777" w:rsidR="001E11E6" w:rsidRDefault="001E1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7FF0A" w14:textId="77777777" w:rsidR="00A1703F" w:rsidRDefault="00A170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DD78B9" w14:textId="77777777" w:rsidR="001E11E6" w:rsidRDefault="001E11E6">
      <w:r>
        <w:separator/>
      </w:r>
    </w:p>
  </w:footnote>
  <w:footnote w:type="continuationSeparator" w:id="0">
    <w:p w14:paraId="16BA614D" w14:textId="77777777" w:rsidR="001E11E6" w:rsidRDefault="001E1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975BC" w14:textId="1BE7D0D2" w:rsidR="00A1703F" w:rsidRDefault="00A170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21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7777777" w:rsidR="00A1703F" w:rsidRDefault="00A170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167</w:t>
    </w:r>
    <w:r>
      <w:rPr>
        <w:rFonts w:ascii="Arial" w:hAnsi="Arial" w:cs="Arial"/>
        <w:b/>
        <w:sz w:val="18"/>
        <w:szCs w:val="18"/>
      </w:rPr>
      <w:fldChar w:fldCharType="end"/>
    </w:r>
  </w:p>
  <w:p w14:paraId="459C22CC" w14:textId="5BCD776B" w:rsidR="00A1703F" w:rsidRDefault="00A170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21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A1703F" w:rsidRDefault="00A170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501060"/>
    <w:multiLevelType w:val="hybridMultilevel"/>
    <w:tmpl w:val="82C083B2"/>
    <w:lvl w:ilvl="0" w:tplc="3FE487F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CED72CA"/>
    <w:multiLevelType w:val="hybridMultilevel"/>
    <w:tmpl w:val="0680D81C"/>
    <w:lvl w:ilvl="0" w:tplc="CBB80BB6">
      <w:start w:val="9"/>
      <w:numFmt w:val="decimal"/>
      <w:lvlText w:val="%1"/>
      <w:lvlJc w:val="left"/>
      <w:pPr>
        <w:ind w:left="645" w:hanging="645"/>
      </w:pPr>
      <w:rPr>
        <w:rFonts w:hint="default"/>
      </w:rPr>
    </w:lvl>
    <w:lvl w:ilvl="1" w:tplc="96A26336">
      <w:start w:val="1"/>
      <w:numFmt w:val="decimal"/>
      <w:lvlText w:val="%1.%2"/>
      <w:lvlJc w:val="left"/>
      <w:pPr>
        <w:ind w:left="645" w:hanging="645"/>
      </w:pPr>
      <w:rPr>
        <w:rFonts w:hint="default"/>
      </w:rPr>
    </w:lvl>
    <w:lvl w:ilvl="2" w:tplc="AE3016F6">
      <w:start w:val="3"/>
      <w:numFmt w:val="decimal"/>
      <w:lvlText w:val="%1.%2.%3"/>
      <w:lvlJc w:val="left"/>
      <w:pPr>
        <w:ind w:left="720" w:hanging="720"/>
      </w:pPr>
      <w:rPr>
        <w:rFonts w:hint="default"/>
      </w:rPr>
    </w:lvl>
    <w:lvl w:ilvl="3" w:tplc="29FC3644">
      <w:start w:val="1"/>
      <w:numFmt w:val="decimal"/>
      <w:lvlText w:val="%1.%2.%3.%4"/>
      <w:lvlJc w:val="left"/>
      <w:pPr>
        <w:ind w:left="720" w:hanging="720"/>
      </w:pPr>
      <w:rPr>
        <w:rFonts w:hint="default"/>
      </w:rPr>
    </w:lvl>
    <w:lvl w:ilvl="4" w:tplc="325680CC">
      <w:start w:val="1"/>
      <w:numFmt w:val="decimal"/>
      <w:lvlText w:val="%1.%2.%3.%4.%5"/>
      <w:lvlJc w:val="left"/>
      <w:pPr>
        <w:ind w:left="720" w:hanging="720"/>
      </w:pPr>
      <w:rPr>
        <w:rFonts w:hint="default"/>
      </w:rPr>
    </w:lvl>
    <w:lvl w:ilvl="5" w:tplc="95487D4E">
      <w:start w:val="1"/>
      <w:numFmt w:val="decimal"/>
      <w:lvlText w:val="%1.%2.%3.%4.%5.%6"/>
      <w:lvlJc w:val="left"/>
      <w:pPr>
        <w:ind w:left="1080" w:hanging="1080"/>
      </w:pPr>
      <w:rPr>
        <w:rFonts w:hint="default"/>
      </w:rPr>
    </w:lvl>
    <w:lvl w:ilvl="6" w:tplc="AD485214">
      <w:start w:val="1"/>
      <w:numFmt w:val="decimal"/>
      <w:lvlText w:val="%1.%2.%3.%4.%5.%6.%7"/>
      <w:lvlJc w:val="left"/>
      <w:pPr>
        <w:ind w:left="1080" w:hanging="1080"/>
      </w:pPr>
      <w:rPr>
        <w:rFonts w:hint="default"/>
      </w:rPr>
    </w:lvl>
    <w:lvl w:ilvl="7" w:tplc="2E7CAA36">
      <w:start w:val="1"/>
      <w:numFmt w:val="decimal"/>
      <w:lvlText w:val="%1.%2.%3.%4.%5.%6.%7.%8"/>
      <w:lvlJc w:val="left"/>
      <w:pPr>
        <w:ind w:left="1440" w:hanging="1440"/>
      </w:pPr>
      <w:rPr>
        <w:rFonts w:hint="default"/>
      </w:rPr>
    </w:lvl>
    <w:lvl w:ilvl="8" w:tplc="763C498A">
      <w:start w:val="1"/>
      <w:numFmt w:val="decimal"/>
      <w:lvlText w:val="%1.%2.%3.%4.%5.%6.%7.%8.%9"/>
      <w:lvlJc w:val="left"/>
      <w:pPr>
        <w:ind w:left="1440" w:hanging="1440"/>
      </w:pPr>
      <w:rPr>
        <w:rFonts w:hint="default"/>
      </w:rPr>
    </w:lvl>
  </w:abstractNum>
  <w:abstractNum w:abstractNumId="11"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6C1A36"/>
    <w:multiLevelType w:val="hybridMultilevel"/>
    <w:tmpl w:val="77F42C7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F5204D"/>
    <w:multiLevelType w:val="hybridMultilevel"/>
    <w:tmpl w:val="3F785B0E"/>
    <w:lvl w:ilvl="0" w:tplc="F182D148">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3C2E4A"/>
    <w:multiLevelType w:val="hybridMultilevel"/>
    <w:tmpl w:val="2956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1"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F2F051A"/>
    <w:multiLevelType w:val="hybridMultilevel"/>
    <w:tmpl w:val="DC622386"/>
    <w:lvl w:ilvl="0" w:tplc="13DC43A0">
      <w:start w:val="1"/>
      <w:numFmt w:val="decimal"/>
      <w:lvlText w:val="%1."/>
      <w:lvlJc w:val="left"/>
      <w:pPr>
        <w:tabs>
          <w:tab w:val="num" w:pos="720"/>
        </w:tabs>
        <w:ind w:left="720" w:hanging="360"/>
      </w:pPr>
    </w:lvl>
    <w:lvl w:ilvl="1" w:tplc="C94C0D24" w:tentative="1">
      <w:start w:val="1"/>
      <w:numFmt w:val="decimal"/>
      <w:lvlText w:val="%2."/>
      <w:lvlJc w:val="left"/>
      <w:pPr>
        <w:tabs>
          <w:tab w:val="num" w:pos="1440"/>
        </w:tabs>
        <w:ind w:left="1440" w:hanging="360"/>
      </w:pPr>
    </w:lvl>
    <w:lvl w:ilvl="2" w:tplc="71D09ECA" w:tentative="1">
      <w:start w:val="1"/>
      <w:numFmt w:val="decimal"/>
      <w:lvlText w:val="%3."/>
      <w:lvlJc w:val="left"/>
      <w:pPr>
        <w:tabs>
          <w:tab w:val="num" w:pos="2160"/>
        </w:tabs>
        <w:ind w:left="2160" w:hanging="360"/>
      </w:pPr>
    </w:lvl>
    <w:lvl w:ilvl="3" w:tplc="5AB09EBC" w:tentative="1">
      <w:start w:val="1"/>
      <w:numFmt w:val="decimal"/>
      <w:lvlText w:val="%4."/>
      <w:lvlJc w:val="left"/>
      <w:pPr>
        <w:tabs>
          <w:tab w:val="num" w:pos="2880"/>
        </w:tabs>
        <w:ind w:left="2880" w:hanging="360"/>
      </w:pPr>
    </w:lvl>
    <w:lvl w:ilvl="4" w:tplc="1A94FDB0" w:tentative="1">
      <w:start w:val="1"/>
      <w:numFmt w:val="decimal"/>
      <w:lvlText w:val="%5."/>
      <w:lvlJc w:val="left"/>
      <w:pPr>
        <w:tabs>
          <w:tab w:val="num" w:pos="3600"/>
        </w:tabs>
        <w:ind w:left="3600" w:hanging="360"/>
      </w:pPr>
    </w:lvl>
    <w:lvl w:ilvl="5" w:tplc="DCCE4C26" w:tentative="1">
      <w:start w:val="1"/>
      <w:numFmt w:val="decimal"/>
      <w:lvlText w:val="%6."/>
      <w:lvlJc w:val="left"/>
      <w:pPr>
        <w:tabs>
          <w:tab w:val="num" w:pos="4320"/>
        </w:tabs>
        <w:ind w:left="4320" w:hanging="360"/>
      </w:pPr>
    </w:lvl>
    <w:lvl w:ilvl="6" w:tplc="AC361A3C" w:tentative="1">
      <w:start w:val="1"/>
      <w:numFmt w:val="decimal"/>
      <w:lvlText w:val="%7."/>
      <w:lvlJc w:val="left"/>
      <w:pPr>
        <w:tabs>
          <w:tab w:val="num" w:pos="5040"/>
        </w:tabs>
        <w:ind w:left="5040" w:hanging="360"/>
      </w:pPr>
    </w:lvl>
    <w:lvl w:ilvl="7" w:tplc="C3F2C090" w:tentative="1">
      <w:start w:val="1"/>
      <w:numFmt w:val="decimal"/>
      <w:lvlText w:val="%8."/>
      <w:lvlJc w:val="left"/>
      <w:pPr>
        <w:tabs>
          <w:tab w:val="num" w:pos="5760"/>
        </w:tabs>
        <w:ind w:left="5760" w:hanging="360"/>
      </w:pPr>
    </w:lvl>
    <w:lvl w:ilvl="8" w:tplc="0AF48274" w:tentative="1">
      <w:start w:val="1"/>
      <w:numFmt w:val="decimal"/>
      <w:lvlText w:val="%9."/>
      <w:lvlJc w:val="left"/>
      <w:pPr>
        <w:tabs>
          <w:tab w:val="num" w:pos="6480"/>
        </w:tabs>
        <w:ind w:left="6480" w:hanging="360"/>
      </w:pPr>
    </w:lvl>
  </w:abstractNum>
  <w:abstractNum w:abstractNumId="23"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7"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73817552"/>
    <w:multiLevelType w:val="hybridMultilevel"/>
    <w:tmpl w:val="4E8A9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0"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6BA1D4B"/>
    <w:multiLevelType w:val="hybridMultilevel"/>
    <w:tmpl w:val="2E721F2E"/>
    <w:lvl w:ilvl="0" w:tplc="67885EB8">
      <w:start w:val="9"/>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3"/>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24"/>
  </w:num>
  <w:num w:numId="9">
    <w:abstractNumId w:val="30"/>
  </w:num>
  <w:num w:numId="10">
    <w:abstractNumId w:val="21"/>
  </w:num>
  <w:num w:numId="11">
    <w:abstractNumId w:val="25"/>
  </w:num>
  <w:num w:numId="12">
    <w:abstractNumId w:val="18"/>
  </w:num>
  <w:num w:numId="13">
    <w:abstractNumId w:val="33"/>
  </w:num>
  <w:num w:numId="14">
    <w:abstractNumId w:val="4"/>
  </w:num>
  <w:num w:numId="15">
    <w:abstractNumId w:val="5"/>
  </w:num>
  <w:num w:numId="16">
    <w:abstractNumId w:val="15"/>
  </w:num>
  <w:num w:numId="17">
    <w:abstractNumId w:val="13"/>
  </w:num>
  <w:num w:numId="18">
    <w:abstractNumId w:val="11"/>
  </w:num>
  <w:num w:numId="19">
    <w:abstractNumId w:val="29"/>
  </w:num>
  <w:num w:numId="20">
    <w:abstractNumId w:val="2"/>
  </w:num>
  <w:num w:numId="21">
    <w:abstractNumId w:val="27"/>
  </w:num>
  <w:num w:numId="22">
    <w:abstractNumId w:val="23"/>
  </w:num>
  <w:num w:numId="23">
    <w:abstractNumId w:val="20"/>
  </w:num>
  <w:num w:numId="24">
    <w:abstractNumId w:val="9"/>
  </w:num>
  <w:num w:numId="25">
    <w:abstractNumId w:val="1"/>
  </w:num>
  <w:num w:numId="26">
    <w:abstractNumId w:val="0"/>
  </w:num>
  <w:num w:numId="27">
    <w:abstractNumId w:val="8"/>
  </w:num>
  <w:num w:numId="28">
    <w:abstractNumId w:val="17"/>
  </w:num>
  <w:num w:numId="29">
    <w:abstractNumId w:val="31"/>
  </w:num>
  <w:num w:numId="30">
    <w:abstractNumId w:val="10"/>
  </w:num>
  <w:num w:numId="31">
    <w:abstractNumId w:val="14"/>
  </w:num>
  <w:num w:numId="32">
    <w:abstractNumId w:val="22"/>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28"/>
  </w:num>
  <w:num w:numId="36">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7F2"/>
    <w:rsid w:val="00010A55"/>
    <w:rsid w:val="000241B9"/>
    <w:rsid w:val="00033397"/>
    <w:rsid w:val="00040095"/>
    <w:rsid w:val="00040B58"/>
    <w:rsid w:val="00041D6E"/>
    <w:rsid w:val="00044656"/>
    <w:rsid w:val="00051834"/>
    <w:rsid w:val="00054A22"/>
    <w:rsid w:val="00062023"/>
    <w:rsid w:val="000647EA"/>
    <w:rsid w:val="000655A6"/>
    <w:rsid w:val="00080512"/>
    <w:rsid w:val="00086E5D"/>
    <w:rsid w:val="000917F8"/>
    <w:rsid w:val="00095C40"/>
    <w:rsid w:val="000969D0"/>
    <w:rsid w:val="000A0FF6"/>
    <w:rsid w:val="000A24A1"/>
    <w:rsid w:val="000A6226"/>
    <w:rsid w:val="000A677C"/>
    <w:rsid w:val="000B2BE6"/>
    <w:rsid w:val="000C47C3"/>
    <w:rsid w:val="000D453D"/>
    <w:rsid w:val="000D58AB"/>
    <w:rsid w:val="000D68A2"/>
    <w:rsid w:val="000D70C9"/>
    <w:rsid w:val="000E1A72"/>
    <w:rsid w:val="000F3FC5"/>
    <w:rsid w:val="000F454E"/>
    <w:rsid w:val="00116041"/>
    <w:rsid w:val="0012331B"/>
    <w:rsid w:val="0012500C"/>
    <w:rsid w:val="0013024E"/>
    <w:rsid w:val="00133525"/>
    <w:rsid w:val="001343D0"/>
    <w:rsid w:val="0013537D"/>
    <w:rsid w:val="001401C9"/>
    <w:rsid w:val="00141ABE"/>
    <w:rsid w:val="0014415C"/>
    <w:rsid w:val="00145085"/>
    <w:rsid w:val="0014688F"/>
    <w:rsid w:val="00156801"/>
    <w:rsid w:val="00157D92"/>
    <w:rsid w:val="001762FA"/>
    <w:rsid w:val="00177C09"/>
    <w:rsid w:val="00184D9D"/>
    <w:rsid w:val="00185083"/>
    <w:rsid w:val="00185921"/>
    <w:rsid w:val="0019436E"/>
    <w:rsid w:val="00195371"/>
    <w:rsid w:val="0019539A"/>
    <w:rsid w:val="00196CA9"/>
    <w:rsid w:val="001A1B56"/>
    <w:rsid w:val="001A3794"/>
    <w:rsid w:val="001A4C42"/>
    <w:rsid w:val="001A7420"/>
    <w:rsid w:val="001B1264"/>
    <w:rsid w:val="001B6637"/>
    <w:rsid w:val="001C21C3"/>
    <w:rsid w:val="001C39DE"/>
    <w:rsid w:val="001C77C5"/>
    <w:rsid w:val="001D013F"/>
    <w:rsid w:val="001D02C2"/>
    <w:rsid w:val="001D0E75"/>
    <w:rsid w:val="001D7AC7"/>
    <w:rsid w:val="001E11E6"/>
    <w:rsid w:val="001E19F2"/>
    <w:rsid w:val="001E4B49"/>
    <w:rsid w:val="001E77DB"/>
    <w:rsid w:val="001F0C1D"/>
    <w:rsid w:val="001F1132"/>
    <w:rsid w:val="001F168B"/>
    <w:rsid w:val="0021118F"/>
    <w:rsid w:val="002116A5"/>
    <w:rsid w:val="00231A29"/>
    <w:rsid w:val="002341A6"/>
    <w:rsid w:val="002347A2"/>
    <w:rsid w:val="00237D21"/>
    <w:rsid w:val="002437A1"/>
    <w:rsid w:val="00245C7F"/>
    <w:rsid w:val="002461FB"/>
    <w:rsid w:val="00250B3B"/>
    <w:rsid w:val="00252A51"/>
    <w:rsid w:val="00252BF9"/>
    <w:rsid w:val="002648A9"/>
    <w:rsid w:val="002656BD"/>
    <w:rsid w:val="0026698D"/>
    <w:rsid w:val="002675F0"/>
    <w:rsid w:val="00271D33"/>
    <w:rsid w:val="002723FB"/>
    <w:rsid w:val="00275EE3"/>
    <w:rsid w:val="00293828"/>
    <w:rsid w:val="00294FE3"/>
    <w:rsid w:val="002A1C41"/>
    <w:rsid w:val="002A365B"/>
    <w:rsid w:val="002B252B"/>
    <w:rsid w:val="002B6339"/>
    <w:rsid w:val="002B6967"/>
    <w:rsid w:val="002D2CB9"/>
    <w:rsid w:val="002D3866"/>
    <w:rsid w:val="002E00EE"/>
    <w:rsid w:val="002E353B"/>
    <w:rsid w:val="002E6A8D"/>
    <w:rsid w:val="002F1599"/>
    <w:rsid w:val="002F33A1"/>
    <w:rsid w:val="002F3DE9"/>
    <w:rsid w:val="002F4DB5"/>
    <w:rsid w:val="002F4E38"/>
    <w:rsid w:val="00300BBB"/>
    <w:rsid w:val="0030227E"/>
    <w:rsid w:val="003103EA"/>
    <w:rsid w:val="003172DC"/>
    <w:rsid w:val="00342E82"/>
    <w:rsid w:val="003440B7"/>
    <w:rsid w:val="003538E7"/>
    <w:rsid w:val="0035462D"/>
    <w:rsid w:val="00355D16"/>
    <w:rsid w:val="0035656A"/>
    <w:rsid w:val="00362CDD"/>
    <w:rsid w:val="0037100E"/>
    <w:rsid w:val="003765B8"/>
    <w:rsid w:val="00381808"/>
    <w:rsid w:val="00394213"/>
    <w:rsid w:val="00396618"/>
    <w:rsid w:val="003A1C33"/>
    <w:rsid w:val="003B396E"/>
    <w:rsid w:val="003C107A"/>
    <w:rsid w:val="003C3971"/>
    <w:rsid w:val="003C40EE"/>
    <w:rsid w:val="003F047E"/>
    <w:rsid w:val="004174B9"/>
    <w:rsid w:val="00423334"/>
    <w:rsid w:val="00423430"/>
    <w:rsid w:val="00430162"/>
    <w:rsid w:val="004345EC"/>
    <w:rsid w:val="00440175"/>
    <w:rsid w:val="00446AC3"/>
    <w:rsid w:val="00465019"/>
    <w:rsid w:val="00465515"/>
    <w:rsid w:val="004668BF"/>
    <w:rsid w:val="0047033A"/>
    <w:rsid w:val="004822FD"/>
    <w:rsid w:val="00485599"/>
    <w:rsid w:val="0048706F"/>
    <w:rsid w:val="0049210B"/>
    <w:rsid w:val="004959C2"/>
    <w:rsid w:val="004970C1"/>
    <w:rsid w:val="004A3309"/>
    <w:rsid w:val="004A63C7"/>
    <w:rsid w:val="004A757F"/>
    <w:rsid w:val="004B42C7"/>
    <w:rsid w:val="004C6981"/>
    <w:rsid w:val="004D3578"/>
    <w:rsid w:val="004D399E"/>
    <w:rsid w:val="004D4AB4"/>
    <w:rsid w:val="004E213A"/>
    <w:rsid w:val="004E3903"/>
    <w:rsid w:val="004F0988"/>
    <w:rsid w:val="004F3340"/>
    <w:rsid w:val="00510EFD"/>
    <w:rsid w:val="00516C7A"/>
    <w:rsid w:val="00520DE9"/>
    <w:rsid w:val="0053388B"/>
    <w:rsid w:val="00535773"/>
    <w:rsid w:val="00543E6C"/>
    <w:rsid w:val="0054686A"/>
    <w:rsid w:val="0055270E"/>
    <w:rsid w:val="00554F78"/>
    <w:rsid w:val="00561F05"/>
    <w:rsid w:val="00564FFA"/>
    <w:rsid w:val="00565087"/>
    <w:rsid w:val="00572EA1"/>
    <w:rsid w:val="00582F44"/>
    <w:rsid w:val="005857B3"/>
    <w:rsid w:val="00586EE0"/>
    <w:rsid w:val="005871CD"/>
    <w:rsid w:val="00597A78"/>
    <w:rsid w:val="00597B11"/>
    <w:rsid w:val="005A65E0"/>
    <w:rsid w:val="005A6CD8"/>
    <w:rsid w:val="005B5C21"/>
    <w:rsid w:val="005C0440"/>
    <w:rsid w:val="005D2E01"/>
    <w:rsid w:val="005D3462"/>
    <w:rsid w:val="005D7526"/>
    <w:rsid w:val="005E4BB2"/>
    <w:rsid w:val="005E4C1E"/>
    <w:rsid w:val="005E690F"/>
    <w:rsid w:val="005F0555"/>
    <w:rsid w:val="005F4948"/>
    <w:rsid w:val="00602AEA"/>
    <w:rsid w:val="006063E0"/>
    <w:rsid w:val="006074CD"/>
    <w:rsid w:val="00614FDF"/>
    <w:rsid w:val="00631C17"/>
    <w:rsid w:val="0063543D"/>
    <w:rsid w:val="00641BA5"/>
    <w:rsid w:val="00647114"/>
    <w:rsid w:val="00647DA2"/>
    <w:rsid w:val="00654D8C"/>
    <w:rsid w:val="00655992"/>
    <w:rsid w:val="00664E02"/>
    <w:rsid w:val="00670114"/>
    <w:rsid w:val="006708CD"/>
    <w:rsid w:val="00670B51"/>
    <w:rsid w:val="0067112C"/>
    <w:rsid w:val="00673D25"/>
    <w:rsid w:val="00675A86"/>
    <w:rsid w:val="0068434E"/>
    <w:rsid w:val="00685471"/>
    <w:rsid w:val="00687DA2"/>
    <w:rsid w:val="006A0805"/>
    <w:rsid w:val="006A0FAA"/>
    <w:rsid w:val="006A323F"/>
    <w:rsid w:val="006A6FB7"/>
    <w:rsid w:val="006B30D0"/>
    <w:rsid w:val="006B485C"/>
    <w:rsid w:val="006B50A4"/>
    <w:rsid w:val="006B67A4"/>
    <w:rsid w:val="006C3907"/>
    <w:rsid w:val="006C3D95"/>
    <w:rsid w:val="006C7B51"/>
    <w:rsid w:val="006D4402"/>
    <w:rsid w:val="006D6007"/>
    <w:rsid w:val="006E417A"/>
    <w:rsid w:val="006E5C86"/>
    <w:rsid w:val="006F3B2B"/>
    <w:rsid w:val="006F59FB"/>
    <w:rsid w:val="00701116"/>
    <w:rsid w:val="00704125"/>
    <w:rsid w:val="00706784"/>
    <w:rsid w:val="00706BC6"/>
    <w:rsid w:val="00713C44"/>
    <w:rsid w:val="007230D8"/>
    <w:rsid w:val="007308AC"/>
    <w:rsid w:val="00730D0D"/>
    <w:rsid w:val="00734A5B"/>
    <w:rsid w:val="00737D12"/>
    <w:rsid w:val="0074026F"/>
    <w:rsid w:val="007403C3"/>
    <w:rsid w:val="007425CE"/>
    <w:rsid w:val="007429F6"/>
    <w:rsid w:val="00744E76"/>
    <w:rsid w:val="00751D7A"/>
    <w:rsid w:val="0075796E"/>
    <w:rsid w:val="00761014"/>
    <w:rsid w:val="00763700"/>
    <w:rsid w:val="00770EF6"/>
    <w:rsid w:val="00770F48"/>
    <w:rsid w:val="00774DA4"/>
    <w:rsid w:val="00781F0F"/>
    <w:rsid w:val="0078355F"/>
    <w:rsid w:val="00787AAB"/>
    <w:rsid w:val="007B20B4"/>
    <w:rsid w:val="007B600E"/>
    <w:rsid w:val="007B6387"/>
    <w:rsid w:val="007D67C1"/>
    <w:rsid w:val="007E4C2F"/>
    <w:rsid w:val="007F0F4A"/>
    <w:rsid w:val="007F6D77"/>
    <w:rsid w:val="008028A4"/>
    <w:rsid w:val="0080455A"/>
    <w:rsid w:val="008063D9"/>
    <w:rsid w:val="00812E55"/>
    <w:rsid w:val="008234AB"/>
    <w:rsid w:val="00830747"/>
    <w:rsid w:val="008575E4"/>
    <w:rsid w:val="008768CA"/>
    <w:rsid w:val="00881278"/>
    <w:rsid w:val="00886A19"/>
    <w:rsid w:val="00894634"/>
    <w:rsid w:val="008B6D74"/>
    <w:rsid w:val="008C101C"/>
    <w:rsid w:val="008C384C"/>
    <w:rsid w:val="008D555A"/>
    <w:rsid w:val="008D57C0"/>
    <w:rsid w:val="008E63D4"/>
    <w:rsid w:val="008F1149"/>
    <w:rsid w:val="0090271F"/>
    <w:rsid w:val="00902E23"/>
    <w:rsid w:val="00910B1D"/>
    <w:rsid w:val="00911010"/>
    <w:rsid w:val="009114D7"/>
    <w:rsid w:val="0091348E"/>
    <w:rsid w:val="00914CE1"/>
    <w:rsid w:val="00917CCB"/>
    <w:rsid w:val="00937B0B"/>
    <w:rsid w:val="00942EC2"/>
    <w:rsid w:val="00960969"/>
    <w:rsid w:val="009638E0"/>
    <w:rsid w:val="009660ED"/>
    <w:rsid w:val="00972B6C"/>
    <w:rsid w:val="00982C11"/>
    <w:rsid w:val="00984D65"/>
    <w:rsid w:val="009B2DA6"/>
    <w:rsid w:val="009B6787"/>
    <w:rsid w:val="009C50E1"/>
    <w:rsid w:val="009C625A"/>
    <w:rsid w:val="009D7822"/>
    <w:rsid w:val="009E781B"/>
    <w:rsid w:val="009F37B7"/>
    <w:rsid w:val="009F7455"/>
    <w:rsid w:val="00A03968"/>
    <w:rsid w:val="00A10F02"/>
    <w:rsid w:val="00A1280D"/>
    <w:rsid w:val="00A15EB6"/>
    <w:rsid w:val="00A164B4"/>
    <w:rsid w:val="00A1703F"/>
    <w:rsid w:val="00A2069B"/>
    <w:rsid w:val="00A2121E"/>
    <w:rsid w:val="00A21902"/>
    <w:rsid w:val="00A2616E"/>
    <w:rsid w:val="00A26956"/>
    <w:rsid w:val="00A27180"/>
    <w:rsid w:val="00A27486"/>
    <w:rsid w:val="00A30CE5"/>
    <w:rsid w:val="00A435F7"/>
    <w:rsid w:val="00A47317"/>
    <w:rsid w:val="00A51976"/>
    <w:rsid w:val="00A53724"/>
    <w:rsid w:val="00A56066"/>
    <w:rsid w:val="00A73129"/>
    <w:rsid w:val="00A7490B"/>
    <w:rsid w:val="00A7703B"/>
    <w:rsid w:val="00A82346"/>
    <w:rsid w:val="00A92BA1"/>
    <w:rsid w:val="00A94695"/>
    <w:rsid w:val="00AB1A24"/>
    <w:rsid w:val="00AC11B4"/>
    <w:rsid w:val="00AC6AD5"/>
    <w:rsid w:val="00AC6BC6"/>
    <w:rsid w:val="00AD387A"/>
    <w:rsid w:val="00AE1287"/>
    <w:rsid w:val="00AE6227"/>
    <w:rsid w:val="00AE65E2"/>
    <w:rsid w:val="00AF2335"/>
    <w:rsid w:val="00B05B37"/>
    <w:rsid w:val="00B13D27"/>
    <w:rsid w:val="00B15449"/>
    <w:rsid w:val="00B16621"/>
    <w:rsid w:val="00B3286C"/>
    <w:rsid w:val="00B3553F"/>
    <w:rsid w:val="00B52E5B"/>
    <w:rsid w:val="00B64416"/>
    <w:rsid w:val="00B648BF"/>
    <w:rsid w:val="00B7218B"/>
    <w:rsid w:val="00B85C39"/>
    <w:rsid w:val="00B93086"/>
    <w:rsid w:val="00B94FC1"/>
    <w:rsid w:val="00B951D0"/>
    <w:rsid w:val="00BA19ED"/>
    <w:rsid w:val="00BA4B8D"/>
    <w:rsid w:val="00BA53C1"/>
    <w:rsid w:val="00BA72AF"/>
    <w:rsid w:val="00BC0F7D"/>
    <w:rsid w:val="00BC1495"/>
    <w:rsid w:val="00BC30BB"/>
    <w:rsid w:val="00BD2F19"/>
    <w:rsid w:val="00BD496C"/>
    <w:rsid w:val="00BD7D31"/>
    <w:rsid w:val="00BE3255"/>
    <w:rsid w:val="00BE3270"/>
    <w:rsid w:val="00BE5086"/>
    <w:rsid w:val="00BE5599"/>
    <w:rsid w:val="00BF128E"/>
    <w:rsid w:val="00C07016"/>
    <w:rsid w:val="00C074DD"/>
    <w:rsid w:val="00C1496A"/>
    <w:rsid w:val="00C14A58"/>
    <w:rsid w:val="00C155A4"/>
    <w:rsid w:val="00C16743"/>
    <w:rsid w:val="00C33079"/>
    <w:rsid w:val="00C377B8"/>
    <w:rsid w:val="00C45231"/>
    <w:rsid w:val="00C55020"/>
    <w:rsid w:val="00C5548F"/>
    <w:rsid w:val="00C604AD"/>
    <w:rsid w:val="00C6213B"/>
    <w:rsid w:val="00C6E36F"/>
    <w:rsid w:val="00C72833"/>
    <w:rsid w:val="00C7601E"/>
    <w:rsid w:val="00C77E1F"/>
    <w:rsid w:val="00C80F1D"/>
    <w:rsid w:val="00C8432D"/>
    <w:rsid w:val="00C87CE2"/>
    <w:rsid w:val="00C93F40"/>
    <w:rsid w:val="00C9730B"/>
    <w:rsid w:val="00CA3D0C"/>
    <w:rsid w:val="00CA5391"/>
    <w:rsid w:val="00CA7F33"/>
    <w:rsid w:val="00CB2663"/>
    <w:rsid w:val="00CB28D4"/>
    <w:rsid w:val="00CD4B0B"/>
    <w:rsid w:val="00D042D5"/>
    <w:rsid w:val="00D07C46"/>
    <w:rsid w:val="00D10D29"/>
    <w:rsid w:val="00D159C2"/>
    <w:rsid w:val="00D27E1A"/>
    <w:rsid w:val="00D300B6"/>
    <w:rsid w:val="00D33540"/>
    <w:rsid w:val="00D34BB3"/>
    <w:rsid w:val="00D4105D"/>
    <w:rsid w:val="00D50421"/>
    <w:rsid w:val="00D53A89"/>
    <w:rsid w:val="00D57972"/>
    <w:rsid w:val="00D675A9"/>
    <w:rsid w:val="00D738D6"/>
    <w:rsid w:val="00D755EB"/>
    <w:rsid w:val="00D76048"/>
    <w:rsid w:val="00D771D9"/>
    <w:rsid w:val="00D817BD"/>
    <w:rsid w:val="00D828F2"/>
    <w:rsid w:val="00D84323"/>
    <w:rsid w:val="00D865BA"/>
    <w:rsid w:val="00D87E00"/>
    <w:rsid w:val="00D9134D"/>
    <w:rsid w:val="00DA27EE"/>
    <w:rsid w:val="00DA7A03"/>
    <w:rsid w:val="00DB1818"/>
    <w:rsid w:val="00DB3551"/>
    <w:rsid w:val="00DB4878"/>
    <w:rsid w:val="00DB7A6F"/>
    <w:rsid w:val="00DC309B"/>
    <w:rsid w:val="00DC4DA2"/>
    <w:rsid w:val="00DC578F"/>
    <w:rsid w:val="00DC76B5"/>
    <w:rsid w:val="00DD4C17"/>
    <w:rsid w:val="00DD74A5"/>
    <w:rsid w:val="00DF2B1F"/>
    <w:rsid w:val="00DF62CD"/>
    <w:rsid w:val="00E00686"/>
    <w:rsid w:val="00E0630E"/>
    <w:rsid w:val="00E10D11"/>
    <w:rsid w:val="00E1552B"/>
    <w:rsid w:val="00E16509"/>
    <w:rsid w:val="00E311E7"/>
    <w:rsid w:val="00E34903"/>
    <w:rsid w:val="00E34CD6"/>
    <w:rsid w:val="00E44582"/>
    <w:rsid w:val="00E47CDF"/>
    <w:rsid w:val="00E550B5"/>
    <w:rsid w:val="00E60574"/>
    <w:rsid w:val="00E609AE"/>
    <w:rsid w:val="00E66593"/>
    <w:rsid w:val="00E71C5B"/>
    <w:rsid w:val="00E77645"/>
    <w:rsid w:val="00E84566"/>
    <w:rsid w:val="00E93612"/>
    <w:rsid w:val="00E94E05"/>
    <w:rsid w:val="00E958E9"/>
    <w:rsid w:val="00E9653E"/>
    <w:rsid w:val="00E97147"/>
    <w:rsid w:val="00EA05C3"/>
    <w:rsid w:val="00EA15B0"/>
    <w:rsid w:val="00EA5EA7"/>
    <w:rsid w:val="00EB116C"/>
    <w:rsid w:val="00EC4A25"/>
    <w:rsid w:val="00ED6729"/>
    <w:rsid w:val="00EE30B5"/>
    <w:rsid w:val="00EF446B"/>
    <w:rsid w:val="00EF6569"/>
    <w:rsid w:val="00F00E35"/>
    <w:rsid w:val="00F025A2"/>
    <w:rsid w:val="00F04712"/>
    <w:rsid w:val="00F10FE9"/>
    <w:rsid w:val="00F13360"/>
    <w:rsid w:val="00F22EC7"/>
    <w:rsid w:val="00F23832"/>
    <w:rsid w:val="00F23873"/>
    <w:rsid w:val="00F325C8"/>
    <w:rsid w:val="00F3278D"/>
    <w:rsid w:val="00F406DA"/>
    <w:rsid w:val="00F42052"/>
    <w:rsid w:val="00F46423"/>
    <w:rsid w:val="00F55B20"/>
    <w:rsid w:val="00F56F33"/>
    <w:rsid w:val="00F60B99"/>
    <w:rsid w:val="00F653B8"/>
    <w:rsid w:val="00F6622D"/>
    <w:rsid w:val="00F67BAE"/>
    <w:rsid w:val="00F86220"/>
    <w:rsid w:val="00F9008D"/>
    <w:rsid w:val="00F906DE"/>
    <w:rsid w:val="00F9132E"/>
    <w:rsid w:val="00FA1160"/>
    <w:rsid w:val="00FA1266"/>
    <w:rsid w:val="00FA1967"/>
    <w:rsid w:val="00FB3F9C"/>
    <w:rsid w:val="00FB5B23"/>
    <w:rsid w:val="00FC1192"/>
    <w:rsid w:val="00FC28CE"/>
    <w:rsid w:val="00FD1520"/>
    <w:rsid w:val="00FD766C"/>
    <w:rsid w:val="00FD9D73"/>
    <w:rsid w:val="00FE6FB0"/>
    <w:rsid w:val="00FE7730"/>
    <w:rsid w:val="04F00150"/>
    <w:rsid w:val="06A947B1"/>
    <w:rsid w:val="071A854C"/>
    <w:rsid w:val="0A54ED0B"/>
    <w:rsid w:val="0C595EBB"/>
    <w:rsid w:val="0CDA95C5"/>
    <w:rsid w:val="0F0A9243"/>
    <w:rsid w:val="0F6A2919"/>
    <w:rsid w:val="142471DF"/>
    <w:rsid w:val="143D9A3C"/>
    <w:rsid w:val="1857A4D5"/>
    <w:rsid w:val="193188CF"/>
    <w:rsid w:val="1994A9E6"/>
    <w:rsid w:val="1B7F88D0"/>
    <w:rsid w:val="1C48AC21"/>
    <w:rsid w:val="1EAB46B2"/>
    <w:rsid w:val="1EBF1718"/>
    <w:rsid w:val="1F87A1F6"/>
    <w:rsid w:val="2081BDDD"/>
    <w:rsid w:val="23B95E9F"/>
    <w:rsid w:val="266676DF"/>
    <w:rsid w:val="2A01C9BF"/>
    <w:rsid w:val="2A516A81"/>
    <w:rsid w:val="2A85A050"/>
    <w:rsid w:val="2B04FC6C"/>
    <w:rsid w:val="2C094D69"/>
    <w:rsid w:val="2D1583C5"/>
    <w:rsid w:val="33256A8D"/>
    <w:rsid w:val="349B8E6A"/>
    <w:rsid w:val="36F0CA93"/>
    <w:rsid w:val="420F09B6"/>
    <w:rsid w:val="45E62C3D"/>
    <w:rsid w:val="4E1C2085"/>
    <w:rsid w:val="54572A16"/>
    <w:rsid w:val="55800693"/>
    <w:rsid w:val="567A227A"/>
    <w:rsid w:val="5971C47B"/>
    <w:rsid w:val="59B55C36"/>
    <w:rsid w:val="5A3A4F59"/>
    <w:rsid w:val="5B346B40"/>
    <w:rsid w:val="5BD61FBA"/>
    <w:rsid w:val="5D09548E"/>
    <w:rsid w:val="600C5D46"/>
    <w:rsid w:val="60B1E616"/>
    <w:rsid w:val="6245613E"/>
    <w:rsid w:val="65647216"/>
    <w:rsid w:val="67D2EF87"/>
    <w:rsid w:val="6927E8EE"/>
    <w:rsid w:val="69A779DB"/>
    <w:rsid w:val="6A5860A9"/>
    <w:rsid w:val="6B23B8A6"/>
    <w:rsid w:val="6DDA225E"/>
    <w:rsid w:val="6F13CADD"/>
    <w:rsid w:val="6FDE016C"/>
    <w:rsid w:val="7315A22E"/>
    <w:rsid w:val="7471FCFD"/>
    <w:rsid w:val="77BAED1A"/>
    <w:rsid w:val="78225DC4"/>
    <w:rsid w:val="78DCD644"/>
    <w:rsid w:val="78EDA2A5"/>
    <w:rsid w:val="7AB24C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80D8CF3E-28DA-4A9E-ADE0-43B88512B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520DE9"/>
    <w:pPr>
      <w:ind w:left="1701" w:hanging="1417"/>
    </w:pPr>
    <w:rPr>
      <w:color w:val="FF0000"/>
    </w:rPr>
  </w:style>
  <w:style w:type="character" w:customStyle="1" w:styleId="EditorsNoteChar">
    <w:name w:val="Editor's Note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5857B3"/>
    <w:pPr>
      <w:ind w:left="720"/>
      <w:contextualSpacing/>
    </w:p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5C044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704251">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837841886">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16766994">
      <w:bodyDiv w:val="1"/>
      <w:marLeft w:val="0"/>
      <w:marRight w:val="0"/>
      <w:marTop w:val="0"/>
      <w:marBottom w:val="0"/>
      <w:divBdr>
        <w:top w:val="none" w:sz="0" w:space="0" w:color="auto"/>
        <w:left w:val="none" w:sz="0" w:space="0" w:color="auto"/>
        <w:bottom w:val="none" w:sz="0" w:space="0" w:color="auto"/>
        <w:right w:val="none" w:sz="0" w:space="0" w:color="auto"/>
      </w:divBdr>
      <w:divsChild>
        <w:div w:id="16734158">
          <w:marLeft w:val="720"/>
          <w:marRight w:val="0"/>
          <w:marTop w:val="160"/>
          <w:marBottom w:val="0"/>
          <w:divBdr>
            <w:top w:val="none" w:sz="0" w:space="0" w:color="auto"/>
            <w:left w:val="none" w:sz="0" w:space="0" w:color="auto"/>
            <w:bottom w:val="none" w:sz="0" w:space="0" w:color="auto"/>
            <w:right w:val="none" w:sz="0" w:space="0" w:color="auto"/>
          </w:divBdr>
        </w:div>
        <w:div w:id="1474710563">
          <w:marLeft w:val="720"/>
          <w:marRight w:val="0"/>
          <w:marTop w:val="160"/>
          <w:marBottom w:val="0"/>
          <w:divBdr>
            <w:top w:val="none" w:sz="0" w:space="0" w:color="auto"/>
            <w:left w:val="none" w:sz="0" w:space="0" w:color="auto"/>
            <w:bottom w:val="none" w:sz="0" w:space="0" w:color="auto"/>
            <w:right w:val="none" w:sz="0" w:space="0" w:color="auto"/>
          </w:divBdr>
        </w:div>
        <w:div w:id="427697588">
          <w:marLeft w:val="720"/>
          <w:marRight w:val="0"/>
          <w:marTop w:val="160"/>
          <w:marBottom w:val="0"/>
          <w:divBdr>
            <w:top w:val="none" w:sz="0" w:space="0" w:color="auto"/>
            <w:left w:val="none" w:sz="0" w:space="0" w:color="auto"/>
            <w:bottom w:val="none" w:sz="0" w:space="0" w:color="auto"/>
            <w:right w:val="none" w:sz="0" w:space="0" w:color="auto"/>
          </w:divBdr>
        </w:div>
        <w:div w:id="133910874">
          <w:marLeft w:val="720"/>
          <w:marRight w:val="0"/>
          <w:marTop w:val="160"/>
          <w:marBottom w:val="0"/>
          <w:divBdr>
            <w:top w:val="none" w:sz="0" w:space="0" w:color="auto"/>
            <w:left w:val="none" w:sz="0" w:space="0" w:color="auto"/>
            <w:bottom w:val="none" w:sz="0" w:space="0" w:color="auto"/>
            <w:right w:val="none" w:sz="0" w:space="0" w:color="auto"/>
          </w:divBdr>
        </w:div>
        <w:div w:id="1963144361">
          <w:marLeft w:val="720"/>
          <w:marRight w:val="0"/>
          <w:marTop w:val="160"/>
          <w:marBottom w:val="0"/>
          <w:divBdr>
            <w:top w:val="none" w:sz="0" w:space="0" w:color="auto"/>
            <w:left w:val="none" w:sz="0" w:space="0" w:color="auto"/>
            <w:bottom w:val="none" w:sz="0" w:space="0" w:color="auto"/>
            <w:right w:val="none" w:sz="0" w:space="0" w:color="auto"/>
          </w:divBdr>
        </w:div>
      </w:divsChild>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 w:id="211250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977057-9025-4052-BE49-922A0BCB62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01119D-0D84-487A-B045-7581A70C5C36}">
  <ds:schemaRefs>
    <ds:schemaRef ds:uri="http://schemas.openxmlformats.org/officeDocument/2006/bibliography"/>
  </ds:schemaRefs>
</ds:datastoreItem>
</file>

<file path=customXml/itemProps3.xml><?xml version="1.0" encoding="utf-8"?>
<ds:datastoreItem xmlns:ds="http://schemas.openxmlformats.org/officeDocument/2006/customXml" ds:itemID="{1CBE8208-1EFD-4690-8FD8-7515CA39E6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A26679-613F-4B36-B666-80D96C4601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942</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TR 23.748</vt:lpstr>
    </vt:vector>
  </TitlesOfParts>
  <Manager/>
  <Company/>
  <LinksUpToDate>false</LinksUpToDate>
  <CharactersWithSpaces>6306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IDCC</dc:creator>
  <cp:keywords/>
  <dc:description/>
  <cp:lastModifiedBy>IDCC</cp:lastModifiedBy>
  <cp:revision>2</cp:revision>
  <cp:lastPrinted>2019-02-25T14:05:00Z</cp:lastPrinted>
  <dcterms:created xsi:type="dcterms:W3CDTF">2021-02-18T21:09:00Z</dcterms:created>
  <dcterms:modified xsi:type="dcterms:W3CDTF">2021-02-18T21:09:00Z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(2)3uVkARXzp/7HaODd+oQP4l3f1tlLmH79ASt7NzbUfJL2tDvb4gGH84JVWzxNb2nn6WZobEIf
VSkPu5OvR5JsbjP5Y5vO0mB6xgbhX0K0Jca3KVl4NiPollc463m2Ti4io11YhH1uRvMtIb++
XJ4QF4K8JuTJhQ9pW+DnpkM7U9vSOPClYJJAH8GOil2/KT67xj244mXRG+/FdESteDOpOTOp
acBuDRX+0+CltYSoF/</vt:lpwstr>
  </property>
  <property fmtid="{D5CDD505-2E9C-101B-9397-08002B2CF9AE}" pid="3" name="_2015_ms_pID_7253431">
    <vt:lpwstr>OB80bYL+EZ93d8A7cfn8gO01IjSL8J+VhajqHJLSNoblF/EQFtNutw
Pq9cMMVwygguj6NIq3XwTdEpYwk6ifhBCpzDTJnnC9GoKkzHnVm89GQG3miC5J8waMoj6lKk
8vDktb1np+tkpYdl3i8RvDOMpzElHiT5QYcinY4II5now85VcBuD+tLJbMgIFb+3O1s=</vt:lpwstr>
  </property>
  <property fmtid="{D5CDD505-2E9C-101B-9397-08002B2CF9AE}" pid="4" name="ContentTypeId">
    <vt:lpwstr>0x0101006C8E648E97429F4A9C700CA2B719F885</vt:lpwstr>
  </property>
</Properties>
</file>