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6EC87820" w:rsidR="008D7DD8" w:rsidRDefault="00F36832">
      <w:pPr>
        <w:pStyle w:val="CRCoverPage"/>
        <w:tabs>
          <w:tab w:val="right" w:pos="9639"/>
        </w:tabs>
        <w:spacing w:after="0"/>
        <w:rPr>
          <w:b/>
          <w:i/>
          <w:noProof/>
          <w:sz w:val="28"/>
        </w:rPr>
      </w:pPr>
      <w:r>
        <w:rPr>
          <w:b/>
          <w:noProof/>
          <w:sz w:val="24"/>
        </w:rPr>
        <w:t>3GPP TSG-</w:t>
      </w:r>
      <w:r w:rsidR="00DB1776">
        <w:fldChar w:fldCharType="begin"/>
      </w:r>
      <w:r w:rsidR="00DB1776">
        <w:instrText xml:space="preserve"> DOCPROPERTY  TSG/WGRef  \* MERGEFORMAT </w:instrText>
      </w:r>
      <w:r w:rsidR="00DB1776">
        <w:fldChar w:fldCharType="separate"/>
      </w:r>
      <w:r>
        <w:rPr>
          <w:b/>
          <w:noProof/>
          <w:sz w:val="24"/>
        </w:rPr>
        <w:t>SA2</w:t>
      </w:r>
      <w:r w:rsidR="00DB1776">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8B33FC">
        <w:rPr>
          <w:b/>
          <w:i/>
          <w:noProof/>
          <w:sz w:val="28"/>
        </w:rPr>
        <w:t>20</w:t>
      </w:r>
      <w:r w:rsidR="00C610CD">
        <w:rPr>
          <w:b/>
          <w:i/>
          <w:noProof/>
          <w:sz w:val="28"/>
        </w:rPr>
        <w:t>0</w:t>
      </w:r>
      <w:r w:rsidR="00636E4A">
        <w:rPr>
          <w:b/>
          <w:i/>
          <w:noProof/>
          <w:sz w:val="28"/>
        </w:rPr>
        <w:t>7257</w:t>
      </w:r>
    </w:p>
    <w:p w14:paraId="216C7B6B" w14:textId="607829C8" w:rsidR="008D7DD8" w:rsidRDefault="00930F22">
      <w:pPr>
        <w:pStyle w:val="CRCoverPage"/>
        <w:tabs>
          <w:tab w:val="right" w:pos="9639"/>
        </w:tabs>
        <w:outlineLvl w:val="0"/>
        <w:rPr>
          <w:b/>
          <w:noProof/>
          <w:sz w:val="24"/>
        </w:rPr>
      </w:pPr>
      <w:r>
        <w:rPr>
          <w:rFonts w:cs="Arial"/>
          <w:b/>
          <w:noProof/>
          <w:sz w:val="24"/>
          <w:szCs w:val="24"/>
        </w:rPr>
        <w:t>Oct 13</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r w:rsidR="00F36832">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DB1776">
            <w:pPr>
              <w:pStyle w:val="CRCoverPage"/>
              <w:spacing w:after="0"/>
              <w:jc w:val="right"/>
              <w:rPr>
                <w:b/>
                <w:noProof/>
                <w:sz w:val="28"/>
              </w:rPr>
            </w:pPr>
            <w:r>
              <w:fldChar w:fldCharType="begin"/>
            </w:r>
            <w:r>
              <w:instrText xml:space="preserve"> DOCPROPERTY  Spec#  \* MERGEFORMAT </w:instrText>
            </w:r>
            <w: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77B50AF6" w:rsidR="008D7DD8" w:rsidRDefault="00636E4A">
            <w:pPr>
              <w:pStyle w:val="CRCoverPage"/>
              <w:spacing w:after="0"/>
              <w:rPr>
                <w:noProof/>
              </w:rPr>
            </w:pPr>
            <w:r>
              <w:rPr>
                <w:b/>
                <w:noProof/>
                <w:sz w:val="28"/>
              </w:rPr>
              <w:t>2482</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4DCA6672" w:rsidR="008D7DD8" w:rsidRDefault="00CB76D5">
            <w:pPr>
              <w:pStyle w:val="CRCoverPage"/>
              <w:spacing w:after="0"/>
              <w:jc w:val="center"/>
              <w:rPr>
                <w:b/>
                <w:noProof/>
                <w:sz w:val="28"/>
                <w:szCs w:val="28"/>
              </w:rPr>
            </w:pPr>
            <w:r>
              <w:rPr>
                <w:b/>
                <w:sz w:val="28"/>
                <w:szCs w:val="28"/>
              </w:rPr>
              <w:t>-</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4C02F2CB"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F6EEC">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3EB80BD1"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7B84E1A" w:rsidR="008D7DD8" w:rsidRDefault="00BC09AC">
            <w:pPr>
              <w:pStyle w:val="CRCoverPage"/>
              <w:spacing w:after="0"/>
              <w:ind w:left="100"/>
              <w:rPr>
                <w:noProof/>
              </w:rPr>
            </w:pPr>
            <w:r w:rsidRPr="005430F8">
              <w:t>Event Configuration Synchroni</w:t>
            </w:r>
            <w:r>
              <w:t>z</w:t>
            </w:r>
            <w:r w:rsidRPr="005430F8">
              <w:t>ation between 4G&amp;5G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DB1776">
            <w:pPr>
              <w:pStyle w:val="CRCoverPage"/>
              <w:spacing w:after="0"/>
              <w:ind w:left="100"/>
              <w:rPr>
                <w:noProof/>
              </w:rPr>
            </w:pPr>
            <w:r>
              <w:fldChar w:fldCharType="begin"/>
            </w:r>
            <w:r>
              <w:instrText xml:space="preserve"> DOCPROPERTY  SourceIfTsg  \* MERGEFORMAT </w:instrText>
            </w:r>
            <w:r>
              <w:fldChar w:fldCharType="separate"/>
            </w:r>
            <w:r w:rsidR="00F36832">
              <w:t>SA2</w:t>
            </w:r>
            <w:r>
              <w:fldChar w:fldCharType="end"/>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1687876D" w:rsidR="008D7DD8" w:rsidRDefault="00716627">
            <w:pPr>
              <w:pStyle w:val="CRCoverPage"/>
              <w:spacing w:after="0"/>
              <w:ind w:left="100"/>
              <w:rPr>
                <w:noProof/>
              </w:rPr>
            </w:pPr>
            <w:r w:rsidRPr="00A52289">
              <w:rPr>
                <w:noProof/>
              </w:rPr>
              <w:t>5G_CIoT</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80DB058" w:rsidR="008D7DD8" w:rsidRDefault="00FE4A29">
            <w:pPr>
              <w:pStyle w:val="CRCoverPage"/>
              <w:spacing w:after="0"/>
              <w:ind w:left="100"/>
              <w:rPr>
                <w:noProof/>
              </w:rPr>
            </w:pPr>
            <w:r>
              <w:t>2020-</w:t>
            </w:r>
            <w:r w:rsidR="00636E4A">
              <w:t>10-02</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E6813BA" w14:textId="58495DB3" w:rsidR="00D03BF8" w:rsidRDefault="00D03BF8" w:rsidP="00D03BF8">
            <w:pPr>
              <w:pStyle w:val="Heading5"/>
              <w:spacing w:before="0" w:after="0"/>
              <w:ind w:left="0" w:firstLine="0"/>
              <w:rPr>
                <w:sz w:val="20"/>
                <w:szCs w:val="18"/>
              </w:rPr>
            </w:pPr>
            <w:r>
              <w:rPr>
                <w:sz w:val="20"/>
                <w:szCs w:val="18"/>
              </w:rPr>
              <w:t xml:space="preserve">For event exposure in </w:t>
            </w:r>
            <w:r w:rsidR="00882AF6">
              <w:rPr>
                <w:sz w:val="20"/>
                <w:szCs w:val="18"/>
              </w:rPr>
              <w:t xml:space="preserve">the case of </w:t>
            </w:r>
            <w:r>
              <w:rPr>
                <w:sz w:val="20"/>
                <w:szCs w:val="18"/>
              </w:rPr>
              <w:t xml:space="preserve">interworking with N26, TS </w:t>
            </w:r>
            <w:r w:rsidRPr="0099573C">
              <w:rPr>
                <w:sz w:val="20"/>
                <w:szCs w:val="18"/>
              </w:rPr>
              <w:t xml:space="preserve">23.501 </w:t>
            </w:r>
            <w:r>
              <w:rPr>
                <w:sz w:val="20"/>
                <w:szCs w:val="18"/>
              </w:rPr>
              <w:t xml:space="preserve">assumes that </w:t>
            </w:r>
            <w:r w:rsidRPr="000A7879">
              <w:rPr>
                <w:sz w:val="20"/>
                <w:szCs w:val="18"/>
              </w:rPr>
              <w:t>AMF and MME provide Monitoring Event configuration to each other at EPS-5GS mobilit</w:t>
            </w:r>
            <w:r>
              <w:rPr>
                <w:sz w:val="20"/>
                <w:szCs w:val="18"/>
              </w:rPr>
              <w:t>y, see below:</w:t>
            </w:r>
          </w:p>
          <w:p w14:paraId="19C97EB2" w14:textId="77777777" w:rsidR="00D03BF8" w:rsidRPr="0099573C" w:rsidRDefault="00D03BF8" w:rsidP="00D03BF8">
            <w:pPr>
              <w:pStyle w:val="Heading5"/>
              <w:spacing w:before="0" w:after="0"/>
              <w:ind w:left="284" w:firstLine="0"/>
              <w:rPr>
                <w:rFonts w:ascii="Times New Roman" w:hAnsi="Times New Roman"/>
                <w:i/>
                <w:iCs/>
                <w:sz w:val="16"/>
                <w:szCs w:val="16"/>
              </w:rPr>
            </w:pPr>
            <w:r w:rsidRPr="0099573C">
              <w:rPr>
                <w:rFonts w:ascii="Times New Roman" w:hAnsi="Times New Roman"/>
                <w:sz w:val="16"/>
                <w:szCs w:val="16"/>
              </w:rPr>
              <w:t>5</w:t>
            </w:r>
            <w:r w:rsidRPr="0099573C">
              <w:rPr>
                <w:rFonts w:ascii="Times New Roman" w:hAnsi="Times New Roman"/>
                <w:i/>
                <w:iCs/>
                <w:sz w:val="16"/>
                <w:szCs w:val="16"/>
              </w:rPr>
              <w:t>.17.5.2.1</w:t>
            </w:r>
            <w:r>
              <w:rPr>
                <w:rFonts w:ascii="Times New Roman" w:hAnsi="Times New Roman"/>
                <w:i/>
                <w:iCs/>
                <w:sz w:val="16"/>
                <w:szCs w:val="16"/>
              </w:rPr>
              <w:t xml:space="preserve"> </w:t>
            </w:r>
            <w:r w:rsidRPr="0099573C">
              <w:rPr>
                <w:rFonts w:ascii="Times New Roman" w:hAnsi="Times New Roman"/>
                <w:i/>
                <w:iCs/>
                <w:sz w:val="16"/>
                <w:szCs w:val="16"/>
              </w:rPr>
              <w:t>Interworking with N26 interface</w:t>
            </w:r>
          </w:p>
          <w:p w14:paraId="620E2803" w14:textId="77777777" w:rsidR="00D03BF8" w:rsidRPr="0099573C" w:rsidRDefault="00D03BF8" w:rsidP="00D03BF8">
            <w:pPr>
              <w:spacing w:after="0"/>
              <w:ind w:left="284"/>
              <w:rPr>
                <w:i/>
                <w:iCs/>
                <w:sz w:val="16"/>
                <w:szCs w:val="16"/>
                <w:lang w:eastAsia="x-none"/>
              </w:rPr>
            </w:pPr>
            <w:r w:rsidRPr="0099573C">
              <w:rPr>
                <w:i/>
                <w:iCs/>
                <w:sz w:val="16"/>
                <w:szCs w:val="16"/>
                <w:lang w:eastAsia="x-none"/>
              </w:rPr>
              <w:t>In addition to the interworking principles documented in clause 5.17.2.2, the following applies for interworking with N26:</w:t>
            </w:r>
          </w:p>
          <w:p w14:paraId="5421E184" w14:textId="77777777" w:rsidR="00D03BF8" w:rsidRPr="0099573C" w:rsidRDefault="00D03BF8" w:rsidP="00D03BF8">
            <w:pPr>
              <w:pStyle w:val="B1"/>
              <w:spacing w:after="0"/>
              <w:ind w:left="852"/>
              <w:rPr>
                <w:i/>
                <w:iCs/>
                <w:sz w:val="16"/>
                <w:szCs w:val="16"/>
              </w:rPr>
            </w:pPr>
            <w:r w:rsidRPr="0099573C">
              <w:rPr>
                <w:i/>
                <w:iCs/>
                <w:sz w:val="16"/>
                <w:szCs w:val="16"/>
              </w:rPr>
              <w:t>-</w:t>
            </w:r>
            <w:r w:rsidRPr="0099573C">
              <w:rPr>
                <w:i/>
                <w:iCs/>
                <w:sz w:val="16"/>
                <w:szCs w:val="16"/>
              </w:rPr>
              <w:tab/>
              <w:t xml:space="preserve">When </w:t>
            </w:r>
            <w:r w:rsidRPr="00E800F4">
              <w:rPr>
                <w:b/>
                <w:bCs/>
                <w:i/>
                <w:iCs/>
                <w:sz w:val="16"/>
                <w:szCs w:val="16"/>
              </w:rPr>
              <w:t>UE moves from 5GS to EPS</w:t>
            </w:r>
            <w:r w:rsidRPr="0099573C">
              <w:rPr>
                <w:i/>
                <w:iCs/>
                <w:sz w:val="16"/>
                <w:szCs w:val="16"/>
              </w:rPr>
              <w:t xml:space="preserve"> </w:t>
            </w:r>
            <w:r w:rsidRPr="00E800F4">
              <w:rPr>
                <w:b/>
                <w:bCs/>
                <w:i/>
                <w:iCs/>
                <w:sz w:val="16"/>
                <w:szCs w:val="16"/>
              </w:rPr>
              <w:t>and Monitoring Events are offered via AMF</w:t>
            </w:r>
            <w:r w:rsidRPr="0099573C">
              <w:rPr>
                <w:i/>
                <w:iCs/>
                <w:sz w:val="16"/>
                <w:szCs w:val="16"/>
              </w:rPr>
              <w:t>, the UE context information sent by AMF to MME includes the monitoring event configuration information.</w:t>
            </w:r>
          </w:p>
          <w:p w14:paraId="32D56A68" w14:textId="77777777" w:rsidR="00D03BF8" w:rsidRPr="0099573C" w:rsidRDefault="00D03BF8" w:rsidP="00D03BF8">
            <w:pPr>
              <w:pStyle w:val="B1"/>
              <w:spacing w:after="0"/>
              <w:ind w:left="852"/>
              <w:rPr>
                <w:i/>
                <w:iCs/>
                <w:sz w:val="16"/>
                <w:szCs w:val="16"/>
              </w:rPr>
            </w:pPr>
            <w:r w:rsidRPr="0099573C">
              <w:rPr>
                <w:i/>
                <w:iCs/>
                <w:sz w:val="16"/>
                <w:szCs w:val="16"/>
              </w:rPr>
              <w:t>-</w:t>
            </w:r>
            <w:r w:rsidRPr="0099573C">
              <w:rPr>
                <w:i/>
                <w:iCs/>
                <w:sz w:val="16"/>
                <w:szCs w:val="16"/>
              </w:rPr>
              <w:tab/>
              <w:t xml:space="preserve">When </w:t>
            </w:r>
            <w:r w:rsidRPr="00AE364D">
              <w:rPr>
                <w:b/>
                <w:bCs/>
                <w:i/>
                <w:iCs/>
                <w:sz w:val="16"/>
                <w:szCs w:val="16"/>
              </w:rPr>
              <w:t>UE moves from EPS to 5GS and Monitoring Events are offered via MME</w:t>
            </w:r>
            <w:r w:rsidRPr="0099573C">
              <w:rPr>
                <w:i/>
                <w:iCs/>
                <w:sz w:val="16"/>
                <w:szCs w:val="16"/>
              </w:rPr>
              <w:t>, the MME's MM context information sent by MME to AMF includes the monitoring event configuration information.</w:t>
            </w:r>
          </w:p>
          <w:p w14:paraId="405FEF5F" w14:textId="2620F215" w:rsidR="00D03BF8" w:rsidRPr="0044473C" w:rsidRDefault="0056180C" w:rsidP="00D03BF8">
            <w:pPr>
              <w:pStyle w:val="Heading5"/>
              <w:spacing w:before="80" w:after="0"/>
              <w:ind w:left="0" w:firstLine="0"/>
              <w:rPr>
                <w:rFonts w:cs="Arial"/>
                <w:sz w:val="20"/>
              </w:rPr>
            </w:pPr>
            <w:r>
              <w:rPr>
                <w:sz w:val="20"/>
                <w:szCs w:val="18"/>
              </w:rPr>
              <w:t xml:space="preserve">#1 </w:t>
            </w:r>
            <w:r w:rsidR="00D03BF8">
              <w:rPr>
                <w:sz w:val="20"/>
                <w:szCs w:val="18"/>
              </w:rPr>
              <w:t xml:space="preserve">CT4 raises issues in LS </w:t>
            </w:r>
            <w:hyperlink r:id="rId15" w:history="1">
              <w:r w:rsidR="000F6EEC">
                <w:rPr>
                  <w:rStyle w:val="Hyperlink"/>
                  <w:sz w:val="20"/>
                  <w:szCs w:val="18"/>
                </w:rPr>
                <w:t>S2-2006807</w:t>
              </w:r>
            </w:hyperlink>
            <w:r w:rsidR="000F6EEC">
              <w:rPr>
                <w:sz w:val="20"/>
                <w:szCs w:val="18"/>
              </w:rPr>
              <w:t xml:space="preserve"> (</w:t>
            </w:r>
            <w:r w:rsidR="00D03BF8" w:rsidRPr="002C3107">
              <w:rPr>
                <w:sz w:val="20"/>
                <w:szCs w:val="18"/>
              </w:rPr>
              <w:t>C4-204338</w:t>
            </w:r>
            <w:r w:rsidR="000F6EEC" w:rsidRPr="002C3107">
              <w:rPr>
                <w:sz w:val="20"/>
                <w:szCs w:val="18"/>
              </w:rPr>
              <w:t>)</w:t>
            </w:r>
            <w:r w:rsidR="00D03BF8" w:rsidRPr="002C3107">
              <w:rPr>
                <w:rFonts w:cs="Arial"/>
                <w:sz w:val="20"/>
              </w:rPr>
              <w:t xml:space="preserve"> </w:t>
            </w:r>
            <w:r w:rsidR="006A49D9" w:rsidRPr="002C3107">
              <w:rPr>
                <w:rFonts w:cs="Arial"/>
                <w:sz w:val="20"/>
              </w:rPr>
              <w:t>that the</w:t>
            </w:r>
            <w:r w:rsidR="00D03BF8" w:rsidRPr="002C3107">
              <w:rPr>
                <w:rFonts w:cs="Arial"/>
                <w:sz w:val="20"/>
              </w:rPr>
              <w:t xml:space="preserve"> above stage 2 requirements</w:t>
            </w:r>
            <w:r w:rsidR="006A49D9" w:rsidRPr="0044473C">
              <w:rPr>
                <w:rFonts w:cs="Arial"/>
                <w:sz w:val="20"/>
              </w:rPr>
              <w:t xml:space="preserve"> are not implementable</w:t>
            </w:r>
            <w:r w:rsidR="00D03BF8" w:rsidRPr="0044473C">
              <w:rPr>
                <w:rFonts w:cs="Arial"/>
                <w:sz w:val="20"/>
              </w:rPr>
              <w:t>, see below:</w:t>
            </w:r>
          </w:p>
          <w:p w14:paraId="3B6EF650" w14:textId="05A80612" w:rsidR="00D03BF8" w:rsidRPr="0065533B" w:rsidRDefault="00D03BF8" w:rsidP="00D03BF8">
            <w:pPr>
              <w:spacing w:after="0"/>
              <w:ind w:left="288"/>
              <w:rPr>
                <w:rFonts w:ascii="Arial" w:hAnsi="Arial" w:cs="Arial"/>
              </w:rPr>
            </w:pPr>
            <w:r w:rsidRPr="0044473C">
              <w:rPr>
                <w:rFonts w:ascii="Arial" w:hAnsi="Arial" w:cs="Arial"/>
              </w:rPr>
              <w:t xml:space="preserve">====text from </w:t>
            </w:r>
            <w:hyperlink r:id="rId16" w:history="1">
              <w:r w:rsidR="000F6EEC" w:rsidRPr="002C3107">
                <w:rPr>
                  <w:rStyle w:val="Hyperlink"/>
                  <w:rFonts w:ascii="Arial" w:hAnsi="Arial" w:cs="Arial"/>
                  <w:szCs w:val="18"/>
                </w:rPr>
                <w:t>S2-2006807</w:t>
              </w:r>
            </w:hyperlink>
            <w:r w:rsidR="000F6EEC" w:rsidRPr="002C3107">
              <w:rPr>
                <w:rFonts w:ascii="Arial" w:hAnsi="Arial" w:cs="Arial"/>
                <w:szCs w:val="18"/>
              </w:rPr>
              <w:t xml:space="preserve"> (</w:t>
            </w:r>
            <w:r w:rsidRPr="002C3107">
              <w:rPr>
                <w:rFonts w:ascii="Arial" w:hAnsi="Arial" w:cs="Arial"/>
                <w:szCs w:val="18"/>
              </w:rPr>
              <w:t>C4-204338</w:t>
            </w:r>
            <w:r w:rsidR="000F6EEC" w:rsidRPr="002C3107">
              <w:rPr>
                <w:rFonts w:ascii="Arial" w:hAnsi="Arial" w:cs="Arial"/>
                <w:szCs w:val="18"/>
              </w:rPr>
              <w:t>)</w:t>
            </w:r>
            <w:r w:rsidRPr="002C3107">
              <w:rPr>
                <w:rFonts w:ascii="Arial" w:hAnsi="Arial" w:cs="Arial"/>
                <w:szCs w:val="18"/>
              </w:rPr>
              <w:t>====</w:t>
            </w:r>
          </w:p>
          <w:p w14:paraId="2AEC3CFF" w14:textId="77777777" w:rsidR="00D03BF8" w:rsidRPr="00B70925" w:rsidRDefault="00D03BF8" w:rsidP="00D03BF8">
            <w:pPr>
              <w:spacing w:after="0"/>
              <w:ind w:left="288"/>
              <w:rPr>
                <w:rFonts w:ascii="Arial" w:hAnsi="Arial" w:cs="Arial"/>
                <w:i/>
                <w:iCs/>
                <w:sz w:val="16"/>
                <w:szCs w:val="16"/>
              </w:rPr>
            </w:pPr>
            <w:r w:rsidRPr="00B70925">
              <w:rPr>
                <w:rFonts w:ascii="Arial" w:hAnsi="Arial" w:cs="Arial"/>
                <w:i/>
                <w:iCs/>
                <w:sz w:val="16"/>
                <w:szCs w:val="16"/>
              </w:rPr>
              <w:t>When trying to implement at stage 3, CT4 has detected some issues on current stage 2 requirements:</w:t>
            </w:r>
          </w:p>
          <w:p w14:paraId="43ECC59F" w14:textId="77777777" w:rsidR="00D03BF8" w:rsidRPr="00B70925" w:rsidRDefault="00D03BF8" w:rsidP="00D03BF8">
            <w:pPr>
              <w:numPr>
                <w:ilvl w:val="0"/>
                <w:numId w:val="87"/>
              </w:numPr>
              <w:spacing w:before="60" w:after="0"/>
              <w:rPr>
                <w:rFonts w:ascii="Arial" w:hAnsi="Arial" w:cs="Arial"/>
                <w:i/>
                <w:iCs/>
                <w:sz w:val="16"/>
                <w:szCs w:val="16"/>
              </w:rPr>
            </w:pPr>
            <w:r w:rsidRPr="00B70925">
              <w:rPr>
                <w:rFonts w:ascii="Arial" w:hAnsi="Arial" w:cs="Arial"/>
                <w:i/>
                <w:iCs/>
                <w:sz w:val="16"/>
                <w:szCs w:val="16"/>
              </w:rPr>
              <w:t>Event Monitoring in 5GS based on SBI subscribe/notify model is different to EPS, a 5GS AMF Event subscription by UDM/NEF cannot be created with information from N26;</w:t>
            </w:r>
          </w:p>
          <w:p w14:paraId="6D664D6F" w14:textId="77777777" w:rsidR="00D03BF8" w:rsidRPr="00B70925" w:rsidRDefault="00D03BF8" w:rsidP="00D03BF8">
            <w:pPr>
              <w:numPr>
                <w:ilvl w:val="0"/>
                <w:numId w:val="87"/>
              </w:numPr>
              <w:spacing w:before="60" w:after="0"/>
              <w:rPr>
                <w:rFonts w:ascii="Arial" w:hAnsi="Arial" w:cs="Arial"/>
                <w:i/>
                <w:iCs/>
                <w:sz w:val="16"/>
                <w:szCs w:val="16"/>
              </w:rPr>
            </w:pPr>
            <w:r w:rsidRPr="00B70925">
              <w:rPr>
                <w:rFonts w:ascii="Arial" w:hAnsi="Arial" w:cs="Arial"/>
                <w:i/>
                <w:iCs/>
                <w:sz w:val="16"/>
                <w:szCs w:val="16"/>
              </w:rPr>
              <w:t xml:space="preserve">Information elements requirement for Monitoring event configuration are not equivalent between EPS and 5GS, i.e. monitoring event configurations cannot be transparently exchanged via N26, e.g. SCEF address is not required in 5GS; UDM/NEF HTTP notification </w:t>
            </w:r>
            <w:proofErr w:type="spellStart"/>
            <w:r w:rsidRPr="00B70925">
              <w:rPr>
                <w:rFonts w:ascii="Arial" w:hAnsi="Arial" w:cs="Arial"/>
                <w:i/>
                <w:iCs/>
                <w:sz w:val="16"/>
                <w:szCs w:val="16"/>
              </w:rPr>
              <w:t>callback</w:t>
            </w:r>
            <w:proofErr w:type="spellEnd"/>
            <w:r w:rsidRPr="00B70925">
              <w:rPr>
                <w:rFonts w:ascii="Arial" w:hAnsi="Arial" w:cs="Arial"/>
                <w:i/>
                <w:iCs/>
                <w:sz w:val="16"/>
                <w:szCs w:val="16"/>
              </w:rPr>
              <w:t xml:space="preserve"> URI(s) are not available in EPS.</w:t>
            </w:r>
          </w:p>
          <w:p w14:paraId="08B59204" w14:textId="77777777" w:rsidR="00D03BF8" w:rsidRPr="00B70925" w:rsidRDefault="00D03BF8" w:rsidP="00D03BF8">
            <w:pPr>
              <w:numPr>
                <w:ilvl w:val="0"/>
                <w:numId w:val="87"/>
              </w:numPr>
              <w:spacing w:before="60" w:after="0"/>
              <w:rPr>
                <w:rFonts w:ascii="Arial" w:hAnsi="Arial" w:cs="Arial"/>
                <w:i/>
                <w:iCs/>
                <w:sz w:val="16"/>
                <w:szCs w:val="16"/>
              </w:rPr>
            </w:pPr>
            <w:r w:rsidRPr="00B70925">
              <w:rPr>
                <w:rFonts w:ascii="Arial" w:hAnsi="Arial" w:cs="Arial"/>
                <w:i/>
                <w:iCs/>
                <w:sz w:val="16"/>
                <w:szCs w:val="16"/>
              </w:rPr>
              <w:t>Events applicability may be different in EPS and in 5GS, i.e. some event may be only applicable in 5GS which will not be provisioned when UE is in EPS. A synchronization between AMF and UDM/NEF shall be considered when UE moves to 5GS.</w:t>
            </w:r>
          </w:p>
          <w:p w14:paraId="38AF4C24" w14:textId="77777777" w:rsidR="00D03BF8" w:rsidRPr="00B70925" w:rsidRDefault="00D03BF8" w:rsidP="00D03BF8">
            <w:pPr>
              <w:spacing w:before="60" w:after="0"/>
              <w:ind w:left="360"/>
              <w:rPr>
                <w:rFonts w:ascii="Arial" w:hAnsi="Arial" w:cs="Arial"/>
                <w:sz w:val="18"/>
                <w:szCs w:val="18"/>
              </w:rPr>
            </w:pPr>
            <w:r w:rsidRPr="00B70925">
              <w:rPr>
                <w:rFonts w:ascii="Arial" w:hAnsi="Arial" w:cs="Arial"/>
                <w:i/>
                <w:iCs/>
                <w:sz w:val="16"/>
                <w:szCs w:val="16"/>
              </w:rPr>
              <w:t xml:space="preserve">Before stage 3 implementation can be started, CT4 expects more clarifications on the above issues, or even possibly adaptation of current stage 2 requirements after considering </w:t>
            </w:r>
            <w:r w:rsidRPr="00882AF6">
              <w:rPr>
                <w:rFonts w:ascii="Arial" w:hAnsi="Arial" w:cs="Arial"/>
                <w:i/>
                <w:iCs/>
                <w:sz w:val="16"/>
                <w:szCs w:val="16"/>
              </w:rPr>
              <w:t>CT4 findings.</w:t>
            </w:r>
          </w:p>
          <w:p w14:paraId="3808CCC2" w14:textId="36E21CD4" w:rsidR="00D03BF8" w:rsidRDefault="0056180C" w:rsidP="00D03BF8">
            <w:pPr>
              <w:spacing w:before="60" w:after="0"/>
              <w:rPr>
                <w:rFonts w:ascii="Arial" w:hAnsi="Arial" w:cs="Arial"/>
              </w:rPr>
            </w:pPr>
            <w:r>
              <w:rPr>
                <w:rFonts w:ascii="Arial" w:hAnsi="Arial" w:cs="Arial"/>
              </w:rPr>
              <w:t xml:space="preserve">#2 </w:t>
            </w:r>
            <w:r w:rsidR="00D03BF8">
              <w:rPr>
                <w:rFonts w:ascii="Arial" w:hAnsi="Arial" w:cs="Arial"/>
              </w:rPr>
              <w:t xml:space="preserve">In addition to the issues </w:t>
            </w:r>
            <w:r w:rsidR="0044473C">
              <w:rPr>
                <w:rFonts w:ascii="Arial" w:hAnsi="Arial" w:cs="Arial"/>
              </w:rPr>
              <w:t xml:space="preserve">raised </w:t>
            </w:r>
            <w:r w:rsidR="00D03BF8">
              <w:rPr>
                <w:rFonts w:ascii="Arial" w:hAnsi="Arial" w:cs="Arial"/>
              </w:rPr>
              <w:t xml:space="preserve">by CT4, please also note that at 5GS to EPS mobility, </w:t>
            </w:r>
            <w:r w:rsidR="0044473C">
              <w:rPr>
                <w:rFonts w:ascii="Arial" w:hAnsi="Arial" w:cs="Arial"/>
              </w:rPr>
              <w:t xml:space="preserve">currently </w:t>
            </w:r>
            <w:r w:rsidR="00D03BF8">
              <w:rPr>
                <w:rFonts w:ascii="Arial" w:hAnsi="Arial" w:cs="Arial"/>
              </w:rPr>
              <w:t>the MME get</w:t>
            </w:r>
            <w:r w:rsidR="0044473C">
              <w:rPr>
                <w:rFonts w:ascii="Arial" w:hAnsi="Arial" w:cs="Arial"/>
              </w:rPr>
              <w:t>s</w:t>
            </w:r>
            <w:r w:rsidR="00D03BF8">
              <w:rPr>
                <w:rFonts w:ascii="Arial" w:hAnsi="Arial" w:cs="Arial"/>
              </w:rPr>
              <w:t xml:space="preserve"> the monitoring event configuration in Update Location Answer</w:t>
            </w:r>
            <w:r w:rsidR="00882AF6">
              <w:rPr>
                <w:rFonts w:ascii="Arial" w:hAnsi="Arial" w:cs="Arial"/>
              </w:rPr>
              <w:t xml:space="preserve"> from HSS</w:t>
            </w:r>
            <w:r w:rsidR="0044473C">
              <w:rPr>
                <w:rFonts w:ascii="Arial" w:hAnsi="Arial" w:cs="Arial"/>
              </w:rPr>
              <w:t xml:space="preserve"> as part of mobility procedure</w:t>
            </w:r>
            <w:r w:rsidR="00D03BF8">
              <w:rPr>
                <w:rFonts w:ascii="Arial" w:hAnsi="Arial" w:cs="Arial"/>
              </w:rPr>
              <w:t xml:space="preserve">, therefore </w:t>
            </w:r>
            <w:r w:rsidR="00D03BF8">
              <w:rPr>
                <w:rFonts w:ascii="Arial" w:hAnsi="Arial" w:cs="Arial"/>
              </w:rPr>
              <w:lastRenderedPageBreak/>
              <w:t xml:space="preserve">transferring the monitoring event configurations from AMF to MME in clause </w:t>
            </w:r>
            <w:r w:rsidR="00D03BF8" w:rsidRPr="00246EA5">
              <w:rPr>
                <w:rFonts w:ascii="Arial" w:hAnsi="Arial" w:cs="Arial"/>
              </w:rPr>
              <w:t>5.17.5.2.1</w:t>
            </w:r>
            <w:r w:rsidR="00D03BF8">
              <w:rPr>
                <w:rFonts w:ascii="Arial" w:hAnsi="Arial" w:cs="Arial"/>
              </w:rPr>
              <w:t xml:space="preserve"> </w:t>
            </w:r>
            <w:r w:rsidR="00B70925">
              <w:rPr>
                <w:rFonts w:ascii="Arial" w:hAnsi="Arial" w:cs="Arial"/>
              </w:rPr>
              <w:t>is not needed</w:t>
            </w:r>
            <w:r w:rsidR="00D03BF8">
              <w:rPr>
                <w:rFonts w:ascii="Arial" w:hAnsi="Arial" w:cs="Arial"/>
              </w:rPr>
              <w:t>.</w:t>
            </w:r>
          </w:p>
          <w:p w14:paraId="4FC0E966" w14:textId="474D53AA" w:rsidR="0056180C" w:rsidRDefault="0056180C" w:rsidP="00D03BF8">
            <w:pPr>
              <w:spacing w:before="60" w:after="0"/>
              <w:rPr>
                <w:rFonts w:ascii="Arial" w:hAnsi="Arial" w:cs="Arial"/>
              </w:rPr>
            </w:pPr>
            <w:r>
              <w:rPr>
                <w:rFonts w:ascii="Arial" w:hAnsi="Arial" w:cs="Arial"/>
              </w:rPr>
              <w:t xml:space="preserve">#3 </w:t>
            </w:r>
            <w:r w:rsidR="00932B94">
              <w:rPr>
                <w:rFonts w:ascii="Arial" w:hAnsi="Arial" w:cs="Arial"/>
              </w:rPr>
              <w:t>There are other scenarios (e.g. 5G-&gt;4G-&gt;5G)</w:t>
            </w:r>
            <w:r w:rsidR="00A36C20">
              <w:rPr>
                <w:rFonts w:ascii="Arial" w:hAnsi="Arial" w:cs="Arial"/>
              </w:rPr>
              <w:t xml:space="preserve"> that the AMF and UDM </w:t>
            </w:r>
            <w:r w:rsidR="00882AF6">
              <w:rPr>
                <w:rFonts w:ascii="Arial" w:hAnsi="Arial" w:cs="Arial"/>
              </w:rPr>
              <w:t xml:space="preserve">may </w:t>
            </w:r>
            <w:r w:rsidR="00A36C20">
              <w:rPr>
                <w:rFonts w:ascii="Arial" w:hAnsi="Arial" w:cs="Arial"/>
              </w:rPr>
              <w:t>need to synchronize the event subscriptions.</w:t>
            </w:r>
          </w:p>
          <w:p w14:paraId="4FE5CD0C" w14:textId="0819E8C4" w:rsidR="00B279FE" w:rsidRPr="00A36C20" w:rsidRDefault="00D03BF8" w:rsidP="00942B12">
            <w:pPr>
              <w:spacing w:before="60" w:after="0"/>
            </w:pPr>
            <w:r>
              <w:rPr>
                <w:rFonts w:ascii="Arial" w:hAnsi="Arial" w:cs="Arial"/>
              </w:rPr>
              <w:t xml:space="preserve">To address the above, </w:t>
            </w:r>
            <w:r w:rsidR="00882AF6">
              <w:rPr>
                <w:rFonts w:ascii="Arial" w:hAnsi="Arial" w:cs="Arial"/>
              </w:rPr>
              <w:t>and</w:t>
            </w:r>
            <w:r w:rsidR="00A36C20">
              <w:rPr>
                <w:rFonts w:ascii="Arial" w:hAnsi="Arial" w:cs="Arial"/>
              </w:rPr>
              <w:t xml:space="preserve"> to </w:t>
            </w:r>
            <w:r w:rsidR="00882AF6">
              <w:rPr>
                <w:rFonts w:ascii="Arial" w:hAnsi="Arial" w:cs="Arial"/>
              </w:rPr>
              <w:t>minimize</w:t>
            </w:r>
            <w:r w:rsidR="00A36C20">
              <w:rPr>
                <w:rFonts w:ascii="Arial" w:hAnsi="Arial" w:cs="Arial"/>
              </w:rPr>
              <w:t xml:space="preserve"> impact on MME, it’s proposed to enhance UDM and AMF as </w:t>
            </w:r>
            <w:r w:rsidR="00942B12">
              <w:rPr>
                <w:rFonts w:ascii="Arial" w:hAnsi="Arial" w:cs="Arial"/>
              </w:rPr>
              <w:t xml:space="preserve">in </w:t>
            </w:r>
            <w:r w:rsidR="00942B12" w:rsidRPr="00942B12">
              <w:rPr>
                <w:rFonts w:ascii="Arial" w:hAnsi="Arial" w:cs="Arial"/>
                <w:b/>
                <w:bCs/>
              </w:rPr>
              <w:t>Summary of Change</w:t>
            </w:r>
            <w:r w:rsidR="00942B12">
              <w:rPr>
                <w:rFonts w:ascii="Arial" w:hAnsi="Arial" w:cs="Arial"/>
              </w:rPr>
              <w: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8D9B5" w14:textId="40C14891" w:rsidR="00DE64AE" w:rsidRDefault="004B50D1" w:rsidP="00DE64AE">
            <w:pPr>
              <w:pStyle w:val="B1"/>
              <w:spacing w:before="60" w:after="0"/>
              <w:ind w:left="0" w:firstLine="0"/>
              <w:rPr>
                <w:rFonts w:ascii="Arial" w:hAnsi="Arial" w:cs="Arial"/>
                <w:lang w:eastAsia="x-none"/>
              </w:rPr>
            </w:pPr>
            <w:r>
              <w:rPr>
                <w:rFonts w:ascii="Arial" w:hAnsi="Arial" w:cs="Arial"/>
                <w:lang w:eastAsia="x-none"/>
              </w:rPr>
              <w:t>At EPS to 5GS mobility</w:t>
            </w:r>
            <w:r w:rsidR="00636E4A">
              <w:rPr>
                <w:rFonts w:ascii="Arial" w:hAnsi="Arial" w:cs="Arial"/>
                <w:lang w:eastAsia="x-none"/>
              </w:rPr>
              <w:t>,</w:t>
            </w:r>
            <w:r w:rsidR="00DE64AE">
              <w:rPr>
                <w:rFonts w:ascii="Arial" w:hAnsi="Arial" w:cs="Arial"/>
                <w:lang w:eastAsia="x-none"/>
              </w:rPr>
              <w:t xml:space="preserve"> </w:t>
            </w:r>
          </w:p>
          <w:p w14:paraId="3234EAFE" w14:textId="63103036" w:rsidR="00DE64AE" w:rsidRDefault="00DE64AE" w:rsidP="00DE64AE">
            <w:pPr>
              <w:pStyle w:val="B1"/>
              <w:spacing w:before="60" w:after="0"/>
              <w:ind w:left="288" w:firstLine="0"/>
              <w:rPr>
                <w:rFonts w:ascii="Arial" w:hAnsi="Arial" w:cs="Arial"/>
                <w:lang w:eastAsia="x-none"/>
              </w:rPr>
            </w:pPr>
            <w:r>
              <w:rPr>
                <w:rFonts w:ascii="Arial" w:hAnsi="Arial" w:cs="Arial"/>
                <w:lang w:eastAsia="x-none"/>
              </w:rPr>
              <w:t>if the AMF does not have event subscription information</w:t>
            </w:r>
            <w:r w:rsidR="00735F6C">
              <w:rPr>
                <w:rFonts w:ascii="Arial" w:hAnsi="Arial" w:cs="Arial"/>
                <w:lang w:eastAsia="x-none"/>
              </w:rPr>
              <w:t xml:space="preserve"> when registering in UDM</w:t>
            </w:r>
            <w:r>
              <w:rPr>
                <w:rFonts w:ascii="Arial" w:hAnsi="Arial" w:cs="Arial"/>
                <w:lang w:eastAsia="x-none"/>
              </w:rPr>
              <w:t xml:space="preserve">, the AMF indicates the situation to the UDM so that UDM can decide if the event subscriptions should be provisioned; </w:t>
            </w:r>
          </w:p>
          <w:p w14:paraId="4C6CFA60" w14:textId="77777777" w:rsidR="00022739" w:rsidRDefault="00DE64AE" w:rsidP="00DE64AE">
            <w:pPr>
              <w:pStyle w:val="B1"/>
              <w:spacing w:before="60" w:after="0"/>
              <w:ind w:left="284" w:firstLine="0"/>
              <w:rPr>
                <w:rFonts w:ascii="Arial" w:hAnsi="Arial" w:cs="Arial"/>
                <w:lang w:eastAsia="x-none"/>
              </w:rPr>
            </w:pPr>
            <w:r>
              <w:rPr>
                <w:rFonts w:ascii="Arial" w:hAnsi="Arial" w:cs="Arial"/>
                <w:lang w:eastAsia="x-none"/>
              </w:rPr>
              <w:t>if the AMF ha</w:t>
            </w:r>
            <w:r w:rsidR="00F53EFC">
              <w:rPr>
                <w:rFonts w:ascii="Arial" w:hAnsi="Arial" w:cs="Arial"/>
                <w:lang w:eastAsia="x-none"/>
              </w:rPr>
              <w:t>s</w:t>
            </w:r>
            <w:r>
              <w:rPr>
                <w:rFonts w:ascii="Arial" w:hAnsi="Arial" w:cs="Arial"/>
                <w:lang w:eastAsia="x-none"/>
              </w:rPr>
              <w:t xml:space="preserve"> event subscription information, </w:t>
            </w:r>
            <w:r w:rsidR="00D37131">
              <w:rPr>
                <w:rFonts w:ascii="Arial" w:hAnsi="Arial" w:cs="Arial"/>
                <w:lang w:eastAsia="x-none"/>
              </w:rPr>
              <w:t xml:space="preserve">after registration procedure is completed, </w:t>
            </w:r>
            <w:r>
              <w:rPr>
                <w:rFonts w:ascii="Arial" w:hAnsi="Arial" w:cs="Arial"/>
                <w:lang w:eastAsia="x-none"/>
              </w:rPr>
              <w:t>the AMF may inform the UDM of the currently subscribed events, and UDM will do synchronization if needed.</w:t>
            </w:r>
          </w:p>
          <w:p w14:paraId="58C6A01C" w14:textId="77777777" w:rsidR="00942B12" w:rsidRDefault="00942B12" w:rsidP="00942B12">
            <w:pPr>
              <w:pStyle w:val="B1"/>
              <w:spacing w:before="60" w:after="0"/>
              <w:ind w:left="0" w:firstLine="0"/>
              <w:rPr>
                <w:rFonts w:ascii="Arial" w:hAnsi="Arial" w:cs="Arial"/>
                <w:lang w:eastAsia="x-none"/>
              </w:rPr>
            </w:pPr>
            <w:r w:rsidRPr="00942B12">
              <w:rPr>
                <w:rFonts w:ascii="Arial" w:hAnsi="Arial" w:cs="Arial"/>
                <w:lang w:eastAsia="x-none"/>
              </w:rPr>
              <w:t xml:space="preserve">At 5GS to EPS mobility, </w:t>
            </w:r>
          </w:p>
          <w:p w14:paraId="4B60E9C7" w14:textId="65ADD4B9" w:rsidR="00942B12" w:rsidRPr="00792343" w:rsidRDefault="00942B12" w:rsidP="00942B12">
            <w:pPr>
              <w:pStyle w:val="B1"/>
              <w:spacing w:before="60" w:after="0"/>
              <w:ind w:left="288" w:firstLine="0"/>
              <w:rPr>
                <w:rFonts w:ascii="Arial" w:hAnsi="Arial" w:cs="Arial"/>
                <w:noProof/>
                <w:lang w:eastAsia="ko-KR"/>
              </w:rPr>
            </w:pPr>
            <w:r w:rsidRPr="00942B12">
              <w:rPr>
                <w:rFonts w:ascii="Arial" w:hAnsi="Arial" w:cs="Arial"/>
                <w:lang w:eastAsia="x-none"/>
              </w:rPr>
              <w:t>the MME gets monitoring event configuration from HSS during as part of mobility procedure.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5A7FAACE" w:rsidR="000B1F84" w:rsidRDefault="00FF6276" w:rsidP="000B1F84">
            <w:pPr>
              <w:pStyle w:val="CRCoverPage"/>
              <w:spacing w:before="60" w:after="0"/>
              <w:rPr>
                <w:noProof/>
                <w:lang w:eastAsia="ko-KR"/>
              </w:rPr>
            </w:pPr>
            <w:r>
              <w:rPr>
                <w:noProof/>
                <w:lang w:eastAsia="ko-KR"/>
              </w:rPr>
              <w:t>Event subscription</w:t>
            </w:r>
            <w:r w:rsidR="00735F6C">
              <w:rPr>
                <w:noProof/>
                <w:lang w:eastAsia="ko-KR"/>
              </w:rPr>
              <w:t xml:space="preserve"> function not working at EPS to 5GS mobility</w:t>
            </w:r>
            <w:r>
              <w:rPr>
                <w:noProof/>
                <w:lang w:eastAsia="ko-KR"/>
              </w:rPr>
              <w:t>.</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1BE33736" w:rsidR="007E2817" w:rsidRDefault="00E72BE3" w:rsidP="005647B6">
            <w:pPr>
              <w:pStyle w:val="CRCoverPage"/>
              <w:spacing w:after="0"/>
              <w:rPr>
                <w:noProof/>
              </w:rPr>
            </w:pPr>
            <w:r>
              <w:rPr>
                <w:noProof/>
              </w:rPr>
              <w:t>5.17.5.2.1</w:t>
            </w:r>
            <w:r w:rsidR="00FB45A3">
              <w:rPr>
                <w:noProof/>
              </w:rPr>
              <w:t xml:space="preserve">, </w:t>
            </w:r>
            <w:r w:rsidR="00893578">
              <w:t>5.17.5.2.2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58F47B34" w:rsidR="007E2817" w:rsidRDefault="00A96299"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36275767" w:rsidR="007E2817" w:rsidRDefault="007E2817" w:rsidP="007E2817">
            <w:pPr>
              <w:pStyle w:val="CRCoverPage"/>
              <w:spacing w:after="0"/>
              <w:jc w:val="center"/>
              <w:rPr>
                <w:b/>
                <w:caps/>
                <w:noProof/>
                <w:lang w:eastAsia="ko-KR"/>
              </w:rPr>
            </w:pP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1C7D18F5" w:rsidR="007E2817" w:rsidRDefault="007E2817" w:rsidP="007E2817">
            <w:pPr>
              <w:pStyle w:val="CRCoverPage"/>
              <w:spacing w:after="0"/>
              <w:ind w:left="99"/>
              <w:rPr>
                <w:noProof/>
              </w:rPr>
            </w:pPr>
            <w:r w:rsidRPr="00942B12">
              <w:rPr>
                <w:noProof/>
              </w:rPr>
              <w:t>TS</w:t>
            </w:r>
            <w:r w:rsidR="00A96299" w:rsidRPr="00942B12">
              <w:rPr>
                <w:noProof/>
              </w:rPr>
              <w:t xml:space="preserve"> 23.50</w:t>
            </w:r>
            <w:r w:rsidR="00B07E32" w:rsidRPr="00942B12">
              <w:rPr>
                <w:noProof/>
              </w:rPr>
              <w:t>2</w:t>
            </w:r>
            <w:r w:rsidR="00363A7B">
              <w:rPr>
                <w:noProof/>
              </w:rPr>
              <w:t xml:space="preserve"> </w:t>
            </w:r>
            <w:r w:rsidRPr="00942B12">
              <w:rPr>
                <w:noProof/>
              </w:rPr>
              <w:t>CR</w:t>
            </w:r>
            <w:r w:rsidR="00636E4A" w:rsidRPr="00942B12">
              <w:rPr>
                <w:noProof/>
              </w:rPr>
              <w:t>2421</w:t>
            </w:r>
            <w:r>
              <w:rPr>
                <w:noProof/>
              </w:rPr>
              <w:t xml:space="preserve">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4B952357" w14:textId="77777777" w:rsidR="00F70A65" w:rsidRDefault="00F70A65" w:rsidP="00F70A65">
      <w:pPr>
        <w:pStyle w:val="Heading4"/>
      </w:pPr>
      <w:bookmarkStart w:id="0" w:name="_Toc20149986"/>
      <w:bookmarkStart w:id="1" w:name="_Toc27846785"/>
      <w:bookmarkStart w:id="2" w:name="_Toc36187916"/>
      <w:bookmarkStart w:id="3" w:name="_Toc45183820"/>
      <w:bookmarkStart w:id="4" w:name="_Toc47342662"/>
      <w:bookmarkStart w:id="5" w:name="_Toc51769363"/>
      <w:bookmarkStart w:id="6" w:name="_Toc51829430"/>
      <w:bookmarkStart w:id="7" w:name="_Toc20204089"/>
      <w:r>
        <w:t>5.17.5.2</w:t>
      </w:r>
      <w:r>
        <w:tab/>
        <w:t>Support of interworking for Monitoring Events</w:t>
      </w:r>
      <w:bookmarkEnd w:id="0"/>
      <w:bookmarkEnd w:id="1"/>
      <w:bookmarkEnd w:id="2"/>
      <w:bookmarkEnd w:id="3"/>
      <w:bookmarkEnd w:id="4"/>
      <w:bookmarkEnd w:id="5"/>
      <w:bookmarkEnd w:id="6"/>
    </w:p>
    <w:p w14:paraId="3379AD54" w14:textId="77777777" w:rsidR="00F70A65" w:rsidRDefault="00F70A65" w:rsidP="00F70A65">
      <w:pPr>
        <w:pStyle w:val="Heading5"/>
      </w:pPr>
      <w:bookmarkStart w:id="8" w:name="_Toc20149987"/>
      <w:bookmarkStart w:id="9" w:name="_Toc27846786"/>
      <w:bookmarkStart w:id="10" w:name="_Toc36187917"/>
      <w:bookmarkStart w:id="11" w:name="_Toc45183821"/>
      <w:bookmarkStart w:id="12" w:name="_Toc47342663"/>
      <w:bookmarkStart w:id="13" w:name="_Toc51769364"/>
      <w:bookmarkStart w:id="14" w:name="_Toc51829431"/>
      <w:r>
        <w:t>5.17.5.2.1</w:t>
      </w:r>
      <w:r>
        <w:tab/>
        <w:t>Interworking with N26 interface</w:t>
      </w:r>
      <w:bookmarkEnd w:id="8"/>
      <w:bookmarkEnd w:id="9"/>
      <w:bookmarkEnd w:id="10"/>
      <w:bookmarkEnd w:id="11"/>
      <w:bookmarkEnd w:id="12"/>
      <w:bookmarkEnd w:id="13"/>
      <w:bookmarkEnd w:id="14"/>
    </w:p>
    <w:p w14:paraId="5DFB387F" w14:textId="77777777" w:rsidR="00F70A65" w:rsidRDefault="00F70A65" w:rsidP="00F70A65">
      <w:pPr>
        <w:rPr>
          <w:lang w:eastAsia="x-none"/>
        </w:rPr>
      </w:pPr>
      <w:r>
        <w:rPr>
          <w:lang w:eastAsia="x-none"/>
        </w:rPr>
        <w:t>In addition to the interworking principles documented in clause 5.17.2.2, the following applies for interworking with N26:</w:t>
      </w:r>
    </w:p>
    <w:p w14:paraId="09B336D5" w14:textId="2AAB3908" w:rsidR="00F70A65" w:rsidDel="00822290" w:rsidRDefault="00F70A65" w:rsidP="00F70A65">
      <w:pPr>
        <w:pStyle w:val="B1"/>
        <w:rPr>
          <w:del w:id="15" w:author="Ericsson" w:date="2020-09-26T20:48:00Z"/>
        </w:rPr>
      </w:pPr>
      <w:del w:id="16" w:author="Ericsson" w:date="2020-09-26T20:33:00Z">
        <w:r w:rsidDel="00AC616F">
          <w:delText>-</w:delText>
        </w:r>
        <w:r w:rsidDel="00AC616F">
          <w:tab/>
          <w:delText>When UE moves from 5GS to EPS and Monitoring Events are offered via AMF, the UE context information sent by AMF to MME includes the monitoring event configuration information</w:delText>
        </w:r>
      </w:del>
      <w:del w:id="17" w:author="Ericsson" w:date="2020-09-26T20:48:00Z">
        <w:r w:rsidDel="00822290">
          <w:delText>.</w:delText>
        </w:r>
      </w:del>
    </w:p>
    <w:p w14:paraId="3B4B42ED" w14:textId="05B7C472" w:rsidR="00F70A65" w:rsidRDefault="00F70A65" w:rsidP="00F70A65">
      <w:pPr>
        <w:pStyle w:val="B1"/>
        <w:rPr>
          <w:ins w:id="18" w:author="Ericsson" w:date="2020-09-26T20:38:00Z"/>
        </w:rPr>
      </w:pPr>
      <w:r>
        <w:t>-</w:t>
      </w:r>
      <w:r>
        <w:tab/>
        <w:t>When UE moves from EPS to 5GS</w:t>
      </w:r>
      <w:del w:id="19" w:author="Ericsson" w:date="2020-09-26T20:33:00Z">
        <w:r w:rsidDel="00AC616F">
          <w:delText xml:space="preserve"> and Monitoring Events are offered via MME, the MME's MM context information sent by MME to AMF includes the monitoring event configuration information</w:delText>
        </w:r>
      </w:del>
      <w:ins w:id="20" w:author="Ericsson" w:date="2020-09-26T20:33:00Z">
        <w:r w:rsidR="00AC616F">
          <w:t xml:space="preserve">, </w:t>
        </w:r>
      </w:ins>
      <w:ins w:id="21" w:author="Ericsson" w:date="2020-09-26T20:34:00Z">
        <w:r w:rsidR="00AC616F">
          <w:t xml:space="preserve">when </w:t>
        </w:r>
      </w:ins>
      <w:ins w:id="22" w:author="Ericsson" w:date="2020-09-26T20:36:00Z">
        <w:r w:rsidR="00AC616F">
          <w:t>the AMF</w:t>
        </w:r>
      </w:ins>
      <w:ins w:id="23" w:author="Ericsson" w:date="2020-09-26T20:34:00Z">
        <w:r w:rsidR="00AC616F">
          <w:t xml:space="preserve"> register</w:t>
        </w:r>
      </w:ins>
      <w:ins w:id="24" w:author="Ericsson" w:date="2020-09-26T20:36:00Z">
        <w:r w:rsidR="00AC616F">
          <w:t>s</w:t>
        </w:r>
      </w:ins>
      <w:ins w:id="25" w:author="Ericsson" w:date="2020-09-26T20:34:00Z">
        <w:r w:rsidR="00AC616F">
          <w:t xml:space="preserve"> in UDM, </w:t>
        </w:r>
      </w:ins>
      <w:ins w:id="26" w:author="Ericsson" w:date="2020-09-26T20:36:00Z">
        <w:r w:rsidR="00AC616F">
          <w:t xml:space="preserve">if no event subscription via UDM is available, the AMF </w:t>
        </w:r>
      </w:ins>
      <w:ins w:id="27" w:author="Ericsson" w:date="2020-09-26T20:33:00Z">
        <w:r w:rsidR="00AC616F">
          <w:t xml:space="preserve">indicates </w:t>
        </w:r>
      </w:ins>
      <w:ins w:id="28" w:author="Ericsson" w:date="2020-09-26T20:37:00Z">
        <w:r w:rsidR="00AC616F">
          <w:t>the situation</w:t>
        </w:r>
      </w:ins>
      <w:ins w:id="29" w:author="Ericsson" w:date="2020-09-26T20:36:00Z">
        <w:r w:rsidR="00AC616F">
          <w:t xml:space="preserve"> </w:t>
        </w:r>
      </w:ins>
      <w:ins w:id="30" w:author="Ericsson" w:date="2020-09-26T20:33:00Z">
        <w:r w:rsidR="00AC616F">
          <w:t>to the UDM</w:t>
        </w:r>
      </w:ins>
      <w:ins w:id="31" w:author="Ericsson" w:date="2020-09-26T20:35:00Z">
        <w:r w:rsidR="00AC616F">
          <w:t xml:space="preserve">, and in this case the </w:t>
        </w:r>
      </w:ins>
      <w:ins w:id="32" w:author="Ericsson" w:date="2020-09-26T20:33:00Z">
        <w:r w:rsidR="00AC616F">
          <w:t>UDM can decide if the event subscriptions should be provisione</w:t>
        </w:r>
      </w:ins>
      <w:ins w:id="33" w:author="Ericsson" w:date="2020-09-26T20:37:00Z">
        <w:r w:rsidR="00AC616F">
          <w:t>d, othe</w:t>
        </w:r>
      </w:ins>
      <w:ins w:id="34" w:author="Ericsson" w:date="2020-09-26T20:38:00Z">
        <w:r w:rsidR="00AC616F">
          <w:t xml:space="preserve">rwise </w:t>
        </w:r>
      </w:ins>
      <w:ins w:id="35" w:author="Ericsson" w:date="2020-09-26T20:33:00Z">
        <w:r w:rsidR="00AC616F">
          <w:t>if the AMF has event subscription information, after the registration procedure is completed, the AMF may inform the UDM of the currently subscribed events, and UDM will do synchronization if needed</w:t>
        </w:r>
      </w:ins>
      <w:r>
        <w:t>.</w:t>
      </w:r>
    </w:p>
    <w:p w14:paraId="15322EC2" w14:textId="11CB408D" w:rsidR="00D87AFA" w:rsidRDefault="00D87AFA" w:rsidP="00F70A65">
      <w:pPr>
        <w:pStyle w:val="B1"/>
      </w:pPr>
      <w:ins w:id="36" w:author="Ericsson" w:date="2020-09-26T20:38:00Z">
        <w:r>
          <w:t>-</w:t>
        </w:r>
        <w:r>
          <w:tab/>
          <w:t xml:space="preserve">When UE moves from 5GS to EPS, </w:t>
        </w:r>
      </w:ins>
      <w:ins w:id="37" w:author="Ericsson" w:date="2020-09-26T20:39:00Z">
        <w:r>
          <w:t xml:space="preserve">the </w:t>
        </w:r>
      </w:ins>
      <w:ins w:id="38" w:author="Ericsson" w:date="2020-09-26T20:38:00Z">
        <w:r w:rsidRPr="00893578">
          <w:t>MME gets monitoring event configuration from HSS</w:t>
        </w:r>
        <w:r>
          <w:t xml:space="preserve"> </w:t>
        </w:r>
      </w:ins>
      <w:ins w:id="39" w:author="Ericsson" w:date="2020-09-26T20:39:00Z">
        <w:r>
          <w:t xml:space="preserve">during </w:t>
        </w:r>
      </w:ins>
      <w:ins w:id="40" w:author="Ericsson" w:date="2020-09-26T20:49:00Z">
        <w:r w:rsidR="00822290">
          <w:t xml:space="preserve">as part of </w:t>
        </w:r>
      </w:ins>
      <w:ins w:id="41" w:author="Ericsson" w:date="2020-09-26T20:39:00Z">
        <w:r>
          <w:t>mobility</w:t>
        </w:r>
      </w:ins>
      <w:ins w:id="42" w:author="Ericsson" w:date="2020-09-26T20:49:00Z">
        <w:r w:rsidR="00822290">
          <w:t xml:space="preserve"> procedure</w:t>
        </w:r>
      </w:ins>
      <w:ins w:id="43" w:author="Ericsson" w:date="2020-10-02T10:24:00Z">
        <w:r w:rsidR="00D96D5B">
          <w:t xml:space="preserve"> as specified in </w:t>
        </w:r>
      </w:ins>
      <w:ins w:id="44" w:author="Ericsson" w:date="2020-10-02T10:27:00Z">
        <w:r w:rsidR="00742FC3">
          <w:t>clause 4.11.</w:t>
        </w:r>
      </w:ins>
      <w:ins w:id="45" w:author="Ericsson" w:date="2020-10-02T10:28:00Z">
        <w:r w:rsidR="00442C7D">
          <w:t>1.</w:t>
        </w:r>
      </w:ins>
      <w:ins w:id="46" w:author="Ericsson" w:date="2020-10-02T10:27:00Z">
        <w:r w:rsidR="00742FC3">
          <w:t>3</w:t>
        </w:r>
      </w:ins>
      <w:ins w:id="47" w:author="Ericsson" w:date="2020-10-02T10:28:00Z">
        <w:r w:rsidR="00442C7D">
          <w:t>.2</w:t>
        </w:r>
      </w:ins>
      <w:ins w:id="48" w:author="Ericsson" w:date="2020-10-02T10:27:00Z">
        <w:r w:rsidR="00742FC3">
          <w:t xml:space="preserve"> of </w:t>
        </w:r>
      </w:ins>
      <w:ins w:id="49" w:author="Ericsson" w:date="2020-10-02T10:24:00Z">
        <w:r w:rsidR="00D96D5B">
          <w:rPr>
            <w:rFonts w:eastAsia="MS Mincho"/>
          </w:rPr>
          <w:t>TS 23.</w:t>
        </w:r>
      </w:ins>
      <w:ins w:id="50" w:author="Ericsson" w:date="2020-10-02T10:27:00Z">
        <w:r w:rsidR="00742FC3">
          <w:rPr>
            <w:rFonts w:eastAsia="MS Mincho"/>
          </w:rPr>
          <w:t>5</w:t>
        </w:r>
      </w:ins>
      <w:ins w:id="51" w:author="Ericsson" w:date="2020-10-02T10:24:00Z">
        <w:r w:rsidR="00D96D5B">
          <w:rPr>
            <w:rFonts w:eastAsia="MS Mincho"/>
          </w:rPr>
          <w:t>0</w:t>
        </w:r>
      </w:ins>
      <w:ins w:id="52" w:author="Ericsson" w:date="2020-10-02T10:27:00Z">
        <w:r w:rsidR="00742FC3">
          <w:rPr>
            <w:rFonts w:eastAsia="MS Mincho"/>
          </w:rPr>
          <w:t>2</w:t>
        </w:r>
      </w:ins>
      <w:ins w:id="53" w:author="Ericsson" w:date="2020-10-02T10:24:00Z">
        <w:r w:rsidR="00D96D5B">
          <w:rPr>
            <w:rFonts w:eastAsia="MS Mincho"/>
          </w:rPr>
          <w:t> [</w:t>
        </w:r>
      </w:ins>
      <w:ins w:id="54" w:author="Ericsson" w:date="2020-10-02T10:27:00Z">
        <w:r w:rsidR="00742FC3">
          <w:rPr>
            <w:rFonts w:eastAsia="MS Mincho"/>
          </w:rPr>
          <w:t>3</w:t>
        </w:r>
      </w:ins>
      <w:ins w:id="55" w:author="Ericsson" w:date="2020-10-02T10:24:00Z">
        <w:r w:rsidR="00D96D5B">
          <w:rPr>
            <w:rFonts w:eastAsia="MS Mincho"/>
          </w:rPr>
          <w:t>]</w:t>
        </w:r>
      </w:ins>
      <w:ins w:id="56" w:author="Ericsson" w:date="2020-09-26T20:38:00Z">
        <w:r>
          <w:t>.</w:t>
        </w:r>
      </w:ins>
    </w:p>
    <w:p w14:paraId="515344C1" w14:textId="77777777" w:rsidR="00F70A65" w:rsidRDefault="00F70A65" w:rsidP="00F70A65">
      <w:pPr>
        <w:pStyle w:val="Heading5"/>
      </w:pPr>
      <w:bookmarkStart w:id="57" w:name="_Toc20149988"/>
      <w:bookmarkStart w:id="58" w:name="_Toc27846787"/>
      <w:bookmarkStart w:id="59" w:name="_Toc36187918"/>
      <w:bookmarkStart w:id="60" w:name="_Toc45183822"/>
      <w:bookmarkStart w:id="61" w:name="_Toc47342664"/>
      <w:bookmarkStart w:id="62" w:name="_Toc51769365"/>
      <w:bookmarkStart w:id="63" w:name="_Toc51829432"/>
      <w:r>
        <w:t>5.17.5.2.2</w:t>
      </w:r>
      <w:r>
        <w:tab/>
        <w:t>Interworking without N26 interface</w:t>
      </w:r>
      <w:bookmarkEnd w:id="57"/>
      <w:bookmarkEnd w:id="58"/>
      <w:bookmarkEnd w:id="59"/>
      <w:bookmarkEnd w:id="60"/>
      <w:bookmarkEnd w:id="61"/>
      <w:bookmarkEnd w:id="62"/>
      <w:bookmarkEnd w:id="63"/>
    </w:p>
    <w:p w14:paraId="02F5DBED" w14:textId="77777777" w:rsidR="00822290" w:rsidRDefault="00822290" w:rsidP="00F70A65">
      <w:pPr>
        <w:rPr>
          <w:ins w:id="64" w:author="Ericsson" w:date="2020-09-26T20:49:00Z"/>
          <w:lang w:eastAsia="x-none"/>
        </w:rPr>
      </w:pPr>
      <w:ins w:id="65" w:author="Ericsson" w:date="2020-09-26T20:49:00Z">
        <w:r>
          <w:rPr>
            <w:lang w:eastAsia="x-none"/>
          </w:rPr>
          <w:t xml:space="preserve">In addition to the interworking principles documented in clause 5.17.2.3, the additional behaviour at EPS to 5GS mobility in clause </w:t>
        </w:r>
        <w:r>
          <w:t>5.17.5.2.1</w:t>
        </w:r>
        <w:r>
          <w:rPr>
            <w:lang w:eastAsia="x-none"/>
          </w:rPr>
          <w:t xml:space="preserve"> also applies.</w:t>
        </w:r>
      </w:ins>
    </w:p>
    <w:p w14:paraId="028184F9" w14:textId="2D02CFF1" w:rsidR="00F70A65" w:rsidRDefault="00F70A65" w:rsidP="00F70A65">
      <w:pPr>
        <w:rPr>
          <w:lang w:eastAsia="x-none"/>
        </w:rPr>
      </w:pPr>
      <w:r>
        <w:rPr>
          <w:lang w:eastAsia="x-none"/>
        </w:rPr>
        <w:t>When SCEF+NEF performs the procedure of monitoring via the AMF as described in clause 4.15.3.2.4 ("Exposure with bulk subscription") in TS 23.502 [3], if the AMF determines the interworking without N26 interface is supported, the AMF shall subscribe MME ID in the case of UE's mobility from 5GS to EPS from UDM+HSS on behalf of SCEF+NEF as described in clause 7.1.2. For single-registration mode, when UE's mobility from 5GS to EPS happens and Serving MME sends Update Location Request to the UDM+HSS, the UDM+HSS provides Serving MME ID to the SCEF+NEF which is the notification endpoint based on the subscription request from AMF. Then the SCEF+NEF performs the procedure of configuring monitoring via the MME for the same Monitoring Events as described in clause 5.6.2.1 of TS 23.682 [36].</w:t>
      </w:r>
    </w:p>
    <w:p w14:paraId="7E68F447" w14:textId="6ACE9BA1" w:rsidR="00B453B0" w:rsidRPr="00140E21" w:rsidRDefault="00F70A65" w:rsidP="00000CA5">
      <w:r>
        <w:rPr>
          <w:lang w:eastAsia="x-none"/>
        </w:rPr>
        <w:t>When SCEF+NEF performs the procedure of monitoring via the UDM+HSS as described in clause 4.15.3.2.2 of TS 23.502 [3], when UE's mobility between 5GS and EPS happens, the UDM+HSS performs the procedure of configuring monitoring at the MME as described in clause 5.6.1.1 of TS 23.682 [36] and at the AMF as described in clause 4.15.3.2.1 of TS 23.502 [3].</w:t>
      </w:r>
      <w:bookmarkStart w:id="66" w:name="_GoBack"/>
      <w:bookmarkEnd w:id="66"/>
    </w:p>
    <w:bookmarkEnd w:id="7"/>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F0BDF2" w14:textId="77777777" w:rsidR="00B62AFB" w:rsidRDefault="00B62AFB">
      <w:r>
        <w:separator/>
      </w:r>
    </w:p>
  </w:endnote>
  <w:endnote w:type="continuationSeparator" w:id="0">
    <w:p w14:paraId="33F8BC87" w14:textId="77777777" w:rsidR="00B62AFB" w:rsidRDefault="00B6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4BE79" w14:textId="77777777" w:rsidR="00B62AFB" w:rsidRDefault="00B62AFB">
      <w:r>
        <w:separator/>
      </w:r>
    </w:p>
  </w:footnote>
  <w:footnote w:type="continuationSeparator" w:id="0">
    <w:p w14:paraId="07FEAF24" w14:textId="77777777" w:rsidR="00B62AFB" w:rsidRDefault="00B62A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pt;height:16pt" o:bullet="t">
        <v:imagedata r:id="rId1" o:title="art7234"/>
      </v:shape>
    </w:pict>
  </w:numPicBullet>
  <w:numPicBullet w:numPicBulletId="1">
    <w:pict>
      <v:shape id="_x0000_i1027"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7B27275"/>
    <w:multiLevelType w:val="hybridMultilevel"/>
    <w:tmpl w:val="3D764A62"/>
    <w:lvl w:ilvl="0" w:tplc="6AA25256">
      <w:start w:val="2020"/>
      <w:numFmt w:val="bullet"/>
      <w:lvlText w:val="-"/>
      <w:lvlJc w:val="left"/>
      <w:pPr>
        <w:ind w:left="648" w:hanging="360"/>
      </w:pPr>
      <w:rPr>
        <w:rFonts w:ascii="Arial" w:eastAsiaTheme="minorEastAsia" w:hAnsi="Arial" w:cs="Arial" w:hint="default"/>
        <w:b w:val="0"/>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81"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83"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7"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1"/>
  </w:num>
  <w:num w:numId="5">
    <w:abstractNumId w:val="36"/>
  </w:num>
  <w:num w:numId="6">
    <w:abstractNumId w:val="68"/>
  </w:num>
  <w:num w:numId="7">
    <w:abstractNumId w:val="3"/>
  </w:num>
  <w:num w:numId="8">
    <w:abstractNumId w:val="31"/>
  </w:num>
  <w:num w:numId="9">
    <w:abstractNumId w:val="52"/>
  </w:num>
  <w:num w:numId="10">
    <w:abstractNumId w:val="85"/>
  </w:num>
  <w:num w:numId="11">
    <w:abstractNumId w:val="15"/>
  </w:num>
  <w:num w:numId="12">
    <w:abstractNumId w:val="84"/>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8"/>
  </w:num>
  <w:num w:numId="22">
    <w:abstractNumId w:val="74"/>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3"/>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7"/>
  </w:num>
  <w:num w:numId="41">
    <w:abstractNumId w:val="82"/>
  </w:num>
  <w:num w:numId="42">
    <w:abstractNumId w:val="29"/>
  </w:num>
  <w:num w:numId="43">
    <w:abstractNumId w:val="6"/>
  </w:num>
  <w:num w:numId="44">
    <w:abstractNumId w:val="59"/>
  </w:num>
  <w:num w:numId="45">
    <w:abstractNumId w:val="75"/>
  </w:num>
  <w:num w:numId="46">
    <w:abstractNumId w:val="72"/>
  </w:num>
  <w:num w:numId="47">
    <w:abstractNumId w:val="80"/>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9"/>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6"/>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7"/>
  </w:num>
  <w:num w:numId="77">
    <w:abstractNumId w:val="86"/>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3"/>
  </w:num>
  <w:num w:numId="88">
    <w:abstractNumId w:val="71"/>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71EB9"/>
    <w:rsid w:val="00072AB1"/>
    <w:rsid w:val="00073022"/>
    <w:rsid w:val="00076FCC"/>
    <w:rsid w:val="00081A23"/>
    <w:rsid w:val="000823CC"/>
    <w:rsid w:val="0008446D"/>
    <w:rsid w:val="00086B66"/>
    <w:rsid w:val="00086BD7"/>
    <w:rsid w:val="00094A47"/>
    <w:rsid w:val="00097B1E"/>
    <w:rsid w:val="000A1FD2"/>
    <w:rsid w:val="000A5BC7"/>
    <w:rsid w:val="000A607C"/>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0F6EEC"/>
    <w:rsid w:val="0010028C"/>
    <w:rsid w:val="001061CF"/>
    <w:rsid w:val="00106ED5"/>
    <w:rsid w:val="0011143C"/>
    <w:rsid w:val="0011214C"/>
    <w:rsid w:val="0011519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14F"/>
    <w:rsid w:val="00216E6B"/>
    <w:rsid w:val="00222008"/>
    <w:rsid w:val="002220E8"/>
    <w:rsid w:val="002235BA"/>
    <w:rsid w:val="00223A10"/>
    <w:rsid w:val="00226262"/>
    <w:rsid w:val="00227779"/>
    <w:rsid w:val="00231C43"/>
    <w:rsid w:val="00231F0B"/>
    <w:rsid w:val="00231F4D"/>
    <w:rsid w:val="00232144"/>
    <w:rsid w:val="00235309"/>
    <w:rsid w:val="00240AF6"/>
    <w:rsid w:val="00242A13"/>
    <w:rsid w:val="002455EB"/>
    <w:rsid w:val="00250273"/>
    <w:rsid w:val="00260A22"/>
    <w:rsid w:val="0026123B"/>
    <w:rsid w:val="0026244F"/>
    <w:rsid w:val="002635A4"/>
    <w:rsid w:val="00264259"/>
    <w:rsid w:val="00264B39"/>
    <w:rsid w:val="002652AD"/>
    <w:rsid w:val="002667B4"/>
    <w:rsid w:val="00277B99"/>
    <w:rsid w:val="0028478C"/>
    <w:rsid w:val="002869E3"/>
    <w:rsid w:val="00291142"/>
    <w:rsid w:val="00294491"/>
    <w:rsid w:val="00296BB8"/>
    <w:rsid w:val="002A13F5"/>
    <w:rsid w:val="002A5F1F"/>
    <w:rsid w:val="002C2651"/>
    <w:rsid w:val="002C3107"/>
    <w:rsid w:val="002C5A8C"/>
    <w:rsid w:val="002C65A3"/>
    <w:rsid w:val="002D7DBE"/>
    <w:rsid w:val="002E17CA"/>
    <w:rsid w:val="002E2997"/>
    <w:rsid w:val="002E35BA"/>
    <w:rsid w:val="002E4DAC"/>
    <w:rsid w:val="002F1BB2"/>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A7B"/>
    <w:rsid w:val="00363FB6"/>
    <w:rsid w:val="00364C82"/>
    <w:rsid w:val="00374654"/>
    <w:rsid w:val="00375CD3"/>
    <w:rsid w:val="0037709F"/>
    <w:rsid w:val="003815AB"/>
    <w:rsid w:val="003821F0"/>
    <w:rsid w:val="00383858"/>
    <w:rsid w:val="00384BAE"/>
    <w:rsid w:val="003910B7"/>
    <w:rsid w:val="00391997"/>
    <w:rsid w:val="003958CA"/>
    <w:rsid w:val="003A103E"/>
    <w:rsid w:val="003A106F"/>
    <w:rsid w:val="003A57B6"/>
    <w:rsid w:val="003A6F8A"/>
    <w:rsid w:val="003B0ED3"/>
    <w:rsid w:val="003B4F7D"/>
    <w:rsid w:val="003C4195"/>
    <w:rsid w:val="003C4A6E"/>
    <w:rsid w:val="003C644D"/>
    <w:rsid w:val="003C6762"/>
    <w:rsid w:val="003D1DEC"/>
    <w:rsid w:val="003D531E"/>
    <w:rsid w:val="003E461D"/>
    <w:rsid w:val="003F4E90"/>
    <w:rsid w:val="003F5DDB"/>
    <w:rsid w:val="00401821"/>
    <w:rsid w:val="00401E57"/>
    <w:rsid w:val="00404378"/>
    <w:rsid w:val="00413410"/>
    <w:rsid w:val="00415FF0"/>
    <w:rsid w:val="00423FC2"/>
    <w:rsid w:val="0042722C"/>
    <w:rsid w:val="0043540F"/>
    <w:rsid w:val="0043670F"/>
    <w:rsid w:val="00442C7D"/>
    <w:rsid w:val="00442EF4"/>
    <w:rsid w:val="0044473C"/>
    <w:rsid w:val="004460A0"/>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50D1"/>
    <w:rsid w:val="004B7643"/>
    <w:rsid w:val="004C40A6"/>
    <w:rsid w:val="004C5F29"/>
    <w:rsid w:val="004D2ABA"/>
    <w:rsid w:val="004D3D95"/>
    <w:rsid w:val="004D7459"/>
    <w:rsid w:val="004D7E66"/>
    <w:rsid w:val="004E2205"/>
    <w:rsid w:val="004E4A25"/>
    <w:rsid w:val="004E4CF4"/>
    <w:rsid w:val="004E4D55"/>
    <w:rsid w:val="004F610A"/>
    <w:rsid w:val="00502969"/>
    <w:rsid w:val="005029F5"/>
    <w:rsid w:val="00504541"/>
    <w:rsid w:val="00506B46"/>
    <w:rsid w:val="005117FF"/>
    <w:rsid w:val="00522981"/>
    <w:rsid w:val="00526145"/>
    <w:rsid w:val="00527B2C"/>
    <w:rsid w:val="00532817"/>
    <w:rsid w:val="00534D7B"/>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78C5"/>
    <w:rsid w:val="005C454A"/>
    <w:rsid w:val="005C6D04"/>
    <w:rsid w:val="005D36EB"/>
    <w:rsid w:val="005D50DB"/>
    <w:rsid w:val="005E0509"/>
    <w:rsid w:val="005E63D5"/>
    <w:rsid w:val="005E64A5"/>
    <w:rsid w:val="005E697E"/>
    <w:rsid w:val="005F1023"/>
    <w:rsid w:val="005F6089"/>
    <w:rsid w:val="005F615F"/>
    <w:rsid w:val="00603986"/>
    <w:rsid w:val="00603DC6"/>
    <w:rsid w:val="00605376"/>
    <w:rsid w:val="00611C22"/>
    <w:rsid w:val="00612B0A"/>
    <w:rsid w:val="0061315A"/>
    <w:rsid w:val="00613CB5"/>
    <w:rsid w:val="0061688F"/>
    <w:rsid w:val="0062428E"/>
    <w:rsid w:val="006250E0"/>
    <w:rsid w:val="00627ADF"/>
    <w:rsid w:val="006332AD"/>
    <w:rsid w:val="00636E4A"/>
    <w:rsid w:val="006370CF"/>
    <w:rsid w:val="006436C6"/>
    <w:rsid w:val="006505F9"/>
    <w:rsid w:val="00653250"/>
    <w:rsid w:val="0065378C"/>
    <w:rsid w:val="00654BD6"/>
    <w:rsid w:val="0065507E"/>
    <w:rsid w:val="006636A6"/>
    <w:rsid w:val="00664AFD"/>
    <w:rsid w:val="0068260F"/>
    <w:rsid w:val="00683DCF"/>
    <w:rsid w:val="00691AE3"/>
    <w:rsid w:val="00693ABA"/>
    <w:rsid w:val="006976E9"/>
    <w:rsid w:val="006A1964"/>
    <w:rsid w:val="006A3643"/>
    <w:rsid w:val="006A49D9"/>
    <w:rsid w:val="006B03D2"/>
    <w:rsid w:val="006B3CC5"/>
    <w:rsid w:val="006C1542"/>
    <w:rsid w:val="006C4F20"/>
    <w:rsid w:val="006C604F"/>
    <w:rsid w:val="006C611C"/>
    <w:rsid w:val="006C7FCA"/>
    <w:rsid w:val="006D1A83"/>
    <w:rsid w:val="006D2E8A"/>
    <w:rsid w:val="006D3ADE"/>
    <w:rsid w:val="006D546B"/>
    <w:rsid w:val="006D672E"/>
    <w:rsid w:val="006E1321"/>
    <w:rsid w:val="006F179A"/>
    <w:rsid w:val="006F1AA4"/>
    <w:rsid w:val="006F1C59"/>
    <w:rsid w:val="006F34FC"/>
    <w:rsid w:val="006F7F00"/>
    <w:rsid w:val="00703954"/>
    <w:rsid w:val="00706DC0"/>
    <w:rsid w:val="00715952"/>
    <w:rsid w:val="00716627"/>
    <w:rsid w:val="00716BF8"/>
    <w:rsid w:val="007209C6"/>
    <w:rsid w:val="007263F3"/>
    <w:rsid w:val="007310E0"/>
    <w:rsid w:val="00735F6C"/>
    <w:rsid w:val="00736DB3"/>
    <w:rsid w:val="007370A6"/>
    <w:rsid w:val="00741EF2"/>
    <w:rsid w:val="00742FC3"/>
    <w:rsid w:val="0074599D"/>
    <w:rsid w:val="007459D0"/>
    <w:rsid w:val="0075012A"/>
    <w:rsid w:val="00752363"/>
    <w:rsid w:val="00753D42"/>
    <w:rsid w:val="00754E50"/>
    <w:rsid w:val="007563E2"/>
    <w:rsid w:val="00760E5E"/>
    <w:rsid w:val="00761613"/>
    <w:rsid w:val="00761B47"/>
    <w:rsid w:val="0076653B"/>
    <w:rsid w:val="00770516"/>
    <w:rsid w:val="0077450A"/>
    <w:rsid w:val="00781C42"/>
    <w:rsid w:val="00783241"/>
    <w:rsid w:val="007846EE"/>
    <w:rsid w:val="007856E8"/>
    <w:rsid w:val="007915EB"/>
    <w:rsid w:val="00792343"/>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3344"/>
    <w:rsid w:val="0081412D"/>
    <w:rsid w:val="00822290"/>
    <w:rsid w:val="00823AAB"/>
    <w:rsid w:val="00825925"/>
    <w:rsid w:val="00826DDD"/>
    <w:rsid w:val="008322EE"/>
    <w:rsid w:val="0084036F"/>
    <w:rsid w:val="00840776"/>
    <w:rsid w:val="00843AAB"/>
    <w:rsid w:val="0084462C"/>
    <w:rsid w:val="00850914"/>
    <w:rsid w:val="00852BEC"/>
    <w:rsid w:val="00855D63"/>
    <w:rsid w:val="00857810"/>
    <w:rsid w:val="00861C8A"/>
    <w:rsid w:val="0086458D"/>
    <w:rsid w:val="0086566D"/>
    <w:rsid w:val="00872952"/>
    <w:rsid w:val="00873CFA"/>
    <w:rsid w:val="00873D16"/>
    <w:rsid w:val="00875EDB"/>
    <w:rsid w:val="0087711F"/>
    <w:rsid w:val="00882AF6"/>
    <w:rsid w:val="0088498E"/>
    <w:rsid w:val="008864FD"/>
    <w:rsid w:val="00887605"/>
    <w:rsid w:val="00887F22"/>
    <w:rsid w:val="00893578"/>
    <w:rsid w:val="00893C90"/>
    <w:rsid w:val="00896FCE"/>
    <w:rsid w:val="00897210"/>
    <w:rsid w:val="008A09B0"/>
    <w:rsid w:val="008A562D"/>
    <w:rsid w:val="008B0538"/>
    <w:rsid w:val="008B0BAD"/>
    <w:rsid w:val="008B33FC"/>
    <w:rsid w:val="008C1254"/>
    <w:rsid w:val="008C13BE"/>
    <w:rsid w:val="008C1919"/>
    <w:rsid w:val="008C1EDE"/>
    <w:rsid w:val="008C47EC"/>
    <w:rsid w:val="008C68BE"/>
    <w:rsid w:val="008D5BE1"/>
    <w:rsid w:val="008D7DD8"/>
    <w:rsid w:val="008E484B"/>
    <w:rsid w:val="008F11EA"/>
    <w:rsid w:val="008F2721"/>
    <w:rsid w:val="008F6EF3"/>
    <w:rsid w:val="00905ED6"/>
    <w:rsid w:val="00911D1E"/>
    <w:rsid w:val="009144D7"/>
    <w:rsid w:val="00915925"/>
    <w:rsid w:val="009168C4"/>
    <w:rsid w:val="00925F8B"/>
    <w:rsid w:val="00930F22"/>
    <w:rsid w:val="00931882"/>
    <w:rsid w:val="00932B94"/>
    <w:rsid w:val="00942B12"/>
    <w:rsid w:val="00946B70"/>
    <w:rsid w:val="00952BBC"/>
    <w:rsid w:val="009577E5"/>
    <w:rsid w:val="00957E32"/>
    <w:rsid w:val="009601DA"/>
    <w:rsid w:val="009705F5"/>
    <w:rsid w:val="00973896"/>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4968"/>
    <w:rsid w:val="00A0662C"/>
    <w:rsid w:val="00A10DD9"/>
    <w:rsid w:val="00A12748"/>
    <w:rsid w:val="00A31471"/>
    <w:rsid w:val="00A33DBB"/>
    <w:rsid w:val="00A36C20"/>
    <w:rsid w:val="00A36EC6"/>
    <w:rsid w:val="00A4116F"/>
    <w:rsid w:val="00A427D0"/>
    <w:rsid w:val="00A435E7"/>
    <w:rsid w:val="00A4431E"/>
    <w:rsid w:val="00A46EC2"/>
    <w:rsid w:val="00A51915"/>
    <w:rsid w:val="00A52289"/>
    <w:rsid w:val="00A56575"/>
    <w:rsid w:val="00A57860"/>
    <w:rsid w:val="00A666F3"/>
    <w:rsid w:val="00A66A6F"/>
    <w:rsid w:val="00A67455"/>
    <w:rsid w:val="00A728AA"/>
    <w:rsid w:val="00A749CA"/>
    <w:rsid w:val="00A766D1"/>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616F"/>
    <w:rsid w:val="00AD33CC"/>
    <w:rsid w:val="00AD5F61"/>
    <w:rsid w:val="00AE0927"/>
    <w:rsid w:val="00AE364D"/>
    <w:rsid w:val="00AE505D"/>
    <w:rsid w:val="00AF2044"/>
    <w:rsid w:val="00AF24D5"/>
    <w:rsid w:val="00AF4546"/>
    <w:rsid w:val="00AF495F"/>
    <w:rsid w:val="00B0780F"/>
    <w:rsid w:val="00B07E32"/>
    <w:rsid w:val="00B10C51"/>
    <w:rsid w:val="00B1110E"/>
    <w:rsid w:val="00B12474"/>
    <w:rsid w:val="00B15E2E"/>
    <w:rsid w:val="00B15FE5"/>
    <w:rsid w:val="00B17F0C"/>
    <w:rsid w:val="00B20842"/>
    <w:rsid w:val="00B26561"/>
    <w:rsid w:val="00B2690F"/>
    <w:rsid w:val="00B26EBD"/>
    <w:rsid w:val="00B279FE"/>
    <w:rsid w:val="00B34C89"/>
    <w:rsid w:val="00B42352"/>
    <w:rsid w:val="00B43A45"/>
    <w:rsid w:val="00B43F54"/>
    <w:rsid w:val="00B453B0"/>
    <w:rsid w:val="00B47DDD"/>
    <w:rsid w:val="00B53F91"/>
    <w:rsid w:val="00B54C43"/>
    <w:rsid w:val="00B55958"/>
    <w:rsid w:val="00B55B57"/>
    <w:rsid w:val="00B61D31"/>
    <w:rsid w:val="00B62AFB"/>
    <w:rsid w:val="00B64DA9"/>
    <w:rsid w:val="00B70925"/>
    <w:rsid w:val="00B7576C"/>
    <w:rsid w:val="00B84E72"/>
    <w:rsid w:val="00B86EC3"/>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41F5"/>
    <w:rsid w:val="00BD61CA"/>
    <w:rsid w:val="00BD65CD"/>
    <w:rsid w:val="00BE11A1"/>
    <w:rsid w:val="00BE1FFE"/>
    <w:rsid w:val="00BE3802"/>
    <w:rsid w:val="00BE6DA7"/>
    <w:rsid w:val="00BF1406"/>
    <w:rsid w:val="00BF14A2"/>
    <w:rsid w:val="00BF1854"/>
    <w:rsid w:val="00C0370F"/>
    <w:rsid w:val="00C04D37"/>
    <w:rsid w:val="00C11298"/>
    <w:rsid w:val="00C13C8E"/>
    <w:rsid w:val="00C1445C"/>
    <w:rsid w:val="00C15D33"/>
    <w:rsid w:val="00C23664"/>
    <w:rsid w:val="00C26A6D"/>
    <w:rsid w:val="00C32758"/>
    <w:rsid w:val="00C348BB"/>
    <w:rsid w:val="00C379B8"/>
    <w:rsid w:val="00C379DE"/>
    <w:rsid w:val="00C41425"/>
    <w:rsid w:val="00C472CD"/>
    <w:rsid w:val="00C518EB"/>
    <w:rsid w:val="00C51B9B"/>
    <w:rsid w:val="00C533B9"/>
    <w:rsid w:val="00C53EA8"/>
    <w:rsid w:val="00C55EF3"/>
    <w:rsid w:val="00C5619A"/>
    <w:rsid w:val="00C60DDB"/>
    <w:rsid w:val="00C610CD"/>
    <w:rsid w:val="00C6217B"/>
    <w:rsid w:val="00C626DC"/>
    <w:rsid w:val="00C64FEF"/>
    <w:rsid w:val="00C664AD"/>
    <w:rsid w:val="00C73DD1"/>
    <w:rsid w:val="00C84927"/>
    <w:rsid w:val="00C869D9"/>
    <w:rsid w:val="00C879E6"/>
    <w:rsid w:val="00C92E90"/>
    <w:rsid w:val="00CA1450"/>
    <w:rsid w:val="00CB095B"/>
    <w:rsid w:val="00CB678B"/>
    <w:rsid w:val="00CB76D5"/>
    <w:rsid w:val="00CB79E7"/>
    <w:rsid w:val="00CB7DAF"/>
    <w:rsid w:val="00CC0732"/>
    <w:rsid w:val="00CC41E9"/>
    <w:rsid w:val="00CC4310"/>
    <w:rsid w:val="00CC4ED4"/>
    <w:rsid w:val="00CD25F1"/>
    <w:rsid w:val="00CD5DB2"/>
    <w:rsid w:val="00CD6CCD"/>
    <w:rsid w:val="00CE28E0"/>
    <w:rsid w:val="00CE44DC"/>
    <w:rsid w:val="00CF1BF7"/>
    <w:rsid w:val="00D00D54"/>
    <w:rsid w:val="00D0138B"/>
    <w:rsid w:val="00D03213"/>
    <w:rsid w:val="00D03BF8"/>
    <w:rsid w:val="00D03ECB"/>
    <w:rsid w:val="00D17D6F"/>
    <w:rsid w:val="00D2188A"/>
    <w:rsid w:val="00D223F2"/>
    <w:rsid w:val="00D26047"/>
    <w:rsid w:val="00D2612D"/>
    <w:rsid w:val="00D32F12"/>
    <w:rsid w:val="00D37131"/>
    <w:rsid w:val="00D40567"/>
    <w:rsid w:val="00D41141"/>
    <w:rsid w:val="00D50B2B"/>
    <w:rsid w:val="00D56B41"/>
    <w:rsid w:val="00D5785A"/>
    <w:rsid w:val="00D65E22"/>
    <w:rsid w:val="00D666A5"/>
    <w:rsid w:val="00D66EEA"/>
    <w:rsid w:val="00D67FEA"/>
    <w:rsid w:val="00D77E76"/>
    <w:rsid w:val="00D80F3B"/>
    <w:rsid w:val="00D87895"/>
    <w:rsid w:val="00D87AFA"/>
    <w:rsid w:val="00D900D6"/>
    <w:rsid w:val="00D95F40"/>
    <w:rsid w:val="00D96D5B"/>
    <w:rsid w:val="00DA02B6"/>
    <w:rsid w:val="00DA0948"/>
    <w:rsid w:val="00DA7929"/>
    <w:rsid w:val="00DB12D5"/>
    <w:rsid w:val="00DB1776"/>
    <w:rsid w:val="00DC262D"/>
    <w:rsid w:val="00DC295C"/>
    <w:rsid w:val="00DD7949"/>
    <w:rsid w:val="00DE64AE"/>
    <w:rsid w:val="00DF1EF0"/>
    <w:rsid w:val="00DF541B"/>
    <w:rsid w:val="00DF7665"/>
    <w:rsid w:val="00E003AA"/>
    <w:rsid w:val="00E02B74"/>
    <w:rsid w:val="00E17236"/>
    <w:rsid w:val="00E2374E"/>
    <w:rsid w:val="00E30329"/>
    <w:rsid w:val="00E3092C"/>
    <w:rsid w:val="00E3128F"/>
    <w:rsid w:val="00E32A20"/>
    <w:rsid w:val="00E33C0B"/>
    <w:rsid w:val="00E36F6F"/>
    <w:rsid w:val="00E402F8"/>
    <w:rsid w:val="00E4082E"/>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05ED5"/>
    <w:rsid w:val="00F10AB9"/>
    <w:rsid w:val="00F11C6B"/>
    <w:rsid w:val="00F15633"/>
    <w:rsid w:val="00F20592"/>
    <w:rsid w:val="00F222A2"/>
    <w:rsid w:val="00F341E9"/>
    <w:rsid w:val="00F36832"/>
    <w:rsid w:val="00F37840"/>
    <w:rsid w:val="00F52CD3"/>
    <w:rsid w:val="00F53EFC"/>
    <w:rsid w:val="00F53F67"/>
    <w:rsid w:val="00F560F6"/>
    <w:rsid w:val="00F56346"/>
    <w:rsid w:val="00F70A65"/>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41e_Electronic/Docs/S2-2006807.zi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1e_Electronic/Docs/S2-200680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4.xml><?xml version="1.0" encoding="utf-8"?>
<ds:datastoreItem xmlns:ds="http://schemas.openxmlformats.org/officeDocument/2006/customXml" ds:itemID="{3B68F8F8-254F-4F0F-8F4C-D4209C8C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1059</Words>
  <Characters>6474</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7518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Ericsson</cp:lastModifiedBy>
  <cp:revision>23</cp:revision>
  <cp:lastPrinted>1900-01-01T05:00:00Z</cp:lastPrinted>
  <dcterms:created xsi:type="dcterms:W3CDTF">2020-09-12T15:46:00Z</dcterms:created>
  <dcterms:modified xsi:type="dcterms:W3CDTF">2020-10-02T03:23:00Z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