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54C5EF12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40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5872</w:t>
      </w:r>
    </w:p>
    <w:p w14:paraId="782AD1ED" w14:textId="339BD685" w:rsidR="00836089" w:rsidRPr="00DB5127" w:rsidRDefault="00313CBE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August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1</w:t>
      </w:r>
      <w:r>
        <w:rPr>
          <w:rFonts w:ascii="Arial" w:eastAsia="Arial Unicode MS" w:hAnsi="Arial" w:cs="Arial"/>
          <w:b/>
          <w:bCs/>
          <w:noProof/>
          <w:sz w:val="24"/>
        </w:rPr>
        <w:t>9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–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September 2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27E3F5D9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125F7066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0E413283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Presentation to:</w:t>
      </w:r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8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9</w:t>
      </w:r>
    </w:p>
    <w:p w14:paraId="67B70E35" w14:textId="44BFBCAB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(IIoT)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6A11DF">
        <w:rPr>
          <w:rFonts w:ascii="Arial" w:hAnsi="Arial" w:cs="Arial"/>
          <w:b/>
          <w:color w:val="auto"/>
          <w:sz w:val="24"/>
        </w:rPr>
        <w:t>0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313CBE">
        <w:rPr>
          <w:rFonts w:ascii="Arial" w:hAnsi="Arial" w:cs="Arial"/>
          <w:b/>
          <w:color w:val="auto"/>
          <w:sz w:val="24"/>
        </w:rPr>
        <w:t>5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2385CDA6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>is the outcome of FS_</w:t>
      </w:r>
      <w:r w:rsidR="008C5B48">
        <w:rPr>
          <w:rFonts w:ascii="Arial" w:hAnsi="Arial" w:cs="Arial"/>
        </w:rPr>
        <w:t>IIoT</w:t>
      </w:r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bookmarkStart w:id="0" w:name="_GoBack"/>
      <w:bookmarkEnd w:id="0"/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D1D9881" w14:textId="6C085253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First time it is presented. The TR</w:t>
      </w:r>
      <w:r w:rsidR="00313CBE">
        <w:rPr>
          <w:rFonts w:ascii="Arial" w:hAnsi="Arial" w:cs="Arial"/>
        </w:rPr>
        <w:t xml:space="preserve"> comprises of solutions 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r w:rsidR="008C5B48">
        <w:rPr>
          <w:rFonts w:ascii="Arial" w:hAnsi="Arial" w:cs="Arial"/>
        </w:rPr>
        <w:t>6</w:t>
      </w:r>
      <w:r w:rsidR="00A358E4" w:rsidRPr="00945714">
        <w:rPr>
          <w:rFonts w:ascii="Arial" w:hAnsi="Arial" w:cs="Arial"/>
        </w:rPr>
        <w:t xml:space="preserve">0%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r w:rsidR="008C5B48">
        <w:rPr>
          <w:rFonts w:ascii="Arial" w:hAnsi="Arial" w:cs="Arial"/>
        </w:rPr>
        <w:t>information</w:t>
      </w:r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63713729" w14:textId="4C63B709" w:rsidR="004766DD" w:rsidRPr="004766DD" w:rsidRDefault="008C5B48" w:rsidP="004766DD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Evaluation and conclusion for all Key Issues. </w:t>
      </w:r>
    </w:p>
    <w:p w14:paraId="095E129D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78FCC808" w14:textId="77777777" w:rsidR="009959D3" w:rsidRPr="000007A7" w:rsidRDefault="00CF7735" w:rsidP="000007A7">
      <w:pPr>
        <w:rPr>
          <w:rFonts w:ascii="Arial" w:eastAsia="Malgun Gothic" w:hAnsi="Arial" w:cs="Arial"/>
          <w:color w:val="auto"/>
          <w:lang w:eastAsia="ko-KR"/>
        </w:rPr>
      </w:pPr>
      <w:r w:rsidRPr="00945714">
        <w:rPr>
          <w:rFonts w:ascii="Arial" w:eastAsia="Malgun Gothic" w:hAnsi="Arial" w:cs="Arial"/>
          <w:color w:val="auto"/>
          <w:lang w:eastAsia="ko-KR"/>
        </w:rPr>
        <w:t>None identified as contentious.</w:t>
      </w:r>
    </w:p>
    <w:sectPr w:rsidR="009959D3" w:rsidRPr="000007A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>SA WG2 Temporary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7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5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B40706-C740-4582-A6B4-32677003BBD4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159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Nokia</cp:lastModifiedBy>
  <cp:revision>8</cp:revision>
  <cp:lastPrinted>2003-09-26T16:29:00Z</cp:lastPrinted>
  <dcterms:created xsi:type="dcterms:W3CDTF">2020-05-22T17:43:00Z</dcterms:created>
  <dcterms:modified xsi:type="dcterms:W3CDTF">2020-08-26T13:08:00Z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