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47D8B" w14:textId="559C20ED" w:rsidR="00D57CE3" w:rsidRDefault="00BB573D" w:rsidP="002574DA">
      <w:pPr>
        <w:pStyle w:val="Heading1"/>
      </w:pPr>
      <w:r>
        <w:t xml:space="preserve">NAS Non Delivery </w:t>
      </w:r>
      <w:r w:rsidR="000268E6">
        <w:t xml:space="preserve"> – moderated e-mail discussion…</w:t>
      </w:r>
    </w:p>
    <w:p w14:paraId="74110247" w14:textId="77777777" w:rsidR="002574DA" w:rsidRDefault="002574DA"/>
    <w:p w14:paraId="4B915441" w14:textId="7F46E950" w:rsidR="002574DA" w:rsidRDefault="002574DA">
      <w:r>
        <w:t xml:space="preserve">Author: </w:t>
      </w:r>
      <w:r w:rsidR="00D43515">
        <w:t>Cisco</w:t>
      </w:r>
    </w:p>
    <w:p w14:paraId="215A2233" w14:textId="350ED4EA" w:rsidR="000268E6" w:rsidRDefault="000268E6"/>
    <w:p w14:paraId="150ADC6B" w14:textId="4FCF04CE" w:rsidR="00BB573D" w:rsidRDefault="00BB573D">
      <w:r>
        <w:t>The LS from RAN3 is the following:</w:t>
      </w:r>
    </w:p>
    <w:p w14:paraId="53F82615" w14:textId="64C33A55" w:rsidR="00C54386" w:rsidRDefault="00C54386">
      <w:r>
        <w:t>====</w:t>
      </w:r>
    </w:p>
    <w:p w14:paraId="51538240" w14:textId="77777777" w:rsidR="00BB573D" w:rsidRPr="00D43515" w:rsidRDefault="00BB573D" w:rsidP="00BB573D">
      <w:pPr>
        <w:spacing w:after="120"/>
        <w:rPr>
          <w:rFonts w:ascii="Arial" w:hAnsi="Arial" w:cs="Arial"/>
          <w:b/>
          <w:color w:val="0070C0"/>
        </w:rPr>
      </w:pPr>
      <w:r w:rsidRPr="00D43515">
        <w:rPr>
          <w:rFonts w:ascii="Arial" w:hAnsi="Arial" w:cs="Arial"/>
          <w:b/>
          <w:color w:val="0070C0"/>
        </w:rPr>
        <w:t>1. Overall Description:</w:t>
      </w:r>
    </w:p>
    <w:p w14:paraId="0BB8BEE0" w14:textId="77777777" w:rsidR="00BB573D" w:rsidRPr="00D43515" w:rsidRDefault="00BB573D" w:rsidP="00BB573D">
      <w:pPr>
        <w:rPr>
          <w:rFonts w:ascii="Arial" w:hAnsi="Arial" w:cs="Arial"/>
          <w:color w:val="0070C0"/>
        </w:rPr>
      </w:pPr>
    </w:p>
    <w:p w14:paraId="497F40E3" w14:textId="77777777" w:rsidR="00BB573D" w:rsidRPr="00D43515" w:rsidRDefault="00BB573D" w:rsidP="00BB573D">
      <w:pPr>
        <w:rPr>
          <w:rFonts w:ascii="Arial" w:hAnsi="Arial" w:cs="Arial"/>
          <w:color w:val="0070C0"/>
        </w:rPr>
      </w:pPr>
      <w:r w:rsidRPr="00D43515">
        <w:rPr>
          <w:rFonts w:ascii="Arial" w:hAnsi="Arial" w:cs="Arial"/>
          <w:color w:val="0070C0"/>
        </w:rPr>
        <w:t>RAN3 has discussed the scenario of the NG-RAN node receiving a PDU Session Release Command which includes a NAS PDU for a UE which is in RRC_INACTIVE state and therefore not reachable.</w:t>
      </w:r>
    </w:p>
    <w:p w14:paraId="31E91012" w14:textId="77777777" w:rsidR="00BB573D" w:rsidRPr="00D43515" w:rsidRDefault="00BB573D" w:rsidP="00BB573D">
      <w:pPr>
        <w:rPr>
          <w:rFonts w:ascii="Arial" w:hAnsi="Arial" w:cs="Arial"/>
          <w:color w:val="0070C0"/>
        </w:rPr>
      </w:pPr>
    </w:p>
    <w:p w14:paraId="551A4094" w14:textId="77777777" w:rsidR="00BB573D" w:rsidRPr="00D43515" w:rsidRDefault="00BB573D" w:rsidP="00BB573D">
      <w:pPr>
        <w:rPr>
          <w:rFonts w:ascii="Arial" w:hAnsi="Arial" w:cs="Arial"/>
          <w:color w:val="0070C0"/>
        </w:rPr>
      </w:pPr>
      <w:r w:rsidRPr="00D43515">
        <w:rPr>
          <w:rFonts w:ascii="Arial" w:hAnsi="Arial" w:cs="Arial"/>
          <w:color w:val="0070C0"/>
        </w:rPr>
        <w:t xml:space="preserve">There are two interpretations of NG-RAN node expected </w:t>
      </w:r>
      <w:proofErr w:type="spellStart"/>
      <w:r w:rsidRPr="00D43515">
        <w:rPr>
          <w:rFonts w:ascii="Arial" w:hAnsi="Arial" w:cs="Arial"/>
          <w:color w:val="0070C0"/>
        </w:rPr>
        <w:t>behaviour</w:t>
      </w:r>
      <w:proofErr w:type="spellEnd"/>
      <w:r w:rsidRPr="00D43515">
        <w:rPr>
          <w:rFonts w:ascii="Arial" w:hAnsi="Arial" w:cs="Arial"/>
          <w:color w:val="0070C0"/>
        </w:rPr>
        <w:t>:</w:t>
      </w:r>
    </w:p>
    <w:p w14:paraId="6B2C56E3" w14:textId="77777777" w:rsidR="00BB573D" w:rsidRPr="00D43515" w:rsidRDefault="00BB573D" w:rsidP="00BB573D">
      <w:pPr>
        <w:rPr>
          <w:rFonts w:ascii="Arial" w:hAnsi="Arial" w:cs="Arial"/>
          <w:color w:val="0070C0"/>
        </w:rPr>
      </w:pPr>
      <w:r w:rsidRPr="00D43515">
        <w:rPr>
          <w:rFonts w:ascii="Arial" w:hAnsi="Arial" w:cs="Arial"/>
          <w:color w:val="0070C0"/>
        </w:rPr>
        <w:t xml:space="preserve">Option 1/ NG-RAN node sends back to AMF a NG UE Context Release Request including the cause “UE not reachable” which should be interpreted by AMF that the NAS PDU was not delivered, enabling the AMF to tell the SMF as per C4-195487. The NG-RAN node does not trigger the NAS Non Delivery procedure and therefore does not </w:t>
      </w:r>
      <w:proofErr w:type="spellStart"/>
      <w:r w:rsidRPr="00D43515">
        <w:rPr>
          <w:rFonts w:ascii="Arial" w:hAnsi="Arial" w:cs="Arial"/>
          <w:color w:val="0070C0"/>
        </w:rPr>
        <w:t>feed back</w:t>
      </w:r>
      <w:proofErr w:type="spellEnd"/>
      <w:r w:rsidRPr="00D43515">
        <w:rPr>
          <w:rFonts w:ascii="Arial" w:hAnsi="Arial" w:cs="Arial"/>
          <w:color w:val="0070C0"/>
        </w:rPr>
        <w:t xml:space="preserve"> the NAS PDU.</w:t>
      </w:r>
    </w:p>
    <w:p w14:paraId="1F0E3C9A" w14:textId="77777777" w:rsidR="00BB573D" w:rsidRPr="00D43515" w:rsidRDefault="00BB573D" w:rsidP="00BB573D">
      <w:pPr>
        <w:rPr>
          <w:rFonts w:ascii="Arial" w:hAnsi="Arial" w:cs="Arial"/>
          <w:color w:val="0070C0"/>
        </w:rPr>
      </w:pPr>
      <w:r w:rsidRPr="00D43515">
        <w:rPr>
          <w:rFonts w:ascii="Arial" w:hAnsi="Arial" w:cs="Arial"/>
          <w:color w:val="0070C0"/>
        </w:rPr>
        <w:t>Option 2/ NG-RAN node shall trigger the NAS Non delivery procedure which includes back the undelivered NAS PDU before/after sending the UE Context Release Request.</w:t>
      </w:r>
    </w:p>
    <w:p w14:paraId="0037966C" w14:textId="77777777" w:rsidR="00BB573D" w:rsidRPr="00D43515" w:rsidRDefault="00BB573D" w:rsidP="00BB573D">
      <w:pPr>
        <w:rPr>
          <w:rFonts w:ascii="Arial" w:hAnsi="Arial" w:cs="Arial"/>
          <w:color w:val="0070C0"/>
        </w:rPr>
      </w:pPr>
    </w:p>
    <w:p w14:paraId="6F9262BB" w14:textId="77777777" w:rsidR="00BB573D" w:rsidRPr="00D43515" w:rsidRDefault="00BB573D" w:rsidP="00BB573D">
      <w:pPr>
        <w:rPr>
          <w:rFonts w:ascii="Arial" w:hAnsi="Arial" w:cs="Arial"/>
          <w:color w:val="0070C0"/>
        </w:rPr>
      </w:pPr>
      <w:r w:rsidRPr="00D43515">
        <w:rPr>
          <w:rFonts w:ascii="Arial" w:hAnsi="Arial" w:cs="Arial"/>
          <w:color w:val="0070C0"/>
        </w:rPr>
        <w:t xml:space="preserve">A majority of companies assume that option 1/ is the right expected </w:t>
      </w:r>
      <w:proofErr w:type="spellStart"/>
      <w:r w:rsidRPr="00D43515">
        <w:rPr>
          <w:rFonts w:ascii="Arial" w:hAnsi="Arial" w:cs="Arial"/>
          <w:color w:val="0070C0"/>
        </w:rPr>
        <w:t>behaviour</w:t>
      </w:r>
      <w:proofErr w:type="spellEnd"/>
      <w:r w:rsidRPr="00D43515">
        <w:rPr>
          <w:rFonts w:ascii="Arial" w:hAnsi="Arial" w:cs="Arial"/>
          <w:color w:val="0070C0"/>
        </w:rPr>
        <w:t>, especially because the benefit of sending back the NAS PDU is not clear to them in the discussed scenario. However, some other companies think that 1/ contradicts the following statement in TS 23.501:</w:t>
      </w:r>
    </w:p>
    <w:p w14:paraId="5DE2944C" w14:textId="77777777" w:rsidR="00BB573D" w:rsidRPr="00D43515" w:rsidRDefault="00BB573D" w:rsidP="00BB573D">
      <w:pPr>
        <w:rPr>
          <w:rFonts w:ascii="Arial" w:hAnsi="Arial" w:cs="Arial"/>
          <w:color w:val="0070C0"/>
        </w:rPr>
      </w:pPr>
    </w:p>
    <w:p w14:paraId="58601348" w14:textId="77777777" w:rsidR="00BB573D" w:rsidRPr="00D43515" w:rsidRDefault="00BB573D" w:rsidP="00BB573D">
      <w:pPr>
        <w:spacing w:after="180"/>
        <w:rPr>
          <w:rFonts w:eastAsia="Times New Roman"/>
          <w:i/>
          <w:color w:val="0070C0"/>
        </w:rPr>
      </w:pPr>
      <w:r w:rsidRPr="00D43515">
        <w:rPr>
          <w:rFonts w:eastAsia="Times New Roman"/>
          <w:i/>
          <w:color w:val="0070C0"/>
        </w:rPr>
        <w:t>If the RAN paging procedure, as defined in TS 38.300 [27], is not successful in establishing contact with the UE the procedure</w:t>
      </w:r>
      <w:r w:rsidRPr="00D43515" w:rsidDel="007E304D">
        <w:rPr>
          <w:rFonts w:eastAsia="Times New Roman"/>
          <w:i/>
          <w:color w:val="0070C0"/>
        </w:rPr>
        <w:t xml:space="preserve"> </w:t>
      </w:r>
      <w:r w:rsidRPr="00D43515">
        <w:rPr>
          <w:rFonts w:eastAsia="Times New Roman"/>
          <w:i/>
          <w:color w:val="0070C0"/>
        </w:rPr>
        <w:t>shall be handled by the network as follows:</w:t>
      </w:r>
    </w:p>
    <w:p w14:paraId="78D08BAB" w14:textId="77777777" w:rsidR="00BB573D" w:rsidRPr="00D43515" w:rsidRDefault="00BB573D" w:rsidP="00BB573D">
      <w:pPr>
        <w:spacing w:after="180"/>
        <w:ind w:left="568" w:hanging="284"/>
        <w:rPr>
          <w:rFonts w:eastAsia="Times New Roman"/>
          <w:i/>
          <w:color w:val="0070C0"/>
        </w:rPr>
      </w:pPr>
      <w:r w:rsidRPr="00D43515">
        <w:rPr>
          <w:rFonts w:eastAsia="Times New Roman"/>
          <w:i/>
          <w:color w:val="0070C0"/>
        </w:rPr>
        <w:t>-</w:t>
      </w:r>
      <w:r w:rsidRPr="00D43515">
        <w:rPr>
          <w:rFonts w:eastAsia="Times New Roman"/>
          <w:i/>
          <w:color w:val="0070C0"/>
        </w:rPr>
        <w:tab/>
        <w:t>If NG-RAN has at least one pending NAS PDU for transmission, the RAN node shall initiate the AN Release procedure (see TS 23.502 [3], clause 4.2.6,) to move the UE CM state in the AMF to CM-IDLE state and indicate to the AMF the NAS non-delivery.</w:t>
      </w:r>
    </w:p>
    <w:p w14:paraId="738B0924" w14:textId="77777777" w:rsidR="00BB573D" w:rsidRPr="00D43515" w:rsidRDefault="00BB573D" w:rsidP="00BB573D">
      <w:pPr>
        <w:rPr>
          <w:rFonts w:ascii="Arial" w:hAnsi="Arial" w:cs="Arial"/>
          <w:color w:val="0070C0"/>
        </w:rPr>
      </w:pPr>
    </w:p>
    <w:p w14:paraId="37EAAB2E" w14:textId="77777777" w:rsidR="00BB573D" w:rsidRPr="00D43515" w:rsidRDefault="00BB573D" w:rsidP="00BB573D">
      <w:pPr>
        <w:spacing w:after="120"/>
        <w:rPr>
          <w:rFonts w:ascii="Arial" w:hAnsi="Arial" w:cs="Arial"/>
          <w:b/>
          <w:color w:val="0070C0"/>
        </w:rPr>
      </w:pPr>
      <w:r w:rsidRPr="00D43515">
        <w:rPr>
          <w:rFonts w:ascii="Arial" w:hAnsi="Arial" w:cs="Arial"/>
          <w:b/>
          <w:color w:val="0070C0"/>
        </w:rPr>
        <w:t>2. Actions:</w:t>
      </w:r>
    </w:p>
    <w:p w14:paraId="40B5DC5A" w14:textId="77777777" w:rsidR="00BB573D" w:rsidRPr="00D43515" w:rsidRDefault="00BB573D" w:rsidP="00BB573D">
      <w:pPr>
        <w:spacing w:after="120"/>
        <w:ind w:left="1985" w:hanging="1985"/>
        <w:rPr>
          <w:rFonts w:ascii="Arial" w:hAnsi="Arial" w:cs="Arial"/>
          <w:b/>
          <w:color w:val="0070C0"/>
        </w:rPr>
      </w:pPr>
      <w:r w:rsidRPr="00D43515">
        <w:rPr>
          <w:rFonts w:ascii="Arial" w:hAnsi="Arial" w:cs="Arial"/>
          <w:b/>
          <w:color w:val="0070C0"/>
        </w:rPr>
        <w:t>To SA2 group:</w:t>
      </w:r>
    </w:p>
    <w:p w14:paraId="1BD33DF7" w14:textId="77777777" w:rsidR="00BB573D" w:rsidRPr="00D43515" w:rsidRDefault="00BB573D" w:rsidP="00BB573D">
      <w:pPr>
        <w:spacing w:after="120"/>
        <w:ind w:left="993" w:hanging="993"/>
        <w:rPr>
          <w:rFonts w:ascii="Arial" w:hAnsi="Arial" w:cs="Arial"/>
          <w:color w:val="0070C0"/>
        </w:rPr>
      </w:pPr>
      <w:r w:rsidRPr="00D43515">
        <w:rPr>
          <w:rFonts w:ascii="Arial" w:hAnsi="Arial" w:cs="Arial"/>
          <w:b/>
          <w:color w:val="0070C0"/>
        </w:rPr>
        <w:lastRenderedPageBreak/>
        <w:t xml:space="preserve">ACTION: </w:t>
      </w:r>
      <w:r w:rsidRPr="00D43515">
        <w:rPr>
          <w:rFonts w:ascii="Arial" w:hAnsi="Arial" w:cs="Arial"/>
          <w:b/>
          <w:color w:val="0070C0"/>
        </w:rPr>
        <w:tab/>
        <w:t xml:space="preserve">Q1/ </w:t>
      </w:r>
      <w:r w:rsidRPr="00D43515">
        <w:rPr>
          <w:rFonts w:ascii="Arial" w:hAnsi="Arial" w:cs="Arial"/>
          <w:color w:val="0070C0"/>
        </w:rPr>
        <w:t xml:space="preserve">RAN3 would like to ask SA2 to clarify the meaning of the above statement in TS 23.501 for the considered scenario and clarify whether option 1/ or option 2/ is the expected </w:t>
      </w:r>
      <w:proofErr w:type="spellStart"/>
      <w:r w:rsidRPr="00D43515">
        <w:rPr>
          <w:rFonts w:ascii="Arial" w:hAnsi="Arial" w:cs="Arial"/>
          <w:color w:val="0070C0"/>
        </w:rPr>
        <w:t>behaviour</w:t>
      </w:r>
      <w:proofErr w:type="spellEnd"/>
      <w:r w:rsidRPr="00D43515">
        <w:rPr>
          <w:rFonts w:ascii="Arial" w:hAnsi="Arial" w:cs="Arial"/>
          <w:color w:val="0070C0"/>
        </w:rPr>
        <w:t>?</w:t>
      </w:r>
    </w:p>
    <w:p w14:paraId="11FCFB55" w14:textId="77777777" w:rsidR="00BB573D" w:rsidRPr="00D43515" w:rsidRDefault="00BB573D" w:rsidP="00BB573D">
      <w:pPr>
        <w:spacing w:after="120"/>
        <w:ind w:left="993" w:hanging="273"/>
        <w:rPr>
          <w:rFonts w:ascii="Arial" w:hAnsi="Arial" w:cs="Arial"/>
          <w:color w:val="0070C0"/>
        </w:rPr>
      </w:pPr>
      <w:r w:rsidRPr="00D43515">
        <w:rPr>
          <w:rFonts w:ascii="Arial" w:hAnsi="Arial" w:cs="Arial"/>
          <w:b/>
          <w:color w:val="0070C0"/>
        </w:rPr>
        <w:t xml:space="preserve">     Q2/ </w:t>
      </w:r>
      <w:r w:rsidRPr="00D43515">
        <w:rPr>
          <w:rFonts w:ascii="Arial" w:hAnsi="Arial" w:cs="Arial"/>
          <w:color w:val="0070C0"/>
        </w:rPr>
        <w:t>In general, does SA2 see any other scenario for which the 5GC expects the NAS-non-delivery report in addition to those failed NAS-PDUs in the DL NAS Transport message?</w:t>
      </w:r>
    </w:p>
    <w:p w14:paraId="607978E6" w14:textId="30A1C74A" w:rsidR="00BB573D" w:rsidRDefault="00BB573D"/>
    <w:p w14:paraId="0659C948" w14:textId="2E175DA9" w:rsidR="00620BB1" w:rsidRDefault="00C54386">
      <w:r>
        <w:t>======</w:t>
      </w:r>
    </w:p>
    <w:p w14:paraId="775B7275" w14:textId="4011D1E6" w:rsidR="00586E36" w:rsidRPr="00D43515" w:rsidRDefault="006C3CEB" w:rsidP="00735992">
      <w:pPr>
        <w:pStyle w:val="Heading1"/>
        <w:rPr>
          <w:color w:val="C00000"/>
        </w:rPr>
      </w:pPr>
      <w:r w:rsidRPr="00D43515">
        <w:rPr>
          <w:color w:val="C00000"/>
        </w:rPr>
        <w:t xml:space="preserve">Question </w:t>
      </w:r>
      <w:r w:rsidR="00BB573D" w:rsidRPr="00D43515">
        <w:rPr>
          <w:color w:val="C00000"/>
        </w:rPr>
        <w:t>Q</w:t>
      </w:r>
      <w:r w:rsidR="00D43515" w:rsidRPr="00D43515">
        <w:rPr>
          <w:color w:val="C00000"/>
        </w:rPr>
        <w:t>1</w:t>
      </w:r>
      <w:r w:rsidRPr="00D43515">
        <w:rPr>
          <w:color w:val="C00000"/>
        </w:rPr>
        <w:t xml:space="preserve">: </w:t>
      </w:r>
      <w:r w:rsidR="00BB573D" w:rsidRPr="00D43515">
        <w:rPr>
          <w:color w:val="C00000"/>
        </w:rPr>
        <w:t>Option 2</w:t>
      </w:r>
      <w:r w:rsidR="00C54386" w:rsidRPr="00D43515">
        <w:rPr>
          <w:color w:val="C00000"/>
        </w:rPr>
        <w:t xml:space="preserve"> vs Option-1-last-sentence</w:t>
      </w:r>
      <w:r w:rsidR="00BB573D" w:rsidRPr="00D43515">
        <w:rPr>
          <w:color w:val="C00000"/>
        </w:rPr>
        <w:t>?</w:t>
      </w:r>
    </w:p>
    <w:p w14:paraId="421CC011" w14:textId="003F6E63" w:rsidR="00BB573D" w:rsidRPr="00C54386" w:rsidRDefault="00C54386" w:rsidP="00735992">
      <w:r w:rsidRPr="00C54386">
        <w:t>Option 1 has several parts. This question is trying to resolve between:</w:t>
      </w:r>
    </w:p>
    <w:p w14:paraId="1C7A8237" w14:textId="63600D15" w:rsidR="00C54386" w:rsidRDefault="00C54386" w:rsidP="00735992">
      <w:pPr>
        <w:rPr>
          <w:rFonts w:ascii="Arial" w:hAnsi="Arial" w:cs="Arial"/>
        </w:rPr>
      </w:pPr>
      <w:r>
        <w:rPr>
          <w:b/>
          <w:bCs/>
        </w:rPr>
        <w:t xml:space="preserve">Option 2: </w:t>
      </w:r>
      <w:r>
        <w:rPr>
          <w:rFonts w:ascii="Arial" w:hAnsi="Arial" w:cs="Arial"/>
        </w:rPr>
        <w:t>NG-RAN node shall trigger the NAS Non delivery procedure</w:t>
      </w:r>
    </w:p>
    <w:p w14:paraId="72AA772D" w14:textId="57CD67A7" w:rsidR="00C54386" w:rsidRPr="00C54386" w:rsidRDefault="00C54386" w:rsidP="00735992">
      <w:pPr>
        <w:rPr>
          <w:b/>
          <w:bCs/>
          <w:sz w:val="20"/>
          <w:szCs w:val="20"/>
        </w:rPr>
      </w:pPr>
      <w:r w:rsidRPr="00C54386">
        <w:rPr>
          <w:rFonts w:ascii="Arial" w:hAnsi="Arial" w:cs="Arial"/>
          <w:b/>
          <w:bCs/>
          <w:sz w:val="20"/>
          <w:szCs w:val="20"/>
        </w:rPr>
        <w:t xml:space="preserve">Option 1-last </w:t>
      </w:r>
      <w:r w:rsidR="00D43515">
        <w:rPr>
          <w:rFonts w:ascii="Arial" w:hAnsi="Arial" w:cs="Arial"/>
          <w:b/>
          <w:bCs/>
          <w:sz w:val="20"/>
          <w:szCs w:val="20"/>
        </w:rPr>
        <w:t>sentence</w:t>
      </w:r>
      <w:r w:rsidRPr="00C54386">
        <w:rPr>
          <w:rFonts w:ascii="Arial" w:hAnsi="Arial" w:cs="Arial"/>
          <w:sz w:val="20"/>
          <w:szCs w:val="20"/>
        </w:rPr>
        <w:t xml:space="preserve">: </w:t>
      </w:r>
      <w:r w:rsidRPr="00C54386">
        <w:rPr>
          <w:rFonts w:ascii="Arial" w:hAnsi="Arial" w:cs="Arial"/>
          <w:sz w:val="20"/>
          <w:szCs w:val="20"/>
        </w:rPr>
        <w:t>The NG-RAN node does not trigger the NAS Non Delivery procedure</w:t>
      </w:r>
    </w:p>
    <w:p w14:paraId="2CDAD179" w14:textId="77777777" w:rsidR="00C54386" w:rsidRDefault="00C54386" w:rsidP="00735992">
      <w:pPr>
        <w:rPr>
          <w:b/>
          <w:bCs/>
        </w:rPr>
      </w:pPr>
    </w:p>
    <w:p w14:paraId="1FBB8148" w14:textId="68700774" w:rsidR="00586E36" w:rsidRPr="00586E36" w:rsidRDefault="00586E36" w:rsidP="00735992">
      <w:r w:rsidRPr="00EC6150">
        <w:rPr>
          <w:b/>
          <w:bCs/>
        </w:rPr>
        <w:t>Question</w:t>
      </w:r>
      <w:r>
        <w:t>:</w:t>
      </w:r>
      <w:r w:rsidR="00736338">
        <w:t xml:space="preserve"> </w:t>
      </w:r>
      <w:r w:rsidR="00BB573D">
        <w:t xml:space="preserve">Do you support Option 2, </w:t>
      </w:r>
      <w:r w:rsidR="00C54386">
        <w:t xml:space="preserve"> or Option 1-last sentence</w:t>
      </w:r>
      <w:r w:rsidR="00BB57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263B41C9" w14:textId="77777777" w:rsidTr="004B7DEA">
        <w:tc>
          <w:tcPr>
            <w:tcW w:w="2054" w:type="dxa"/>
            <w:shd w:val="clear" w:color="auto" w:fill="auto"/>
          </w:tcPr>
          <w:p w14:paraId="6C60930A" w14:textId="77777777" w:rsidR="00586E36" w:rsidRDefault="00586E36" w:rsidP="00743397"/>
        </w:tc>
        <w:tc>
          <w:tcPr>
            <w:tcW w:w="7296" w:type="dxa"/>
            <w:shd w:val="clear" w:color="auto" w:fill="auto"/>
          </w:tcPr>
          <w:p w14:paraId="4FF5DD65" w14:textId="77777777" w:rsidR="00586E36" w:rsidRDefault="00586E36" w:rsidP="00743397"/>
        </w:tc>
      </w:tr>
      <w:tr w:rsidR="00586E36" w14:paraId="6DD82D1E" w14:textId="77777777" w:rsidTr="004B7DEA">
        <w:tc>
          <w:tcPr>
            <w:tcW w:w="2054" w:type="dxa"/>
            <w:shd w:val="clear" w:color="auto" w:fill="auto"/>
          </w:tcPr>
          <w:p w14:paraId="4A578A8B" w14:textId="77777777" w:rsidR="00586E36" w:rsidRDefault="00586E36" w:rsidP="00743397"/>
        </w:tc>
        <w:tc>
          <w:tcPr>
            <w:tcW w:w="7296" w:type="dxa"/>
            <w:shd w:val="clear" w:color="auto" w:fill="auto"/>
          </w:tcPr>
          <w:p w14:paraId="1B6ADE20" w14:textId="77777777" w:rsidR="00586E36" w:rsidRDefault="00586E36" w:rsidP="00743397"/>
        </w:tc>
      </w:tr>
      <w:tr w:rsidR="00586E36" w14:paraId="05B8AAAE" w14:textId="77777777" w:rsidTr="004B7DEA">
        <w:tc>
          <w:tcPr>
            <w:tcW w:w="2054" w:type="dxa"/>
            <w:shd w:val="clear" w:color="auto" w:fill="auto"/>
          </w:tcPr>
          <w:p w14:paraId="1947BA48" w14:textId="77777777" w:rsidR="00586E36" w:rsidRDefault="00586E36" w:rsidP="00743397"/>
        </w:tc>
        <w:tc>
          <w:tcPr>
            <w:tcW w:w="7296" w:type="dxa"/>
            <w:shd w:val="clear" w:color="auto" w:fill="auto"/>
          </w:tcPr>
          <w:p w14:paraId="6FC222A9" w14:textId="77777777" w:rsidR="00586E36" w:rsidRDefault="00586E36" w:rsidP="00743397"/>
        </w:tc>
      </w:tr>
      <w:tr w:rsidR="00586E36" w14:paraId="7AE2EFAD" w14:textId="77777777" w:rsidTr="004B7DEA">
        <w:tc>
          <w:tcPr>
            <w:tcW w:w="2054" w:type="dxa"/>
            <w:shd w:val="clear" w:color="auto" w:fill="auto"/>
          </w:tcPr>
          <w:p w14:paraId="18787D4D" w14:textId="77777777" w:rsidR="00586E36" w:rsidRDefault="00586E36" w:rsidP="00743397"/>
        </w:tc>
        <w:tc>
          <w:tcPr>
            <w:tcW w:w="7296" w:type="dxa"/>
            <w:shd w:val="clear" w:color="auto" w:fill="auto"/>
          </w:tcPr>
          <w:p w14:paraId="616BAD44" w14:textId="77777777" w:rsidR="00586E36" w:rsidRDefault="00586E36" w:rsidP="00743397"/>
        </w:tc>
      </w:tr>
      <w:tr w:rsidR="00586E36" w14:paraId="243C063D" w14:textId="77777777" w:rsidTr="004B7DEA">
        <w:tc>
          <w:tcPr>
            <w:tcW w:w="2054" w:type="dxa"/>
            <w:shd w:val="clear" w:color="auto" w:fill="auto"/>
          </w:tcPr>
          <w:p w14:paraId="6F11C837" w14:textId="77777777" w:rsidR="00586E36" w:rsidRDefault="00586E36" w:rsidP="00743397"/>
        </w:tc>
        <w:tc>
          <w:tcPr>
            <w:tcW w:w="7296" w:type="dxa"/>
            <w:shd w:val="clear" w:color="auto" w:fill="auto"/>
          </w:tcPr>
          <w:p w14:paraId="183AD64D" w14:textId="77777777" w:rsidR="00586E36" w:rsidRDefault="00586E36" w:rsidP="00743397"/>
        </w:tc>
      </w:tr>
      <w:tr w:rsidR="00586E36" w14:paraId="66811A0B" w14:textId="77777777" w:rsidTr="004B7DEA">
        <w:tc>
          <w:tcPr>
            <w:tcW w:w="2054" w:type="dxa"/>
            <w:shd w:val="clear" w:color="auto" w:fill="auto"/>
          </w:tcPr>
          <w:p w14:paraId="2DC829D4" w14:textId="77777777" w:rsidR="00586E36" w:rsidRDefault="00586E36" w:rsidP="00743397"/>
        </w:tc>
        <w:tc>
          <w:tcPr>
            <w:tcW w:w="7296" w:type="dxa"/>
            <w:shd w:val="clear" w:color="auto" w:fill="auto"/>
          </w:tcPr>
          <w:p w14:paraId="72F9716B" w14:textId="77777777" w:rsidR="00586E36" w:rsidRDefault="00586E36" w:rsidP="00743397"/>
        </w:tc>
      </w:tr>
      <w:tr w:rsidR="00586E36" w14:paraId="74671CB8" w14:textId="77777777" w:rsidTr="004B7DEA">
        <w:tc>
          <w:tcPr>
            <w:tcW w:w="2054" w:type="dxa"/>
            <w:shd w:val="clear" w:color="auto" w:fill="auto"/>
          </w:tcPr>
          <w:p w14:paraId="01D101B9" w14:textId="77777777" w:rsidR="00586E36" w:rsidRDefault="00586E36" w:rsidP="00743397"/>
        </w:tc>
        <w:tc>
          <w:tcPr>
            <w:tcW w:w="7296" w:type="dxa"/>
            <w:shd w:val="clear" w:color="auto" w:fill="auto"/>
          </w:tcPr>
          <w:p w14:paraId="4A3BD4FF" w14:textId="77777777" w:rsidR="00586E36" w:rsidRDefault="00586E36" w:rsidP="00743397"/>
        </w:tc>
      </w:tr>
      <w:tr w:rsidR="00586E36" w14:paraId="65FC4497" w14:textId="77777777" w:rsidTr="004B7DEA">
        <w:tc>
          <w:tcPr>
            <w:tcW w:w="2054" w:type="dxa"/>
            <w:shd w:val="clear" w:color="auto" w:fill="auto"/>
          </w:tcPr>
          <w:p w14:paraId="32C5A6C5" w14:textId="77777777" w:rsidR="00586E36" w:rsidRDefault="00586E36" w:rsidP="00743397"/>
        </w:tc>
        <w:tc>
          <w:tcPr>
            <w:tcW w:w="7296"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67FDDEF2" w:rsidR="009A60B5" w:rsidRPr="00D43515" w:rsidRDefault="009A60B5" w:rsidP="009A60B5">
      <w:pPr>
        <w:pStyle w:val="Heading1"/>
        <w:rPr>
          <w:color w:val="C00000"/>
        </w:rPr>
      </w:pPr>
      <w:r w:rsidRPr="00D43515">
        <w:rPr>
          <w:color w:val="C00000"/>
        </w:rPr>
        <w:t>Question Q</w:t>
      </w:r>
      <w:r w:rsidR="00D43515">
        <w:rPr>
          <w:color w:val="C00000"/>
        </w:rPr>
        <w:t>2</w:t>
      </w:r>
      <w:r w:rsidRPr="00D43515">
        <w:rPr>
          <w:color w:val="C00000"/>
        </w:rPr>
        <w:t xml:space="preserve">: </w:t>
      </w:r>
      <w:r w:rsidR="00BB573D" w:rsidRPr="00D43515">
        <w:rPr>
          <w:color w:val="C00000"/>
        </w:rPr>
        <w:t>Option 1</w:t>
      </w:r>
      <w:r w:rsidR="00C54386" w:rsidRPr="00D43515">
        <w:rPr>
          <w:color w:val="C00000"/>
        </w:rPr>
        <w:t xml:space="preserve">-first </w:t>
      </w:r>
      <w:r w:rsidR="00D43515" w:rsidRPr="00D43515">
        <w:rPr>
          <w:color w:val="C00000"/>
        </w:rPr>
        <w:t>sentence</w:t>
      </w:r>
    </w:p>
    <w:p w14:paraId="7F6F3726" w14:textId="3A8B4F84" w:rsidR="00C54386" w:rsidRDefault="00D43515" w:rsidP="009A60B5">
      <w:r>
        <w:t>The first sentence says this:</w:t>
      </w:r>
    </w:p>
    <w:p w14:paraId="0D765DC9" w14:textId="5C5229B5" w:rsidR="00D43515" w:rsidRPr="00D43515" w:rsidRDefault="00D43515" w:rsidP="009A60B5">
      <w:pPr>
        <w:rPr>
          <w:color w:val="0070C0"/>
        </w:rPr>
      </w:pPr>
      <w:r w:rsidRPr="00D43515">
        <w:rPr>
          <w:rFonts w:ascii="Arial" w:hAnsi="Arial" w:cs="Arial"/>
          <w:color w:val="0070C0"/>
        </w:rPr>
        <w:t>NG-RAN node sends back to AMF a NG UE Context Release Request including the cause “UE not reachable” which should be interpreted by AMF that the NAS PDU was not delivered, enabling the AMF to tell the SMF as per C4-195487</w:t>
      </w:r>
      <w:r>
        <w:rPr>
          <w:rFonts w:ascii="Arial" w:hAnsi="Arial" w:cs="Arial"/>
          <w:color w:val="0070C0"/>
        </w:rPr>
        <w:t>.</w:t>
      </w:r>
    </w:p>
    <w:p w14:paraId="6B700931" w14:textId="77777777" w:rsidR="00C54386" w:rsidRDefault="00C54386" w:rsidP="009A60B5"/>
    <w:p w14:paraId="2304E2FC" w14:textId="4B43B13E" w:rsidR="009A60B5" w:rsidRDefault="009A60B5" w:rsidP="009A60B5">
      <w:r w:rsidRPr="00EC6150">
        <w:rPr>
          <w:b/>
          <w:bCs/>
        </w:rPr>
        <w:t>Question</w:t>
      </w:r>
      <w:r>
        <w:t xml:space="preserve">: </w:t>
      </w:r>
      <w:r w:rsidR="00D43515">
        <w:t xml:space="preserve">Do you agree with Option 1-first sentence? If not, what should be your response?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lastRenderedPageBreak/>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20FAD95A" w14:textId="77777777" w:rsidTr="004B7DEA">
        <w:tc>
          <w:tcPr>
            <w:tcW w:w="2056" w:type="dxa"/>
            <w:shd w:val="clear" w:color="auto" w:fill="auto"/>
          </w:tcPr>
          <w:p w14:paraId="597F71CE" w14:textId="77777777" w:rsidR="009A60B5" w:rsidRDefault="009A60B5" w:rsidP="00743397"/>
        </w:tc>
        <w:tc>
          <w:tcPr>
            <w:tcW w:w="7294" w:type="dxa"/>
            <w:shd w:val="clear" w:color="auto" w:fill="auto"/>
          </w:tcPr>
          <w:p w14:paraId="093DBFFC" w14:textId="77777777" w:rsidR="009A60B5" w:rsidRDefault="009A60B5" w:rsidP="00743397"/>
        </w:tc>
      </w:tr>
      <w:tr w:rsidR="009A60B5" w14:paraId="52AB5BE4" w14:textId="77777777" w:rsidTr="004B7DEA">
        <w:tc>
          <w:tcPr>
            <w:tcW w:w="2056" w:type="dxa"/>
            <w:shd w:val="clear" w:color="auto" w:fill="auto"/>
          </w:tcPr>
          <w:p w14:paraId="52710B04" w14:textId="77777777" w:rsidR="009A60B5" w:rsidRDefault="009A60B5" w:rsidP="00743397"/>
        </w:tc>
        <w:tc>
          <w:tcPr>
            <w:tcW w:w="7294" w:type="dxa"/>
            <w:shd w:val="clear" w:color="auto" w:fill="auto"/>
          </w:tcPr>
          <w:p w14:paraId="55C07091" w14:textId="77777777" w:rsidR="009A60B5" w:rsidRDefault="009A60B5" w:rsidP="00743397"/>
        </w:tc>
      </w:tr>
      <w:tr w:rsidR="009A60B5" w14:paraId="6EDA7170" w14:textId="77777777" w:rsidTr="004B7DEA">
        <w:tc>
          <w:tcPr>
            <w:tcW w:w="2056" w:type="dxa"/>
            <w:shd w:val="clear" w:color="auto" w:fill="auto"/>
          </w:tcPr>
          <w:p w14:paraId="12F12547" w14:textId="77777777" w:rsidR="009A60B5" w:rsidRDefault="009A60B5" w:rsidP="00743397"/>
        </w:tc>
        <w:tc>
          <w:tcPr>
            <w:tcW w:w="7294" w:type="dxa"/>
            <w:shd w:val="clear" w:color="auto" w:fill="auto"/>
          </w:tcPr>
          <w:p w14:paraId="482FDA67" w14:textId="77777777" w:rsidR="009A60B5" w:rsidRDefault="009A60B5" w:rsidP="00743397"/>
        </w:tc>
      </w:tr>
      <w:tr w:rsidR="009A60B5" w14:paraId="30190933" w14:textId="77777777" w:rsidTr="004B7DEA">
        <w:tc>
          <w:tcPr>
            <w:tcW w:w="2056" w:type="dxa"/>
            <w:shd w:val="clear" w:color="auto" w:fill="auto"/>
          </w:tcPr>
          <w:p w14:paraId="4D3ED597" w14:textId="77777777" w:rsidR="009A60B5" w:rsidRDefault="009A60B5" w:rsidP="00743397"/>
        </w:tc>
        <w:tc>
          <w:tcPr>
            <w:tcW w:w="7294" w:type="dxa"/>
            <w:shd w:val="clear" w:color="auto" w:fill="auto"/>
          </w:tcPr>
          <w:p w14:paraId="7E94DE17" w14:textId="77777777" w:rsidR="009A60B5" w:rsidRDefault="009A60B5" w:rsidP="00743397"/>
        </w:tc>
      </w:tr>
      <w:tr w:rsidR="009A60B5" w14:paraId="0C28089C" w14:textId="77777777" w:rsidTr="004B7DEA">
        <w:tc>
          <w:tcPr>
            <w:tcW w:w="2056" w:type="dxa"/>
            <w:shd w:val="clear" w:color="auto" w:fill="auto"/>
          </w:tcPr>
          <w:p w14:paraId="4B82B248" w14:textId="77777777" w:rsidR="009A60B5" w:rsidRDefault="009A60B5" w:rsidP="00743397"/>
        </w:tc>
        <w:tc>
          <w:tcPr>
            <w:tcW w:w="7294" w:type="dxa"/>
            <w:shd w:val="clear" w:color="auto" w:fill="auto"/>
          </w:tcPr>
          <w:p w14:paraId="6FFE5C4E" w14:textId="77777777" w:rsidR="009A60B5" w:rsidRDefault="009A60B5" w:rsidP="00743397"/>
        </w:tc>
      </w:tr>
      <w:tr w:rsidR="009A60B5" w14:paraId="67FAAE40" w14:textId="77777777" w:rsidTr="004B7DEA">
        <w:tc>
          <w:tcPr>
            <w:tcW w:w="2056" w:type="dxa"/>
            <w:shd w:val="clear" w:color="auto" w:fill="auto"/>
          </w:tcPr>
          <w:p w14:paraId="76DF0E47" w14:textId="77777777" w:rsidR="009A60B5" w:rsidRDefault="009A60B5" w:rsidP="00743397"/>
        </w:tc>
        <w:tc>
          <w:tcPr>
            <w:tcW w:w="7294" w:type="dxa"/>
            <w:shd w:val="clear" w:color="auto" w:fill="auto"/>
          </w:tcPr>
          <w:p w14:paraId="6633B02D" w14:textId="77777777" w:rsidR="009A60B5" w:rsidRDefault="009A60B5" w:rsidP="00743397"/>
        </w:tc>
      </w:tr>
      <w:tr w:rsidR="009A60B5" w14:paraId="23768B8C" w14:textId="77777777" w:rsidTr="004B7DEA">
        <w:tc>
          <w:tcPr>
            <w:tcW w:w="2056" w:type="dxa"/>
            <w:shd w:val="clear" w:color="auto" w:fill="auto"/>
          </w:tcPr>
          <w:p w14:paraId="16FBA96A" w14:textId="77777777" w:rsidR="009A60B5" w:rsidRDefault="009A60B5" w:rsidP="00743397"/>
        </w:tc>
        <w:tc>
          <w:tcPr>
            <w:tcW w:w="7294" w:type="dxa"/>
            <w:shd w:val="clear" w:color="auto" w:fill="auto"/>
          </w:tcPr>
          <w:p w14:paraId="4F9F0B05" w14:textId="77777777" w:rsidR="009A60B5" w:rsidRDefault="009A60B5" w:rsidP="00743397"/>
        </w:tc>
      </w:tr>
      <w:tr w:rsidR="009A60B5" w14:paraId="200EA366" w14:textId="77777777" w:rsidTr="004B7DEA">
        <w:tc>
          <w:tcPr>
            <w:tcW w:w="2056" w:type="dxa"/>
            <w:shd w:val="clear" w:color="auto" w:fill="auto"/>
          </w:tcPr>
          <w:p w14:paraId="15D42D57" w14:textId="77777777" w:rsidR="009A60B5" w:rsidRDefault="009A60B5" w:rsidP="00743397"/>
        </w:tc>
        <w:tc>
          <w:tcPr>
            <w:tcW w:w="7294" w:type="dxa"/>
            <w:shd w:val="clear" w:color="auto" w:fill="auto"/>
          </w:tcPr>
          <w:p w14:paraId="07DC0DEB" w14:textId="77777777" w:rsidR="009A60B5" w:rsidRDefault="009A60B5" w:rsidP="00743397"/>
        </w:tc>
      </w:tr>
    </w:tbl>
    <w:p w14:paraId="6C9F4E47" w14:textId="77777777" w:rsidR="009A60B5" w:rsidRDefault="009A60B5" w:rsidP="009A60B5"/>
    <w:p w14:paraId="368AEBE9" w14:textId="410B0773" w:rsidR="009A60B5" w:rsidRPr="00E621F4" w:rsidRDefault="009A60B5" w:rsidP="009A60B5">
      <w:pPr>
        <w:pStyle w:val="Heading1"/>
        <w:rPr>
          <w:color w:val="C00000"/>
        </w:rPr>
      </w:pPr>
      <w:r w:rsidRPr="00E621F4">
        <w:rPr>
          <w:color w:val="C00000"/>
        </w:rPr>
        <w:t xml:space="preserve">Question </w:t>
      </w:r>
      <w:r w:rsidR="00D43515" w:rsidRPr="00E621F4">
        <w:rPr>
          <w:color w:val="C00000"/>
        </w:rPr>
        <w:t>Q3</w:t>
      </w:r>
      <w:r w:rsidRPr="00E621F4">
        <w:rPr>
          <w:color w:val="C00000"/>
        </w:rPr>
        <w:t xml:space="preserve">: </w:t>
      </w:r>
      <w:r w:rsidR="00D43515" w:rsidRPr="00E621F4">
        <w:rPr>
          <w:color w:val="C00000"/>
        </w:rPr>
        <w:t>Q2 of RAN3 LS</w:t>
      </w:r>
    </w:p>
    <w:p w14:paraId="6BC1E449" w14:textId="77777777" w:rsidR="00D43515" w:rsidRPr="00D43515" w:rsidRDefault="00D43515" w:rsidP="00D43515">
      <w:pPr>
        <w:spacing w:after="120"/>
        <w:ind w:left="993" w:hanging="273"/>
        <w:rPr>
          <w:rFonts w:ascii="Arial" w:hAnsi="Arial" w:cs="Arial"/>
          <w:color w:val="0070C0"/>
        </w:rPr>
      </w:pPr>
      <w:r w:rsidRPr="00D43515">
        <w:rPr>
          <w:rFonts w:ascii="Arial" w:hAnsi="Arial" w:cs="Arial"/>
          <w:b/>
          <w:color w:val="0070C0"/>
        </w:rPr>
        <w:t xml:space="preserve">Q2/ </w:t>
      </w:r>
      <w:r w:rsidRPr="00D43515">
        <w:rPr>
          <w:rFonts w:ascii="Arial" w:hAnsi="Arial" w:cs="Arial"/>
          <w:color w:val="0070C0"/>
        </w:rPr>
        <w:t>In general, does SA2 see any other scenario for which the 5GC expects the NAS-non-delivery report in addition to those failed NAS-PDUs in the DL NAS Transport message?</w:t>
      </w:r>
    </w:p>
    <w:p w14:paraId="58435EC1" w14:textId="77777777" w:rsidR="00D43515" w:rsidRDefault="00D43515" w:rsidP="009A60B5"/>
    <w:p w14:paraId="48123584" w14:textId="6FB22E1E" w:rsidR="009A60B5" w:rsidRDefault="009A60B5" w:rsidP="009A60B5">
      <w:r w:rsidRPr="00EC6150">
        <w:rPr>
          <w:b/>
          <w:bCs/>
        </w:rPr>
        <w:t>Question</w:t>
      </w:r>
      <w:r>
        <w:t xml:space="preserve">: </w:t>
      </w:r>
      <w:r w:rsidR="00D43515">
        <w:t>What is your answer to the above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718B424D" w14:textId="77777777" w:rsidTr="00126740">
        <w:tc>
          <w:tcPr>
            <w:tcW w:w="2057" w:type="dxa"/>
            <w:shd w:val="clear" w:color="auto" w:fill="auto"/>
          </w:tcPr>
          <w:p w14:paraId="781E5E63" w14:textId="77777777" w:rsidR="009A60B5" w:rsidRDefault="009A60B5" w:rsidP="00743397"/>
        </w:tc>
        <w:tc>
          <w:tcPr>
            <w:tcW w:w="7293" w:type="dxa"/>
            <w:shd w:val="clear" w:color="auto" w:fill="auto"/>
          </w:tcPr>
          <w:p w14:paraId="4017F127" w14:textId="77777777" w:rsidR="009A60B5" w:rsidRDefault="009A60B5" w:rsidP="00743397"/>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14:paraId="6E7D64EB" w14:textId="77777777" w:rsidTr="00126740">
        <w:tc>
          <w:tcPr>
            <w:tcW w:w="2057" w:type="dxa"/>
            <w:shd w:val="clear" w:color="auto" w:fill="auto"/>
          </w:tcPr>
          <w:p w14:paraId="6ACE6558" w14:textId="77777777" w:rsidR="009A60B5" w:rsidRDefault="009A60B5" w:rsidP="00743397"/>
        </w:tc>
        <w:tc>
          <w:tcPr>
            <w:tcW w:w="7293" w:type="dxa"/>
            <w:shd w:val="clear" w:color="auto" w:fill="auto"/>
          </w:tcPr>
          <w:p w14:paraId="0B12E239" w14:textId="77777777" w:rsidR="009A60B5" w:rsidRDefault="009A60B5" w:rsidP="00743397"/>
        </w:tc>
      </w:tr>
      <w:tr w:rsidR="009A60B5" w14:paraId="7EEEEEFC" w14:textId="77777777" w:rsidTr="00126740">
        <w:tc>
          <w:tcPr>
            <w:tcW w:w="2057" w:type="dxa"/>
            <w:shd w:val="clear" w:color="auto" w:fill="auto"/>
          </w:tcPr>
          <w:p w14:paraId="5B957EC2" w14:textId="77777777" w:rsidR="009A60B5" w:rsidRDefault="009A60B5" w:rsidP="00743397"/>
        </w:tc>
        <w:tc>
          <w:tcPr>
            <w:tcW w:w="7293" w:type="dxa"/>
            <w:shd w:val="clear" w:color="auto" w:fill="auto"/>
          </w:tcPr>
          <w:p w14:paraId="112CCE31" w14:textId="77777777" w:rsidR="009A60B5" w:rsidRDefault="009A60B5" w:rsidP="00743397"/>
        </w:tc>
      </w:tr>
      <w:tr w:rsidR="009A60B5" w14:paraId="4DEC4EF7" w14:textId="77777777" w:rsidTr="00126740">
        <w:tc>
          <w:tcPr>
            <w:tcW w:w="2057" w:type="dxa"/>
            <w:shd w:val="clear" w:color="auto" w:fill="auto"/>
          </w:tcPr>
          <w:p w14:paraId="2F533ACD" w14:textId="77777777" w:rsidR="009A60B5" w:rsidRDefault="009A60B5" w:rsidP="00743397"/>
        </w:tc>
        <w:tc>
          <w:tcPr>
            <w:tcW w:w="7293" w:type="dxa"/>
            <w:shd w:val="clear" w:color="auto" w:fill="auto"/>
          </w:tcPr>
          <w:p w14:paraId="27038AB0" w14:textId="77777777" w:rsidR="009A60B5" w:rsidRDefault="009A60B5" w:rsidP="00743397"/>
        </w:tc>
      </w:tr>
      <w:tr w:rsidR="009A60B5" w14:paraId="4889EBF7" w14:textId="77777777" w:rsidTr="00126740">
        <w:tc>
          <w:tcPr>
            <w:tcW w:w="2057" w:type="dxa"/>
            <w:shd w:val="clear" w:color="auto" w:fill="auto"/>
          </w:tcPr>
          <w:p w14:paraId="7D9E2913" w14:textId="77777777" w:rsidR="009A60B5" w:rsidRDefault="009A60B5" w:rsidP="00743397"/>
        </w:tc>
        <w:tc>
          <w:tcPr>
            <w:tcW w:w="7293" w:type="dxa"/>
            <w:shd w:val="clear" w:color="auto" w:fill="auto"/>
          </w:tcPr>
          <w:p w14:paraId="379ACBD1" w14:textId="77777777" w:rsidR="009A60B5" w:rsidRDefault="009A60B5" w:rsidP="00743397"/>
        </w:tc>
      </w:tr>
      <w:tr w:rsidR="009A60B5" w14:paraId="6498F4BF" w14:textId="77777777" w:rsidTr="00126740">
        <w:tc>
          <w:tcPr>
            <w:tcW w:w="2057" w:type="dxa"/>
            <w:shd w:val="clear" w:color="auto" w:fill="auto"/>
          </w:tcPr>
          <w:p w14:paraId="6E2E30CE" w14:textId="77777777" w:rsidR="009A60B5" w:rsidRDefault="009A60B5" w:rsidP="00743397"/>
        </w:tc>
        <w:tc>
          <w:tcPr>
            <w:tcW w:w="7293" w:type="dxa"/>
            <w:shd w:val="clear" w:color="auto" w:fill="auto"/>
          </w:tcPr>
          <w:p w14:paraId="7D133303" w14:textId="77777777" w:rsidR="009A60B5" w:rsidRDefault="009A60B5" w:rsidP="00743397"/>
        </w:tc>
      </w:tr>
      <w:tr w:rsidR="009A60B5" w14:paraId="1ABCF1F4" w14:textId="77777777" w:rsidTr="00126740">
        <w:tc>
          <w:tcPr>
            <w:tcW w:w="2057" w:type="dxa"/>
            <w:shd w:val="clear" w:color="auto" w:fill="auto"/>
          </w:tcPr>
          <w:p w14:paraId="5AF22A90" w14:textId="77777777" w:rsidR="009A60B5" w:rsidRDefault="009A60B5" w:rsidP="00743397"/>
        </w:tc>
        <w:tc>
          <w:tcPr>
            <w:tcW w:w="7293" w:type="dxa"/>
            <w:shd w:val="clear" w:color="auto" w:fill="auto"/>
          </w:tcPr>
          <w:p w14:paraId="1757B4BA" w14:textId="77777777" w:rsidR="009A60B5" w:rsidRDefault="009A60B5" w:rsidP="00743397"/>
        </w:tc>
      </w:tr>
    </w:tbl>
    <w:p w14:paraId="5D9AE1D3" w14:textId="77777777" w:rsidR="009A60B5" w:rsidRDefault="009A60B5" w:rsidP="009A60B5"/>
    <w:p w14:paraId="4523C961" w14:textId="77777777" w:rsidR="002574DA" w:rsidRDefault="002574DA" w:rsidP="00243488">
      <w:pPr>
        <w:pStyle w:val="Heading1"/>
        <w:numPr>
          <w:ilvl w:val="0"/>
          <w:numId w:val="12"/>
        </w:numPr>
      </w:pPr>
      <w:r>
        <w:t>Rapporteur Summary</w:t>
      </w:r>
    </w:p>
    <w:p w14:paraId="08F15E1E" w14:textId="77777777" w:rsidR="002574DA" w:rsidRDefault="002574DA" w:rsidP="002574DA"/>
    <w:p w14:paraId="2EB44A24" w14:textId="100F0F0F" w:rsidR="002574DA" w:rsidRDefault="002574DA" w:rsidP="00243488">
      <w:pPr>
        <w:pStyle w:val="Heading1"/>
        <w:numPr>
          <w:ilvl w:val="0"/>
          <w:numId w:val="12"/>
        </w:numPr>
      </w:pPr>
      <w:r>
        <w:lastRenderedPageBreak/>
        <w:t>Proposed Conclusions</w:t>
      </w:r>
    </w:p>
    <w:p w14:paraId="2CC1633B" w14:textId="12088B6E" w:rsidR="00D43515" w:rsidRDefault="00D43515" w:rsidP="00D43515"/>
    <w:p w14:paraId="6CD9A8E4" w14:textId="77777777" w:rsidR="00D43515" w:rsidRPr="00D43515" w:rsidRDefault="00D43515" w:rsidP="00D43515"/>
    <w:p w14:paraId="6D4FFE8B" w14:textId="43DDC226" w:rsidR="00D43515" w:rsidRDefault="00D43515" w:rsidP="00D43515">
      <w:pPr>
        <w:spacing w:after="120"/>
        <w:ind w:left="360"/>
        <w:rPr>
          <w:rFonts w:ascii="Arial" w:hAnsi="Arial" w:cs="Arial"/>
          <w:color w:val="0070C0"/>
        </w:rPr>
      </w:pPr>
      <w:r w:rsidRPr="00D43515">
        <w:rPr>
          <w:rFonts w:ascii="Arial" w:hAnsi="Arial" w:cs="Arial"/>
          <w:b/>
          <w:color w:val="0070C0"/>
        </w:rPr>
        <w:t xml:space="preserve">ACTION: </w:t>
      </w:r>
      <w:r w:rsidRPr="00D43515">
        <w:rPr>
          <w:rFonts w:ascii="Arial" w:hAnsi="Arial" w:cs="Arial"/>
          <w:b/>
          <w:color w:val="0070C0"/>
        </w:rPr>
        <w:tab/>
        <w:t xml:space="preserve">Q1/ </w:t>
      </w:r>
      <w:r w:rsidRPr="00D43515">
        <w:rPr>
          <w:rFonts w:ascii="Arial" w:hAnsi="Arial" w:cs="Arial"/>
          <w:color w:val="0070C0"/>
        </w:rPr>
        <w:t xml:space="preserve">RAN3 would like to ask SA2 to clarify the meaning of the above statement in TS 23.501 for the considered scenario and clarify whether option 1/ or option 2/ is the expected </w:t>
      </w:r>
      <w:proofErr w:type="spellStart"/>
      <w:r w:rsidRPr="00D43515">
        <w:rPr>
          <w:rFonts w:ascii="Arial" w:hAnsi="Arial" w:cs="Arial"/>
          <w:color w:val="0070C0"/>
        </w:rPr>
        <w:t>behaviour</w:t>
      </w:r>
      <w:proofErr w:type="spellEnd"/>
      <w:r w:rsidRPr="00D43515">
        <w:rPr>
          <w:rFonts w:ascii="Arial" w:hAnsi="Arial" w:cs="Arial"/>
          <w:color w:val="0070C0"/>
        </w:rPr>
        <w:t>?</w:t>
      </w:r>
    </w:p>
    <w:p w14:paraId="2D6E1767" w14:textId="73849DF6" w:rsidR="00D43515" w:rsidRDefault="00D43515" w:rsidP="00D43515">
      <w:pPr>
        <w:spacing w:after="120"/>
        <w:ind w:left="360"/>
        <w:rPr>
          <w:rFonts w:ascii="Arial" w:hAnsi="Arial" w:cs="Arial"/>
          <w:color w:val="0070C0"/>
        </w:rPr>
      </w:pPr>
    </w:p>
    <w:p w14:paraId="41ACD483" w14:textId="4973508D" w:rsidR="00D43515" w:rsidRDefault="00D43515" w:rsidP="00D43515">
      <w:pPr>
        <w:spacing w:after="120"/>
        <w:ind w:left="360"/>
        <w:rPr>
          <w:rFonts w:ascii="Arial" w:hAnsi="Arial" w:cs="Arial"/>
          <w:color w:val="000000" w:themeColor="text1"/>
        </w:rPr>
      </w:pPr>
      <w:r w:rsidRPr="00D43515">
        <w:rPr>
          <w:rFonts w:ascii="Arial" w:hAnsi="Arial" w:cs="Arial"/>
          <w:color w:val="000000" w:themeColor="text1"/>
        </w:rPr>
        <w:t xml:space="preserve">Response: </w:t>
      </w:r>
    </w:p>
    <w:p w14:paraId="67E61613" w14:textId="1C043F27" w:rsidR="00D43515" w:rsidRDefault="00D43515" w:rsidP="00D43515">
      <w:pPr>
        <w:spacing w:after="120"/>
        <w:ind w:left="360"/>
        <w:rPr>
          <w:rFonts w:ascii="Arial" w:hAnsi="Arial" w:cs="Arial"/>
          <w:color w:val="000000" w:themeColor="text1"/>
        </w:rPr>
      </w:pPr>
      <w:r>
        <w:rPr>
          <w:rFonts w:ascii="Arial" w:hAnsi="Arial" w:cs="Arial"/>
        </w:rPr>
        <w:t xml:space="preserve">NG-RAN node </w:t>
      </w:r>
      <w:r w:rsidRPr="00D43515">
        <w:rPr>
          <w:rFonts w:ascii="Arial" w:hAnsi="Arial" w:cs="Arial"/>
          <w:color w:val="C00000"/>
        </w:rPr>
        <w:t>shall</w:t>
      </w:r>
      <w:r w:rsidRPr="00D43515">
        <w:rPr>
          <w:rFonts w:ascii="Arial" w:hAnsi="Arial" w:cs="Arial"/>
          <w:color w:val="C00000"/>
        </w:rPr>
        <w:t>/shall-not</w:t>
      </w:r>
      <w:r w:rsidRPr="00D43515">
        <w:rPr>
          <w:rFonts w:ascii="Arial" w:hAnsi="Arial" w:cs="Arial"/>
          <w:color w:val="C00000"/>
        </w:rPr>
        <w:t xml:space="preserve"> </w:t>
      </w:r>
      <w:r>
        <w:rPr>
          <w:rFonts w:ascii="Arial" w:hAnsi="Arial" w:cs="Arial"/>
        </w:rPr>
        <w:t>trigger the NAS Non delivery procedure</w:t>
      </w:r>
      <w:r>
        <w:rPr>
          <w:rFonts w:ascii="Arial" w:hAnsi="Arial" w:cs="Arial"/>
        </w:rPr>
        <w:t xml:space="preserve">. </w:t>
      </w:r>
      <w:r w:rsidRPr="00D43515">
        <w:rPr>
          <w:rFonts w:ascii="Arial" w:hAnsi="Arial" w:cs="Arial"/>
          <w:color w:val="C00000"/>
        </w:rPr>
        <w:t>Additional sentence…</w:t>
      </w:r>
    </w:p>
    <w:p w14:paraId="3AF1E743" w14:textId="6D41D4B9" w:rsidR="00D43515" w:rsidRDefault="00D43515" w:rsidP="00D43515">
      <w:pPr>
        <w:spacing w:after="120"/>
        <w:ind w:left="360"/>
        <w:rPr>
          <w:rFonts w:ascii="Arial" w:hAnsi="Arial" w:cs="Arial"/>
          <w:color w:val="000000" w:themeColor="text1"/>
        </w:rPr>
      </w:pPr>
    </w:p>
    <w:p w14:paraId="118A9FD1" w14:textId="0E21C9E7" w:rsidR="00D43515" w:rsidRDefault="00D43515" w:rsidP="00D43515">
      <w:pPr>
        <w:spacing w:after="120"/>
        <w:ind w:left="360"/>
        <w:rPr>
          <w:rFonts w:ascii="Arial" w:hAnsi="Arial" w:cs="Arial"/>
          <w:color w:val="000000" w:themeColor="text1"/>
        </w:rPr>
      </w:pPr>
    </w:p>
    <w:p w14:paraId="414B6681" w14:textId="77777777" w:rsidR="00D43515" w:rsidRPr="00D43515" w:rsidRDefault="00D43515" w:rsidP="00D43515">
      <w:pPr>
        <w:spacing w:after="120"/>
        <w:ind w:left="360"/>
        <w:rPr>
          <w:rFonts w:ascii="Arial" w:hAnsi="Arial" w:cs="Arial"/>
          <w:color w:val="000000" w:themeColor="text1"/>
        </w:rPr>
      </w:pPr>
    </w:p>
    <w:p w14:paraId="30E511EF" w14:textId="77777777" w:rsidR="00D43515" w:rsidRPr="00D43515" w:rsidRDefault="00D43515" w:rsidP="00D43515">
      <w:pPr>
        <w:spacing w:after="120"/>
        <w:ind w:left="360"/>
        <w:rPr>
          <w:rFonts w:ascii="Arial" w:hAnsi="Arial" w:cs="Arial"/>
          <w:color w:val="0070C0"/>
        </w:rPr>
      </w:pPr>
      <w:r w:rsidRPr="00D43515">
        <w:rPr>
          <w:rFonts w:ascii="Arial" w:hAnsi="Arial" w:cs="Arial"/>
          <w:b/>
          <w:color w:val="0070C0"/>
        </w:rPr>
        <w:t xml:space="preserve">     Q2/ </w:t>
      </w:r>
      <w:r w:rsidRPr="00D43515">
        <w:rPr>
          <w:rFonts w:ascii="Arial" w:hAnsi="Arial" w:cs="Arial"/>
          <w:color w:val="0070C0"/>
        </w:rPr>
        <w:t>In general, does SA2 see any other scenario for which the 5GC expects the NAS-non-delivery report in addition to those failed NAS-PDUs in the DL NAS Transport message?</w:t>
      </w:r>
    </w:p>
    <w:p w14:paraId="4E4E878F" w14:textId="69F77E4D" w:rsidR="00D43515" w:rsidRDefault="00D43515" w:rsidP="00D43515">
      <w:pPr>
        <w:spacing w:after="120"/>
        <w:ind w:left="360"/>
        <w:rPr>
          <w:rFonts w:ascii="Arial" w:hAnsi="Arial" w:cs="Arial"/>
          <w:color w:val="000000" w:themeColor="text1"/>
        </w:rPr>
      </w:pPr>
      <w:r w:rsidRPr="00D43515">
        <w:rPr>
          <w:rFonts w:ascii="Arial" w:hAnsi="Arial" w:cs="Arial"/>
          <w:color w:val="000000" w:themeColor="text1"/>
        </w:rPr>
        <w:t xml:space="preserve">Response: </w:t>
      </w:r>
    </w:p>
    <w:p w14:paraId="56B54695" w14:textId="0361B094" w:rsidR="00D43515" w:rsidRDefault="00D43515" w:rsidP="00D43515">
      <w:pPr>
        <w:spacing w:after="120"/>
        <w:ind w:left="360"/>
        <w:rPr>
          <w:rFonts w:ascii="Arial" w:hAnsi="Arial" w:cs="Arial"/>
          <w:color w:val="000000" w:themeColor="text1"/>
        </w:rPr>
      </w:pPr>
    </w:p>
    <w:p w14:paraId="55BFC733" w14:textId="6CCD3EE1" w:rsidR="00D43515" w:rsidRPr="00D43515" w:rsidRDefault="00D43515" w:rsidP="00D43515">
      <w:pPr>
        <w:spacing w:after="120"/>
        <w:ind w:left="360"/>
        <w:rPr>
          <w:rFonts w:ascii="Arial" w:hAnsi="Arial" w:cs="Arial"/>
          <w:color w:val="C00000"/>
        </w:rPr>
      </w:pPr>
      <w:r w:rsidRPr="00D43515">
        <w:rPr>
          <w:rFonts w:ascii="Arial" w:hAnsi="Arial" w:cs="Arial"/>
          <w:color w:val="C00000"/>
        </w:rPr>
        <w:t>Yes/No. Additional sentence…</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4368B" w14:textId="77777777" w:rsidR="0046273D" w:rsidRDefault="0046273D" w:rsidP="005A6D8E">
      <w:pPr>
        <w:spacing w:after="0" w:line="240" w:lineRule="auto"/>
      </w:pPr>
      <w:r>
        <w:separator/>
      </w:r>
    </w:p>
  </w:endnote>
  <w:endnote w:type="continuationSeparator" w:id="0">
    <w:p w14:paraId="0D1ED9D3" w14:textId="77777777" w:rsidR="0046273D" w:rsidRDefault="0046273D" w:rsidP="005A6D8E">
      <w:pPr>
        <w:spacing w:after="0" w:line="240" w:lineRule="auto"/>
      </w:pPr>
      <w:r>
        <w:continuationSeparator/>
      </w:r>
    </w:p>
  </w:endnote>
  <w:endnote w:type="continuationNotice" w:id="1">
    <w:p w14:paraId="0A125FA9" w14:textId="77777777" w:rsidR="0046273D" w:rsidRDefault="00462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A9292" w14:textId="77777777" w:rsidR="0046273D" w:rsidRDefault="0046273D" w:rsidP="005A6D8E">
      <w:pPr>
        <w:spacing w:after="0" w:line="240" w:lineRule="auto"/>
      </w:pPr>
      <w:r>
        <w:separator/>
      </w:r>
    </w:p>
  </w:footnote>
  <w:footnote w:type="continuationSeparator" w:id="0">
    <w:p w14:paraId="77E0A045" w14:textId="77777777" w:rsidR="0046273D" w:rsidRDefault="0046273D" w:rsidP="005A6D8E">
      <w:pPr>
        <w:spacing w:after="0" w:line="240" w:lineRule="auto"/>
      </w:pPr>
      <w:r>
        <w:continuationSeparator/>
      </w:r>
    </w:p>
  </w:footnote>
  <w:footnote w:type="continuationNotice" w:id="1">
    <w:p w14:paraId="3C3EE32A" w14:textId="77777777" w:rsidR="0046273D" w:rsidRDefault="004627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F"/>
    <w:rsid w:val="00025033"/>
    <w:rsid w:val="000268E6"/>
    <w:rsid w:val="00030ECA"/>
    <w:rsid w:val="00034F9A"/>
    <w:rsid w:val="000561CC"/>
    <w:rsid w:val="00060C24"/>
    <w:rsid w:val="000624FA"/>
    <w:rsid w:val="00066364"/>
    <w:rsid w:val="00070348"/>
    <w:rsid w:val="00073433"/>
    <w:rsid w:val="000737D6"/>
    <w:rsid w:val="00091315"/>
    <w:rsid w:val="000927F0"/>
    <w:rsid w:val="00096E3C"/>
    <w:rsid w:val="000A634B"/>
    <w:rsid w:val="000B1202"/>
    <w:rsid w:val="000B3012"/>
    <w:rsid w:val="000B5160"/>
    <w:rsid w:val="000C4D38"/>
    <w:rsid w:val="000D379A"/>
    <w:rsid w:val="000E5156"/>
    <w:rsid w:val="000F10DC"/>
    <w:rsid w:val="000F21A7"/>
    <w:rsid w:val="000F7325"/>
    <w:rsid w:val="00115B6C"/>
    <w:rsid w:val="00123C48"/>
    <w:rsid w:val="00126740"/>
    <w:rsid w:val="00146C34"/>
    <w:rsid w:val="00147E01"/>
    <w:rsid w:val="00165161"/>
    <w:rsid w:val="00165C77"/>
    <w:rsid w:val="00171369"/>
    <w:rsid w:val="001752C3"/>
    <w:rsid w:val="001763BA"/>
    <w:rsid w:val="00184C04"/>
    <w:rsid w:val="001916A2"/>
    <w:rsid w:val="00195AAD"/>
    <w:rsid w:val="001A057C"/>
    <w:rsid w:val="001C0E2A"/>
    <w:rsid w:val="001C40FF"/>
    <w:rsid w:val="001D2A77"/>
    <w:rsid w:val="001E0BF8"/>
    <w:rsid w:val="001E5330"/>
    <w:rsid w:val="0022190F"/>
    <w:rsid w:val="002225FB"/>
    <w:rsid w:val="00233617"/>
    <w:rsid w:val="00243488"/>
    <w:rsid w:val="00245B5F"/>
    <w:rsid w:val="0024759D"/>
    <w:rsid w:val="00251975"/>
    <w:rsid w:val="002574DA"/>
    <w:rsid w:val="0026357D"/>
    <w:rsid w:val="0027004A"/>
    <w:rsid w:val="0028334A"/>
    <w:rsid w:val="002837A6"/>
    <w:rsid w:val="002A6065"/>
    <w:rsid w:val="002C39C0"/>
    <w:rsid w:val="002C4947"/>
    <w:rsid w:val="002D62D9"/>
    <w:rsid w:val="002E6214"/>
    <w:rsid w:val="002E699F"/>
    <w:rsid w:val="002F6933"/>
    <w:rsid w:val="003105EE"/>
    <w:rsid w:val="00325753"/>
    <w:rsid w:val="003322BB"/>
    <w:rsid w:val="0034180B"/>
    <w:rsid w:val="0034248B"/>
    <w:rsid w:val="00352E8E"/>
    <w:rsid w:val="0036463E"/>
    <w:rsid w:val="00381403"/>
    <w:rsid w:val="00386D81"/>
    <w:rsid w:val="003977D2"/>
    <w:rsid w:val="003A02A5"/>
    <w:rsid w:val="003A36E2"/>
    <w:rsid w:val="003A7CE9"/>
    <w:rsid w:val="003D0564"/>
    <w:rsid w:val="003D5E0D"/>
    <w:rsid w:val="003E62C6"/>
    <w:rsid w:val="0040115C"/>
    <w:rsid w:val="00410924"/>
    <w:rsid w:val="004170A2"/>
    <w:rsid w:val="00417C27"/>
    <w:rsid w:val="00427C84"/>
    <w:rsid w:val="00450245"/>
    <w:rsid w:val="0045499D"/>
    <w:rsid w:val="004612E5"/>
    <w:rsid w:val="0046273D"/>
    <w:rsid w:val="00466D74"/>
    <w:rsid w:val="00474DC7"/>
    <w:rsid w:val="004917D6"/>
    <w:rsid w:val="004A1CC8"/>
    <w:rsid w:val="004A69B4"/>
    <w:rsid w:val="004B1BF3"/>
    <w:rsid w:val="004B1CA1"/>
    <w:rsid w:val="004B3108"/>
    <w:rsid w:val="004B7DEA"/>
    <w:rsid w:val="004C6987"/>
    <w:rsid w:val="004D7F5F"/>
    <w:rsid w:val="004E78A6"/>
    <w:rsid w:val="005022C9"/>
    <w:rsid w:val="0051783C"/>
    <w:rsid w:val="00527733"/>
    <w:rsid w:val="005460E3"/>
    <w:rsid w:val="00547D19"/>
    <w:rsid w:val="00551A51"/>
    <w:rsid w:val="005746A7"/>
    <w:rsid w:val="00574B42"/>
    <w:rsid w:val="00586E36"/>
    <w:rsid w:val="00591068"/>
    <w:rsid w:val="005918E9"/>
    <w:rsid w:val="005A6D8E"/>
    <w:rsid w:val="005B7297"/>
    <w:rsid w:val="005C4719"/>
    <w:rsid w:val="005D42E3"/>
    <w:rsid w:val="005D672A"/>
    <w:rsid w:val="005F3980"/>
    <w:rsid w:val="005F6425"/>
    <w:rsid w:val="00610721"/>
    <w:rsid w:val="00612B01"/>
    <w:rsid w:val="00620BB1"/>
    <w:rsid w:val="00620E13"/>
    <w:rsid w:val="00621D03"/>
    <w:rsid w:val="00623AAD"/>
    <w:rsid w:val="006311DB"/>
    <w:rsid w:val="00631B37"/>
    <w:rsid w:val="0063307B"/>
    <w:rsid w:val="00633666"/>
    <w:rsid w:val="00640242"/>
    <w:rsid w:val="006443B7"/>
    <w:rsid w:val="00675A87"/>
    <w:rsid w:val="00683F90"/>
    <w:rsid w:val="006840B5"/>
    <w:rsid w:val="00695EA7"/>
    <w:rsid w:val="006C2187"/>
    <w:rsid w:val="006C3CEB"/>
    <w:rsid w:val="006E1586"/>
    <w:rsid w:val="006F35D6"/>
    <w:rsid w:val="006F4145"/>
    <w:rsid w:val="006F7D46"/>
    <w:rsid w:val="00704177"/>
    <w:rsid w:val="00712971"/>
    <w:rsid w:val="0072425E"/>
    <w:rsid w:val="007339F2"/>
    <w:rsid w:val="00735992"/>
    <w:rsid w:val="00736338"/>
    <w:rsid w:val="00743397"/>
    <w:rsid w:val="00744003"/>
    <w:rsid w:val="00745BDA"/>
    <w:rsid w:val="0075357E"/>
    <w:rsid w:val="00753ADA"/>
    <w:rsid w:val="007633B5"/>
    <w:rsid w:val="007766D2"/>
    <w:rsid w:val="00783981"/>
    <w:rsid w:val="00791FBB"/>
    <w:rsid w:val="00793A32"/>
    <w:rsid w:val="00795578"/>
    <w:rsid w:val="00796D7C"/>
    <w:rsid w:val="007A2F38"/>
    <w:rsid w:val="007A5E5A"/>
    <w:rsid w:val="007A71BF"/>
    <w:rsid w:val="007B7508"/>
    <w:rsid w:val="007C2B6A"/>
    <w:rsid w:val="007E0B9A"/>
    <w:rsid w:val="007E0BC7"/>
    <w:rsid w:val="007E2980"/>
    <w:rsid w:val="007E7F11"/>
    <w:rsid w:val="00815A4E"/>
    <w:rsid w:val="008160AB"/>
    <w:rsid w:val="008163DA"/>
    <w:rsid w:val="00821E4D"/>
    <w:rsid w:val="00826FD7"/>
    <w:rsid w:val="00847627"/>
    <w:rsid w:val="008540C1"/>
    <w:rsid w:val="00857728"/>
    <w:rsid w:val="00860654"/>
    <w:rsid w:val="00867D9E"/>
    <w:rsid w:val="008768AD"/>
    <w:rsid w:val="008846D5"/>
    <w:rsid w:val="00885C95"/>
    <w:rsid w:val="00887FAF"/>
    <w:rsid w:val="00896046"/>
    <w:rsid w:val="0089793A"/>
    <w:rsid w:val="008A634D"/>
    <w:rsid w:val="008B7D02"/>
    <w:rsid w:val="008C64DC"/>
    <w:rsid w:val="008E0A84"/>
    <w:rsid w:val="008F5F60"/>
    <w:rsid w:val="009034DC"/>
    <w:rsid w:val="0091012B"/>
    <w:rsid w:val="00914E8C"/>
    <w:rsid w:val="00926782"/>
    <w:rsid w:val="00942398"/>
    <w:rsid w:val="00951DA3"/>
    <w:rsid w:val="00963E56"/>
    <w:rsid w:val="00967752"/>
    <w:rsid w:val="00970832"/>
    <w:rsid w:val="00977C06"/>
    <w:rsid w:val="00987215"/>
    <w:rsid w:val="00987F74"/>
    <w:rsid w:val="00994B40"/>
    <w:rsid w:val="0099780E"/>
    <w:rsid w:val="009A60B5"/>
    <w:rsid w:val="009B0B32"/>
    <w:rsid w:val="009C6862"/>
    <w:rsid w:val="009C6BE8"/>
    <w:rsid w:val="009D28D7"/>
    <w:rsid w:val="009E4A1D"/>
    <w:rsid w:val="009E5C0E"/>
    <w:rsid w:val="009F0B3D"/>
    <w:rsid w:val="009F400B"/>
    <w:rsid w:val="00A010EC"/>
    <w:rsid w:val="00A05EDC"/>
    <w:rsid w:val="00A145DC"/>
    <w:rsid w:val="00A17751"/>
    <w:rsid w:val="00A20CEA"/>
    <w:rsid w:val="00A23AF2"/>
    <w:rsid w:val="00A5069A"/>
    <w:rsid w:val="00A50A85"/>
    <w:rsid w:val="00A54BC1"/>
    <w:rsid w:val="00A67AC4"/>
    <w:rsid w:val="00A70AB1"/>
    <w:rsid w:val="00A747A8"/>
    <w:rsid w:val="00A935FF"/>
    <w:rsid w:val="00AA1F0F"/>
    <w:rsid w:val="00AA5698"/>
    <w:rsid w:val="00AA654D"/>
    <w:rsid w:val="00AB4B18"/>
    <w:rsid w:val="00AB52A7"/>
    <w:rsid w:val="00AC5625"/>
    <w:rsid w:val="00AC6177"/>
    <w:rsid w:val="00AE4FA7"/>
    <w:rsid w:val="00AF3C94"/>
    <w:rsid w:val="00B007CD"/>
    <w:rsid w:val="00B114C6"/>
    <w:rsid w:val="00B20DB2"/>
    <w:rsid w:val="00B46B11"/>
    <w:rsid w:val="00B62498"/>
    <w:rsid w:val="00B62773"/>
    <w:rsid w:val="00B94024"/>
    <w:rsid w:val="00B978E6"/>
    <w:rsid w:val="00BA233E"/>
    <w:rsid w:val="00BB01D8"/>
    <w:rsid w:val="00BB573D"/>
    <w:rsid w:val="00BC3D09"/>
    <w:rsid w:val="00BC41C1"/>
    <w:rsid w:val="00BD1C1C"/>
    <w:rsid w:val="00BE0877"/>
    <w:rsid w:val="00C0744E"/>
    <w:rsid w:val="00C10F43"/>
    <w:rsid w:val="00C278B3"/>
    <w:rsid w:val="00C448DF"/>
    <w:rsid w:val="00C54386"/>
    <w:rsid w:val="00C64496"/>
    <w:rsid w:val="00C70AFD"/>
    <w:rsid w:val="00C70D40"/>
    <w:rsid w:val="00C941A0"/>
    <w:rsid w:val="00C95864"/>
    <w:rsid w:val="00CA548E"/>
    <w:rsid w:val="00CB2CB4"/>
    <w:rsid w:val="00CB3BAF"/>
    <w:rsid w:val="00CC2890"/>
    <w:rsid w:val="00CD270D"/>
    <w:rsid w:val="00CD5313"/>
    <w:rsid w:val="00CE33ED"/>
    <w:rsid w:val="00CF36FB"/>
    <w:rsid w:val="00CF5F14"/>
    <w:rsid w:val="00D01063"/>
    <w:rsid w:val="00D1160E"/>
    <w:rsid w:val="00D27DE3"/>
    <w:rsid w:val="00D359E8"/>
    <w:rsid w:val="00D43515"/>
    <w:rsid w:val="00D540C5"/>
    <w:rsid w:val="00D57CE3"/>
    <w:rsid w:val="00D65AA3"/>
    <w:rsid w:val="00D674D3"/>
    <w:rsid w:val="00D77E62"/>
    <w:rsid w:val="00D81DF7"/>
    <w:rsid w:val="00D84813"/>
    <w:rsid w:val="00DA280B"/>
    <w:rsid w:val="00DA50FA"/>
    <w:rsid w:val="00DC2E9F"/>
    <w:rsid w:val="00DE716D"/>
    <w:rsid w:val="00DF0E1D"/>
    <w:rsid w:val="00DF7675"/>
    <w:rsid w:val="00E0351B"/>
    <w:rsid w:val="00E11356"/>
    <w:rsid w:val="00E11750"/>
    <w:rsid w:val="00E400FA"/>
    <w:rsid w:val="00E5070B"/>
    <w:rsid w:val="00E515A5"/>
    <w:rsid w:val="00E570F4"/>
    <w:rsid w:val="00E621F4"/>
    <w:rsid w:val="00E77933"/>
    <w:rsid w:val="00E853B0"/>
    <w:rsid w:val="00E87C10"/>
    <w:rsid w:val="00E9231D"/>
    <w:rsid w:val="00EA21A0"/>
    <w:rsid w:val="00EC6150"/>
    <w:rsid w:val="00EC71F7"/>
    <w:rsid w:val="00ED1671"/>
    <w:rsid w:val="00ED582A"/>
    <w:rsid w:val="00EF1092"/>
    <w:rsid w:val="00F16432"/>
    <w:rsid w:val="00F16B4C"/>
    <w:rsid w:val="00F2414B"/>
    <w:rsid w:val="00F443B7"/>
    <w:rsid w:val="00F54BBD"/>
    <w:rsid w:val="00F573F4"/>
    <w:rsid w:val="00F621D6"/>
    <w:rsid w:val="00F66A46"/>
    <w:rsid w:val="00F70E16"/>
    <w:rsid w:val="00F71DE8"/>
    <w:rsid w:val="00F7216E"/>
    <w:rsid w:val="00F91E78"/>
    <w:rsid w:val="00F93FE5"/>
    <w:rsid w:val="00FC4B56"/>
    <w:rsid w:val="00FC7899"/>
    <w:rsid w:val="00FD56F1"/>
    <w:rsid w:val="00FD782E"/>
    <w:rsid w:val="00FF6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26740"/>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126740"/>
    <w:rPr>
      <w:b/>
      <w:bCs/>
      <w:lang w:val="en-US" w:eastAsia="en-US"/>
    </w:rPr>
  </w:style>
  <w:style w:type="character" w:customStyle="1" w:styleId="Heading2Char">
    <w:name w:val="Heading 2 Char"/>
    <w:basedOn w:val="DefaultParagraphFont"/>
    <w:link w:val="Heading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paragraph" w:styleId="ListParagraph">
    <w:name w:val="List Paragraph"/>
    <w:basedOn w:val="Normal"/>
    <w:uiPriority w:val="34"/>
    <w:qFormat/>
    <w:rsid w:val="00D4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Irfan</cp:lastModifiedBy>
  <cp:revision>6</cp:revision>
  <dcterms:created xsi:type="dcterms:W3CDTF">2020-05-14T07:02:00Z</dcterms:created>
  <dcterms:modified xsi:type="dcterms:W3CDTF">2020-05-14T08:14:00Z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