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D1" w:rsidRPr="00927C1B" w:rsidRDefault="006835D1" w:rsidP="006835D1">
      <w:pPr>
        <w:pStyle w:val="ab"/>
        <w:tabs>
          <w:tab w:val="clear" w:pos="4153"/>
          <w:tab w:val="clear" w:pos="8306"/>
          <w:tab w:val="right" w:pos="9638"/>
        </w:tabs>
        <w:spacing w:after="0"/>
        <w:ind w:right="-57"/>
        <w:rPr>
          <w:rFonts w:ascii="Arial" w:eastAsia="Arial Unicode MS" w:hAnsi="Arial" w:cs="Arial"/>
          <w:b/>
          <w:bCs/>
          <w:sz w:val="24"/>
        </w:rPr>
      </w:pPr>
      <w:bookmarkStart w:id="0" w:name="_GoBack"/>
      <w:bookmarkEnd w:id="0"/>
      <w:r w:rsidRPr="00927C1B">
        <w:rPr>
          <w:rFonts w:ascii="Arial" w:eastAsia="Arial Unicode MS" w:hAnsi="Arial" w:cs="Arial"/>
          <w:b/>
          <w:bCs/>
          <w:sz w:val="24"/>
        </w:rPr>
        <w:t>SA WG2 Meeting #1</w:t>
      </w:r>
      <w:r>
        <w:rPr>
          <w:rFonts w:ascii="Arial" w:eastAsia="Arial Unicode MS" w:hAnsi="Arial" w:cs="Arial"/>
          <w:b/>
          <w:bCs/>
          <w:sz w:val="24"/>
        </w:rPr>
        <w:t>XX</w:t>
      </w:r>
      <w:r w:rsidRPr="00927C1B">
        <w:rPr>
          <w:rFonts w:ascii="Arial" w:eastAsia="Arial Unicode MS" w:hAnsi="Arial" w:cs="Arial"/>
          <w:b/>
          <w:bCs/>
          <w:sz w:val="24"/>
        </w:rPr>
        <w:tab/>
      </w:r>
      <w:r>
        <w:rPr>
          <w:rFonts w:ascii="Arial" w:eastAsia="宋体" w:hAnsi="Arial"/>
          <w:b/>
          <w:i/>
          <w:noProof/>
          <w:color w:val="auto"/>
          <w:sz w:val="28"/>
          <w:lang w:eastAsia="en-US"/>
        </w:rPr>
        <w:t>S2-200XXXX</w:t>
      </w:r>
    </w:p>
    <w:p w:rsidR="00B463E0" w:rsidRDefault="006835D1" w:rsidP="006835D1">
      <w:pPr>
        <w:pBdr>
          <w:bottom w:val="single" w:sz="6" w:space="2" w:color="auto"/>
        </w:pBdr>
        <w:tabs>
          <w:tab w:val="right" w:pos="9638"/>
        </w:tabs>
        <w:rPr>
          <w:rFonts w:ascii="Arial" w:hAnsi="Arial" w:cs="Arial"/>
          <w:b/>
          <w:bCs/>
          <w:sz w:val="24"/>
        </w:rPr>
      </w:pPr>
      <w:r>
        <w:rPr>
          <w:rFonts w:ascii="Arial" w:eastAsia="Arial Unicode MS" w:hAnsi="Arial" w:cs="Arial"/>
          <w:b/>
          <w:bCs/>
          <w:sz w:val="24"/>
        </w:rPr>
        <w:t>XXX, XXX, Jun XX – XX, 2020</w:t>
      </w:r>
      <w:r w:rsidR="00877090">
        <w:rPr>
          <w:rFonts w:ascii="Arial" w:hAnsi="Arial" w:cs="Arial"/>
          <w:b/>
          <w:bCs/>
          <w:color w:val="0000FF"/>
        </w:rPr>
        <w:tab/>
      </w:r>
      <w:r>
        <w:rPr>
          <w:rFonts w:ascii="Arial" w:hAnsi="Arial" w:cs="Arial"/>
          <w:b/>
          <w:bCs/>
          <w:color w:val="0000FF"/>
        </w:rPr>
        <w:t>(revision of S2-200</w:t>
      </w:r>
      <w:r w:rsidRPr="00E879AF">
        <w:rPr>
          <w:rFonts w:ascii="Arial" w:hAnsi="Arial" w:cs="Arial"/>
          <w:b/>
          <w:bCs/>
          <w:color w:val="0000FF"/>
        </w:rPr>
        <w:t>xxxx)</w:t>
      </w:r>
    </w:p>
    <w:p w:rsidR="00B463E0" w:rsidRDefault="00877090">
      <w:pPr>
        <w:ind w:left="2127" w:hanging="2127"/>
        <w:rPr>
          <w:rFonts w:ascii="Arial" w:hAnsi="Arial" w:cs="Arial"/>
          <w:b/>
          <w:lang w:val="en-US" w:eastAsia="zh-CN"/>
        </w:rPr>
      </w:pPr>
      <w:r>
        <w:rPr>
          <w:rFonts w:ascii="Arial" w:hAnsi="Arial" w:cs="Arial"/>
          <w:b/>
        </w:rPr>
        <w:t>Source:</w:t>
      </w:r>
      <w:r>
        <w:rPr>
          <w:rFonts w:ascii="Arial" w:hAnsi="Arial" w:cs="Arial"/>
          <w:b/>
        </w:rPr>
        <w:tab/>
      </w:r>
      <w:r>
        <w:rPr>
          <w:rFonts w:ascii="Arial" w:hAnsi="Arial" w:cs="Arial"/>
          <w:b/>
          <w:lang w:val="en-US" w:eastAsia="zh-CN"/>
        </w:rPr>
        <w:t>China Telecom</w:t>
      </w:r>
    </w:p>
    <w:p w:rsidR="00B463E0" w:rsidRDefault="00877090">
      <w:pPr>
        <w:ind w:left="2127" w:hanging="2127"/>
        <w:rPr>
          <w:rFonts w:ascii="Arial" w:hAnsi="Arial" w:cs="Arial"/>
          <w:b/>
          <w:lang w:eastAsia="zh-CN"/>
        </w:rPr>
      </w:pPr>
      <w:r>
        <w:rPr>
          <w:rFonts w:ascii="Arial" w:hAnsi="Arial" w:cs="Arial"/>
          <w:b/>
        </w:rPr>
        <w:t>Title:</w:t>
      </w:r>
      <w:r>
        <w:rPr>
          <w:rFonts w:ascii="Arial" w:hAnsi="Arial" w:cs="Arial"/>
          <w:b/>
        </w:rPr>
        <w:tab/>
      </w:r>
      <w:r>
        <w:rPr>
          <w:rFonts w:ascii="Arial" w:hAnsi="Arial" w:cs="Arial"/>
          <w:b/>
          <w:lang w:eastAsia="zh-CN"/>
        </w:rPr>
        <w:t>Solution for KI#3</w:t>
      </w:r>
      <w:r w:rsidR="009B013A">
        <w:rPr>
          <w:rFonts w:ascii="Arial" w:hAnsi="Arial" w:cs="Arial"/>
          <w:b/>
          <w:lang w:eastAsia="zh-CN"/>
        </w:rPr>
        <w:t xml:space="preserve"> on</w:t>
      </w:r>
      <w:r>
        <w:rPr>
          <w:rFonts w:ascii="Arial" w:hAnsi="Arial" w:cs="Arial"/>
          <w:b/>
          <w:lang w:eastAsia="zh-CN"/>
        </w:rPr>
        <w:t xml:space="preserve"> limitation of </w:t>
      </w:r>
      <w:r w:rsidR="009B013A">
        <w:rPr>
          <w:rFonts w:ascii="Arial" w:hAnsi="Arial" w:cs="Arial"/>
          <w:b/>
          <w:lang w:eastAsia="zh-CN"/>
        </w:rPr>
        <w:t xml:space="preserve">GBR </w:t>
      </w:r>
      <w:r>
        <w:rPr>
          <w:rFonts w:ascii="Arial" w:hAnsi="Arial" w:cs="Arial"/>
          <w:b/>
          <w:lang w:eastAsia="zh-CN"/>
        </w:rPr>
        <w:t>data rate per network slice in UL and DL per UE</w:t>
      </w:r>
    </w:p>
    <w:p w:rsidR="00B463E0" w:rsidRDefault="00877090">
      <w:pPr>
        <w:ind w:left="2127" w:hanging="2127"/>
        <w:rPr>
          <w:rFonts w:ascii="Arial" w:hAnsi="Arial" w:cs="Arial"/>
          <w:b/>
        </w:rPr>
      </w:pPr>
      <w:r>
        <w:rPr>
          <w:rFonts w:ascii="Arial" w:hAnsi="Arial" w:cs="Arial"/>
          <w:b/>
        </w:rPr>
        <w:t>Document for:</w:t>
      </w:r>
      <w:r>
        <w:rPr>
          <w:rFonts w:ascii="Arial" w:hAnsi="Arial" w:cs="Arial"/>
          <w:b/>
        </w:rPr>
        <w:tab/>
      </w:r>
      <w:r w:rsidR="009B013A" w:rsidRPr="00927C1B">
        <w:rPr>
          <w:rFonts w:ascii="Arial" w:hAnsi="Arial" w:cs="Arial"/>
          <w:b/>
        </w:rPr>
        <w:t>Approval</w:t>
      </w:r>
    </w:p>
    <w:p w:rsidR="00B463E0" w:rsidRDefault="00877090">
      <w:pPr>
        <w:ind w:left="2127" w:hanging="2127"/>
        <w:rPr>
          <w:rFonts w:ascii="Arial" w:hAnsi="Arial" w:cs="Arial"/>
          <w:b/>
          <w:highlight w:val="yellow"/>
          <w:lang w:val="en-US" w:eastAsia="zh-CN"/>
        </w:rPr>
      </w:pPr>
      <w:r>
        <w:rPr>
          <w:rFonts w:ascii="Arial" w:hAnsi="Arial" w:cs="Arial"/>
          <w:b/>
        </w:rPr>
        <w:t>Agenda Item:</w:t>
      </w:r>
      <w:r>
        <w:rPr>
          <w:rFonts w:ascii="Arial" w:hAnsi="Arial" w:cs="Arial"/>
          <w:b/>
        </w:rPr>
        <w:tab/>
      </w:r>
      <w:r>
        <w:rPr>
          <w:rFonts w:ascii="Arial" w:hAnsi="Arial" w:cs="Arial"/>
          <w:b/>
          <w:highlight w:val="yellow"/>
          <w:lang w:val="en-US" w:eastAsia="zh-CN"/>
        </w:rPr>
        <w:t>x.x</w:t>
      </w:r>
    </w:p>
    <w:p w:rsidR="00B463E0" w:rsidRDefault="00877090">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b/>
          <w:bCs/>
          <w:sz w:val="21"/>
          <w:szCs w:val="21"/>
          <w:shd w:val="clear" w:color="auto" w:fill="F3F9FF"/>
        </w:rPr>
        <w:t>FS_eNS_Ph2</w:t>
      </w:r>
      <w:r>
        <w:rPr>
          <w:rFonts w:ascii="Arial" w:hAnsi="Arial" w:cs="Arial"/>
          <w:b/>
          <w:lang w:eastAsia="zh-CN"/>
        </w:rPr>
        <w:t xml:space="preserve"> / Rel-17</w:t>
      </w:r>
    </w:p>
    <w:p w:rsidR="00B463E0" w:rsidRDefault="00877090">
      <w:pPr>
        <w:rPr>
          <w:rFonts w:ascii="Arial" w:hAnsi="Arial" w:cs="Arial"/>
          <w:i/>
        </w:rPr>
      </w:pPr>
      <w:r>
        <w:rPr>
          <w:rFonts w:ascii="Arial" w:hAnsi="Arial" w:cs="Arial"/>
          <w:i/>
        </w:rPr>
        <w:t xml:space="preserve">Abstract of the contribution: </w:t>
      </w:r>
      <w:bookmarkStart w:id="1" w:name="OLE_LINK21"/>
      <w:bookmarkStart w:id="2" w:name="OLE_LINK20"/>
      <w:r>
        <w:rPr>
          <w:rFonts w:ascii="Arial" w:hAnsi="Arial" w:cs="Arial"/>
          <w:i/>
        </w:rPr>
        <w:t>This contribution</w:t>
      </w:r>
      <w:r>
        <w:rPr>
          <w:rFonts w:ascii="Arial" w:hAnsi="Arial" w:cs="Arial"/>
          <w:i/>
          <w:lang w:eastAsia="zh-CN"/>
        </w:rPr>
        <w:t xml:space="preserve"> </w:t>
      </w:r>
      <w:bookmarkEnd w:id="1"/>
      <w:bookmarkEnd w:id="2"/>
      <w:r>
        <w:rPr>
          <w:rFonts w:ascii="Arial" w:hAnsi="Arial" w:cs="Arial"/>
          <w:i/>
          <w:lang w:eastAsia="zh-CN"/>
        </w:rPr>
        <w:t>proposes a solution for KI#3.</w:t>
      </w:r>
    </w:p>
    <w:p w:rsidR="00B463E0" w:rsidRDefault="00877090">
      <w:pPr>
        <w:pStyle w:val="1"/>
        <w:ind w:left="0" w:firstLine="0"/>
        <w:rPr>
          <w:rFonts w:cs="Arial"/>
          <w:lang w:eastAsia="zh-CN"/>
        </w:rPr>
      </w:pPr>
      <w:r>
        <w:rPr>
          <w:rFonts w:cs="Arial"/>
          <w:lang w:eastAsia="zh-CN"/>
        </w:rPr>
        <w:t xml:space="preserve">1. </w:t>
      </w:r>
      <w:r>
        <w:rPr>
          <w:rFonts w:cs="Arial"/>
          <w:lang w:val="en-US" w:eastAsia="zh-CN"/>
        </w:rPr>
        <w:t>Introduction</w:t>
      </w:r>
    </w:p>
    <w:p w:rsidR="00AD7B6A" w:rsidRPr="00AD7B6A" w:rsidRDefault="00AD7B6A" w:rsidP="00AD7B6A">
      <w:pPr>
        <w:rPr>
          <w:rFonts w:ascii="Arial" w:hAnsi="Arial" w:cs="Arial"/>
          <w:lang w:eastAsia="zh-CN"/>
        </w:rPr>
      </w:pPr>
      <w:r w:rsidRPr="00AD7B6A">
        <w:rPr>
          <w:rFonts w:ascii="Arial" w:hAnsi="Arial" w:cs="Arial"/>
          <w:lang w:eastAsia="zh-CN"/>
        </w:rPr>
        <w:t>According to the requirement of GSMA, the rate limit of each UE on a network slice, includes GBR and non-GBR data streams.</w:t>
      </w:r>
    </w:p>
    <w:p w:rsidR="00AD7B6A" w:rsidRDefault="00AD7B6A" w:rsidP="00AD7B6A">
      <w:pPr>
        <w:rPr>
          <w:rFonts w:ascii="Arial" w:hAnsi="Arial" w:cs="Arial"/>
          <w:lang w:eastAsia="zh-CN"/>
        </w:rPr>
      </w:pPr>
      <w:r w:rsidRPr="00AD7B6A">
        <w:rPr>
          <w:rFonts w:ascii="Arial" w:hAnsi="Arial" w:cs="Arial"/>
          <w:lang w:eastAsia="zh-CN"/>
        </w:rPr>
        <w:t>Since Non-GBR and GBR data streams are two typical data streams with different QOS characteristics, it is proposed to continue the same data rate limit processing methods as that of 4G and 5G to control the Non-GBR and GBR data streams of a UE on the slice respectively.</w:t>
      </w:r>
    </w:p>
    <w:p w:rsidR="00B463E0" w:rsidRDefault="00877090" w:rsidP="00AD7B6A">
      <w:pPr>
        <w:rPr>
          <w:rFonts w:ascii="Arial" w:hAnsi="Arial" w:cs="Arial"/>
          <w:lang w:val="en-US" w:eastAsia="zh-CN"/>
        </w:rPr>
      </w:pPr>
      <w:r>
        <w:rPr>
          <w:rFonts w:ascii="Arial" w:hAnsi="Arial" w:cs="Arial"/>
          <w:lang w:val="en-US" w:eastAsia="zh-CN"/>
        </w:rPr>
        <w:t>This solution suggests the limitation controlled by PCF and en</w:t>
      </w:r>
      <w:r w:rsidR="009C0AE8">
        <w:rPr>
          <w:rFonts w:ascii="Arial" w:hAnsi="Arial" w:cs="Arial"/>
          <w:lang w:val="en-US" w:eastAsia="zh-CN"/>
        </w:rPr>
        <w:t>for</w:t>
      </w:r>
      <w:r>
        <w:rPr>
          <w:rFonts w:ascii="Arial" w:hAnsi="Arial" w:cs="Arial"/>
          <w:lang w:val="en-US" w:eastAsia="zh-CN"/>
        </w:rPr>
        <w:t xml:space="preserve">ced by (R)AN.  </w:t>
      </w:r>
    </w:p>
    <w:p w:rsidR="00B463E0" w:rsidRDefault="00877090">
      <w:pPr>
        <w:pStyle w:val="1"/>
        <w:ind w:left="0" w:firstLine="0"/>
        <w:rPr>
          <w:rFonts w:cs="Arial"/>
          <w:lang w:eastAsia="zh-CN"/>
        </w:rPr>
      </w:pPr>
      <w:r>
        <w:rPr>
          <w:rFonts w:cs="Arial"/>
          <w:lang w:eastAsia="zh-CN"/>
        </w:rPr>
        <w:t>3. Proposal</w:t>
      </w:r>
    </w:p>
    <w:p w:rsidR="00B463E0" w:rsidRDefault="00877090">
      <w:pPr>
        <w:rPr>
          <w:rFonts w:ascii="Arial" w:hAnsi="Arial" w:cs="Arial"/>
          <w:lang w:eastAsia="zh-CN"/>
        </w:rPr>
      </w:pPr>
      <w:r>
        <w:rPr>
          <w:rFonts w:ascii="Arial" w:hAnsi="Arial" w:cs="Arial"/>
        </w:rPr>
        <w:t>It is proposed to adopt the following solutions for Key issue#3</w:t>
      </w:r>
      <w:r>
        <w:rPr>
          <w:rFonts w:ascii="Arial" w:eastAsia="宋体" w:hAnsi="Arial" w:cs="Arial"/>
          <w:lang w:val="en-US" w:eastAsia="zh-CN"/>
        </w:rPr>
        <w:t xml:space="preserve"> </w:t>
      </w:r>
      <w:r>
        <w:rPr>
          <w:rFonts w:ascii="Arial" w:hAnsi="Arial" w:cs="Arial"/>
        </w:rPr>
        <w:t>into 23.700</w:t>
      </w:r>
      <w:r>
        <w:rPr>
          <w:rFonts w:ascii="Arial" w:hAnsi="Arial" w:cs="Arial"/>
          <w:lang w:eastAsia="zh-CN"/>
        </w:rPr>
        <w:t>-</w:t>
      </w:r>
      <w:r>
        <w:rPr>
          <w:rFonts w:ascii="Arial" w:hAnsi="Arial" w:cs="Arial"/>
        </w:rPr>
        <w:t>40</w:t>
      </w:r>
      <w:r>
        <w:rPr>
          <w:rFonts w:ascii="Arial" w:hAnsi="Arial" w:cs="Arial"/>
          <w:lang w:eastAsia="zh-CN"/>
        </w:rPr>
        <w:t>.</w:t>
      </w:r>
    </w:p>
    <w:p w:rsidR="00B463E0" w:rsidRDefault="00877090">
      <w:pPr>
        <w:pStyle w:val="1"/>
        <w:rPr>
          <w:rFonts w:cs="Arial"/>
          <w:lang w:eastAsia="zh-CN"/>
        </w:rPr>
      </w:pPr>
      <w:r>
        <w:rPr>
          <w:rFonts w:cs="Arial"/>
          <w:lang w:eastAsia="zh-CN"/>
        </w:rPr>
        <w:t>6.X</w:t>
      </w:r>
      <w:r>
        <w:rPr>
          <w:rFonts w:cs="Arial"/>
          <w:lang w:eastAsia="zh-CN"/>
        </w:rPr>
        <w:tab/>
        <w:t xml:space="preserve">Solution #x: </w:t>
      </w:r>
      <w:r>
        <w:rPr>
          <w:rFonts w:cs="Arial"/>
        </w:rPr>
        <w:t xml:space="preserve">Limitation of </w:t>
      </w:r>
      <w:r w:rsidR="00342065">
        <w:rPr>
          <w:rFonts w:cs="Arial"/>
        </w:rPr>
        <w:t xml:space="preserve">GBR </w:t>
      </w:r>
      <w:r>
        <w:rPr>
          <w:rFonts w:cs="Arial"/>
        </w:rPr>
        <w:t>data rate per network slice in UL and DL per UE</w:t>
      </w:r>
    </w:p>
    <w:p w:rsidR="00B463E0" w:rsidRDefault="00877090">
      <w:pPr>
        <w:pStyle w:val="3"/>
        <w:rPr>
          <w:rFonts w:cs="Arial"/>
          <w:lang w:eastAsia="zh-CN"/>
        </w:rPr>
      </w:pPr>
      <w:r>
        <w:rPr>
          <w:rFonts w:cs="Arial"/>
          <w:lang w:eastAsia="zh-CN"/>
        </w:rPr>
        <w:t>6.X.1</w:t>
      </w:r>
      <w:r>
        <w:rPr>
          <w:rFonts w:cs="Arial"/>
          <w:lang w:eastAsia="zh-CN"/>
        </w:rPr>
        <w:tab/>
        <w:t>Introduction</w:t>
      </w:r>
    </w:p>
    <w:p w:rsidR="00B463E0" w:rsidRDefault="00877090">
      <w:pPr>
        <w:rPr>
          <w:rFonts w:ascii="Arial" w:hAnsi="Arial" w:cs="Arial"/>
          <w:lang w:val="en-US" w:eastAsia="zh-CN"/>
        </w:rPr>
      </w:pPr>
      <w:r>
        <w:rPr>
          <w:rFonts w:ascii="Arial" w:hAnsi="Arial" w:cs="Arial"/>
          <w:lang w:val="en-US" w:eastAsia="zh-CN"/>
        </w:rPr>
        <w:t>This solution addresses the Key Issue #3: limitation of data rate per network slice in UL and DL per UE.</w:t>
      </w:r>
    </w:p>
    <w:p w:rsidR="00B463E0" w:rsidRDefault="00877090">
      <w:pPr>
        <w:pStyle w:val="ae"/>
        <w:spacing w:beforeAutospacing="0" w:after="180" w:afterAutospacing="0"/>
        <w:rPr>
          <w:rFonts w:ascii="Arial" w:hAnsi="Arial" w:cs="Arial"/>
          <w:sz w:val="20"/>
        </w:rPr>
      </w:pPr>
      <w:r>
        <w:rPr>
          <w:rFonts w:ascii="Arial" w:hAnsi="Arial" w:cs="Arial"/>
          <w:sz w:val="20"/>
        </w:rPr>
        <w:t xml:space="preserve">For GBR QoS Flows per slice, two </w:t>
      </w:r>
      <w:r>
        <w:rPr>
          <w:rFonts w:ascii="Arial" w:hAnsi="Arial" w:cs="Arial" w:hint="eastAsia"/>
          <w:sz w:val="20"/>
        </w:rPr>
        <w:t>attribute</w:t>
      </w:r>
      <w:r>
        <w:rPr>
          <w:rFonts w:ascii="Arial" w:hAnsi="Arial" w:cs="Arial"/>
          <w:sz w:val="20"/>
        </w:rPr>
        <w:t>s are introduced based on the 5G QoS Model as in TS 23.501, Clause 5.7.1.2:</w:t>
      </w:r>
    </w:p>
    <w:p w:rsidR="00B463E0" w:rsidRDefault="00877090">
      <w:pPr>
        <w:pStyle w:val="ae"/>
        <w:numPr>
          <w:ilvl w:val="0"/>
          <w:numId w:val="2"/>
        </w:numPr>
        <w:spacing w:beforeAutospacing="0" w:after="180" w:afterAutospacing="0"/>
        <w:ind w:left="0" w:firstLine="840"/>
        <w:rPr>
          <w:rFonts w:ascii="Arial" w:hAnsi="Arial" w:cs="Arial"/>
          <w:sz w:val="20"/>
        </w:rPr>
      </w:pPr>
      <w:r>
        <w:rPr>
          <w:rFonts w:ascii="Arial" w:hAnsi="Arial" w:cs="Arial"/>
          <w:sz w:val="20"/>
        </w:rPr>
        <w:t xml:space="preserve">Guaranteed Slice Bit Rate (GSBR) - UL and DL, and </w:t>
      </w:r>
    </w:p>
    <w:p w:rsidR="00B463E0" w:rsidRDefault="00877090">
      <w:pPr>
        <w:pStyle w:val="ae"/>
        <w:numPr>
          <w:ilvl w:val="0"/>
          <w:numId w:val="2"/>
        </w:numPr>
        <w:spacing w:beforeAutospacing="0" w:after="180" w:afterAutospacing="0"/>
        <w:ind w:left="0" w:firstLine="840"/>
        <w:rPr>
          <w:rFonts w:ascii="Arial" w:hAnsi="Arial" w:cs="Arial"/>
          <w:sz w:val="20"/>
        </w:rPr>
      </w:pPr>
      <w:r>
        <w:rPr>
          <w:rFonts w:ascii="Arial" w:hAnsi="Arial" w:cs="Arial"/>
          <w:sz w:val="20"/>
        </w:rPr>
        <w:t>Maximum Slice Bit Rate (MSBR) - UL and DL.</w:t>
      </w:r>
    </w:p>
    <w:p w:rsidR="00B463E0" w:rsidRDefault="00B463E0">
      <w:pPr>
        <w:rPr>
          <w:rFonts w:ascii="Arial" w:hAnsi="Arial" w:cs="Arial"/>
          <w:lang w:val="en-US" w:eastAsia="zh-CN"/>
        </w:rPr>
      </w:pPr>
    </w:p>
    <w:p w:rsidR="00B463E0" w:rsidRDefault="00877090">
      <w:pPr>
        <w:pStyle w:val="3"/>
        <w:numPr>
          <w:ilvl w:val="0"/>
          <w:numId w:val="3"/>
        </w:numPr>
        <w:rPr>
          <w:rFonts w:cs="Arial"/>
          <w:lang w:val="en-US" w:eastAsia="zh-CN"/>
        </w:rPr>
      </w:pPr>
      <w:r>
        <w:rPr>
          <w:rFonts w:cs="Arial"/>
          <w:lang w:val="en-US" w:eastAsia="zh-CN"/>
        </w:rPr>
        <w:t>x.2 High-level Description</w:t>
      </w:r>
    </w:p>
    <w:p w:rsidR="00B463E0" w:rsidRDefault="00877090">
      <w:pPr>
        <w:rPr>
          <w:rFonts w:ascii="Arial" w:hAnsi="Arial" w:cs="Arial"/>
          <w:lang w:val="en-US" w:eastAsia="zh-CN"/>
        </w:rPr>
      </w:pPr>
      <w:r>
        <w:rPr>
          <w:rFonts w:ascii="Arial" w:hAnsi="Arial" w:cs="Arial"/>
          <w:lang w:val="en-US" w:eastAsia="zh-CN"/>
        </w:rPr>
        <w:t xml:space="preserve">The suggested QoS </w:t>
      </w:r>
      <w:r>
        <w:rPr>
          <w:rFonts w:ascii="Arial" w:hAnsi="Arial" w:cs="Arial" w:hint="eastAsia"/>
          <w:lang w:val="en-US" w:eastAsia="zh-CN"/>
        </w:rPr>
        <w:t>attribute</w:t>
      </w:r>
      <w:r>
        <w:rPr>
          <w:rFonts w:ascii="Arial" w:hAnsi="Arial" w:cs="Arial"/>
          <w:lang w:val="en-US" w:eastAsia="zh-CN"/>
        </w:rPr>
        <w:t>s for GBR flows, GSBR and MSBR should be stored in UD</w:t>
      </w:r>
      <w:r>
        <w:rPr>
          <w:rFonts w:ascii="Arial" w:hAnsi="Arial" w:cs="Arial" w:hint="eastAsia"/>
          <w:lang w:val="en-US" w:eastAsia="zh-CN"/>
        </w:rPr>
        <w:t>M</w:t>
      </w:r>
      <w:r>
        <w:rPr>
          <w:rFonts w:ascii="Arial" w:hAnsi="Arial" w:cs="Arial"/>
          <w:lang w:val="en-US" w:eastAsia="zh-CN"/>
        </w:rPr>
        <w:t xml:space="preserve"> and can be retrieved by other NFs when needed. </w:t>
      </w:r>
    </w:p>
    <w:p w:rsidR="00B463E0" w:rsidRDefault="00877090">
      <w:pPr>
        <w:numPr>
          <w:ilvl w:val="0"/>
          <w:numId w:val="4"/>
        </w:numPr>
        <w:ind w:left="1260"/>
        <w:rPr>
          <w:rFonts w:ascii="Arial" w:hAnsi="Arial" w:cs="Arial"/>
          <w:b/>
          <w:bCs/>
          <w:lang w:val="en-US" w:eastAsia="zh-CN"/>
        </w:rPr>
      </w:pPr>
      <w:r>
        <w:rPr>
          <w:rFonts w:ascii="Arial" w:hAnsi="Arial" w:cs="Arial"/>
          <w:lang w:val="en-US" w:eastAsia="zh-CN"/>
        </w:rPr>
        <w:t>Guaranteed Slice Bit Rate (GSBR) - UL and DL</w:t>
      </w:r>
    </w:p>
    <w:p w:rsidR="00B463E0" w:rsidRDefault="00877090">
      <w:pPr>
        <w:ind w:left="840"/>
        <w:rPr>
          <w:rFonts w:ascii="Arial" w:hAnsi="Arial" w:cs="Arial"/>
          <w:lang w:val="en-US" w:eastAsia="zh-CN"/>
        </w:rPr>
      </w:pPr>
      <w:r>
        <w:rPr>
          <w:rFonts w:ascii="Arial" w:hAnsi="Arial" w:cs="Arial"/>
          <w:lang w:val="en-US" w:eastAsia="zh-CN"/>
        </w:rPr>
        <w:t xml:space="preserve">This attribute describes the guaranteed data rate supported by the network slice per UE (User Equipment), which is required to achieve a sufficient quality experience (dependent on the selected service type) and can be seen as a guaranteed throughput. </w:t>
      </w:r>
    </w:p>
    <w:p w:rsidR="00B463E0" w:rsidRDefault="00877090">
      <w:pPr>
        <w:pStyle w:val="ae"/>
        <w:numPr>
          <w:ilvl w:val="0"/>
          <w:numId w:val="2"/>
        </w:numPr>
        <w:spacing w:beforeAutospacing="0" w:after="180" w:afterAutospacing="0"/>
        <w:ind w:left="0" w:firstLine="840"/>
        <w:rPr>
          <w:rFonts w:ascii="Arial" w:hAnsi="Arial" w:cs="Arial"/>
          <w:sz w:val="20"/>
        </w:rPr>
      </w:pPr>
      <w:r>
        <w:rPr>
          <w:rFonts w:ascii="Arial" w:hAnsi="Arial" w:cs="Arial"/>
          <w:sz w:val="20"/>
        </w:rPr>
        <w:t>Maximum Slice Bit Rate (MSBR) - UL and DL</w:t>
      </w:r>
    </w:p>
    <w:p w:rsidR="00B463E0" w:rsidRDefault="00877090">
      <w:pPr>
        <w:pStyle w:val="ae"/>
        <w:spacing w:beforeAutospacing="0" w:after="180" w:afterAutospacing="0"/>
        <w:ind w:left="840"/>
        <w:rPr>
          <w:rFonts w:ascii="Arial" w:hAnsi="Arial" w:cs="Arial"/>
          <w:sz w:val="20"/>
        </w:rPr>
      </w:pPr>
      <w:r>
        <w:rPr>
          <w:rFonts w:ascii="Arial" w:hAnsi="Arial" w:cs="Arial"/>
          <w:sz w:val="20"/>
        </w:rPr>
        <w:lastRenderedPageBreak/>
        <w:t xml:space="preserve">This attribute defines the maximum data rate supported by the network slice per UE. </w:t>
      </w:r>
      <w:r>
        <w:rPr>
          <w:rFonts w:ascii="Arial" w:hAnsi="Arial" w:cs="Arial" w:hint="eastAsia"/>
          <w:sz w:val="20"/>
        </w:rPr>
        <w:t xml:space="preserve">The </w:t>
      </w:r>
      <w:r>
        <w:rPr>
          <w:rFonts w:ascii="Arial" w:hAnsi="Arial" w:cs="Arial"/>
          <w:sz w:val="20"/>
        </w:rPr>
        <w:t xml:space="preserve">parameters could be used to offer different contract qualities like gold, silver and bronze. </w:t>
      </w:r>
    </w:p>
    <w:p w:rsidR="00B463E0" w:rsidRDefault="00877090">
      <w:pPr>
        <w:rPr>
          <w:rFonts w:ascii="Arial" w:hAnsi="Arial" w:cs="Arial"/>
          <w:lang w:val="en-US" w:eastAsia="zh-CN"/>
        </w:rPr>
      </w:pPr>
      <w:r>
        <w:rPr>
          <w:rFonts w:ascii="Arial" w:hAnsi="Arial" w:cs="Arial" w:hint="eastAsia"/>
          <w:lang w:val="en-US" w:eastAsia="zh-CN"/>
        </w:rPr>
        <w:t>In</w:t>
      </w:r>
      <w:r>
        <w:rPr>
          <w:rFonts w:ascii="Arial" w:hAnsi="Arial" w:cs="Arial"/>
          <w:lang w:val="en-US" w:eastAsia="zh-CN"/>
        </w:rPr>
        <w:t xml:space="preserve"> UE Registration or PDU Session Establishment</w:t>
      </w:r>
      <w:r>
        <w:rPr>
          <w:rFonts w:ascii="Arial" w:hAnsi="Arial" w:cs="Arial" w:hint="eastAsia"/>
          <w:lang w:val="en-US" w:eastAsia="zh-CN"/>
        </w:rPr>
        <w:t xml:space="preserve"> procedures</w:t>
      </w:r>
      <w:r>
        <w:rPr>
          <w:rFonts w:ascii="Arial" w:hAnsi="Arial" w:cs="Arial"/>
          <w:lang w:val="en-US" w:eastAsia="zh-CN"/>
        </w:rPr>
        <w:t>, AMF or SMF retrieve</w:t>
      </w:r>
      <w:r>
        <w:rPr>
          <w:rFonts w:ascii="Arial" w:hAnsi="Arial" w:cs="Arial" w:hint="eastAsia"/>
          <w:lang w:val="en-US" w:eastAsia="zh-CN"/>
        </w:rPr>
        <w:t xml:space="preserve"> GSBR and MSBR from UDM or PCF and deliver them to (R)AN, which enforces </w:t>
      </w:r>
      <w:r>
        <w:rPr>
          <w:rFonts w:ascii="Arial" w:hAnsi="Arial" w:cs="Arial"/>
          <w:lang w:val="en-US" w:eastAsia="zh-CN"/>
        </w:rPr>
        <w:t>the data rate limit per network slice in UL and DL per UE</w:t>
      </w:r>
      <w:r>
        <w:rPr>
          <w:rFonts w:ascii="Arial" w:hAnsi="Arial" w:cs="Arial" w:hint="eastAsia"/>
          <w:lang w:val="en-US" w:eastAsia="zh-CN"/>
        </w:rPr>
        <w:t>.</w:t>
      </w:r>
      <w:r>
        <w:rPr>
          <w:rFonts w:ascii="Arial" w:hAnsi="Arial" w:cs="Arial"/>
          <w:lang w:val="en-US" w:eastAsia="zh-CN"/>
        </w:rPr>
        <w:t xml:space="preserve"> </w:t>
      </w:r>
    </w:p>
    <w:p w:rsidR="00B463E0" w:rsidRDefault="00877090">
      <w:pPr>
        <w:pStyle w:val="3"/>
        <w:rPr>
          <w:rFonts w:cs="Arial"/>
          <w:lang w:val="en-US" w:eastAsia="zh-CN"/>
        </w:rPr>
      </w:pPr>
      <w:r>
        <w:rPr>
          <w:rFonts w:cs="Arial"/>
          <w:lang w:val="en-US" w:eastAsia="zh-CN"/>
        </w:rPr>
        <w:t>6.x.3 Procedures</w:t>
      </w:r>
    </w:p>
    <w:p w:rsidR="00B463E0" w:rsidRDefault="00877090">
      <w:pPr>
        <w:pStyle w:val="4"/>
        <w:rPr>
          <w:rFonts w:cs="Arial"/>
          <w:lang w:val="en-US" w:eastAsia="zh-CN"/>
        </w:rPr>
      </w:pPr>
      <w:r>
        <w:rPr>
          <w:rFonts w:cs="Arial"/>
          <w:lang w:val="en-US" w:eastAsia="zh-CN"/>
        </w:rPr>
        <w:t xml:space="preserve">6.x.3.1 </w:t>
      </w:r>
      <w:r>
        <w:rPr>
          <w:rFonts w:cs="Arial" w:hint="eastAsia"/>
          <w:lang w:val="en-US" w:eastAsia="zh-CN"/>
        </w:rPr>
        <w:t xml:space="preserve">(R)AN retrieves GSBR and MSBR in </w:t>
      </w:r>
      <w:r>
        <w:rPr>
          <w:rFonts w:cs="Arial"/>
          <w:lang w:val="en-US" w:eastAsia="zh-CN"/>
        </w:rPr>
        <w:t>UE Registration</w:t>
      </w:r>
    </w:p>
    <w:p w:rsidR="00B463E0" w:rsidRDefault="00877090">
      <w:pPr>
        <w:spacing w:after="0"/>
        <w:rPr>
          <w:rFonts w:ascii="Arial" w:hAnsi="Arial" w:cs="Arial"/>
          <w:lang w:val="en-US" w:eastAsia="zh-CN"/>
        </w:rPr>
      </w:pPr>
      <w:r>
        <w:rPr>
          <w:rFonts w:ascii="Arial" w:hAnsi="Arial" w:cs="Arial"/>
          <w:lang w:val="en-US" w:eastAsia="zh-CN"/>
        </w:rPr>
        <w:t>Th</w:t>
      </w:r>
      <w:r>
        <w:rPr>
          <w:rFonts w:ascii="Arial" w:hAnsi="Arial" w:cs="Arial" w:hint="eastAsia"/>
          <w:lang w:val="en-US" w:eastAsia="zh-CN"/>
        </w:rPr>
        <w:t>e first</w:t>
      </w:r>
      <w:r>
        <w:rPr>
          <w:rFonts w:ascii="Arial" w:hAnsi="Arial" w:cs="Arial"/>
          <w:lang w:val="en-US" w:eastAsia="zh-CN"/>
        </w:rPr>
        <w:t xml:space="preserve"> solution proposes </w:t>
      </w:r>
      <w:r>
        <w:rPr>
          <w:rFonts w:ascii="Arial" w:hAnsi="Arial" w:cs="Arial" w:hint="eastAsia"/>
          <w:lang w:val="en-US" w:eastAsia="zh-CN"/>
        </w:rPr>
        <w:t xml:space="preserve">the GSBR and MSBR are signalled to the (R)AN in UE Registration procedure. The (R)AN performs GSBR and MSBR enforcement. </w:t>
      </w:r>
    </w:p>
    <w:p w:rsidR="00B463E0" w:rsidRDefault="00B463E0">
      <w:pPr>
        <w:spacing w:after="0"/>
        <w:rPr>
          <w:rFonts w:ascii="Arial" w:hAnsi="Arial" w:cs="Arial"/>
          <w:lang w:val="en-US" w:eastAsia="zh-CN"/>
        </w:rPr>
      </w:pPr>
    </w:p>
    <w:p w:rsidR="00B463E0" w:rsidRDefault="00877090">
      <w:pPr>
        <w:spacing w:after="0"/>
        <w:rPr>
          <w:rFonts w:ascii="Arial" w:hAnsi="Arial" w:cs="Arial"/>
          <w:lang w:val="en-US" w:eastAsia="zh-CN"/>
        </w:rPr>
      </w:pPr>
      <w:r>
        <w:rPr>
          <w:rFonts w:ascii="Arial" w:hAnsi="Arial" w:cs="Arial"/>
          <w:lang w:val="en-US" w:eastAsia="zh-CN"/>
        </w:rPr>
        <w:t xml:space="preserve">The following changes to the existing </w:t>
      </w:r>
      <w:r>
        <w:rPr>
          <w:rFonts w:ascii="Arial" w:hAnsi="Arial" w:cs="Arial" w:hint="eastAsia"/>
          <w:lang w:val="en-US" w:eastAsia="zh-CN"/>
        </w:rPr>
        <w:t xml:space="preserve">procedures </w:t>
      </w:r>
      <w:r>
        <w:rPr>
          <w:rFonts w:ascii="Arial" w:hAnsi="Arial" w:cs="Arial"/>
          <w:lang w:val="en-US" w:eastAsia="zh-CN"/>
        </w:rPr>
        <w:t>at UE Registration are proposed to enforce such a rate limit.</w:t>
      </w:r>
    </w:p>
    <w:p w:rsidR="00B463E0" w:rsidRDefault="00B463E0">
      <w:pPr>
        <w:spacing w:after="0"/>
        <w:rPr>
          <w:rFonts w:ascii="Arial" w:hAnsi="Arial" w:cs="Arial"/>
          <w:lang w:val="en-US" w:eastAsia="zh-CN"/>
        </w:rPr>
      </w:pPr>
    </w:p>
    <w:p w:rsidR="00B463E0" w:rsidRDefault="00B463E0">
      <w:pPr>
        <w:spacing w:after="0"/>
        <w:rPr>
          <w:rFonts w:ascii="Arial" w:hAnsi="Arial" w:cs="Arial"/>
          <w:lang w:val="en-US" w:eastAsia="zh-CN"/>
        </w:rPr>
      </w:pPr>
    </w:p>
    <w:p w:rsidR="00B463E0" w:rsidRDefault="00877090">
      <w:pPr>
        <w:spacing w:after="0"/>
        <w:jc w:val="center"/>
        <w:rPr>
          <w:rFonts w:ascii="Arial" w:eastAsia="宋体" w:hAnsi="Arial" w:cs="Arial"/>
          <w:lang w:eastAsia="zh-CN"/>
        </w:rPr>
      </w:pPr>
      <w:r>
        <w:rPr>
          <w:rFonts w:ascii="Arial" w:eastAsia="宋体" w:hAnsi="Arial" w:cs="Arial" w:hint="eastAsia"/>
          <w:noProof/>
          <w:lang w:val="en-US" w:eastAsia="zh-CN"/>
        </w:rPr>
        <w:drawing>
          <wp:inline distT="0" distB="0" distL="114300" distR="114300">
            <wp:extent cx="5814060" cy="4640580"/>
            <wp:effectExtent l="0" t="0" r="7620" b="7620"/>
            <wp:docPr id="7" name="图片 7" descr="1587971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87971652(1)"/>
                    <pic:cNvPicPr>
                      <a:picLocks noChangeAspect="1"/>
                    </pic:cNvPicPr>
                  </pic:nvPicPr>
                  <pic:blipFill>
                    <a:blip r:embed="rId8"/>
                    <a:stretch>
                      <a:fillRect/>
                    </a:stretch>
                  </pic:blipFill>
                  <pic:spPr>
                    <a:xfrm>
                      <a:off x="0" y="0"/>
                      <a:ext cx="5814060" cy="4640580"/>
                    </a:xfrm>
                    <a:prstGeom prst="rect">
                      <a:avLst/>
                    </a:prstGeom>
                  </pic:spPr>
                </pic:pic>
              </a:graphicData>
            </a:graphic>
          </wp:inline>
        </w:drawing>
      </w:r>
    </w:p>
    <w:p w:rsidR="00B463E0" w:rsidRDefault="00877090">
      <w:pPr>
        <w:pStyle w:val="a3"/>
        <w:spacing w:after="0"/>
        <w:jc w:val="center"/>
        <w:rPr>
          <w:rFonts w:ascii="Arial" w:eastAsia="宋体" w:hAnsi="Arial" w:cs="Arial"/>
          <w:lang w:eastAsia="zh-CN"/>
        </w:rPr>
      </w:pPr>
      <w:r>
        <w:t xml:space="preserve">Figure </w:t>
      </w:r>
      <w:r>
        <w:fldChar w:fldCharType="begin"/>
      </w:r>
      <w:r>
        <w:instrText xml:space="preserve"> SEQ Figure \* ARABIC </w:instrText>
      </w:r>
      <w:r>
        <w:fldChar w:fldCharType="separate"/>
      </w:r>
      <w:r>
        <w:t>1</w:t>
      </w:r>
      <w:r>
        <w:fldChar w:fldCharType="end"/>
      </w:r>
      <w:r>
        <w:rPr>
          <w:rFonts w:eastAsia="宋体" w:hint="eastAsia"/>
          <w:lang w:eastAsia="zh-CN"/>
        </w:rPr>
        <w:t xml:space="preserve"> Procedures for GSBR and MSBR (in UE Registration Procedure)</w:t>
      </w:r>
    </w:p>
    <w:p w:rsidR="00B463E0" w:rsidRDefault="00B463E0">
      <w:pPr>
        <w:spacing w:after="0"/>
        <w:rPr>
          <w:rFonts w:ascii="Arial" w:hAnsi="Arial" w:cs="Arial"/>
        </w:rPr>
      </w:pPr>
    </w:p>
    <w:p w:rsidR="00B463E0" w:rsidRDefault="00877090">
      <w:pPr>
        <w:pStyle w:val="B1"/>
        <w:ind w:left="284" w:firstLine="0"/>
        <w:rPr>
          <w:rFonts w:ascii="Arial" w:hAnsi="Arial" w:cs="Arial"/>
          <w:lang w:val="en-US" w:eastAsia="zh-CN"/>
        </w:rPr>
      </w:pPr>
      <w:r>
        <w:rPr>
          <w:rFonts w:ascii="Arial" w:hAnsi="Arial" w:cs="Arial" w:hint="eastAsia"/>
          <w:lang w:val="en-US" w:eastAsia="zh-CN"/>
        </w:rPr>
        <w:t>Step 1:  (R)AN sends N2 Message including Registration Request to seleccted AMF.</w:t>
      </w:r>
    </w:p>
    <w:p w:rsidR="00B463E0" w:rsidRDefault="00B463E0">
      <w:pPr>
        <w:pStyle w:val="B1"/>
        <w:ind w:left="284" w:firstLine="0"/>
        <w:rPr>
          <w:rFonts w:ascii="Arial" w:hAnsi="Arial" w:cs="Arial"/>
          <w:lang w:val="en-US" w:eastAsia="zh-CN"/>
        </w:rPr>
      </w:pPr>
    </w:p>
    <w:p w:rsidR="00B463E0" w:rsidRDefault="00877090">
      <w:pPr>
        <w:pStyle w:val="B1"/>
        <w:ind w:left="284" w:firstLine="0"/>
        <w:rPr>
          <w:rFonts w:ascii="Arial" w:hAnsi="Arial" w:cs="Arial"/>
          <w:lang w:val="en-US" w:eastAsia="zh-CN"/>
        </w:rPr>
      </w:pPr>
      <w:r>
        <w:rPr>
          <w:rFonts w:ascii="Arial" w:hAnsi="Arial" w:cs="Arial" w:hint="eastAsia"/>
          <w:lang w:val="en-US" w:eastAsia="zh-CN"/>
        </w:rPr>
        <w:t>Step 2 and 3:  The AMF retrieves subscribed GSBR(-UL/DL) and MSBR(-UL/DL) per S-NSSAI from UDM.</w:t>
      </w:r>
    </w:p>
    <w:p w:rsidR="00B463E0" w:rsidRDefault="00B463E0">
      <w:pPr>
        <w:pStyle w:val="B1"/>
        <w:ind w:left="284" w:firstLine="0"/>
        <w:rPr>
          <w:rFonts w:ascii="Arial" w:hAnsi="Arial" w:cs="Arial"/>
          <w:lang w:val="en-US" w:eastAsia="zh-CN"/>
        </w:rPr>
      </w:pPr>
    </w:p>
    <w:p w:rsidR="00B463E0" w:rsidRDefault="00877090">
      <w:pPr>
        <w:pStyle w:val="B1"/>
        <w:ind w:left="284" w:firstLine="0"/>
        <w:rPr>
          <w:rFonts w:ascii="Arial" w:hAnsi="Arial" w:cs="Arial"/>
          <w:lang w:val="en-US" w:eastAsia="zh-CN"/>
        </w:rPr>
      </w:pPr>
      <w:r>
        <w:rPr>
          <w:rFonts w:ascii="Arial" w:hAnsi="Arial" w:cs="Arial" w:hint="eastAsia"/>
          <w:lang w:val="en-US" w:eastAsia="zh-CN"/>
        </w:rPr>
        <w:t xml:space="preserve">Step 4: The AMF provides the Allowed NSSAI and the subscribed GSBR(-UL/DL) and MSBR(-UL/DL) for each S-NSSAI in the Allowed NSSAI to PCF in roaming case. </w:t>
      </w:r>
    </w:p>
    <w:p w:rsidR="00B463E0" w:rsidRDefault="00B463E0">
      <w:pPr>
        <w:pStyle w:val="B1"/>
        <w:ind w:left="284" w:firstLine="0"/>
        <w:rPr>
          <w:rFonts w:ascii="Arial" w:hAnsi="Arial" w:cs="Arial"/>
          <w:lang w:val="en-US" w:eastAsia="zh-CN"/>
        </w:rPr>
      </w:pPr>
    </w:p>
    <w:p w:rsidR="00B463E0" w:rsidRDefault="00877090">
      <w:pPr>
        <w:pStyle w:val="B1"/>
        <w:ind w:left="284" w:firstLine="0"/>
        <w:rPr>
          <w:rFonts w:ascii="Arial" w:hAnsi="Arial" w:cs="Arial"/>
          <w:lang w:val="en-US" w:eastAsia="zh-CN"/>
        </w:rPr>
      </w:pPr>
      <w:r>
        <w:rPr>
          <w:rFonts w:ascii="Arial" w:hAnsi="Arial" w:cs="Arial" w:hint="eastAsia"/>
          <w:lang w:val="en-US" w:eastAsia="zh-CN"/>
        </w:rPr>
        <w:t>Step 5: (V-)PCF performs the subscription to notification to the profile modified in the UDR by invoking Nudr_DM_Subscribe, as specified in TS 23.502.</w:t>
      </w:r>
    </w:p>
    <w:p w:rsidR="00B463E0" w:rsidRDefault="00B463E0">
      <w:pPr>
        <w:pStyle w:val="B1"/>
        <w:ind w:left="284" w:firstLine="0"/>
        <w:rPr>
          <w:rFonts w:ascii="Arial" w:hAnsi="Arial" w:cs="Arial"/>
          <w:lang w:val="en-US" w:eastAsia="zh-CN"/>
        </w:rPr>
      </w:pPr>
    </w:p>
    <w:p w:rsidR="00B463E0" w:rsidRDefault="00877090">
      <w:pPr>
        <w:pStyle w:val="B1"/>
        <w:ind w:left="284" w:firstLine="0"/>
        <w:rPr>
          <w:rFonts w:ascii="Arial" w:hAnsi="Arial" w:cs="Arial"/>
          <w:lang w:val="en-US" w:eastAsia="zh-CN"/>
        </w:rPr>
      </w:pPr>
      <w:r>
        <w:rPr>
          <w:rFonts w:ascii="Arial" w:hAnsi="Arial" w:cs="Arial" w:hint="eastAsia"/>
          <w:lang w:val="en-US" w:eastAsia="zh-CN"/>
        </w:rPr>
        <w:lastRenderedPageBreak/>
        <w:t>Step 6: The UDR notifies the PCF on the UE profile by invoking Nudr_DM_Notify, providing new attributes, GSBR(-UL/DL) and MSBR(-UL/DL) , for limit data rate per UE per slice.</w:t>
      </w:r>
    </w:p>
    <w:p w:rsidR="00B463E0" w:rsidRDefault="00B463E0">
      <w:pPr>
        <w:pStyle w:val="B1"/>
        <w:ind w:left="284" w:firstLine="0"/>
        <w:rPr>
          <w:rFonts w:ascii="Arial" w:hAnsi="Arial" w:cs="Arial"/>
          <w:lang w:val="en-US" w:eastAsia="zh-CN"/>
        </w:rPr>
      </w:pPr>
    </w:p>
    <w:p w:rsidR="00B463E0" w:rsidRDefault="00877090">
      <w:pPr>
        <w:pStyle w:val="B1"/>
        <w:ind w:left="284" w:firstLine="0"/>
        <w:rPr>
          <w:rFonts w:ascii="Arial" w:hAnsi="Arial" w:cs="Arial"/>
          <w:lang w:val="en-US" w:eastAsia="zh-CN"/>
        </w:rPr>
      </w:pPr>
      <w:r>
        <w:rPr>
          <w:rFonts w:ascii="Arial" w:hAnsi="Arial" w:cs="Arial" w:hint="eastAsia"/>
          <w:lang w:val="en-US" w:eastAsia="zh-CN"/>
        </w:rPr>
        <w:t>Step 7: The (V-)PCF responds to the Npcf_AMPolicyControl_Create service operation. The (V)-PCF provides Access and mobility related policy information (e.g. Service Area Restrictions) as defined in clause 6.5 of TS 23.503. In addition, (V)-PCF can provide GSBR(-UL/DL) and MSBR(-UL/DL) to AMF.</w:t>
      </w:r>
    </w:p>
    <w:p w:rsidR="00B463E0" w:rsidRDefault="00B463E0">
      <w:pPr>
        <w:pStyle w:val="B1"/>
        <w:ind w:left="284" w:firstLine="0"/>
        <w:rPr>
          <w:rFonts w:ascii="Arial" w:hAnsi="Arial" w:cs="Arial"/>
          <w:lang w:val="en-US" w:eastAsia="zh-CN"/>
        </w:rPr>
      </w:pPr>
    </w:p>
    <w:p w:rsidR="00B463E0" w:rsidRDefault="00877090">
      <w:pPr>
        <w:pStyle w:val="B1"/>
        <w:ind w:left="284" w:firstLine="0"/>
        <w:rPr>
          <w:rFonts w:ascii="Arial" w:hAnsi="Arial" w:cs="Arial"/>
          <w:lang w:val="en-US" w:eastAsia="zh-CN"/>
        </w:rPr>
      </w:pPr>
      <w:r>
        <w:rPr>
          <w:rFonts w:ascii="Arial" w:hAnsi="Arial" w:cs="Arial" w:hint="eastAsia"/>
          <w:lang w:val="en-US" w:eastAsia="zh-CN"/>
        </w:rPr>
        <w:t>Step 8: If received from (V-)PCF, the AMF sends the Authorized GSBR(-UL/DL) and MSBR(-UL/DL) per S-NSSAI to (R)AN when needed. Otherwise the AMF sends the Subscribed GSBR(-UL/DL) and MSBR(-UL/DL) per S-NSSAI obtained from the UDM to (R)AN.</w:t>
      </w:r>
    </w:p>
    <w:p w:rsidR="00B463E0" w:rsidRDefault="00B463E0">
      <w:pPr>
        <w:pStyle w:val="B1"/>
        <w:ind w:left="284" w:firstLine="0"/>
        <w:rPr>
          <w:rFonts w:ascii="Arial" w:hAnsi="Arial" w:cs="Arial"/>
          <w:lang w:val="en-US" w:eastAsia="zh-CN"/>
        </w:rPr>
      </w:pPr>
    </w:p>
    <w:p w:rsidR="00B463E0" w:rsidRDefault="00877090">
      <w:pPr>
        <w:pStyle w:val="B1"/>
        <w:ind w:left="284" w:firstLine="0"/>
        <w:rPr>
          <w:rFonts w:ascii="Arial" w:hAnsi="Arial" w:cs="Arial"/>
          <w:lang w:val="en-US" w:eastAsia="zh-CN"/>
        </w:rPr>
      </w:pPr>
      <w:r>
        <w:rPr>
          <w:rFonts w:ascii="Arial" w:hAnsi="Arial" w:cs="Arial" w:hint="eastAsia"/>
          <w:lang w:val="en-US" w:eastAsia="zh-CN"/>
        </w:rPr>
        <w:t xml:space="preserve">(R)AN is responsible for the enhancement of GSBR and MSBR limitation of data rate per network slice in UL and DL per UE thereafter. </w:t>
      </w:r>
    </w:p>
    <w:p w:rsidR="00B463E0" w:rsidRDefault="00B463E0">
      <w:pPr>
        <w:pStyle w:val="B1"/>
        <w:ind w:left="284" w:firstLine="0"/>
        <w:rPr>
          <w:rFonts w:ascii="Arial" w:hAnsi="Arial" w:cs="Arial"/>
          <w:lang w:val="en-US" w:eastAsia="zh-CN"/>
        </w:rPr>
      </w:pPr>
    </w:p>
    <w:p w:rsidR="00B463E0" w:rsidRDefault="00B463E0">
      <w:pPr>
        <w:pStyle w:val="B1"/>
        <w:ind w:left="284" w:firstLine="0"/>
        <w:rPr>
          <w:rFonts w:ascii="Arial" w:hAnsi="Arial" w:cs="Arial"/>
          <w:lang w:val="en-US" w:eastAsia="zh-CN"/>
        </w:rPr>
      </w:pPr>
    </w:p>
    <w:p w:rsidR="00B463E0" w:rsidRDefault="00877090">
      <w:pPr>
        <w:pStyle w:val="4"/>
        <w:rPr>
          <w:rFonts w:cs="Arial"/>
          <w:lang w:val="en-US" w:eastAsia="zh-CN"/>
        </w:rPr>
      </w:pPr>
      <w:r>
        <w:rPr>
          <w:rFonts w:cs="Arial"/>
          <w:lang w:val="en-US" w:eastAsia="zh-CN"/>
        </w:rPr>
        <w:t xml:space="preserve">6.x.3.2 </w:t>
      </w:r>
      <w:r>
        <w:rPr>
          <w:rFonts w:cs="Arial" w:hint="eastAsia"/>
          <w:lang w:val="en-US" w:eastAsia="zh-CN"/>
        </w:rPr>
        <w:t>(R)AN retrieves GSBR and MSBR</w:t>
      </w:r>
      <w:r>
        <w:rPr>
          <w:rFonts w:cs="Arial"/>
          <w:lang w:val="en-US" w:eastAsia="zh-CN"/>
        </w:rPr>
        <w:t xml:space="preserve"> </w:t>
      </w:r>
      <w:r>
        <w:rPr>
          <w:rFonts w:cs="Arial" w:hint="eastAsia"/>
          <w:lang w:val="en-US" w:eastAsia="zh-CN"/>
        </w:rPr>
        <w:t xml:space="preserve">in </w:t>
      </w:r>
      <w:r>
        <w:rPr>
          <w:rFonts w:cs="Arial"/>
          <w:lang w:val="en-US" w:eastAsia="zh-CN"/>
        </w:rPr>
        <w:t>PDU Session Establishment</w:t>
      </w:r>
    </w:p>
    <w:p w:rsidR="00B463E0" w:rsidRDefault="00877090">
      <w:pPr>
        <w:spacing w:after="0"/>
        <w:rPr>
          <w:rFonts w:ascii="Arial" w:hAnsi="Arial" w:cs="Arial"/>
          <w:lang w:val="en-US" w:eastAsia="zh-CN"/>
        </w:rPr>
      </w:pPr>
      <w:r>
        <w:rPr>
          <w:rFonts w:ascii="Arial" w:hAnsi="Arial" w:cs="Arial" w:hint="eastAsia"/>
          <w:lang w:val="en-US" w:eastAsia="zh-CN"/>
        </w:rPr>
        <w:t xml:space="preserve">The second solution </w:t>
      </w:r>
      <w:r>
        <w:rPr>
          <w:rFonts w:ascii="Arial" w:hAnsi="Arial" w:cs="Arial"/>
          <w:lang w:val="en-US" w:eastAsia="zh-CN"/>
        </w:rPr>
        <w:t xml:space="preserve">proposes </w:t>
      </w:r>
      <w:r>
        <w:rPr>
          <w:rFonts w:ascii="Arial" w:hAnsi="Arial" w:cs="Arial" w:hint="eastAsia"/>
          <w:lang w:val="en-US" w:eastAsia="zh-CN"/>
        </w:rPr>
        <w:t xml:space="preserve">the GSBR and MSBR are signalled to the (R)AN in </w:t>
      </w:r>
      <w:r>
        <w:rPr>
          <w:rFonts w:ascii="Arial" w:hAnsi="Arial" w:cs="Arial"/>
          <w:lang w:val="en-US" w:eastAsia="zh-CN"/>
        </w:rPr>
        <w:t>PDU Session Establishment</w:t>
      </w:r>
      <w:r>
        <w:rPr>
          <w:rFonts w:ascii="Arial" w:hAnsi="Arial" w:cs="Arial" w:hint="eastAsia"/>
          <w:lang w:val="en-US" w:eastAsia="zh-CN"/>
        </w:rPr>
        <w:t xml:space="preserve"> procedure. The (R)AN performs GSBR and MSBR enforcement. </w:t>
      </w:r>
    </w:p>
    <w:p w:rsidR="00B463E0" w:rsidRDefault="00B463E0">
      <w:pPr>
        <w:spacing w:after="0"/>
        <w:rPr>
          <w:rFonts w:ascii="Arial" w:hAnsi="Arial" w:cs="Arial"/>
          <w:lang w:val="en-US" w:eastAsia="zh-CN"/>
        </w:rPr>
      </w:pPr>
    </w:p>
    <w:p w:rsidR="00B463E0" w:rsidRDefault="00877090">
      <w:pPr>
        <w:spacing w:after="0"/>
        <w:rPr>
          <w:rFonts w:ascii="Arial" w:hAnsi="Arial" w:cs="Arial"/>
          <w:lang w:val="en-US" w:eastAsia="zh-CN"/>
        </w:rPr>
      </w:pPr>
      <w:r>
        <w:rPr>
          <w:rFonts w:ascii="Arial" w:hAnsi="Arial" w:cs="Arial"/>
          <w:lang w:val="en-US" w:eastAsia="zh-CN"/>
        </w:rPr>
        <w:t xml:space="preserve">The following changes to the existing Policy Association at PDU Session Establishment procedure (as stated in </w:t>
      </w:r>
      <w:r>
        <w:rPr>
          <w:rFonts w:ascii="Arial" w:hAnsi="Arial" w:cs="Arial"/>
          <w:lang w:eastAsia="zh-CN"/>
        </w:rPr>
        <w:t>TS 23.50</w:t>
      </w:r>
      <w:r>
        <w:rPr>
          <w:rFonts w:ascii="Arial" w:hAnsi="Arial" w:cs="Arial"/>
          <w:lang w:val="en-US" w:eastAsia="zh-CN"/>
        </w:rPr>
        <w:t>2, Clause 4.16.4) are proposed to enforce such a rate limit.</w:t>
      </w:r>
    </w:p>
    <w:p w:rsidR="00B463E0" w:rsidRDefault="00877090">
      <w:pPr>
        <w:jc w:val="center"/>
        <w:rPr>
          <w:rFonts w:ascii="Arial" w:eastAsia="宋体" w:hAnsi="Arial" w:cs="Arial"/>
          <w:lang w:eastAsia="zh-CN"/>
        </w:rPr>
      </w:pPr>
      <w:r>
        <w:rPr>
          <w:rFonts w:ascii="Arial" w:eastAsia="宋体" w:hAnsi="Arial" w:cs="Arial" w:hint="eastAsia"/>
          <w:noProof/>
          <w:lang w:val="en-US" w:eastAsia="zh-CN"/>
        </w:rPr>
        <w:drawing>
          <wp:inline distT="0" distB="0" distL="114300" distR="114300">
            <wp:extent cx="5222240" cy="5027930"/>
            <wp:effectExtent l="0" t="0" r="5080" b="1270"/>
            <wp:docPr id="8" name="图片 8" descr="1587974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587974047(1)"/>
                    <pic:cNvPicPr>
                      <a:picLocks noChangeAspect="1"/>
                    </pic:cNvPicPr>
                  </pic:nvPicPr>
                  <pic:blipFill>
                    <a:blip r:embed="rId9"/>
                    <a:stretch>
                      <a:fillRect/>
                    </a:stretch>
                  </pic:blipFill>
                  <pic:spPr>
                    <a:xfrm>
                      <a:off x="0" y="0"/>
                      <a:ext cx="5222240" cy="5027930"/>
                    </a:xfrm>
                    <a:prstGeom prst="rect">
                      <a:avLst/>
                    </a:prstGeom>
                  </pic:spPr>
                </pic:pic>
              </a:graphicData>
            </a:graphic>
          </wp:inline>
        </w:drawing>
      </w:r>
    </w:p>
    <w:p w:rsidR="00B463E0" w:rsidRDefault="00877090">
      <w:pPr>
        <w:pStyle w:val="a3"/>
        <w:jc w:val="center"/>
        <w:rPr>
          <w:rFonts w:eastAsia="宋体"/>
          <w:lang w:eastAsia="zh-CN"/>
        </w:rPr>
      </w:pPr>
      <w:r>
        <w:t xml:space="preserve">Figure </w:t>
      </w:r>
      <w:r>
        <w:fldChar w:fldCharType="begin"/>
      </w:r>
      <w:r>
        <w:instrText xml:space="preserve"> SEQ Figure \* ARABIC </w:instrText>
      </w:r>
      <w:r>
        <w:fldChar w:fldCharType="separate"/>
      </w:r>
      <w:r>
        <w:t>2</w:t>
      </w:r>
      <w:r>
        <w:fldChar w:fldCharType="end"/>
      </w:r>
      <w:r>
        <w:rPr>
          <w:rFonts w:eastAsia="宋体" w:hint="eastAsia"/>
          <w:lang w:val="en-US" w:eastAsia="zh-CN"/>
        </w:rPr>
        <w:t xml:space="preserve"> </w:t>
      </w:r>
      <w:r>
        <w:rPr>
          <w:rFonts w:eastAsia="宋体" w:hint="eastAsia"/>
          <w:lang w:eastAsia="zh-CN"/>
        </w:rPr>
        <w:t>Procedures for GSBR and MSBR (in PDU Session Procedure)</w:t>
      </w:r>
    </w:p>
    <w:p w:rsidR="00B463E0" w:rsidRDefault="00877090">
      <w:pPr>
        <w:rPr>
          <w:rFonts w:eastAsia="宋体"/>
          <w:lang w:val="en-US" w:eastAsia="zh-CN"/>
        </w:rPr>
      </w:pPr>
      <w:r>
        <w:rPr>
          <w:rFonts w:eastAsia="宋体" w:hint="eastAsia"/>
          <w:lang w:val="en-US" w:eastAsia="zh-CN"/>
        </w:rPr>
        <w:t>Step 1 to 3:  Same as specified in TS 23.502.</w:t>
      </w:r>
    </w:p>
    <w:p w:rsidR="00B463E0" w:rsidRDefault="00877090">
      <w:pPr>
        <w:rPr>
          <w:rFonts w:eastAsia="Batang"/>
          <w:lang w:val="en-US" w:eastAsia="en-US" w:bidi="ar"/>
        </w:rPr>
      </w:pPr>
      <w:r>
        <w:rPr>
          <w:rFonts w:eastAsia="宋体" w:hint="eastAsia"/>
          <w:lang w:val="en-US" w:eastAsia="zh-CN"/>
        </w:rPr>
        <w:lastRenderedPageBreak/>
        <w:t xml:space="preserve">Step 4: </w:t>
      </w:r>
      <w:r>
        <w:rPr>
          <w:rFonts w:eastAsia="Batang"/>
          <w:lang w:val="en-US" w:eastAsia="en-US" w:bidi="ar"/>
        </w:rPr>
        <w:t>The UDM stores subscribed</w:t>
      </w:r>
      <w:r>
        <w:rPr>
          <w:rFonts w:eastAsia="宋体" w:hint="eastAsia"/>
          <w:lang w:val="en-US" w:eastAsia="zh-CN" w:bidi="ar"/>
        </w:rPr>
        <w:t xml:space="preserve"> </w:t>
      </w:r>
      <w:r>
        <w:rPr>
          <w:rFonts w:ascii="Arial" w:eastAsia="宋体" w:hAnsi="Arial" w:cs="Arial"/>
          <w:lang w:val="en-US" w:eastAsia="zh-CN"/>
        </w:rPr>
        <w:t>GSBR(-UL/DL) and MSBR(-UL/DL)</w:t>
      </w:r>
      <w:r>
        <w:rPr>
          <w:rFonts w:eastAsia="Batang"/>
          <w:lang w:val="en-US" w:eastAsia="en-US" w:bidi="ar"/>
        </w:rPr>
        <w:t xml:space="preserve"> per S-NSSAI. SMF gets subscribed</w:t>
      </w:r>
      <w:r>
        <w:rPr>
          <w:rFonts w:ascii="Arial" w:eastAsia="宋体" w:hAnsi="Arial" w:cs="Arial"/>
          <w:lang w:val="en-US" w:eastAsia="zh-CN"/>
        </w:rPr>
        <w:t>GSBR(-UL/DL) and MSBR(-UL/DL)</w:t>
      </w:r>
      <w:r>
        <w:rPr>
          <w:rFonts w:ascii="Arial" w:eastAsia="宋体" w:hAnsi="Arial" w:cs="Arial" w:hint="eastAsia"/>
          <w:lang w:val="en-US" w:eastAsia="zh-CN"/>
        </w:rPr>
        <w:t xml:space="preserve"> f</w:t>
      </w:r>
      <w:r>
        <w:rPr>
          <w:rFonts w:eastAsia="Batang"/>
          <w:lang w:val="en-US" w:eastAsia="en-US" w:bidi="ar"/>
        </w:rPr>
        <w:t>rom UDM as UE subscription data.</w:t>
      </w:r>
    </w:p>
    <w:p w:rsidR="00B463E0" w:rsidRDefault="00877090">
      <w:pPr>
        <w:rPr>
          <w:rFonts w:eastAsia="宋体"/>
          <w:lang w:val="en-US" w:eastAsia="zh-CN" w:bidi="ar"/>
        </w:rPr>
      </w:pPr>
      <w:r>
        <w:rPr>
          <w:rFonts w:eastAsia="宋体" w:hint="eastAsia"/>
          <w:lang w:val="en-US" w:eastAsia="zh-CN" w:bidi="ar"/>
        </w:rPr>
        <w:t>Step5: The SMF determines that the PCC authorization is required and requests to establish an SM Policy Association with the PCF by invoking Npcf_SMPolicyControl_Create operation</w:t>
      </w:r>
    </w:p>
    <w:p w:rsidR="00B463E0" w:rsidRDefault="00877090">
      <w:pPr>
        <w:rPr>
          <w:lang w:val="en-US" w:eastAsia="zh-CN"/>
        </w:rPr>
      </w:pPr>
      <w:r>
        <w:rPr>
          <w:rFonts w:hint="eastAsia"/>
          <w:lang w:val="en-US" w:eastAsia="zh-CN"/>
        </w:rPr>
        <w:t xml:space="preserve">Step 6: </w:t>
      </w:r>
      <w:r>
        <w:rPr>
          <w:lang w:val="en-US" w:eastAsia="zh-CN"/>
        </w:rPr>
        <w:t xml:space="preserve">If the PCF does not have the subscriber's subscription related information, it sends a request to the UDR by invoking Nudr_DM_Query. </w:t>
      </w:r>
      <w:r>
        <w:rPr>
          <w:lang w:eastAsia="zh-CN"/>
        </w:rPr>
        <w:t xml:space="preserve">The PCF may </w:t>
      </w:r>
      <w:r>
        <w:rPr>
          <w:lang w:val="en-US" w:eastAsia="zh-CN"/>
        </w:rPr>
        <w:t xml:space="preserve">also </w:t>
      </w:r>
      <w:r>
        <w:rPr>
          <w:lang w:eastAsia="zh-CN"/>
        </w:rPr>
        <w:t>request notifications from the UDR on changes in the subscription information by invoking Nudr_DM_Subscribe</w:t>
      </w:r>
      <w:r>
        <w:rPr>
          <w:lang w:val="en-US" w:eastAsia="zh-CN"/>
        </w:rPr>
        <w:t>.</w:t>
      </w:r>
    </w:p>
    <w:p w:rsidR="00B463E0" w:rsidRDefault="00877090">
      <w:r>
        <w:rPr>
          <w:rFonts w:hint="eastAsia"/>
          <w:lang w:val="en-US" w:eastAsia="zh-CN"/>
        </w:rPr>
        <w:t xml:space="preserve">Step7: </w:t>
      </w:r>
      <w:r>
        <w:rPr>
          <w:lang w:val="en-US" w:eastAsia="zh-CN"/>
        </w:rPr>
        <w:t>T</w:t>
      </w:r>
      <w:r>
        <w:t xml:space="preserve">he UDR notifies the PCF on the </w:t>
      </w:r>
      <w:r>
        <w:rPr>
          <w:lang w:val="en-US" w:eastAsia="zh-CN"/>
        </w:rPr>
        <w:t>UE</w:t>
      </w:r>
      <w:r>
        <w:t xml:space="preserve"> profile by invoking Nudr_DM_Notify</w:t>
      </w:r>
      <w:r>
        <w:rPr>
          <w:lang w:val="en-US" w:eastAsia="zh-CN"/>
        </w:rPr>
        <w:t xml:space="preserve">, providing new </w:t>
      </w:r>
      <w:r>
        <w:rPr>
          <w:rFonts w:hint="eastAsia"/>
          <w:lang w:val="en-US" w:eastAsia="zh-CN"/>
        </w:rPr>
        <w:t>attribute</w:t>
      </w:r>
      <w:r>
        <w:rPr>
          <w:lang w:val="en-US" w:eastAsia="zh-CN"/>
        </w:rPr>
        <w:t>s, GSBR(-UL/DL) and MSBR(-UL/DL) , for limit data rate per UE per slice.</w:t>
      </w:r>
    </w:p>
    <w:p w:rsidR="00B463E0" w:rsidRDefault="00877090">
      <w:pPr>
        <w:rPr>
          <w:lang w:val="en-US" w:eastAsia="zh-CN"/>
        </w:rPr>
      </w:pPr>
      <w:r>
        <w:rPr>
          <w:rFonts w:hint="eastAsia"/>
          <w:lang w:val="en-US" w:eastAsia="zh-CN"/>
        </w:rPr>
        <w:t xml:space="preserve">Step 8: </w:t>
      </w:r>
      <w:r>
        <w:rPr>
          <w:lang w:val="en-US" w:eastAsia="zh-CN"/>
        </w:rPr>
        <w:t>The PCF makes the authorization and the policy decision. The PCF may reject Npcf_SMPolicyControl_Create request when Validation condition is not satisfied.</w:t>
      </w:r>
    </w:p>
    <w:p w:rsidR="00B463E0" w:rsidRDefault="00877090">
      <w:pPr>
        <w:rPr>
          <w:lang w:val="en-US" w:eastAsia="zh-CN"/>
        </w:rPr>
      </w:pPr>
      <w:r>
        <w:rPr>
          <w:lang w:eastAsia="zh-CN"/>
        </w:rPr>
        <w:t>The PCF answers with a Npcf_SMPolicyControl_Create response; in its response the PCF may provide policy information defined in clause 5.2.5.4 (and in TS 23.503 [20])</w:t>
      </w:r>
      <w:r>
        <w:rPr>
          <w:lang w:val="en-US" w:eastAsia="zh-CN"/>
        </w:rPr>
        <w:t>, as well as GSBR(-UL/DL) and MSBR(-UL/DL)</w:t>
      </w:r>
      <w:r>
        <w:rPr>
          <w:rFonts w:hint="eastAsia"/>
          <w:lang w:val="en-US" w:eastAsia="zh-CN"/>
        </w:rPr>
        <w:t>.</w:t>
      </w:r>
    </w:p>
    <w:p w:rsidR="00B463E0" w:rsidRDefault="00877090">
      <w:pPr>
        <w:rPr>
          <w:lang w:val="en-US" w:eastAsia="zh-CN"/>
        </w:rPr>
      </w:pPr>
      <w:r>
        <w:rPr>
          <w:rFonts w:hint="eastAsia"/>
          <w:lang w:val="en-US" w:eastAsia="zh-CN"/>
        </w:rPr>
        <w:t xml:space="preserve">Step 9: The SMF provides </w:t>
      </w:r>
      <w:r>
        <w:rPr>
          <w:lang w:val="en-US" w:eastAsia="zh-CN"/>
        </w:rPr>
        <w:t>GSBR(-UL/DL) and MSBR(-UL/DL)</w:t>
      </w:r>
      <w:r>
        <w:rPr>
          <w:rFonts w:hint="eastAsia"/>
          <w:lang w:val="en-US" w:eastAsia="zh-CN"/>
        </w:rPr>
        <w:t xml:space="preserve"> to the AMF in order to forward it to the (R)AN. </w:t>
      </w:r>
    </w:p>
    <w:p w:rsidR="00B463E0" w:rsidRDefault="00877090">
      <w:pPr>
        <w:rPr>
          <w:lang w:val="en-US" w:eastAsia="zh-CN"/>
        </w:rPr>
      </w:pPr>
      <w:r>
        <w:rPr>
          <w:rFonts w:hint="eastAsia"/>
          <w:lang w:val="en-US" w:eastAsia="zh-CN"/>
        </w:rPr>
        <w:t xml:space="preserve">Step 10: The N2 messages includes </w:t>
      </w:r>
      <w:r>
        <w:rPr>
          <w:lang w:val="en-US" w:eastAsia="zh-CN"/>
        </w:rPr>
        <w:t>GSBR(-UL/DL) and MSBR(-UL/DL)</w:t>
      </w:r>
      <w:r>
        <w:rPr>
          <w:rFonts w:hint="eastAsia"/>
          <w:lang w:val="en-US" w:eastAsia="zh-CN"/>
        </w:rPr>
        <w:t>.</w:t>
      </w:r>
    </w:p>
    <w:p w:rsidR="00B463E0" w:rsidRDefault="00877090">
      <w:pPr>
        <w:numPr>
          <w:ilvl w:val="0"/>
          <w:numId w:val="5"/>
        </w:numPr>
        <w:rPr>
          <w:lang w:val="en-US" w:eastAsia="zh-CN"/>
        </w:rPr>
      </w:pPr>
      <w:r>
        <w:rPr>
          <w:lang w:val="en-US" w:eastAsia="zh-CN"/>
        </w:rPr>
        <w:t>AN is responsible for the enhancement of GSBR and MSBR limitation of data rate per network slice in UL and DL per UE thereafter.</w:t>
      </w:r>
      <w:r>
        <w:rPr>
          <w:rFonts w:hint="eastAsia"/>
          <w:lang w:val="en-US" w:eastAsia="zh-CN"/>
        </w:rPr>
        <w:t xml:space="preserve"> Whenever a UE initiate a GBR QoS Flow to be established or modified,</w:t>
      </w:r>
    </w:p>
    <w:p w:rsidR="00B463E0" w:rsidRDefault="00877090">
      <w:pPr>
        <w:numPr>
          <w:ilvl w:val="0"/>
          <w:numId w:val="6"/>
        </w:numPr>
        <w:rPr>
          <w:lang w:val="en-US" w:eastAsia="zh-CN"/>
        </w:rPr>
      </w:pPr>
      <w:r>
        <w:rPr>
          <w:rFonts w:hint="eastAsia"/>
          <w:lang w:val="en-US" w:eastAsia="zh-CN"/>
        </w:rPr>
        <w:t xml:space="preserve">Responsible PCF checks whether the sum of GBR (including the new/modified QoS Flow) is within the limitation of GSBR, and whether the MBR of requesting flow is within the limitation of MSBR. </w:t>
      </w:r>
    </w:p>
    <w:p w:rsidR="00B463E0" w:rsidRDefault="00877090">
      <w:pPr>
        <w:numPr>
          <w:ilvl w:val="0"/>
          <w:numId w:val="6"/>
        </w:numPr>
        <w:rPr>
          <w:lang w:val="en-US" w:eastAsia="zh-CN"/>
        </w:rPr>
      </w:pPr>
      <w:r>
        <w:rPr>
          <w:rFonts w:hint="eastAsia"/>
          <w:lang w:val="en-US" w:eastAsia="zh-CN"/>
        </w:rPr>
        <w:t xml:space="preserve">If not, the PCF reject the request. Otherwise, PCF authorized the GSBR and MSBR to (R)AN. </w:t>
      </w:r>
    </w:p>
    <w:p w:rsidR="00B463E0" w:rsidRDefault="00877090">
      <w:pPr>
        <w:numPr>
          <w:ilvl w:val="0"/>
          <w:numId w:val="6"/>
        </w:numPr>
        <w:rPr>
          <w:lang w:val="en-US" w:eastAsia="zh-CN"/>
        </w:rPr>
      </w:pPr>
      <w:r>
        <w:rPr>
          <w:rFonts w:hint="eastAsia"/>
          <w:lang w:val="en-US" w:eastAsia="zh-CN"/>
        </w:rPr>
        <w:t>It is up to (R)AN to decide whether to pre-empt existing GSBR Flow for the new flow according to their 5QI value .</w:t>
      </w:r>
    </w:p>
    <w:p w:rsidR="00B463E0" w:rsidRDefault="00B463E0">
      <w:pPr>
        <w:rPr>
          <w:lang w:val="en-US" w:eastAsia="zh-CN"/>
        </w:rPr>
      </w:pPr>
    </w:p>
    <w:p w:rsidR="00B463E0" w:rsidRDefault="00877090">
      <w:pPr>
        <w:pStyle w:val="2"/>
        <w:rPr>
          <w:rFonts w:eastAsia="Times New Roman" w:cs="Arial"/>
          <w:sz w:val="28"/>
          <w:lang w:eastAsia="en-US"/>
        </w:rPr>
      </w:pPr>
      <w:r>
        <w:rPr>
          <w:rFonts w:cs="Arial"/>
          <w:lang w:val="en-US" w:eastAsia="zh-CN"/>
        </w:rPr>
        <w:t>6.x.</w:t>
      </w:r>
      <w:r>
        <w:rPr>
          <w:rFonts w:cs="Arial" w:hint="eastAsia"/>
          <w:lang w:val="en-US" w:eastAsia="zh-CN"/>
        </w:rPr>
        <w:t>3</w:t>
      </w:r>
      <w:r>
        <w:rPr>
          <w:rFonts w:cs="Arial"/>
          <w:lang w:val="en-US" w:eastAsia="zh-CN"/>
        </w:rPr>
        <w:t xml:space="preserve"> </w:t>
      </w:r>
      <w:r>
        <w:rPr>
          <w:rFonts w:eastAsia="Times New Roman" w:cs="Arial"/>
          <w:sz w:val="28"/>
          <w:lang w:eastAsia="en-US"/>
        </w:rPr>
        <w:t>Impacts on existing services and interfaces</w:t>
      </w:r>
    </w:p>
    <w:p w:rsidR="00B463E0" w:rsidRDefault="00877090">
      <w:pPr>
        <w:numPr>
          <w:ilvl w:val="0"/>
          <w:numId w:val="7"/>
        </w:numPr>
        <w:ind w:left="840"/>
        <w:rPr>
          <w:rFonts w:ascii="Arial" w:hAnsi="Arial" w:cs="Arial"/>
          <w:lang w:eastAsia="ko-KR"/>
        </w:rPr>
      </w:pPr>
      <w:r>
        <w:rPr>
          <w:rFonts w:ascii="Arial" w:hAnsi="Arial" w:cs="Arial"/>
          <w:lang w:val="en-US" w:eastAsia="zh-CN"/>
        </w:rPr>
        <w:t>UDR</w:t>
      </w:r>
      <w:r>
        <w:rPr>
          <w:rFonts w:ascii="Arial" w:hAnsi="Arial" w:cs="Arial" w:hint="eastAsia"/>
          <w:lang w:val="en-US" w:eastAsia="zh-CN"/>
        </w:rPr>
        <w:t>/UDM</w:t>
      </w:r>
      <w:r>
        <w:rPr>
          <w:rFonts w:ascii="Arial" w:hAnsi="Arial" w:cs="Arial"/>
          <w:lang w:val="en-US" w:eastAsia="zh-CN"/>
        </w:rPr>
        <w:t>: stores GSBR and MSBR</w:t>
      </w:r>
      <w:r>
        <w:rPr>
          <w:rFonts w:ascii="Arial" w:hAnsi="Arial" w:cs="Arial" w:hint="eastAsia"/>
          <w:lang w:val="en-US" w:eastAsia="zh-CN"/>
        </w:rPr>
        <w:t xml:space="preserve"> </w:t>
      </w:r>
      <w:r>
        <w:rPr>
          <w:rFonts w:ascii="Arial" w:eastAsia="宋体" w:hAnsi="Arial" w:cs="Arial" w:hint="eastAsia"/>
          <w:lang w:val="en-US" w:eastAsia="zh-CN"/>
        </w:rPr>
        <w:t>per S-NSSAI</w:t>
      </w:r>
      <w:r>
        <w:rPr>
          <w:rFonts w:ascii="Arial" w:hAnsi="Arial" w:cs="Arial"/>
          <w:lang w:val="en-US" w:eastAsia="zh-CN"/>
        </w:rPr>
        <w:t xml:space="preserve"> </w:t>
      </w:r>
      <w:r>
        <w:rPr>
          <w:rFonts w:ascii="Arial" w:hAnsi="Arial" w:cs="Arial" w:hint="eastAsia"/>
          <w:lang w:val="en-US" w:eastAsia="zh-CN"/>
        </w:rPr>
        <w:t>attribute</w:t>
      </w:r>
      <w:r>
        <w:rPr>
          <w:rFonts w:ascii="Arial" w:hAnsi="Arial" w:cs="Arial"/>
          <w:lang w:val="en-US" w:eastAsia="zh-CN"/>
        </w:rPr>
        <w:t xml:space="preserve">s </w:t>
      </w:r>
      <w:r>
        <w:rPr>
          <w:rFonts w:ascii="Arial" w:hAnsi="Arial" w:cs="Arial"/>
          <w:lang w:eastAsia="ko-KR"/>
        </w:rPr>
        <w:t>as UE subscription data.</w:t>
      </w:r>
    </w:p>
    <w:p w:rsidR="00B463E0" w:rsidRDefault="00877090">
      <w:pPr>
        <w:numPr>
          <w:ilvl w:val="0"/>
          <w:numId w:val="7"/>
        </w:numPr>
        <w:ind w:left="840"/>
        <w:rPr>
          <w:rFonts w:ascii="Arial" w:hAnsi="Arial" w:cs="Arial"/>
          <w:lang w:eastAsia="ko-KR"/>
        </w:rPr>
      </w:pPr>
      <w:r>
        <w:rPr>
          <w:rFonts w:ascii="Arial" w:eastAsia="宋体" w:hAnsi="Arial" w:cs="Arial" w:hint="eastAsia"/>
          <w:lang w:val="en-US" w:eastAsia="zh-CN"/>
        </w:rPr>
        <w:t>PCF: Stores subscribed GSBR and MSBR per S-NSSAI as UE authorized data</w:t>
      </w:r>
    </w:p>
    <w:p w:rsidR="00B463E0" w:rsidRDefault="00877090">
      <w:pPr>
        <w:numPr>
          <w:ilvl w:val="0"/>
          <w:numId w:val="7"/>
        </w:numPr>
        <w:ind w:left="840"/>
        <w:rPr>
          <w:rFonts w:ascii="Arial" w:hAnsi="Arial" w:cs="Arial"/>
          <w:lang w:eastAsia="ko-KR"/>
        </w:rPr>
      </w:pPr>
      <w:r>
        <w:rPr>
          <w:rFonts w:ascii="Arial" w:eastAsia="宋体" w:hAnsi="Arial" w:cs="Arial" w:hint="eastAsia"/>
          <w:lang w:val="en-US" w:eastAsia="zh-CN"/>
        </w:rPr>
        <w:t>AMF:Retrieve GSBR and MSBR and provide them to (R)AN.</w:t>
      </w:r>
    </w:p>
    <w:p w:rsidR="00B463E0" w:rsidRDefault="00877090">
      <w:pPr>
        <w:numPr>
          <w:ilvl w:val="0"/>
          <w:numId w:val="7"/>
        </w:numPr>
        <w:ind w:left="840"/>
        <w:rPr>
          <w:rFonts w:ascii="Arial" w:hAnsi="Arial" w:cs="Arial"/>
          <w:lang w:eastAsia="ko-KR"/>
        </w:rPr>
      </w:pPr>
      <w:r>
        <w:rPr>
          <w:rFonts w:ascii="Arial" w:eastAsia="宋体" w:hAnsi="Arial" w:cs="Arial" w:hint="eastAsia"/>
          <w:lang w:val="en-US" w:eastAsia="zh-CN"/>
        </w:rPr>
        <w:t>SMF: Retrieve GSBR and MSBR and provide them to (R)AN.</w:t>
      </w:r>
    </w:p>
    <w:p w:rsidR="00B463E0" w:rsidRDefault="00877090">
      <w:pPr>
        <w:numPr>
          <w:ilvl w:val="0"/>
          <w:numId w:val="7"/>
        </w:numPr>
        <w:ind w:left="840"/>
        <w:rPr>
          <w:rFonts w:ascii="Arial" w:hAnsi="Arial" w:cs="Arial"/>
          <w:lang w:eastAsia="ko-KR"/>
        </w:rPr>
      </w:pPr>
      <w:r>
        <w:rPr>
          <w:rFonts w:ascii="Arial" w:eastAsia="宋体" w:hAnsi="Arial" w:cs="Arial" w:hint="eastAsia"/>
          <w:lang w:val="en-US" w:eastAsia="zh-CN"/>
        </w:rPr>
        <w:t>(R)AN: Enforce GSBR and MSBR limitation.</w:t>
      </w:r>
    </w:p>
    <w:p w:rsidR="00B463E0" w:rsidRDefault="00877090">
      <w:pPr>
        <w:numPr>
          <w:ilvl w:val="0"/>
          <w:numId w:val="8"/>
        </w:numPr>
        <w:ind w:left="840"/>
        <w:rPr>
          <w:rFonts w:ascii="Arial" w:hAnsi="Arial" w:cs="Arial"/>
          <w:lang w:eastAsia="ko-KR"/>
        </w:rPr>
      </w:pPr>
      <w:r>
        <w:rPr>
          <w:rFonts w:ascii="Arial" w:eastAsia="宋体" w:hAnsi="Arial" w:cs="Arial"/>
          <w:lang w:val="en-US" w:eastAsia="zh-CN"/>
        </w:rPr>
        <w:t xml:space="preserve">Nudr: supports </w:t>
      </w:r>
      <w:r>
        <w:rPr>
          <w:rFonts w:ascii="Arial" w:hAnsi="Arial" w:cs="Arial"/>
          <w:lang w:val="en-US" w:eastAsia="zh-CN"/>
        </w:rPr>
        <w:t xml:space="preserve">GSBR and MSBR </w:t>
      </w:r>
      <w:r>
        <w:rPr>
          <w:rFonts w:ascii="Arial" w:hAnsi="Arial" w:cs="Arial" w:hint="eastAsia"/>
          <w:lang w:val="en-US" w:eastAsia="zh-CN"/>
        </w:rPr>
        <w:t>attribute</w:t>
      </w:r>
      <w:r>
        <w:rPr>
          <w:rFonts w:ascii="Arial" w:hAnsi="Arial" w:cs="Arial"/>
          <w:lang w:val="en-US" w:eastAsia="zh-CN"/>
        </w:rPr>
        <w:t xml:space="preserve">s </w:t>
      </w:r>
      <w:r>
        <w:rPr>
          <w:rFonts w:ascii="Arial" w:hAnsi="Arial" w:cs="Arial"/>
          <w:lang w:eastAsia="en-US"/>
        </w:rPr>
        <w:t xml:space="preserve">transfer via </w:t>
      </w:r>
      <w:r>
        <w:rPr>
          <w:rFonts w:ascii="Arial" w:eastAsia="宋体" w:hAnsi="Arial" w:cs="Arial"/>
          <w:lang w:val="en-US" w:eastAsia="zh-CN"/>
        </w:rPr>
        <w:t xml:space="preserve">Nudr_DM_Notify </w:t>
      </w:r>
      <w:r>
        <w:rPr>
          <w:rFonts w:ascii="Arial" w:hAnsi="Arial" w:cs="Arial"/>
          <w:lang w:eastAsia="en-US"/>
        </w:rPr>
        <w:t>Service.</w:t>
      </w:r>
    </w:p>
    <w:p w:rsidR="00B463E0" w:rsidRDefault="00877090">
      <w:pPr>
        <w:numPr>
          <w:ilvl w:val="0"/>
          <w:numId w:val="8"/>
        </w:numPr>
        <w:ind w:left="840"/>
        <w:rPr>
          <w:rFonts w:ascii="Arial" w:hAnsi="Arial" w:cs="Arial"/>
          <w:lang w:val="en-US" w:eastAsia="zh-CN"/>
        </w:rPr>
      </w:pPr>
      <w:r>
        <w:rPr>
          <w:rFonts w:ascii="Arial" w:hAnsi="Arial" w:cs="Arial"/>
          <w:lang w:val="en-US" w:eastAsia="zh-CN"/>
        </w:rPr>
        <w:t xml:space="preserve">N15/Npcf impacts: supports GSBR and MSBR </w:t>
      </w:r>
      <w:r>
        <w:rPr>
          <w:rFonts w:ascii="Arial" w:hAnsi="Arial" w:cs="Arial" w:hint="eastAsia"/>
          <w:lang w:val="en-US" w:eastAsia="zh-CN"/>
        </w:rPr>
        <w:t>attribute</w:t>
      </w:r>
      <w:r>
        <w:rPr>
          <w:rFonts w:ascii="Arial" w:hAnsi="Arial" w:cs="Arial"/>
          <w:lang w:val="en-US" w:eastAsia="zh-CN"/>
        </w:rPr>
        <w:t xml:space="preserve">s </w:t>
      </w:r>
      <w:r>
        <w:rPr>
          <w:rFonts w:ascii="Arial" w:hAnsi="Arial" w:cs="Arial"/>
          <w:lang w:eastAsia="en-US"/>
        </w:rPr>
        <w:t>transfer via Npcf_AMPolicyControl</w:t>
      </w:r>
      <w:r>
        <w:rPr>
          <w:rFonts w:ascii="Arial" w:eastAsia="宋体" w:hAnsi="Arial" w:cs="Arial"/>
          <w:lang w:val="en-US" w:eastAsia="zh-CN"/>
        </w:rPr>
        <w:t xml:space="preserve"> or Npcf_SMPolicyControl</w:t>
      </w:r>
      <w:r>
        <w:rPr>
          <w:rFonts w:ascii="Arial" w:hAnsi="Arial" w:cs="Arial"/>
          <w:lang w:eastAsia="en-US"/>
        </w:rPr>
        <w:t xml:space="preserve"> Service.</w:t>
      </w:r>
    </w:p>
    <w:p w:rsidR="00B463E0" w:rsidRDefault="00B463E0">
      <w:pPr>
        <w:pStyle w:val="2"/>
        <w:rPr>
          <w:rFonts w:cs="Arial"/>
          <w:lang w:eastAsia="zh-CN"/>
        </w:rPr>
      </w:pPr>
    </w:p>
    <w:sectPr w:rsidR="00B463E0">
      <w:headerReference w:type="even" r:id="rId10"/>
      <w:headerReference w:type="default" r:id="rId11"/>
      <w:footerReference w:type="default"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29" w:rsidRDefault="00D76729">
      <w:pPr>
        <w:spacing w:after="0"/>
      </w:pPr>
      <w:r>
        <w:separator/>
      </w:r>
    </w:p>
  </w:endnote>
  <w:endnote w:type="continuationSeparator" w:id="0">
    <w:p w:rsidR="00D76729" w:rsidRDefault="00D767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Malgun Gothic Semilight"/>
    <w:panose1 w:val="02030600000101010101"/>
    <w:charset w:val="81"/>
    <w:family w:val="auto"/>
    <w:pitch w:val="default"/>
    <w:sig w:usb0="00000000" w:usb1="00000000"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E0" w:rsidRDefault="00877090">
    <w:pPr>
      <w:framePr w:w="646" w:h="244" w:hRule="exact" w:wrap="around" w:vAnchor="text" w:hAnchor="margin" w:y="-5"/>
      <w:rPr>
        <w:rFonts w:ascii="Arial" w:hAnsi="Arial" w:cs="Arial"/>
        <w:b/>
        <w:bCs/>
        <w:i/>
        <w:iCs/>
        <w:sz w:val="18"/>
      </w:rPr>
    </w:pPr>
    <w:r>
      <w:rPr>
        <w:rFonts w:ascii="Arial" w:hAnsi="Arial" w:cs="Arial"/>
        <w:b/>
        <w:bCs/>
        <w:i/>
        <w:iCs/>
        <w:sz w:val="18"/>
      </w:rPr>
      <w:t>3GPP</w:t>
    </w:r>
  </w:p>
  <w:p w:rsidR="00B463E0" w:rsidRDefault="00877090">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B463E0" w:rsidRDefault="00B463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29" w:rsidRDefault="00D76729">
      <w:pPr>
        <w:spacing w:after="0"/>
      </w:pPr>
      <w:r>
        <w:separator/>
      </w:r>
    </w:p>
  </w:footnote>
  <w:footnote w:type="continuationSeparator" w:id="0">
    <w:p w:rsidR="00D76729" w:rsidRDefault="00D767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E0" w:rsidRDefault="00B463E0"/>
  <w:p w:rsidR="00B463E0" w:rsidRDefault="00B463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E0" w:rsidRDefault="00877090">
    <w:pPr>
      <w:framePr w:w="2851" w:h="244" w:hRule="exact" w:wrap="around" w:vAnchor="text" w:hAnchor="page" w:x="1156" w:yAlign="top"/>
      <w:rPr>
        <w:rFonts w:ascii="Arial" w:hAnsi="Arial" w:cs="Arial"/>
        <w:b/>
        <w:bCs/>
        <w:sz w:val="18"/>
      </w:rPr>
    </w:pPr>
    <w:r>
      <w:rPr>
        <w:rFonts w:ascii="Arial" w:hAnsi="Arial" w:cs="Arial"/>
        <w:b/>
        <w:bCs/>
        <w:sz w:val="18"/>
      </w:rPr>
      <w:t>SA WG2 Temporary Document</w:t>
    </w:r>
  </w:p>
  <w:p w:rsidR="00B463E0" w:rsidRDefault="00877090">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B549DF">
      <w:rPr>
        <w:rFonts w:ascii="Arial" w:hAnsi="Arial" w:cs="Arial"/>
        <w:b/>
        <w:bCs/>
        <w:noProof/>
        <w:sz w:val="18"/>
      </w:rPr>
      <w:t>1</w:t>
    </w:r>
    <w:r>
      <w:rPr>
        <w:rFonts w:ascii="Arial" w:hAnsi="Arial" w:cs="Arial"/>
        <w:b/>
        <w:bCs/>
        <w:sz w:val="18"/>
      </w:rPr>
      <w:fldChar w:fldCharType="end"/>
    </w:r>
  </w:p>
  <w:p w:rsidR="00B463E0" w:rsidRDefault="00B463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15CE19"/>
    <w:multiLevelType w:val="singleLevel"/>
    <w:tmpl w:val="8C15CE19"/>
    <w:lvl w:ilvl="0">
      <w:start w:val="1"/>
      <w:numFmt w:val="bullet"/>
      <w:lvlText w:val=""/>
      <w:lvlJc w:val="left"/>
      <w:pPr>
        <w:ind w:left="420" w:hanging="420"/>
      </w:pPr>
      <w:rPr>
        <w:rFonts w:ascii="Wingdings" w:hAnsi="Wingdings" w:hint="default"/>
      </w:rPr>
    </w:lvl>
  </w:abstractNum>
  <w:abstractNum w:abstractNumId="1" w15:restartNumberingAfterBreak="0">
    <w:nsid w:val="94008D2D"/>
    <w:multiLevelType w:val="singleLevel"/>
    <w:tmpl w:val="94008D2D"/>
    <w:lvl w:ilvl="0">
      <w:start w:val="1"/>
      <w:numFmt w:val="bullet"/>
      <w:lvlText w:val=""/>
      <w:lvlJc w:val="left"/>
      <w:pPr>
        <w:ind w:left="420" w:hanging="420"/>
      </w:pPr>
      <w:rPr>
        <w:rFonts w:ascii="Wingdings" w:hAnsi="Wingdings" w:hint="default"/>
      </w:rPr>
    </w:lvl>
  </w:abstractNum>
  <w:abstractNum w:abstractNumId="2" w15:restartNumberingAfterBreak="0">
    <w:nsid w:val="B14A0C3C"/>
    <w:multiLevelType w:val="multilevel"/>
    <w:tmpl w:val="B14A0C3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B3B3725F"/>
    <w:multiLevelType w:val="singleLevel"/>
    <w:tmpl w:val="B3B3725F"/>
    <w:lvl w:ilvl="0">
      <w:start w:val="1"/>
      <w:numFmt w:val="decimal"/>
      <w:suff w:val="space"/>
      <w:lvlText w:val="%1."/>
      <w:lvlJc w:val="left"/>
    </w:lvl>
  </w:abstractNum>
  <w:abstractNum w:abstractNumId="4" w15:restartNumberingAfterBreak="0">
    <w:nsid w:val="126CFD66"/>
    <w:multiLevelType w:val="singleLevel"/>
    <w:tmpl w:val="126CFD66"/>
    <w:lvl w:ilvl="0">
      <w:start w:val="6"/>
      <w:numFmt w:val="decimal"/>
      <w:lvlText w:val="%1."/>
      <w:lvlJc w:val="left"/>
      <w:pPr>
        <w:tabs>
          <w:tab w:val="left" w:pos="312"/>
        </w:tabs>
      </w:pPr>
    </w:lvl>
  </w:abstractNum>
  <w:abstractNum w:abstractNumId="5" w15:restartNumberingAfterBreak="0">
    <w:nsid w:val="163E4652"/>
    <w:multiLevelType w:val="multilevel"/>
    <w:tmpl w:val="163E465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240410DC"/>
    <w:multiLevelType w:val="singleLevel"/>
    <w:tmpl w:val="240410DC"/>
    <w:lvl w:ilvl="0">
      <w:start w:val="1"/>
      <w:numFmt w:val="bullet"/>
      <w:lvlText w:val=""/>
      <w:lvlJc w:val="left"/>
      <w:pPr>
        <w:ind w:left="420" w:hanging="420"/>
      </w:pPr>
      <w:rPr>
        <w:rFonts w:ascii="Wingdings" w:hAnsi="Wingdings" w:hint="default"/>
      </w:rPr>
    </w:lvl>
  </w:abstractNum>
  <w:abstractNum w:abstractNumId="7" w15:restartNumberingAfterBreak="0">
    <w:nsid w:val="59D76D8F"/>
    <w:multiLevelType w:val="singleLevel"/>
    <w:tmpl w:val="59D76D8F"/>
    <w:lvl w:ilvl="0">
      <w:start w:val="18"/>
      <w:numFmt w:val="upperLetter"/>
      <w:lvlText w:val="(%1)"/>
      <w:lvlJc w:val="left"/>
      <w:pPr>
        <w:tabs>
          <w:tab w:val="left" w:pos="312"/>
        </w:tabs>
      </w:pPr>
    </w:lvl>
  </w:abstractNum>
  <w:num w:numId="1">
    <w:abstractNumId w:val="2"/>
  </w:num>
  <w:num w:numId="2">
    <w:abstractNumId w:val="1"/>
  </w:num>
  <w:num w:numId="3">
    <w:abstractNumId w:val="4"/>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2"/>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B98"/>
    <w:rsid w:val="00001595"/>
    <w:rsid w:val="00001962"/>
    <w:rsid w:val="000031B8"/>
    <w:rsid w:val="000036BF"/>
    <w:rsid w:val="00003728"/>
    <w:rsid w:val="00004A04"/>
    <w:rsid w:val="00005432"/>
    <w:rsid w:val="00005C64"/>
    <w:rsid w:val="00006621"/>
    <w:rsid w:val="000071E3"/>
    <w:rsid w:val="000076B6"/>
    <w:rsid w:val="00007A66"/>
    <w:rsid w:val="000103D0"/>
    <w:rsid w:val="00010777"/>
    <w:rsid w:val="0001187C"/>
    <w:rsid w:val="00012C07"/>
    <w:rsid w:val="00012EA2"/>
    <w:rsid w:val="0001339D"/>
    <w:rsid w:val="0001389B"/>
    <w:rsid w:val="00014DEA"/>
    <w:rsid w:val="00014F8E"/>
    <w:rsid w:val="000152C7"/>
    <w:rsid w:val="00021F73"/>
    <w:rsid w:val="000222BA"/>
    <w:rsid w:val="00022557"/>
    <w:rsid w:val="0002294C"/>
    <w:rsid w:val="00022CB3"/>
    <w:rsid w:val="000249B1"/>
    <w:rsid w:val="00030148"/>
    <w:rsid w:val="000301E3"/>
    <w:rsid w:val="000307F0"/>
    <w:rsid w:val="00031423"/>
    <w:rsid w:val="00031D8C"/>
    <w:rsid w:val="00032B8D"/>
    <w:rsid w:val="0003378E"/>
    <w:rsid w:val="000348B8"/>
    <w:rsid w:val="00036481"/>
    <w:rsid w:val="00036579"/>
    <w:rsid w:val="000400E7"/>
    <w:rsid w:val="00041F69"/>
    <w:rsid w:val="000423A7"/>
    <w:rsid w:val="00043FA0"/>
    <w:rsid w:val="000445C1"/>
    <w:rsid w:val="00044955"/>
    <w:rsid w:val="00046677"/>
    <w:rsid w:val="000467B1"/>
    <w:rsid w:val="000469B2"/>
    <w:rsid w:val="000473AE"/>
    <w:rsid w:val="0005096F"/>
    <w:rsid w:val="00052193"/>
    <w:rsid w:val="00053805"/>
    <w:rsid w:val="00053DEF"/>
    <w:rsid w:val="00055874"/>
    <w:rsid w:val="000559F7"/>
    <w:rsid w:val="00060171"/>
    <w:rsid w:val="000628EE"/>
    <w:rsid w:val="00062B09"/>
    <w:rsid w:val="00063468"/>
    <w:rsid w:val="0006351B"/>
    <w:rsid w:val="00065938"/>
    <w:rsid w:val="00066BE5"/>
    <w:rsid w:val="00066EE1"/>
    <w:rsid w:val="00067830"/>
    <w:rsid w:val="00071F94"/>
    <w:rsid w:val="00073154"/>
    <w:rsid w:val="000751D8"/>
    <w:rsid w:val="00075B2C"/>
    <w:rsid w:val="000760F3"/>
    <w:rsid w:val="0007610E"/>
    <w:rsid w:val="00077097"/>
    <w:rsid w:val="0007771A"/>
    <w:rsid w:val="00077941"/>
    <w:rsid w:val="00077D47"/>
    <w:rsid w:val="00077F74"/>
    <w:rsid w:val="00080757"/>
    <w:rsid w:val="000807F8"/>
    <w:rsid w:val="00080BE3"/>
    <w:rsid w:val="0008100A"/>
    <w:rsid w:val="0008105B"/>
    <w:rsid w:val="00082ABC"/>
    <w:rsid w:val="00083BFC"/>
    <w:rsid w:val="00084948"/>
    <w:rsid w:val="00084ACE"/>
    <w:rsid w:val="000850FC"/>
    <w:rsid w:val="00085BFD"/>
    <w:rsid w:val="00085EB5"/>
    <w:rsid w:val="00086B8A"/>
    <w:rsid w:val="0008790F"/>
    <w:rsid w:val="00087C7D"/>
    <w:rsid w:val="00091C74"/>
    <w:rsid w:val="00093225"/>
    <w:rsid w:val="0009326F"/>
    <w:rsid w:val="00093EE2"/>
    <w:rsid w:val="000940DD"/>
    <w:rsid w:val="0009424B"/>
    <w:rsid w:val="00094E8F"/>
    <w:rsid w:val="00095D7D"/>
    <w:rsid w:val="0009717D"/>
    <w:rsid w:val="00097C62"/>
    <w:rsid w:val="000A00DF"/>
    <w:rsid w:val="000A07C8"/>
    <w:rsid w:val="000A1230"/>
    <w:rsid w:val="000A19D8"/>
    <w:rsid w:val="000A1D8A"/>
    <w:rsid w:val="000A1DBB"/>
    <w:rsid w:val="000A32AA"/>
    <w:rsid w:val="000A3F5B"/>
    <w:rsid w:val="000A6663"/>
    <w:rsid w:val="000A78A5"/>
    <w:rsid w:val="000A7E12"/>
    <w:rsid w:val="000B1525"/>
    <w:rsid w:val="000B16FD"/>
    <w:rsid w:val="000B1877"/>
    <w:rsid w:val="000B2215"/>
    <w:rsid w:val="000B2A46"/>
    <w:rsid w:val="000B3807"/>
    <w:rsid w:val="000B4342"/>
    <w:rsid w:val="000B70D1"/>
    <w:rsid w:val="000B7970"/>
    <w:rsid w:val="000B7BDB"/>
    <w:rsid w:val="000C0B25"/>
    <w:rsid w:val="000C43F2"/>
    <w:rsid w:val="000C5BF4"/>
    <w:rsid w:val="000C6673"/>
    <w:rsid w:val="000C7489"/>
    <w:rsid w:val="000D1854"/>
    <w:rsid w:val="000D18FB"/>
    <w:rsid w:val="000D46B8"/>
    <w:rsid w:val="000D514A"/>
    <w:rsid w:val="000D5346"/>
    <w:rsid w:val="000D59EB"/>
    <w:rsid w:val="000D6DA4"/>
    <w:rsid w:val="000D7073"/>
    <w:rsid w:val="000D731A"/>
    <w:rsid w:val="000E057F"/>
    <w:rsid w:val="000E0B54"/>
    <w:rsid w:val="000E0CA6"/>
    <w:rsid w:val="000E161C"/>
    <w:rsid w:val="000E189D"/>
    <w:rsid w:val="000E1E48"/>
    <w:rsid w:val="000E28AD"/>
    <w:rsid w:val="000E3384"/>
    <w:rsid w:val="000E3CBC"/>
    <w:rsid w:val="000E3FCE"/>
    <w:rsid w:val="000E402D"/>
    <w:rsid w:val="000F0ABC"/>
    <w:rsid w:val="000F1063"/>
    <w:rsid w:val="000F14AF"/>
    <w:rsid w:val="000F19B9"/>
    <w:rsid w:val="000F253D"/>
    <w:rsid w:val="000F2692"/>
    <w:rsid w:val="000F2F46"/>
    <w:rsid w:val="000F4248"/>
    <w:rsid w:val="000F4E44"/>
    <w:rsid w:val="000F4F57"/>
    <w:rsid w:val="000F652C"/>
    <w:rsid w:val="000F6925"/>
    <w:rsid w:val="00100340"/>
    <w:rsid w:val="001007D9"/>
    <w:rsid w:val="001008BD"/>
    <w:rsid w:val="0010128B"/>
    <w:rsid w:val="0010190C"/>
    <w:rsid w:val="00101A9B"/>
    <w:rsid w:val="00101F5E"/>
    <w:rsid w:val="00102BDD"/>
    <w:rsid w:val="00102FA6"/>
    <w:rsid w:val="00103C9B"/>
    <w:rsid w:val="001049A4"/>
    <w:rsid w:val="00104D55"/>
    <w:rsid w:val="00105A81"/>
    <w:rsid w:val="00105FEA"/>
    <w:rsid w:val="00106D21"/>
    <w:rsid w:val="001077A1"/>
    <w:rsid w:val="00107828"/>
    <w:rsid w:val="00107B93"/>
    <w:rsid w:val="00110591"/>
    <w:rsid w:val="00112916"/>
    <w:rsid w:val="001130EA"/>
    <w:rsid w:val="00113447"/>
    <w:rsid w:val="00114BA1"/>
    <w:rsid w:val="001166D1"/>
    <w:rsid w:val="00116BA8"/>
    <w:rsid w:val="00116DB6"/>
    <w:rsid w:val="00117684"/>
    <w:rsid w:val="00123968"/>
    <w:rsid w:val="001239BA"/>
    <w:rsid w:val="00123BAD"/>
    <w:rsid w:val="00123DFA"/>
    <w:rsid w:val="001240DF"/>
    <w:rsid w:val="0012411D"/>
    <w:rsid w:val="001248A8"/>
    <w:rsid w:val="0012511D"/>
    <w:rsid w:val="001263C4"/>
    <w:rsid w:val="001266F8"/>
    <w:rsid w:val="001301DF"/>
    <w:rsid w:val="00131AE6"/>
    <w:rsid w:val="00132A04"/>
    <w:rsid w:val="0013350E"/>
    <w:rsid w:val="00133CF7"/>
    <w:rsid w:val="00134FE1"/>
    <w:rsid w:val="00135BFD"/>
    <w:rsid w:val="001373DD"/>
    <w:rsid w:val="0013754C"/>
    <w:rsid w:val="00137BC4"/>
    <w:rsid w:val="00141ED0"/>
    <w:rsid w:val="00143B95"/>
    <w:rsid w:val="00143F50"/>
    <w:rsid w:val="00145C21"/>
    <w:rsid w:val="001462DE"/>
    <w:rsid w:val="00146C9F"/>
    <w:rsid w:val="00146D45"/>
    <w:rsid w:val="00147C83"/>
    <w:rsid w:val="00147F12"/>
    <w:rsid w:val="00150038"/>
    <w:rsid w:val="00150723"/>
    <w:rsid w:val="00150F65"/>
    <w:rsid w:val="00151954"/>
    <w:rsid w:val="001529C9"/>
    <w:rsid w:val="00152C42"/>
    <w:rsid w:val="0015367A"/>
    <w:rsid w:val="00153B3C"/>
    <w:rsid w:val="00154087"/>
    <w:rsid w:val="00154EB0"/>
    <w:rsid w:val="00155943"/>
    <w:rsid w:val="0015605B"/>
    <w:rsid w:val="00157055"/>
    <w:rsid w:val="00157DBE"/>
    <w:rsid w:val="00160565"/>
    <w:rsid w:val="00160873"/>
    <w:rsid w:val="00161129"/>
    <w:rsid w:val="00162106"/>
    <w:rsid w:val="0016285C"/>
    <w:rsid w:val="0016299B"/>
    <w:rsid w:val="00162BF9"/>
    <w:rsid w:val="00163E1B"/>
    <w:rsid w:val="001646B5"/>
    <w:rsid w:val="00165682"/>
    <w:rsid w:val="001656CB"/>
    <w:rsid w:val="00166094"/>
    <w:rsid w:val="00167028"/>
    <w:rsid w:val="00167620"/>
    <w:rsid w:val="00167B36"/>
    <w:rsid w:val="00170610"/>
    <w:rsid w:val="00171999"/>
    <w:rsid w:val="00172355"/>
    <w:rsid w:val="00172A8C"/>
    <w:rsid w:val="00172E0C"/>
    <w:rsid w:val="00174CF3"/>
    <w:rsid w:val="001771FD"/>
    <w:rsid w:val="001773F2"/>
    <w:rsid w:val="00180333"/>
    <w:rsid w:val="00180355"/>
    <w:rsid w:val="001810C2"/>
    <w:rsid w:val="0018169B"/>
    <w:rsid w:val="00181D21"/>
    <w:rsid w:val="0018288C"/>
    <w:rsid w:val="0018310F"/>
    <w:rsid w:val="00184FB1"/>
    <w:rsid w:val="00184FB9"/>
    <w:rsid w:val="001851B0"/>
    <w:rsid w:val="00186221"/>
    <w:rsid w:val="001863C3"/>
    <w:rsid w:val="00186B06"/>
    <w:rsid w:val="00186E92"/>
    <w:rsid w:val="0018719A"/>
    <w:rsid w:val="001879BA"/>
    <w:rsid w:val="00187AF6"/>
    <w:rsid w:val="00187EE6"/>
    <w:rsid w:val="00187F5D"/>
    <w:rsid w:val="00190C49"/>
    <w:rsid w:val="00190E89"/>
    <w:rsid w:val="00191691"/>
    <w:rsid w:val="00192DA2"/>
    <w:rsid w:val="001933B0"/>
    <w:rsid w:val="00195711"/>
    <w:rsid w:val="001966DB"/>
    <w:rsid w:val="001975E2"/>
    <w:rsid w:val="001A0874"/>
    <w:rsid w:val="001A23D3"/>
    <w:rsid w:val="001A4682"/>
    <w:rsid w:val="001A69FB"/>
    <w:rsid w:val="001A7F23"/>
    <w:rsid w:val="001B007F"/>
    <w:rsid w:val="001B4ABE"/>
    <w:rsid w:val="001B504B"/>
    <w:rsid w:val="001B5907"/>
    <w:rsid w:val="001B5B5C"/>
    <w:rsid w:val="001B67D6"/>
    <w:rsid w:val="001B70D9"/>
    <w:rsid w:val="001C11E3"/>
    <w:rsid w:val="001C1F4D"/>
    <w:rsid w:val="001C29D6"/>
    <w:rsid w:val="001C29F6"/>
    <w:rsid w:val="001C2C14"/>
    <w:rsid w:val="001C3248"/>
    <w:rsid w:val="001C3CCB"/>
    <w:rsid w:val="001C5CCB"/>
    <w:rsid w:val="001C668E"/>
    <w:rsid w:val="001D0A8B"/>
    <w:rsid w:val="001D13C5"/>
    <w:rsid w:val="001D17AA"/>
    <w:rsid w:val="001D2846"/>
    <w:rsid w:val="001D2E56"/>
    <w:rsid w:val="001D3595"/>
    <w:rsid w:val="001D36C4"/>
    <w:rsid w:val="001D37B2"/>
    <w:rsid w:val="001D3831"/>
    <w:rsid w:val="001D6DF6"/>
    <w:rsid w:val="001D71CB"/>
    <w:rsid w:val="001E070A"/>
    <w:rsid w:val="001E1F60"/>
    <w:rsid w:val="001E3B66"/>
    <w:rsid w:val="001E3F04"/>
    <w:rsid w:val="001E5069"/>
    <w:rsid w:val="001E5A47"/>
    <w:rsid w:val="001E5F4F"/>
    <w:rsid w:val="001E6C65"/>
    <w:rsid w:val="001E6E0E"/>
    <w:rsid w:val="001F1721"/>
    <w:rsid w:val="001F26F1"/>
    <w:rsid w:val="001F4A5B"/>
    <w:rsid w:val="001F4E25"/>
    <w:rsid w:val="001F519D"/>
    <w:rsid w:val="001F54CA"/>
    <w:rsid w:val="001F654A"/>
    <w:rsid w:val="0020058B"/>
    <w:rsid w:val="0020068A"/>
    <w:rsid w:val="002007BD"/>
    <w:rsid w:val="00200C54"/>
    <w:rsid w:val="00201FD5"/>
    <w:rsid w:val="002022CF"/>
    <w:rsid w:val="00203C0B"/>
    <w:rsid w:val="00204106"/>
    <w:rsid w:val="00204ACE"/>
    <w:rsid w:val="00204FFD"/>
    <w:rsid w:val="00205500"/>
    <w:rsid w:val="00206118"/>
    <w:rsid w:val="00206191"/>
    <w:rsid w:val="002069C8"/>
    <w:rsid w:val="00206BA3"/>
    <w:rsid w:val="002075D7"/>
    <w:rsid w:val="00213759"/>
    <w:rsid w:val="00215344"/>
    <w:rsid w:val="00215A59"/>
    <w:rsid w:val="00216BE9"/>
    <w:rsid w:val="00217485"/>
    <w:rsid w:val="0021785E"/>
    <w:rsid w:val="00217892"/>
    <w:rsid w:val="00217FC5"/>
    <w:rsid w:val="00220E63"/>
    <w:rsid w:val="00221ED6"/>
    <w:rsid w:val="00222718"/>
    <w:rsid w:val="00222E55"/>
    <w:rsid w:val="00223F5E"/>
    <w:rsid w:val="00224F2D"/>
    <w:rsid w:val="00226659"/>
    <w:rsid w:val="00226A4C"/>
    <w:rsid w:val="00226D0E"/>
    <w:rsid w:val="002310DA"/>
    <w:rsid w:val="0023259E"/>
    <w:rsid w:val="00232838"/>
    <w:rsid w:val="00233043"/>
    <w:rsid w:val="00233F22"/>
    <w:rsid w:val="00234953"/>
    <w:rsid w:val="00235051"/>
    <w:rsid w:val="0023523C"/>
    <w:rsid w:val="00235ABE"/>
    <w:rsid w:val="00236D77"/>
    <w:rsid w:val="00236DAF"/>
    <w:rsid w:val="00236F84"/>
    <w:rsid w:val="00237401"/>
    <w:rsid w:val="002407B1"/>
    <w:rsid w:val="00240F75"/>
    <w:rsid w:val="002410BF"/>
    <w:rsid w:val="002427E3"/>
    <w:rsid w:val="00243CC1"/>
    <w:rsid w:val="002441B4"/>
    <w:rsid w:val="002443B8"/>
    <w:rsid w:val="00244821"/>
    <w:rsid w:val="002461EC"/>
    <w:rsid w:val="00247D10"/>
    <w:rsid w:val="00247D72"/>
    <w:rsid w:val="00251262"/>
    <w:rsid w:val="00251AA4"/>
    <w:rsid w:val="00252634"/>
    <w:rsid w:val="0025471C"/>
    <w:rsid w:val="00256280"/>
    <w:rsid w:val="00256468"/>
    <w:rsid w:val="00260D8D"/>
    <w:rsid w:val="00261045"/>
    <w:rsid w:val="00262CC8"/>
    <w:rsid w:val="002645D8"/>
    <w:rsid w:val="002646C6"/>
    <w:rsid w:val="00264B39"/>
    <w:rsid w:val="002650F2"/>
    <w:rsid w:val="002652EC"/>
    <w:rsid w:val="00267DB6"/>
    <w:rsid w:val="00270558"/>
    <w:rsid w:val="00270918"/>
    <w:rsid w:val="00271062"/>
    <w:rsid w:val="00273DA3"/>
    <w:rsid w:val="00273E04"/>
    <w:rsid w:val="00274247"/>
    <w:rsid w:val="0027443D"/>
    <w:rsid w:val="00274C66"/>
    <w:rsid w:val="002769B2"/>
    <w:rsid w:val="00277A96"/>
    <w:rsid w:val="00280E88"/>
    <w:rsid w:val="00281F37"/>
    <w:rsid w:val="0028258A"/>
    <w:rsid w:val="00282FB3"/>
    <w:rsid w:val="00286539"/>
    <w:rsid w:val="00287EF5"/>
    <w:rsid w:val="00290239"/>
    <w:rsid w:val="00290611"/>
    <w:rsid w:val="00290C87"/>
    <w:rsid w:val="00292218"/>
    <w:rsid w:val="00292CB8"/>
    <w:rsid w:val="00294067"/>
    <w:rsid w:val="00296210"/>
    <w:rsid w:val="002966EE"/>
    <w:rsid w:val="00296E06"/>
    <w:rsid w:val="002A05FE"/>
    <w:rsid w:val="002A09B8"/>
    <w:rsid w:val="002A1014"/>
    <w:rsid w:val="002A1E42"/>
    <w:rsid w:val="002A244E"/>
    <w:rsid w:val="002A4AB1"/>
    <w:rsid w:val="002A73D1"/>
    <w:rsid w:val="002A7A07"/>
    <w:rsid w:val="002B060A"/>
    <w:rsid w:val="002B101D"/>
    <w:rsid w:val="002B1739"/>
    <w:rsid w:val="002B193D"/>
    <w:rsid w:val="002B1CB5"/>
    <w:rsid w:val="002B2A9E"/>
    <w:rsid w:val="002B2CDA"/>
    <w:rsid w:val="002B380A"/>
    <w:rsid w:val="002B3D92"/>
    <w:rsid w:val="002B3EEB"/>
    <w:rsid w:val="002B3F2C"/>
    <w:rsid w:val="002B4AB7"/>
    <w:rsid w:val="002B57A7"/>
    <w:rsid w:val="002B595B"/>
    <w:rsid w:val="002B6243"/>
    <w:rsid w:val="002B79EA"/>
    <w:rsid w:val="002B79FD"/>
    <w:rsid w:val="002C0CA6"/>
    <w:rsid w:val="002C1D28"/>
    <w:rsid w:val="002C2168"/>
    <w:rsid w:val="002C3656"/>
    <w:rsid w:val="002C38D5"/>
    <w:rsid w:val="002C3FBA"/>
    <w:rsid w:val="002C488B"/>
    <w:rsid w:val="002C4C86"/>
    <w:rsid w:val="002C57CA"/>
    <w:rsid w:val="002C5C2A"/>
    <w:rsid w:val="002C5E13"/>
    <w:rsid w:val="002C7083"/>
    <w:rsid w:val="002C74D8"/>
    <w:rsid w:val="002D0297"/>
    <w:rsid w:val="002D22D6"/>
    <w:rsid w:val="002D27B9"/>
    <w:rsid w:val="002D30E7"/>
    <w:rsid w:val="002D3456"/>
    <w:rsid w:val="002D3676"/>
    <w:rsid w:val="002D6798"/>
    <w:rsid w:val="002D6FEF"/>
    <w:rsid w:val="002E0E90"/>
    <w:rsid w:val="002E15D8"/>
    <w:rsid w:val="002E6537"/>
    <w:rsid w:val="002E70AD"/>
    <w:rsid w:val="002E7777"/>
    <w:rsid w:val="002E7788"/>
    <w:rsid w:val="002F0000"/>
    <w:rsid w:val="002F02BC"/>
    <w:rsid w:val="002F03BC"/>
    <w:rsid w:val="002F08A4"/>
    <w:rsid w:val="002F23A8"/>
    <w:rsid w:val="002F2A34"/>
    <w:rsid w:val="002F3947"/>
    <w:rsid w:val="002F3D1C"/>
    <w:rsid w:val="002F3DD0"/>
    <w:rsid w:val="002F4F87"/>
    <w:rsid w:val="002F5897"/>
    <w:rsid w:val="002F650F"/>
    <w:rsid w:val="002F6C96"/>
    <w:rsid w:val="002F711C"/>
    <w:rsid w:val="00302B98"/>
    <w:rsid w:val="00302D87"/>
    <w:rsid w:val="00303D8E"/>
    <w:rsid w:val="00304433"/>
    <w:rsid w:val="00304C61"/>
    <w:rsid w:val="003056A6"/>
    <w:rsid w:val="00305974"/>
    <w:rsid w:val="00306478"/>
    <w:rsid w:val="0031191D"/>
    <w:rsid w:val="00311A2F"/>
    <w:rsid w:val="00314C76"/>
    <w:rsid w:val="00315717"/>
    <w:rsid w:val="00316B82"/>
    <w:rsid w:val="00320C6F"/>
    <w:rsid w:val="003210EA"/>
    <w:rsid w:val="00321217"/>
    <w:rsid w:val="00322354"/>
    <w:rsid w:val="003230AF"/>
    <w:rsid w:val="00324A0C"/>
    <w:rsid w:val="00324E51"/>
    <w:rsid w:val="0032587D"/>
    <w:rsid w:val="00325BF9"/>
    <w:rsid w:val="00326F70"/>
    <w:rsid w:val="003271C5"/>
    <w:rsid w:val="003276C5"/>
    <w:rsid w:val="00327F2C"/>
    <w:rsid w:val="0033181B"/>
    <w:rsid w:val="0033193D"/>
    <w:rsid w:val="003321D8"/>
    <w:rsid w:val="003325D4"/>
    <w:rsid w:val="003329DC"/>
    <w:rsid w:val="00332B8E"/>
    <w:rsid w:val="00333558"/>
    <w:rsid w:val="0033361A"/>
    <w:rsid w:val="00333AA5"/>
    <w:rsid w:val="00334E6A"/>
    <w:rsid w:val="00335162"/>
    <w:rsid w:val="00335282"/>
    <w:rsid w:val="00335901"/>
    <w:rsid w:val="00335A26"/>
    <w:rsid w:val="00336A52"/>
    <w:rsid w:val="00336EF3"/>
    <w:rsid w:val="003404BA"/>
    <w:rsid w:val="003413CE"/>
    <w:rsid w:val="00342065"/>
    <w:rsid w:val="00342344"/>
    <w:rsid w:val="003439F3"/>
    <w:rsid w:val="00343A24"/>
    <w:rsid w:val="00345035"/>
    <w:rsid w:val="00345171"/>
    <w:rsid w:val="0034585A"/>
    <w:rsid w:val="0034599A"/>
    <w:rsid w:val="00347D5E"/>
    <w:rsid w:val="00350F1E"/>
    <w:rsid w:val="00352447"/>
    <w:rsid w:val="00353C2B"/>
    <w:rsid w:val="00354B19"/>
    <w:rsid w:val="003553E9"/>
    <w:rsid w:val="003557CD"/>
    <w:rsid w:val="00355A09"/>
    <w:rsid w:val="003574C7"/>
    <w:rsid w:val="00360300"/>
    <w:rsid w:val="003607AB"/>
    <w:rsid w:val="003629CE"/>
    <w:rsid w:val="00363CD6"/>
    <w:rsid w:val="0036641C"/>
    <w:rsid w:val="00367262"/>
    <w:rsid w:val="00370E80"/>
    <w:rsid w:val="0037106E"/>
    <w:rsid w:val="0037227E"/>
    <w:rsid w:val="003722D8"/>
    <w:rsid w:val="00375396"/>
    <w:rsid w:val="0037697D"/>
    <w:rsid w:val="00381B4B"/>
    <w:rsid w:val="00381BC6"/>
    <w:rsid w:val="003829B1"/>
    <w:rsid w:val="003838FD"/>
    <w:rsid w:val="003839D9"/>
    <w:rsid w:val="003842E0"/>
    <w:rsid w:val="00384451"/>
    <w:rsid w:val="00384561"/>
    <w:rsid w:val="003851F1"/>
    <w:rsid w:val="00385DA1"/>
    <w:rsid w:val="003863B2"/>
    <w:rsid w:val="00390842"/>
    <w:rsid w:val="00390EEF"/>
    <w:rsid w:val="003924EF"/>
    <w:rsid w:val="00392911"/>
    <w:rsid w:val="00392D19"/>
    <w:rsid w:val="00392F7D"/>
    <w:rsid w:val="00393D0A"/>
    <w:rsid w:val="00393EDE"/>
    <w:rsid w:val="0039481F"/>
    <w:rsid w:val="00394F96"/>
    <w:rsid w:val="003954B8"/>
    <w:rsid w:val="00395A6F"/>
    <w:rsid w:val="00396294"/>
    <w:rsid w:val="0039679E"/>
    <w:rsid w:val="003A2309"/>
    <w:rsid w:val="003A314D"/>
    <w:rsid w:val="003A4473"/>
    <w:rsid w:val="003A59FA"/>
    <w:rsid w:val="003A647D"/>
    <w:rsid w:val="003A68A1"/>
    <w:rsid w:val="003A6D5D"/>
    <w:rsid w:val="003A7CC9"/>
    <w:rsid w:val="003B07D2"/>
    <w:rsid w:val="003B103F"/>
    <w:rsid w:val="003B18E9"/>
    <w:rsid w:val="003B1FB7"/>
    <w:rsid w:val="003B2254"/>
    <w:rsid w:val="003B270F"/>
    <w:rsid w:val="003B27A1"/>
    <w:rsid w:val="003B4CC1"/>
    <w:rsid w:val="003B64D2"/>
    <w:rsid w:val="003B67BD"/>
    <w:rsid w:val="003C0C02"/>
    <w:rsid w:val="003C11B3"/>
    <w:rsid w:val="003C24EA"/>
    <w:rsid w:val="003C252F"/>
    <w:rsid w:val="003C2838"/>
    <w:rsid w:val="003C283D"/>
    <w:rsid w:val="003C292F"/>
    <w:rsid w:val="003C3FAD"/>
    <w:rsid w:val="003C4E36"/>
    <w:rsid w:val="003C52A3"/>
    <w:rsid w:val="003C52B5"/>
    <w:rsid w:val="003C583E"/>
    <w:rsid w:val="003C5F3E"/>
    <w:rsid w:val="003C6A59"/>
    <w:rsid w:val="003C6FC9"/>
    <w:rsid w:val="003C7645"/>
    <w:rsid w:val="003D10A8"/>
    <w:rsid w:val="003D17E4"/>
    <w:rsid w:val="003D2C63"/>
    <w:rsid w:val="003D30CC"/>
    <w:rsid w:val="003D3E25"/>
    <w:rsid w:val="003D6A21"/>
    <w:rsid w:val="003E09A8"/>
    <w:rsid w:val="003E1A81"/>
    <w:rsid w:val="003E1EBF"/>
    <w:rsid w:val="003E36AF"/>
    <w:rsid w:val="003E611C"/>
    <w:rsid w:val="003E6517"/>
    <w:rsid w:val="003E6D28"/>
    <w:rsid w:val="003E7065"/>
    <w:rsid w:val="003E716F"/>
    <w:rsid w:val="003E7E9D"/>
    <w:rsid w:val="003F12D4"/>
    <w:rsid w:val="003F12D5"/>
    <w:rsid w:val="003F2007"/>
    <w:rsid w:val="003F241E"/>
    <w:rsid w:val="003F2789"/>
    <w:rsid w:val="003F35B0"/>
    <w:rsid w:val="003F3BC7"/>
    <w:rsid w:val="003F4E62"/>
    <w:rsid w:val="003F68AB"/>
    <w:rsid w:val="004017A3"/>
    <w:rsid w:val="0040298C"/>
    <w:rsid w:val="00402CFD"/>
    <w:rsid w:val="00402D7C"/>
    <w:rsid w:val="00403910"/>
    <w:rsid w:val="004047BD"/>
    <w:rsid w:val="004052E9"/>
    <w:rsid w:val="00406CF3"/>
    <w:rsid w:val="0040702B"/>
    <w:rsid w:val="004073F9"/>
    <w:rsid w:val="00410338"/>
    <w:rsid w:val="004108F6"/>
    <w:rsid w:val="00411240"/>
    <w:rsid w:val="004124B8"/>
    <w:rsid w:val="004128A8"/>
    <w:rsid w:val="004138B0"/>
    <w:rsid w:val="00413C3F"/>
    <w:rsid w:val="00414A79"/>
    <w:rsid w:val="00414DD1"/>
    <w:rsid w:val="004156DB"/>
    <w:rsid w:val="00415BD5"/>
    <w:rsid w:val="0041612C"/>
    <w:rsid w:val="0041623A"/>
    <w:rsid w:val="0041762F"/>
    <w:rsid w:val="00420672"/>
    <w:rsid w:val="0042200D"/>
    <w:rsid w:val="00422D48"/>
    <w:rsid w:val="004230D1"/>
    <w:rsid w:val="004242DA"/>
    <w:rsid w:val="004243D2"/>
    <w:rsid w:val="00424F32"/>
    <w:rsid w:val="004259D9"/>
    <w:rsid w:val="004276BA"/>
    <w:rsid w:val="00427866"/>
    <w:rsid w:val="00427A98"/>
    <w:rsid w:val="00427E12"/>
    <w:rsid w:val="00431138"/>
    <w:rsid w:val="004314AE"/>
    <w:rsid w:val="00433489"/>
    <w:rsid w:val="00434DE4"/>
    <w:rsid w:val="00435EAB"/>
    <w:rsid w:val="00436854"/>
    <w:rsid w:val="00437C9F"/>
    <w:rsid w:val="00437FC2"/>
    <w:rsid w:val="004401D5"/>
    <w:rsid w:val="00440983"/>
    <w:rsid w:val="0044135F"/>
    <w:rsid w:val="00442F0E"/>
    <w:rsid w:val="004436BF"/>
    <w:rsid w:val="00443DDB"/>
    <w:rsid w:val="004446A7"/>
    <w:rsid w:val="00445AA8"/>
    <w:rsid w:val="00446D35"/>
    <w:rsid w:val="004476D1"/>
    <w:rsid w:val="0044784D"/>
    <w:rsid w:val="0045174B"/>
    <w:rsid w:val="0045188B"/>
    <w:rsid w:val="00451FD3"/>
    <w:rsid w:val="00452DD8"/>
    <w:rsid w:val="0045414A"/>
    <w:rsid w:val="004544DB"/>
    <w:rsid w:val="00454E1F"/>
    <w:rsid w:val="004557E3"/>
    <w:rsid w:val="00455830"/>
    <w:rsid w:val="00455831"/>
    <w:rsid w:val="00456AB6"/>
    <w:rsid w:val="00456D9A"/>
    <w:rsid w:val="00456F6F"/>
    <w:rsid w:val="00456FDB"/>
    <w:rsid w:val="00457C5C"/>
    <w:rsid w:val="0046152D"/>
    <w:rsid w:val="00462035"/>
    <w:rsid w:val="0046207B"/>
    <w:rsid w:val="00463A60"/>
    <w:rsid w:val="00463BFF"/>
    <w:rsid w:val="0046612C"/>
    <w:rsid w:val="0046621A"/>
    <w:rsid w:val="004736DA"/>
    <w:rsid w:val="00474B2E"/>
    <w:rsid w:val="00476F5F"/>
    <w:rsid w:val="004776E0"/>
    <w:rsid w:val="00477846"/>
    <w:rsid w:val="00477AF0"/>
    <w:rsid w:val="00480444"/>
    <w:rsid w:val="0048217A"/>
    <w:rsid w:val="00482D26"/>
    <w:rsid w:val="00483180"/>
    <w:rsid w:val="00483CA4"/>
    <w:rsid w:val="00487211"/>
    <w:rsid w:val="00487AF4"/>
    <w:rsid w:val="00487DF7"/>
    <w:rsid w:val="00490C54"/>
    <w:rsid w:val="00493354"/>
    <w:rsid w:val="0049382C"/>
    <w:rsid w:val="00493D0E"/>
    <w:rsid w:val="00495328"/>
    <w:rsid w:val="0049584E"/>
    <w:rsid w:val="004A0054"/>
    <w:rsid w:val="004A0649"/>
    <w:rsid w:val="004A2636"/>
    <w:rsid w:val="004A293F"/>
    <w:rsid w:val="004A2C28"/>
    <w:rsid w:val="004A2E8B"/>
    <w:rsid w:val="004A7D08"/>
    <w:rsid w:val="004B0B9A"/>
    <w:rsid w:val="004B0BBD"/>
    <w:rsid w:val="004B166D"/>
    <w:rsid w:val="004B1E2C"/>
    <w:rsid w:val="004B2A31"/>
    <w:rsid w:val="004B4B0E"/>
    <w:rsid w:val="004B59E4"/>
    <w:rsid w:val="004B62FB"/>
    <w:rsid w:val="004B6D89"/>
    <w:rsid w:val="004B7397"/>
    <w:rsid w:val="004B7AA8"/>
    <w:rsid w:val="004B7E4B"/>
    <w:rsid w:val="004C0874"/>
    <w:rsid w:val="004C213B"/>
    <w:rsid w:val="004C34C8"/>
    <w:rsid w:val="004C38A9"/>
    <w:rsid w:val="004C3D8C"/>
    <w:rsid w:val="004C43C7"/>
    <w:rsid w:val="004C49C1"/>
    <w:rsid w:val="004C53BB"/>
    <w:rsid w:val="004C58C4"/>
    <w:rsid w:val="004D0D54"/>
    <w:rsid w:val="004D1502"/>
    <w:rsid w:val="004D2D7E"/>
    <w:rsid w:val="004D314E"/>
    <w:rsid w:val="004D3860"/>
    <w:rsid w:val="004D394D"/>
    <w:rsid w:val="004D6DB0"/>
    <w:rsid w:val="004D77D1"/>
    <w:rsid w:val="004E0032"/>
    <w:rsid w:val="004E0702"/>
    <w:rsid w:val="004E0A9C"/>
    <w:rsid w:val="004E0DFC"/>
    <w:rsid w:val="004E1C5C"/>
    <w:rsid w:val="004E2FCE"/>
    <w:rsid w:val="004E3D07"/>
    <w:rsid w:val="004F171F"/>
    <w:rsid w:val="004F1C70"/>
    <w:rsid w:val="004F3C60"/>
    <w:rsid w:val="004F5EF6"/>
    <w:rsid w:val="004F676E"/>
    <w:rsid w:val="004F7116"/>
    <w:rsid w:val="004F7A07"/>
    <w:rsid w:val="00500C36"/>
    <w:rsid w:val="0050182B"/>
    <w:rsid w:val="005038AC"/>
    <w:rsid w:val="00503D3C"/>
    <w:rsid w:val="00504C74"/>
    <w:rsid w:val="0050524F"/>
    <w:rsid w:val="00506ACB"/>
    <w:rsid w:val="0051126B"/>
    <w:rsid w:val="00511FD3"/>
    <w:rsid w:val="0051283A"/>
    <w:rsid w:val="005143EE"/>
    <w:rsid w:val="005144D4"/>
    <w:rsid w:val="00514CF7"/>
    <w:rsid w:val="005168C5"/>
    <w:rsid w:val="00517E3E"/>
    <w:rsid w:val="005200FD"/>
    <w:rsid w:val="00520201"/>
    <w:rsid w:val="00520717"/>
    <w:rsid w:val="00520A05"/>
    <w:rsid w:val="00520ACC"/>
    <w:rsid w:val="00522417"/>
    <w:rsid w:val="005227A3"/>
    <w:rsid w:val="0052346D"/>
    <w:rsid w:val="005238E1"/>
    <w:rsid w:val="00524884"/>
    <w:rsid w:val="00525CE8"/>
    <w:rsid w:val="00526FA8"/>
    <w:rsid w:val="005276AC"/>
    <w:rsid w:val="00527A14"/>
    <w:rsid w:val="00527BB9"/>
    <w:rsid w:val="00530D5A"/>
    <w:rsid w:val="00531BD7"/>
    <w:rsid w:val="005326B5"/>
    <w:rsid w:val="00532C87"/>
    <w:rsid w:val="00532C94"/>
    <w:rsid w:val="00532D23"/>
    <w:rsid w:val="0053431F"/>
    <w:rsid w:val="00535718"/>
    <w:rsid w:val="00535D6D"/>
    <w:rsid w:val="00537170"/>
    <w:rsid w:val="0054041C"/>
    <w:rsid w:val="00540446"/>
    <w:rsid w:val="00541902"/>
    <w:rsid w:val="00541A98"/>
    <w:rsid w:val="00541BAA"/>
    <w:rsid w:val="00541CC9"/>
    <w:rsid w:val="00544209"/>
    <w:rsid w:val="00544930"/>
    <w:rsid w:val="00547198"/>
    <w:rsid w:val="00547FD9"/>
    <w:rsid w:val="00550359"/>
    <w:rsid w:val="005509C5"/>
    <w:rsid w:val="00550ADB"/>
    <w:rsid w:val="0055205F"/>
    <w:rsid w:val="00552765"/>
    <w:rsid w:val="005531EE"/>
    <w:rsid w:val="00554A71"/>
    <w:rsid w:val="0055514E"/>
    <w:rsid w:val="005551AB"/>
    <w:rsid w:val="005552D2"/>
    <w:rsid w:val="00556C56"/>
    <w:rsid w:val="00556DFE"/>
    <w:rsid w:val="00557061"/>
    <w:rsid w:val="0055742D"/>
    <w:rsid w:val="00562C0A"/>
    <w:rsid w:val="005631DF"/>
    <w:rsid w:val="005639B9"/>
    <w:rsid w:val="00566FB3"/>
    <w:rsid w:val="00567831"/>
    <w:rsid w:val="005706D8"/>
    <w:rsid w:val="00574337"/>
    <w:rsid w:val="00574C1B"/>
    <w:rsid w:val="005762B2"/>
    <w:rsid w:val="00576744"/>
    <w:rsid w:val="00580007"/>
    <w:rsid w:val="0058162E"/>
    <w:rsid w:val="00581FC2"/>
    <w:rsid w:val="00582340"/>
    <w:rsid w:val="00582997"/>
    <w:rsid w:val="0058331F"/>
    <w:rsid w:val="00583527"/>
    <w:rsid w:val="00585ECE"/>
    <w:rsid w:val="00590885"/>
    <w:rsid w:val="00590A64"/>
    <w:rsid w:val="00590BA8"/>
    <w:rsid w:val="0059118E"/>
    <w:rsid w:val="0059285D"/>
    <w:rsid w:val="00593FEF"/>
    <w:rsid w:val="00595AEC"/>
    <w:rsid w:val="005A064A"/>
    <w:rsid w:val="005A0DF8"/>
    <w:rsid w:val="005A2085"/>
    <w:rsid w:val="005A235E"/>
    <w:rsid w:val="005A329F"/>
    <w:rsid w:val="005A36F9"/>
    <w:rsid w:val="005A4046"/>
    <w:rsid w:val="005A4232"/>
    <w:rsid w:val="005A55A2"/>
    <w:rsid w:val="005A5F4D"/>
    <w:rsid w:val="005A6196"/>
    <w:rsid w:val="005A6212"/>
    <w:rsid w:val="005A635A"/>
    <w:rsid w:val="005A63C0"/>
    <w:rsid w:val="005A687D"/>
    <w:rsid w:val="005A6AC9"/>
    <w:rsid w:val="005A6D24"/>
    <w:rsid w:val="005A6D49"/>
    <w:rsid w:val="005A7FEA"/>
    <w:rsid w:val="005B0004"/>
    <w:rsid w:val="005B0C53"/>
    <w:rsid w:val="005B1369"/>
    <w:rsid w:val="005B1828"/>
    <w:rsid w:val="005B1E17"/>
    <w:rsid w:val="005B2CF7"/>
    <w:rsid w:val="005B36CF"/>
    <w:rsid w:val="005B391E"/>
    <w:rsid w:val="005B39A5"/>
    <w:rsid w:val="005B3A76"/>
    <w:rsid w:val="005B4519"/>
    <w:rsid w:val="005B48C8"/>
    <w:rsid w:val="005B4A73"/>
    <w:rsid w:val="005B50AC"/>
    <w:rsid w:val="005B5FD8"/>
    <w:rsid w:val="005B5FD9"/>
    <w:rsid w:val="005C14BF"/>
    <w:rsid w:val="005C1636"/>
    <w:rsid w:val="005C1D76"/>
    <w:rsid w:val="005C1F88"/>
    <w:rsid w:val="005C205A"/>
    <w:rsid w:val="005C2598"/>
    <w:rsid w:val="005C374B"/>
    <w:rsid w:val="005C6D06"/>
    <w:rsid w:val="005C741F"/>
    <w:rsid w:val="005C7CA4"/>
    <w:rsid w:val="005D0271"/>
    <w:rsid w:val="005D03EB"/>
    <w:rsid w:val="005D0417"/>
    <w:rsid w:val="005D0812"/>
    <w:rsid w:val="005D2D9C"/>
    <w:rsid w:val="005D4709"/>
    <w:rsid w:val="005D4DCC"/>
    <w:rsid w:val="005D4EB3"/>
    <w:rsid w:val="005D672E"/>
    <w:rsid w:val="005D6B5B"/>
    <w:rsid w:val="005D6E71"/>
    <w:rsid w:val="005E1117"/>
    <w:rsid w:val="005E2934"/>
    <w:rsid w:val="005E2C81"/>
    <w:rsid w:val="005E388C"/>
    <w:rsid w:val="005E44C2"/>
    <w:rsid w:val="005E5811"/>
    <w:rsid w:val="005E5A35"/>
    <w:rsid w:val="005E6238"/>
    <w:rsid w:val="005E6350"/>
    <w:rsid w:val="005E7624"/>
    <w:rsid w:val="005E763C"/>
    <w:rsid w:val="005F2155"/>
    <w:rsid w:val="005F353D"/>
    <w:rsid w:val="005F3816"/>
    <w:rsid w:val="005F3DCB"/>
    <w:rsid w:val="005F5545"/>
    <w:rsid w:val="005F6548"/>
    <w:rsid w:val="005F6789"/>
    <w:rsid w:val="005F7B72"/>
    <w:rsid w:val="00600359"/>
    <w:rsid w:val="00600655"/>
    <w:rsid w:val="00600FE0"/>
    <w:rsid w:val="00600FF3"/>
    <w:rsid w:val="0060103F"/>
    <w:rsid w:val="006014D6"/>
    <w:rsid w:val="00601C94"/>
    <w:rsid w:val="00602CA6"/>
    <w:rsid w:val="00604C0B"/>
    <w:rsid w:val="006051BD"/>
    <w:rsid w:val="00605AA7"/>
    <w:rsid w:val="00607ABF"/>
    <w:rsid w:val="00607C04"/>
    <w:rsid w:val="00610724"/>
    <w:rsid w:val="006113D4"/>
    <w:rsid w:val="00611ECB"/>
    <w:rsid w:val="00611F98"/>
    <w:rsid w:val="00612810"/>
    <w:rsid w:val="00614148"/>
    <w:rsid w:val="00614884"/>
    <w:rsid w:val="00615741"/>
    <w:rsid w:val="0061786D"/>
    <w:rsid w:val="006211C2"/>
    <w:rsid w:val="00621A24"/>
    <w:rsid w:val="006225C0"/>
    <w:rsid w:val="006235D3"/>
    <w:rsid w:val="00625A71"/>
    <w:rsid w:val="006319D7"/>
    <w:rsid w:val="00632076"/>
    <w:rsid w:val="0063284D"/>
    <w:rsid w:val="0063397D"/>
    <w:rsid w:val="00633CF8"/>
    <w:rsid w:val="00634A1E"/>
    <w:rsid w:val="00635EF6"/>
    <w:rsid w:val="006369C4"/>
    <w:rsid w:val="00637520"/>
    <w:rsid w:val="006379CF"/>
    <w:rsid w:val="0064003B"/>
    <w:rsid w:val="00640804"/>
    <w:rsid w:val="00640CBA"/>
    <w:rsid w:val="006417F9"/>
    <w:rsid w:val="0064190C"/>
    <w:rsid w:val="00643E3F"/>
    <w:rsid w:val="006452FC"/>
    <w:rsid w:val="00646FA8"/>
    <w:rsid w:val="006474EC"/>
    <w:rsid w:val="00650445"/>
    <w:rsid w:val="0065054B"/>
    <w:rsid w:val="006506D9"/>
    <w:rsid w:val="0065133B"/>
    <w:rsid w:val="00653258"/>
    <w:rsid w:val="0065379E"/>
    <w:rsid w:val="00653CF1"/>
    <w:rsid w:val="006542DD"/>
    <w:rsid w:val="00654AC5"/>
    <w:rsid w:val="00655A5F"/>
    <w:rsid w:val="00656505"/>
    <w:rsid w:val="00656ACD"/>
    <w:rsid w:val="006570A8"/>
    <w:rsid w:val="00657B97"/>
    <w:rsid w:val="006604AD"/>
    <w:rsid w:val="006609F1"/>
    <w:rsid w:val="006612B2"/>
    <w:rsid w:val="00663646"/>
    <w:rsid w:val="00664E94"/>
    <w:rsid w:val="006654A5"/>
    <w:rsid w:val="006671D5"/>
    <w:rsid w:val="00667A8F"/>
    <w:rsid w:val="0067047E"/>
    <w:rsid w:val="006728A5"/>
    <w:rsid w:val="00672FD7"/>
    <w:rsid w:val="00673844"/>
    <w:rsid w:val="006759F2"/>
    <w:rsid w:val="00676E31"/>
    <w:rsid w:val="00677558"/>
    <w:rsid w:val="00677A40"/>
    <w:rsid w:val="006812D5"/>
    <w:rsid w:val="006820AF"/>
    <w:rsid w:val="006835D1"/>
    <w:rsid w:val="00684077"/>
    <w:rsid w:val="0068414E"/>
    <w:rsid w:val="00685758"/>
    <w:rsid w:val="00685EA2"/>
    <w:rsid w:val="006867C1"/>
    <w:rsid w:val="006868ED"/>
    <w:rsid w:val="00686CF3"/>
    <w:rsid w:val="006872B9"/>
    <w:rsid w:val="00687610"/>
    <w:rsid w:val="00690A7A"/>
    <w:rsid w:val="006912CD"/>
    <w:rsid w:val="00691C47"/>
    <w:rsid w:val="00692370"/>
    <w:rsid w:val="00692A03"/>
    <w:rsid w:val="006935B4"/>
    <w:rsid w:val="00693ABB"/>
    <w:rsid w:val="00695840"/>
    <w:rsid w:val="00696B75"/>
    <w:rsid w:val="00696C19"/>
    <w:rsid w:val="006970F8"/>
    <w:rsid w:val="006978AE"/>
    <w:rsid w:val="00697F0A"/>
    <w:rsid w:val="006A144A"/>
    <w:rsid w:val="006A1734"/>
    <w:rsid w:val="006A5CB5"/>
    <w:rsid w:val="006A6042"/>
    <w:rsid w:val="006A6333"/>
    <w:rsid w:val="006A6671"/>
    <w:rsid w:val="006A6699"/>
    <w:rsid w:val="006A7093"/>
    <w:rsid w:val="006A73A4"/>
    <w:rsid w:val="006A7871"/>
    <w:rsid w:val="006B08ED"/>
    <w:rsid w:val="006B2159"/>
    <w:rsid w:val="006B3ED9"/>
    <w:rsid w:val="006B4656"/>
    <w:rsid w:val="006B4A52"/>
    <w:rsid w:val="006B4AA3"/>
    <w:rsid w:val="006B659A"/>
    <w:rsid w:val="006B7922"/>
    <w:rsid w:val="006C1BE3"/>
    <w:rsid w:val="006C7088"/>
    <w:rsid w:val="006D0A62"/>
    <w:rsid w:val="006D0DBA"/>
    <w:rsid w:val="006D12AB"/>
    <w:rsid w:val="006D23BE"/>
    <w:rsid w:val="006D2EFB"/>
    <w:rsid w:val="006D4420"/>
    <w:rsid w:val="006D5DAE"/>
    <w:rsid w:val="006E05AE"/>
    <w:rsid w:val="006E3FE4"/>
    <w:rsid w:val="006E6A1F"/>
    <w:rsid w:val="006E78F3"/>
    <w:rsid w:val="006F0344"/>
    <w:rsid w:val="006F104B"/>
    <w:rsid w:val="006F1B2D"/>
    <w:rsid w:val="006F25A6"/>
    <w:rsid w:val="006F2C89"/>
    <w:rsid w:val="006F4893"/>
    <w:rsid w:val="006F7326"/>
    <w:rsid w:val="006F7B80"/>
    <w:rsid w:val="00700972"/>
    <w:rsid w:val="00701E21"/>
    <w:rsid w:val="00703762"/>
    <w:rsid w:val="00704343"/>
    <w:rsid w:val="007069F7"/>
    <w:rsid w:val="007077BD"/>
    <w:rsid w:val="00711958"/>
    <w:rsid w:val="00711B41"/>
    <w:rsid w:val="00712686"/>
    <w:rsid w:val="00712CFE"/>
    <w:rsid w:val="0071461A"/>
    <w:rsid w:val="0071598B"/>
    <w:rsid w:val="00716B74"/>
    <w:rsid w:val="00717ADD"/>
    <w:rsid w:val="00720876"/>
    <w:rsid w:val="00721E37"/>
    <w:rsid w:val="0072414C"/>
    <w:rsid w:val="00724FDD"/>
    <w:rsid w:val="00725E7D"/>
    <w:rsid w:val="007279AC"/>
    <w:rsid w:val="00730F4D"/>
    <w:rsid w:val="007311A0"/>
    <w:rsid w:val="007313E1"/>
    <w:rsid w:val="007333ED"/>
    <w:rsid w:val="007337E4"/>
    <w:rsid w:val="00733E07"/>
    <w:rsid w:val="00734313"/>
    <w:rsid w:val="0073482C"/>
    <w:rsid w:val="00734C7D"/>
    <w:rsid w:val="00734E01"/>
    <w:rsid w:val="00735273"/>
    <w:rsid w:val="0073550C"/>
    <w:rsid w:val="007355B1"/>
    <w:rsid w:val="00735769"/>
    <w:rsid w:val="00735AAE"/>
    <w:rsid w:val="00735C27"/>
    <w:rsid w:val="00735E49"/>
    <w:rsid w:val="00736D3E"/>
    <w:rsid w:val="00736DF8"/>
    <w:rsid w:val="00737A8B"/>
    <w:rsid w:val="00740D83"/>
    <w:rsid w:val="00741CC0"/>
    <w:rsid w:val="00742829"/>
    <w:rsid w:val="007434F7"/>
    <w:rsid w:val="00743887"/>
    <w:rsid w:val="00743A1F"/>
    <w:rsid w:val="00743E97"/>
    <w:rsid w:val="00744DA8"/>
    <w:rsid w:val="00745571"/>
    <w:rsid w:val="007470C2"/>
    <w:rsid w:val="00747A2A"/>
    <w:rsid w:val="007519B6"/>
    <w:rsid w:val="00751B2F"/>
    <w:rsid w:val="00751D32"/>
    <w:rsid w:val="00751D9C"/>
    <w:rsid w:val="00751E0C"/>
    <w:rsid w:val="00752281"/>
    <w:rsid w:val="00754918"/>
    <w:rsid w:val="00755A40"/>
    <w:rsid w:val="0075673D"/>
    <w:rsid w:val="00760595"/>
    <w:rsid w:val="00760B55"/>
    <w:rsid w:val="0076137E"/>
    <w:rsid w:val="00761F85"/>
    <w:rsid w:val="00764467"/>
    <w:rsid w:val="00764723"/>
    <w:rsid w:val="00771735"/>
    <w:rsid w:val="007732C9"/>
    <w:rsid w:val="007734A8"/>
    <w:rsid w:val="007739E0"/>
    <w:rsid w:val="0077422A"/>
    <w:rsid w:val="007742F5"/>
    <w:rsid w:val="00775555"/>
    <w:rsid w:val="00775D83"/>
    <w:rsid w:val="00776D78"/>
    <w:rsid w:val="00777063"/>
    <w:rsid w:val="0077723C"/>
    <w:rsid w:val="0077729A"/>
    <w:rsid w:val="007802D5"/>
    <w:rsid w:val="007806ED"/>
    <w:rsid w:val="00782B7D"/>
    <w:rsid w:val="00782BCD"/>
    <w:rsid w:val="00783183"/>
    <w:rsid w:val="00785931"/>
    <w:rsid w:val="00786008"/>
    <w:rsid w:val="0078761D"/>
    <w:rsid w:val="00787B8F"/>
    <w:rsid w:val="00787BFD"/>
    <w:rsid w:val="007907AF"/>
    <w:rsid w:val="00790A42"/>
    <w:rsid w:val="00791684"/>
    <w:rsid w:val="00791A2A"/>
    <w:rsid w:val="00792598"/>
    <w:rsid w:val="007929BD"/>
    <w:rsid w:val="007947E6"/>
    <w:rsid w:val="0079484D"/>
    <w:rsid w:val="00796F1F"/>
    <w:rsid w:val="007A0AF9"/>
    <w:rsid w:val="007A141D"/>
    <w:rsid w:val="007A1514"/>
    <w:rsid w:val="007A2010"/>
    <w:rsid w:val="007A24AE"/>
    <w:rsid w:val="007A24BA"/>
    <w:rsid w:val="007A251C"/>
    <w:rsid w:val="007A2D24"/>
    <w:rsid w:val="007A4C6A"/>
    <w:rsid w:val="007A4E03"/>
    <w:rsid w:val="007A7E3C"/>
    <w:rsid w:val="007B1FF5"/>
    <w:rsid w:val="007B209D"/>
    <w:rsid w:val="007B22D5"/>
    <w:rsid w:val="007B4655"/>
    <w:rsid w:val="007B4A8F"/>
    <w:rsid w:val="007B4E76"/>
    <w:rsid w:val="007B54FF"/>
    <w:rsid w:val="007B6DA8"/>
    <w:rsid w:val="007B7499"/>
    <w:rsid w:val="007C13DC"/>
    <w:rsid w:val="007C2766"/>
    <w:rsid w:val="007C2FF6"/>
    <w:rsid w:val="007C366A"/>
    <w:rsid w:val="007C4EBE"/>
    <w:rsid w:val="007C66B7"/>
    <w:rsid w:val="007C784C"/>
    <w:rsid w:val="007D0416"/>
    <w:rsid w:val="007D14AF"/>
    <w:rsid w:val="007D18D3"/>
    <w:rsid w:val="007D28D0"/>
    <w:rsid w:val="007D30EC"/>
    <w:rsid w:val="007D6293"/>
    <w:rsid w:val="007D6877"/>
    <w:rsid w:val="007D7131"/>
    <w:rsid w:val="007D7182"/>
    <w:rsid w:val="007D7E89"/>
    <w:rsid w:val="007E2085"/>
    <w:rsid w:val="007E228E"/>
    <w:rsid w:val="007E2C3D"/>
    <w:rsid w:val="007E4698"/>
    <w:rsid w:val="007E79EF"/>
    <w:rsid w:val="007F116D"/>
    <w:rsid w:val="007F1FA4"/>
    <w:rsid w:val="007F28BF"/>
    <w:rsid w:val="007F3E7F"/>
    <w:rsid w:val="007F41DE"/>
    <w:rsid w:val="007F55AB"/>
    <w:rsid w:val="007F58AC"/>
    <w:rsid w:val="007F69B2"/>
    <w:rsid w:val="007F7085"/>
    <w:rsid w:val="007F7381"/>
    <w:rsid w:val="008009F4"/>
    <w:rsid w:val="00800A0C"/>
    <w:rsid w:val="00801A51"/>
    <w:rsid w:val="00802206"/>
    <w:rsid w:val="00804146"/>
    <w:rsid w:val="00804B0F"/>
    <w:rsid w:val="00805808"/>
    <w:rsid w:val="008064C6"/>
    <w:rsid w:val="008068F0"/>
    <w:rsid w:val="00807572"/>
    <w:rsid w:val="0081010A"/>
    <w:rsid w:val="0081017D"/>
    <w:rsid w:val="00810C3B"/>
    <w:rsid w:val="0081173F"/>
    <w:rsid w:val="008119FC"/>
    <w:rsid w:val="00811C8A"/>
    <w:rsid w:val="008137E7"/>
    <w:rsid w:val="00813D2D"/>
    <w:rsid w:val="00813D9A"/>
    <w:rsid w:val="00814B77"/>
    <w:rsid w:val="00815608"/>
    <w:rsid w:val="00817CA0"/>
    <w:rsid w:val="00817ED4"/>
    <w:rsid w:val="00820A30"/>
    <w:rsid w:val="0082204F"/>
    <w:rsid w:val="00823498"/>
    <w:rsid w:val="00823BE3"/>
    <w:rsid w:val="00823C82"/>
    <w:rsid w:val="008246FB"/>
    <w:rsid w:val="008261FB"/>
    <w:rsid w:val="00826884"/>
    <w:rsid w:val="00826B38"/>
    <w:rsid w:val="00827CE2"/>
    <w:rsid w:val="008301A2"/>
    <w:rsid w:val="00830CD9"/>
    <w:rsid w:val="008316AF"/>
    <w:rsid w:val="0083249C"/>
    <w:rsid w:val="0083368F"/>
    <w:rsid w:val="0083438F"/>
    <w:rsid w:val="008343D3"/>
    <w:rsid w:val="00836329"/>
    <w:rsid w:val="00836DB2"/>
    <w:rsid w:val="0083700C"/>
    <w:rsid w:val="0083798D"/>
    <w:rsid w:val="00840EF0"/>
    <w:rsid w:val="0084228D"/>
    <w:rsid w:val="00843E6B"/>
    <w:rsid w:val="00843EAB"/>
    <w:rsid w:val="00844179"/>
    <w:rsid w:val="00844536"/>
    <w:rsid w:val="00845C47"/>
    <w:rsid w:val="0084627A"/>
    <w:rsid w:val="00846CCC"/>
    <w:rsid w:val="00847714"/>
    <w:rsid w:val="00851D20"/>
    <w:rsid w:val="00852F22"/>
    <w:rsid w:val="008534A5"/>
    <w:rsid w:val="008542FC"/>
    <w:rsid w:val="00854603"/>
    <w:rsid w:val="00854BCD"/>
    <w:rsid w:val="0085775A"/>
    <w:rsid w:val="00857DD7"/>
    <w:rsid w:val="00860001"/>
    <w:rsid w:val="00860C60"/>
    <w:rsid w:val="00861FF9"/>
    <w:rsid w:val="00863A48"/>
    <w:rsid w:val="00864DED"/>
    <w:rsid w:val="0086528D"/>
    <w:rsid w:val="008657D9"/>
    <w:rsid w:val="00865887"/>
    <w:rsid w:val="0086671F"/>
    <w:rsid w:val="00866B5F"/>
    <w:rsid w:val="008701D7"/>
    <w:rsid w:val="008704C7"/>
    <w:rsid w:val="008710D9"/>
    <w:rsid w:val="00871425"/>
    <w:rsid w:val="008723CD"/>
    <w:rsid w:val="008726BB"/>
    <w:rsid w:val="00872A6F"/>
    <w:rsid w:val="008736E0"/>
    <w:rsid w:val="00874454"/>
    <w:rsid w:val="00874891"/>
    <w:rsid w:val="00875C3C"/>
    <w:rsid w:val="00875F16"/>
    <w:rsid w:val="00877090"/>
    <w:rsid w:val="00877442"/>
    <w:rsid w:val="00877CC4"/>
    <w:rsid w:val="00880164"/>
    <w:rsid w:val="0088163F"/>
    <w:rsid w:val="008828CB"/>
    <w:rsid w:val="00883369"/>
    <w:rsid w:val="008837B6"/>
    <w:rsid w:val="00885817"/>
    <w:rsid w:val="008869E2"/>
    <w:rsid w:val="00887001"/>
    <w:rsid w:val="008873E7"/>
    <w:rsid w:val="008876E5"/>
    <w:rsid w:val="0088793B"/>
    <w:rsid w:val="008905D3"/>
    <w:rsid w:val="00891B4E"/>
    <w:rsid w:val="00892751"/>
    <w:rsid w:val="00892A77"/>
    <w:rsid w:val="00893D80"/>
    <w:rsid w:val="00894C0E"/>
    <w:rsid w:val="00894CC9"/>
    <w:rsid w:val="00896618"/>
    <w:rsid w:val="008A0CBD"/>
    <w:rsid w:val="008A140E"/>
    <w:rsid w:val="008A2F60"/>
    <w:rsid w:val="008A3609"/>
    <w:rsid w:val="008A3EE7"/>
    <w:rsid w:val="008A47CC"/>
    <w:rsid w:val="008A4E26"/>
    <w:rsid w:val="008A55EC"/>
    <w:rsid w:val="008A7466"/>
    <w:rsid w:val="008A754C"/>
    <w:rsid w:val="008A789E"/>
    <w:rsid w:val="008A7F99"/>
    <w:rsid w:val="008B0F51"/>
    <w:rsid w:val="008B173C"/>
    <w:rsid w:val="008B1BC1"/>
    <w:rsid w:val="008B2141"/>
    <w:rsid w:val="008B282D"/>
    <w:rsid w:val="008B3F50"/>
    <w:rsid w:val="008B4803"/>
    <w:rsid w:val="008B58D9"/>
    <w:rsid w:val="008B5906"/>
    <w:rsid w:val="008B76A4"/>
    <w:rsid w:val="008B7AE7"/>
    <w:rsid w:val="008B7F47"/>
    <w:rsid w:val="008C0486"/>
    <w:rsid w:val="008C0DF6"/>
    <w:rsid w:val="008C2EC3"/>
    <w:rsid w:val="008C4784"/>
    <w:rsid w:val="008C4C43"/>
    <w:rsid w:val="008C75E2"/>
    <w:rsid w:val="008D04DC"/>
    <w:rsid w:val="008D1392"/>
    <w:rsid w:val="008D1507"/>
    <w:rsid w:val="008D1E21"/>
    <w:rsid w:val="008D2AB1"/>
    <w:rsid w:val="008D31A1"/>
    <w:rsid w:val="008D33C1"/>
    <w:rsid w:val="008D5B8E"/>
    <w:rsid w:val="008D5C8F"/>
    <w:rsid w:val="008D5C9A"/>
    <w:rsid w:val="008D5CB4"/>
    <w:rsid w:val="008D666B"/>
    <w:rsid w:val="008D6C9B"/>
    <w:rsid w:val="008D7141"/>
    <w:rsid w:val="008D7C9D"/>
    <w:rsid w:val="008E0003"/>
    <w:rsid w:val="008E2539"/>
    <w:rsid w:val="008E372A"/>
    <w:rsid w:val="008E43CC"/>
    <w:rsid w:val="008E4662"/>
    <w:rsid w:val="008E52A2"/>
    <w:rsid w:val="008E5B0A"/>
    <w:rsid w:val="008E5F10"/>
    <w:rsid w:val="008E7628"/>
    <w:rsid w:val="008E7A29"/>
    <w:rsid w:val="008E7C82"/>
    <w:rsid w:val="008F337D"/>
    <w:rsid w:val="008F3ED8"/>
    <w:rsid w:val="008F4741"/>
    <w:rsid w:val="008F539C"/>
    <w:rsid w:val="008F5C9C"/>
    <w:rsid w:val="008F68D7"/>
    <w:rsid w:val="008F6F48"/>
    <w:rsid w:val="00900C78"/>
    <w:rsid w:val="00900FA5"/>
    <w:rsid w:val="00900FD2"/>
    <w:rsid w:val="009013B3"/>
    <w:rsid w:val="00901D56"/>
    <w:rsid w:val="00903961"/>
    <w:rsid w:val="00904213"/>
    <w:rsid w:val="0090449C"/>
    <w:rsid w:val="00904908"/>
    <w:rsid w:val="00905488"/>
    <w:rsid w:val="00905EAF"/>
    <w:rsid w:val="009065D6"/>
    <w:rsid w:val="0091238D"/>
    <w:rsid w:val="00912CC8"/>
    <w:rsid w:val="00913ACC"/>
    <w:rsid w:val="00913DFF"/>
    <w:rsid w:val="00913F97"/>
    <w:rsid w:val="00914E90"/>
    <w:rsid w:val="00915BCE"/>
    <w:rsid w:val="00915F56"/>
    <w:rsid w:val="00916D7A"/>
    <w:rsid w:val="00916E4D"/>
    <w:rsid w:val="00916FBF"/>
    <w:rsid w:val="00917F69"/>
    <w:rsid w:val="00920D28"/>
    <w:rsid w:val="00921107"/>
    <w:rsid w:val="0092180F"/>
    <w:rsid w:val="00921B1C"/>
    <w:rsid w:val="00923E6A"/>
    <w:rsid w:val="0092550F"/>
    <w:rsid w:val="00926641"/>
    <w:rsid w:val="009266C3"/>
    <w:rsid w:val="009270C7"/>
    <w:rsid w:val="00930AED"/>
    <w:rsid w:val="00932DDF"/>
    <w:rsid w:val="00934599"/>
    <w:rsid w:val="00935237"/>
    <w:rsid w:val="00935634"/>
    <w:rsid w:val="009357E1"/>
    <w:rsid w:val="0093580A"/>
    <w:rsid w:val="0093702A"/>
    <w:rsid w:val="009415AE"/>
    <w:rsid w:val="0094181F"/>
    <w:rsid w:val="00941E0B"/>
    <w:rsid w:val="009422F4"/>
    <w:rsid w:val="00942DC3"/>
    <w:rsid w:val="00942ECD"/>
    <w:rsid w:val="0094331E"/>
    <w:rsid w:val="00944F54"/>
    <w:rsid w:val="00945176"/>
    <w:rsid w:val="00947283"/>
    <w:rsid w:val="00950CDC"/>
    <w:rsid w:val="0095233D"/>
    <w:rsid w:val="0095285B"/>
    <w:rsid w:val="00952AFF"/>
    <w:rsid w:val="00952BC4"/>
    <w:rsid w:val="009530DC"/>
    <w:rsid w:val="0095346D"/>
    <w:rsid w:val="009543B8"/>
    <w:rsid w:val="00955124"/>
    <w:rsid w:val="00956814"/>
    <w:rsid w:val="00956B75"/>
    <w:rsid w:val="00960513"/>
    <w:rsid w:val="009616C8"/>
    <w:rsid w:val="009616F7"/>
    <w:rsid w:val="009619EF"/>
    <w:rsid w:val="00961C18"/>
    <w:rsid w:val="00962DEF"/>
    <w:rsid w:val="0096300F"/>
    <w:rsid w:val="0096490C"/>
    <w:rsid w:val="00966504"/>
    <w:rsid w:val="009674A3"/>
    <w:rsid w:val="00970897"/>
    <w:rsid w:val="00970FD5"/>
    <w:rsid w:val="00971ED3"/>
    <w:rsid w:val="0097223A"/>
    <w:rsid w:val="00972B60"/>
    <w:rsid w:val="0097372C"/>
    <w:rsid w:val="009743FA"/>
    <w:rsid w:val="00974ECF"/>
    <w:rsid w:val="0098178F"/>
    <w:rsid w:val="00981864"/>
    <w:rsid w:val="009818C8"/>
    <w:rsid w:val="00983771"/>
    <w:rsid w:val="009838F6"/>
    <w:rsid w:val="00983D55"/>
    <w:rsid w:val="0098415F"/>
    <w:rsid w:val="0098534A"/>
    <w:rsid w:val="00987619"/>
    <w:rsid w:val="009905F7"/>
    <w:rsid w:val="00990686"/>
    <w:rsid w:val="0099088E"/>
    <w:rsid w:val="00992A5C"/>
    <w:rsid w:val="00993C14"/>
    <w:rsid w:val="009942C6"/>
    <w:rsid w:val="0099493F"/>
    <w:rsid w:val="00994D1B"/>
    <w:rsid w:val="00995A02"/>
    <w:rsid w:val="00996E73"/>
    <w:rsid w:val="009971DE"/>
    <w:rsid w:val="009A19B6"/>
    <w:rsid w:val="009A1AF8"/>
    <w:rsid w:val="009A3663"/>
    <w:rsid w:val="009A4FA2"/>
    <w:rsid w:val="009A6B36"/>
    <w:rsid w:val="009B013A"/>
    <w:rsid w:val="009B137F"/>
    <w:rsid w:val="009B1A0F"/>
    <w:rsid w:val="009B21DA"/>
    <w:rsid w:val="009B2423"/>
    <w:rsid w:val="009B2990"/>
    <w:rsid w:val="009B2D49"/>
    <w:rsid w:val="009B326E"/>
    <w:rsid w:val="009B33A7"/>
    <w:rsid w:val="009B62F3"/>
    <w:rsid w:val="009B73CE"/>
    <w:rsid w:val="009C0AE8"/>
    <w:rsid w:val="009C1140"/>
    <w:rsid w:val="009C1746"/>
    <w:rsid w:val="009C1BB2"/>
    <w:rsid w:val="009C2416"/>
    <w:rsid w:val="009C2E39"/>
    <w:rsid w:val="009C3297"/>
    <w:rsid w:val="009C32E6"/>
    <w:rsid w:val="009C4B2A"/>
    <w:rsid w:val="009C5453"/>
    <w:rsid w:val="009C5AD9"/>
    <w:rsid w:val="009C649A"/>
    <w:rsid w:val="009C70A4"/>
    <w:rsid w:val="009C7669"/>
    <w:rsid w:val="009D25EF"/>
    <w:rsid w:val="009D3E0D"/>
    <w:rsid w:val="009D44F0"/>
    <w:rsid w:val="009D4D0A"/>
    <w:rsid w:val="009D5A83"/>
    <w:rsid w:val="009D7444"/>
    <w:rsid w:val="009D7725"/>
    <w:rsid w:val="009E0B19"/>
    <w:rsid w:val="009E3094"/>
    <w:rsid w:val="009E361C"/>
    <w:rsid w:val="009E4D86"/>
    <w:rsid w:val="009E59A4"/>
    <w:rsid w:val="009E672E"/>
    <w:rsid w:val="009E6807"/>
    <w:rsid w:val="009E7EEE"/>
    <w:rsid w:val="009E7F21"/>
    <w:rsid w:val="009F1392"/>
    <w:rsid w:val="009F1514"/>
    <w:rsid w:val="009F16BF"/>
    <w:rsid w:val="009F3741"/>
    <w:rsid w:val="009F3E4A"/>
    <w:rsid w:val="009F429D"/>
    <w:rsid w:val="009F4E3E"/>
    <w:rsid w:val="009F59E2"/>
    <w:rsid w:val="009F5D0C"/>
    <w:rsid w:val="009F5EDF"/>
    <w:rsid w:val="009F67C8"/>
    <w:rsid w:val="00A0064E"/>
    <w:rsid w:val="00A02BA9"/>
    <w:rsid w:val="00A03CC8"/>
    <w:rsid w:val="00A03F18"/>
    <w:rsid w:val="00A040E6"/>
    <w:rsid w:val="00A0496A"/>
    <w:rsid w:val="00A05B17"/>
    <w:rsid w:val="00A05CFA"/>
    <w:rsid w:val="00A06475"/>
    <w:rsid w:val="00A07F7F"/>
    <w:rsid w:val="00A104FC"/>
    <w:rsid w:val="00A14984"/>
    <w:rsid w:val="00A1629D"/>
    <w:rsid w:val="00A17112"/>
    <w:rsid w:val="00A2113B"/>
    <w:rsid w:val="00A2161E"/>
    <w:rsid w:val="00A21B1E"/>
    <w:rsid w:val="00A231E5"/>
    <w:rsid w:val="00A23A1F"/>
    <w:rsid w:val="00A23B4E"/>
    <w:rsid w:val="00A24BFD"/>
    <w:rsid w:val="00A26A1F"/>
    <w:rsid w:val="00A30DEF"/>
    <w:rsid w:val="00A311CF"/>
    <w:rsid w:val="00A318FD"/>
    <w:rsid w:val="00A32A27"/>
    <w:rsid w:val="00A332FE"/>
    <w:rsid w:val="00A333A3"/>
    <w:rsid w:val="00A337BE"/>
    <w:rsid w:val="00A34109"/>
    <w:rsid w:val="00A341FC"/>
    <w:rsid w:val="00A34309"/>
    <w:rsid w:val="00A36298"/>
    <w:rsid w:val="00A36381"/>
    <w:rsid w:val="00A371F1"/>
    <w:rsid w:val="00A378E3"/>
    <w:rsid w:val="00A41677"/>
    <w:rsid w:val="00A42006"/>
    <w:rsid w:val="00A421A7"/>
    <w:rsid w:val="00A425DD"/>
    <w:rsid w:val="00A433E3"/>
    <w:rsid w:val="00A441AD"/>
    <w:rsid w:val="00A44C0D"/>
    <w:rsid w:val="00A45503"/>
    <w:rsid w:val="00A46427"/>
    <w:rsid w:val="00A47713"/>
    <w:rsid w:val="00A50553"/>
    <w:rsid w:val="00A5074C"/>
    <w:rsid w:val="00A50B0D"/>
    <w:rsid w:val="00A51305"/>
    <w:rsid w:val="00A513CB"/>
    <w:rsid w:val="00A51EE2"/>
    <w:rsid w:val="00A53793"/>
    <w:rsid w:val="00A54547"/>
    <w:rsid w:val="00A57C56"/>
    <w:rsid w:val="00A60A43"/>
    <w:rsid w:val="00A61518"/>
    <w:rsid w:val="00A61811"/>
    <w:rsid w:val="00A6381E"/>
    <w:rsid w:val="00A6448F"/>
    <w:rsid w:val="00A649DA"/>
    <w:rsid w:val="00A64F8D"/>
    <w:rsid w:val="00A66EBD"/>
    <w:rsid w:val="00A727A5"/>
    <w:rsid w:val="00A74271"/>
    <w:rsid w:val="00A747A2"/>
    <w:rsid w:val="00A7485B"/>
    <w:rsid w:val="00A750BB"/>
    <w:rsid w:val="00A75C8A"/>
    <w:rsid w:val="00A7684B"/>
    <w:rsid w:val="00A76E63"/>
    <w:rsid w:val="00A778C4"/>
    <w:rsid w:val="00A82293"/>
    <w:rsid w:val="00A8274E"/>
    <w:rsid w:val="00A83315"/>
    <w:rsid w:val="00A84CC7"/>
    <w:rsid w:val="00A85370"/>
    <w:rsid w:val="00A85496"/>
    <w:rsid w:val="00A85CB0"/>
    <w:rsid w:val="00A86858"/>
    <w:rsid w:val="00A86C17"/>
    <w:rsid w:val="00A905F8"/>
    <w:rsid w:val="00A915AC"/>
    <w:rsid w:val="00A923E0"/>
    <w:rsid w:val="00A92501"/>
    <w:rsid w:val="00A93E09"/>
    <w:rsid w:val="00A94643"/>
    <w:rsid w:val="00A95185"/>
    <w:rsid w:val="00A95895"/>
    <w:rsid w:val="00A9592D"/>
    <w:rsid w:val="00A95C47"/>
    <w:rsid w:val="00A962B5"/>
    <w:rsid w:val="00A9755A"/>
    <w:rsid w:val="00A97B40"/>
    <w:rsid w:val="00AA0353"/>
    <w:rsid w:val="00AA0E5F"/>
    <w:rsid w:val="00AA150B"/>
    <w:rsid w:val="00AA34CA"/>
    <w:rsid w:val="00AA3C07"/>
    <w:rsid w:val="00AA43E0"/>
    <w:rsid w:val="00AA4EA0"/>
    <w:rsid w:val="00AA4FB0"/>
    <w:rsid w:val="00AA6391"/>
    <w:rsid w:val="00AB0C46"/>
    <w:rsid w:val="00AB19CA"/>
    <w:rsid w:val="00AB1C35"/>
    <w:rsid w:val="00AB2A19"/>
    <w:rsid w:val="00AB4739"/>
    <w:rsid w:val="00AB5154"/>
    <w:rsid w:val="00AB5748"/>
    <w:rsid w:val="00AB6CD9"/>
    <w:rsid w:val="00AB6E52"/>
    <w:rsid w:val="00AC31C4"/>
    <w:rsid w:val="00AC388D"/>
    <w:rsid w:val="00AC5774"/>
    <w:rsid w:val="00AC57B3"/>
    <w:rsid w:val="00AC5C06"/>
    <w:rsid w:val="00AC5EC4"/>
    <w:rsid w:val="00AD0F23"/>
    <w:rsid w:val="00AD0F92"/>
    <w:rsid w:val="00AD160A"/>
    <w:rsid w:val="00AD2ED7"/>
    <w:rsid w:val="00AD3A4B"/>
    <w:rsid w:val="00AD539A"/>
    <w:rsid w:val="00AD6152"/>
    <w:rsid w:val="00AD731D"/>
    <w:rsid w:val="00AD7B6A"/>
    <w:rsid w:val="00AE058E"/>
    <w:rsid w:val="00AE089F"/>
    <w:rsid w:val="00AE1827"/>
    <w:rsid w:val="00AE1B31"/>
    <w:rsid w:val="00AE25D3"/>
    <w:rsid w:val="00AE37F7"/>
    <w:rsid w:val="00AE3DBA"/>
    <w:rsid w:val="00AE443F"/>
    <w:rsid w:val="00AE4515"/>
    <w:rsid w:val="00AE59F9"/>
    <w:rsid w:val="00AE6090"/>
    <w:rsid w:val="00AE62B3"/>
    <w:rsid w:val="00AE6396"/>
    <w:rsid w:val="00AE6EFB"/>
    <w:rsid w:val="00AE7B56"/>
    <w:rsid w:val="00AE7C5B"/>
    <w:rsid w:val="00AF176C"/>
    <w:rsid w:val="00AF2FED"/>
    <w:rsid w:val="00AF34AC"/>
    <w:rsid w:val="00AF3AD1"/>
    <w:rsid w:val="00AF3CC1"/>
    <w:rsid w:val="00AF3D5D"/>
    <w:rsid w:val="00AF43BA"/>
    <w:rsid w:val="00AF49A9"/>
    <w:rsid w:val="00AF6FB9"/>
    <w:rsid w:val="00AF764D"/>
    <w:rsid w:val="00AF7B40"/>
    <w:rsid w:val="00B000CE"/>
    <w:rsid w:val="00B006D9"/>
    <w:rsid w:val="00B01365"/>
    <w:rsid w:val="00B018FD"/>
    <w:rsid w:val="00B0290E"/>
    <w:rsid w:val="00B02B99"/>
    <w:rsid w:val="00B05382"/>
    <w:rsid w:val="00B05849"/>
    <w:rsid w:val="00B058AF"/>
    <w:rsid w:val="00B06B0C"/>
    <w:rsid w:val="00B0708F"/>
    <w:rsid w:val="00B1044C"/>
    <w:rsid w:val="00B1210F"/>
    <w:rsid w:val="00B12884"/>
    <w:rsid w:val="00B12B34"/>
    <w:rsid w:val="00B138A9"/>
    <w:rsid w:val="00B14A0A"/>
    <w:rsid w:val="00B157A1"/>
    <w:rsid w:val="00B21128"/>
    <w:rsid w:val="00B218E7"/>
    <w:rsid w:val="00B2191B"/>
    <w:rsid w:val="00B222DC"/>
    <w:rsid w:val="00B22349"/>
    <w:rsid w:val="00B22F2D"/>
    <w:rsid w:val="00B2337F"/>
    <w:rsid w:val="00B2362C"/>
    <w:rsid w:val="00B238B8"/>
    <w:rsid w:val="00B243A5"/>
    <w:rsid w:val="00B247C2"/>
    <w:rsid w:val="00B2711F"/>
    <w:rsid w:val="00B271C1"/>
    <w:rsid w:val="00B277EC"/>
    <w:rsid w:val="00B30982"/>
    <w:rsid w:val="00B30B88"/>
    <w:rsid w:val="00B30F13"/>
    <w:rsid w:val="00B328F4"/>
    <w:rsid w:val="00B3324D"/>
    <w:rsid w:val="00B33768"/>
    <w:rsid w:val="00B34ACA"/>
    <w:rsid w:val="00B35750"/>
    <w:rsid w:val="00B35C2B"/>
    <w:rsid w:val="00B36069"/>
    <w:rsid w:val="00B3654B"/>
    <w:rsid w:val="00B3743E"/>
    <w:rsid w:val="00B40E08"/>
    <w:rsid w:val="00B415FD"/>
    <w:rsid w:val="00B420A6"/>
    <w:rsid w:val="00B43E86"/>
    <w:rsid w:val="00B45C63"/>
    <w:rsid w:val="00B45EBB"/>
    <w:rsid w:val="00B463E0"/>
    <w:rsid w:val="00B46998"/>
    <w:rsid w:val="00B47733"/>
    <w:rsid w:val="00B507E8"/>
    <w:rsid w:val="00B50805"/>
    <w:rsid w:val="00B50A39"/>
    <w:rsid w:val="00B50FE4"/>
    <w:rsid w:val="00B530DC"/>
    <w:rsid w:val="00B538F0"/>
    <w:rsid w:val="00B53D69"/>
    <w:rsid w:val="00B549DF"/>
    <w:rsid w:val="00B54A72"/>
    <w:rsid w:val="00B55FDA"/>
    <w:rsid w:val="00B57629"/>
    <w:rsid w:val="00B57740"/>
    <w:rsid w:val="00B600F4"/>
    <w:rsid w:val="00B61B24"/>
    <w:rsid w:val="00B63103"/>
    <w:rsid w:val="00B63154"/>
    <w:rsid w:val="00B63885"/>
    <w:rsid w:val="00B63AA9"/>
    <w:rsid w:val="00B63E1F"/>
    <w:rsid w:val="00B64A62"/>
    <w:rsid w:val="00B65965"/>
    <w:rsid w:val="00B665E4"/>
    <w:rsid w:val="00B66A0B"/>
    <w:rsid w:val="00B66A85"/>
    <w:rsid w:val="00B66A88"/>
    <w:rsid w:val="00B67279"/>
    <w:rsid w:val="00B6762C"/>
    <w:rsid w:val="00B67709"/>
    <w:rsid w:val="00B679C2"/>
    <w:rsid w:val="00B67F9F"/>
    <w:rsid w:val="00B709F9"/>
    <w:rsid w:val="00B70A41"/>
    <w:rsid w:val="00B70D1C"/>
    <w:rsid w:val="00B70DD6"/>
    <w:rsid w:val="00B71CED"/>
    <w:rsid w:val="00B71FED"/>
    <w:rsid w:val="00B726E8"/>
    <w:rsid w:val="00B7320A"/>
    <w:rsid w:val="00B7459A"/>
    <w:rsid w:val="00B7459E"/>
    <w:rsid w:val="00B74883"/>
    <w:rsid w:val="00B74923"/>
    <w:rsid w:val="00B74A1D"/>
    <w:rsid w:val="00B752E3"/>
    <w:rsid w:val="00B760EA"/>
    <w:rsid w:val="00B7635B"/>
    <w:rsid w:val="00B770CF"/>
    <w:rsid w:val="00B774BA"/>
    <w:rsid w:val="00B77760"/>
    <w:rsid w:val="00B77CC2"/>
    <w:rsid w:val="00B826BE"/>
    <w:rsid w:val="00B829E4"/>
    <w:rsid w:val="00B835EC"/>
    <w:rsid w:val="00B8493A"/>
    <w:rsid w:val="00B84EC3"/>
    <w:rsid w:val="00B86498"/>
    <w:rsid w:val="00B86A69"/>
    <w:rsid w:val="00B8772C"/>
    <w:rsid w:val="00B90322"/>
    <w:rsid w:val="00B91C55"/>
    <w:rsid w:val="00B926D7"/>
    <w:rsid w:val="00B933FD"/>
    <w:rsid w:val="00B967A0"/>
    <w:rsid w:val="00B97AEA"/>
    <w:rsid w:val="00BA1848"/>
    <w:rsid w:val="00BA1C83"/>
    <w:rsid w:val="00BA2123"/>
    <w:rsid w:val="00BA4AEB"/>
    <w:rsid w:val="00BA6825"/>
    <w:rsid w:val="00BA6CFF"/>
    <w:rsid w:val="00BA6D0F"/>
    <w:rsid w:val="00BB1674"/>
    <w:rsid w:val="00BB1B42"/>
    <w:rsid w:val="00BB2446"/>
    <w:rsid w:val="00BB2AF6"/>
    <w:rsid w:val="00BB2C45"/>
    <w:rsid w:val="00BB4397"/>
    <w:rsid w:val="00BB51B9"/>
    <w:rsid w:val="00BB7558"/>
    <w:rsid w:val="00BC16B5"/>
    <w:rsid w:val="00BC280D"/>
    <w:rsid w:val="00BC31C4"/>
    <w:rsid w:val="00BC3F9D"/>
    <w:rsid w:val="00BC4BC5"/>
    <w:rsid w:val="00BC58EF"/>
    <w:rsid w:val="00BC5C9A"/>
    <w:rsid w:val="00BC6231"/>
    <w:rsid w:val="00BC62BF"/>
    <w:rsid w:val="00BC73A1"/>
    <w:rsid w:val="00BC78E2"/>
    <w:rsid w:val="00BD2A22"/>
    <w:rsid w:val="00BD2EC7"/>
    <w:rsid w:val="00BD321B"/>
    <w:rsid w:val="00BD4DF6"/>
    <w:rsid w:val="00BD4EAD"/>
    <w:rsid w:val="00BD4F63"/>
    <w:rsid w:val="00BD4FD7"/>
    <w:rsid w:val="00BD7B4E"/>
    <w:rsid w:val="00BD7B8C"/>
    <w:rsid w:val="00BE419F"/>
    <w:rsid w:val="00BE42D0"/>
    <w:rsid w:val="00BE43D6"/>
    <w:rsid w:val="00BE47A7"/>
    <w:rsid w:val="00BE6FD0"/>
    <w:rsid w:val="00BE7116"/>
    <w:rsid w:val="00BE7E0E"/>
    <w:rsid w:val="00BF04D8"/>
    <w:rsid w:val="00BF174B"/>
    <w:rsid w:val="00BF25C8"/>
    <w:rsid w:val="00BF3BF8"/>
    <w:rsid w:val="00BF47B8"/>
    <w:rsid w:val="00BF4986"/>
    <w:rsid w:val="00BF5C21"/>
    <w:rsid w:val="00BF5CC5"/>
    <w:rsid w:val="00BF64D7"/>
    <w:rsid w:val="00BF6F1E"/>
    <w:rsid w:val="00C021EC"/>
    <w:rsid w:val="00C04DFA"/>
    <w:rsid w:val="00C055B2"/>
    <w:rsid w:val="00C065BD"/>
    <w:rsid w:val="00C06611"/>
    <w:rsid w:val="00C0670F"/>
    <w:rsid w:val="00C069EC"/>
    <w:rsid w:val="00C06BE9"/>
    <w:rsid w:val="00C071EE"/>
    <w:rsid w:val="00C072CE"/>
    <w:rsid w:val="00C10A4E"/>
    <w:rsid w:val="00C140EE"/>
    <w:rsid w:val="00C143A5"/>
    <w:rsid w:val="00C144F7"/>
    <w:rsid w:val="00C21F2B"/>
    <w:rsid w:val="00C22C72"/>
    <w:rsid w:val="00C22C7E"/>
    <w:rsid w:val="00C22F87"/>
    <w:rsid w:val="00C23589"/>
    <w:rsid w:val="00C23CAE"/>
    <w:rsid w:val="00C27719"/>
    <w:rsid w:val="00C30325"/>
    <w:rsid w:val="00C30333"/>
    <w:rsid w:val="00C318AA"/>
    <w:rsid w:val="00C31E9A"/>
    <w:rsid w:val="00C32F73"/>
    <w:rsid w:val="00C335AC"/>
    <w:rsid w:val="00C34037"/>
    <w:rsid w:val="00C34228"/>
    <w:rsid w:val="00C372F5"/>
    <w:rsid w:val="00C4042F"/>
    <w:rsid w:val="00C416B5"/>
    <w:rsid w:val="00C41B6B"/>
    <w:rsid w:val="00C41D41"/>
    <w:rsid w:val="00C4430B"/>
    <w:rsid w:val="00C46032"/>
    <w:rsid w:val="00C463E6"/>
    <w:rsid w:val="00C47282"/>
    <w:rsid w:val="00C478FA"/>
    <w:rsid w:val="00C47B39"/>
    <w:rsid w:val="00C47B70"/>
    <w:rsid w:val="00C507F0"/>
    <w:rsid w:val="00C50DC7"/>
    <w:rsid w:val="00C50F4F"/>
    <w:rsid w:val="00C51C86"/>
    <w:rsid w:val="00C53F2F"/>
    <w:rsid w:val="00C5447E"/>
    <w:rsid w:val="00C546F2"/>
    <w:rsid w:val="00C55490"/>
    <w:rsid w:val="00C5589D"/>
    <w:rsid w:val="00C55D99"/>
    <w:rsid w:val="00C55DEC"/>
    <w:rsid w:val="00C57206"/>
    <w:rsid w:val="00C57DD2"/>
    <w:rsid w:val="00C60082"/>
    <w:rsid w:val="00C601B9"/>
    <w:rsid w:val="00C60E4D"/>
    <w:rsid w:val="00C60EED"/>
    <w:rsid w:val="00C6129B"/>
    <w:rsid w:val="00C615D4"/>
    <w:rsid w:val="00C622C0"/>
    <w:rsid w:val="00C6296E"/>
    <w:rsid w:val="00C62B54"/>
    <w:rsid w:val="00C62E3A"/>
    <w:rsid w:val="00C6499C"/>
    <w:rsid w:val="00C64EDB"/>
    <w:rsid w:val="00C64F69"/>
    <w:rsid w:val="00C65089"/>
    <w:rsid w:val="00C67A5E"/>
    <w:rsid w:val="00C70CA5"/>
    <w:rsid w:val="00C71F72"/>
    <w:rsid w:val="00C72483"/>
    <w:rsid w:val="00C72760"/>
    <w:rsid w:val="00C73A3C"/>
    <w:rsid w:val="00C743A1"/>
    <w:rsid w:val="00C7488B"/>
    <w:rsid w:val="00C77C6C"/>
    <w:rsid w:val="00C823E1"/>
    <w:rsid w:val="00C837B7"/>
    <w:rsid w:val="00C83BB6"/>
    <w:rsid w:val="00C8441B"/>
    <w:rsid w:val="00C84D7A"/>
    <w:rsid w:val="00C86E8A"/>
    <w:rsid w:val="00C90E27"/>
    <w:rsid w:val="00C920F5"/>
    <w:rsid w:val="00C933D9"/>
    <w:rsid w:val="00C93BD8"/>
    <w:rsid w:val="00C9460D"/>
    <w:rsid w:val="00C95DF8"/>
    <w:rsid w:val="00C9623F"/>
    <w:rsid w:val="00C9677D"/>
    <w:rsid w:val="00C9738D"/>
    <w:rsid w:val="00C974CD"/>
    <w:rsid w:val="00CA1854"/>
    <w:rsid w:val="00CA1BA0"/>
    <w:rsid w:val="00CA4463"/>
    <w:rsid w:val="00CA5A21"/>
    <w:rsid w:val="00CA6E77"/>
    <w:rsid w:val="00CB01AE"/>
    <w:rsid w:val="00CB1034"/>
    <w:rsid w:val="00CB164E"/>
    <w:rsid w:val="00CB2BE1"/>
    <w:rsid w:val="00CB478C"/>
    <w:rsid w:val="00CB4B95"/>
    <w:rsid w:val="00CB61E1"/>
    <w:rsid w:val="00CB6990"/>
    <w:rsid w:val="00CB71A2"/>
    <w:rsid w:val="00CB747B"/>
    <w:rsid w:val="00CC0543"/>
    <w:rsid w:val="00CC13CA"/>
    <w:rsid w:val="00CC29F7"/>
    <w:rsid w:val="00CC330D"/>
    <w:rsid w:val="00CC3D7B"/>
    <w:rsid w:val="00CC4671"/>
    <w:rsid w:val="00CC4988"/>
    <w:rsid w:val="00CC5766"/>
    <w:rsid w:val="00CC6437"/>
    <w:rsid w:val="00CC741B"/>
    <w:rsid w:val="00CC74BE"/>
    <w:rsid w:val="00CC7895"/>
    <w:rsid w:val="00CC7DDA"/>
    <w:rsid w:val="00CD073F"/>
    <w:rsid w:val="00CD0E9B"/>
    <w:rsid w:val="00CD1EAD"/>
    <w:rsid w:val="00CD1F30"/>
    <w:rsid w:val="00CD40C6"/>
    <w:rsid w:val="00CD40C7"/>
    <w:rsid w:val="00CD6640"/>
    <w:rsid w:val="00CD7AFD"/>
    <w:rsid w:val="00CD7BC1"/>
    <w:rsid w:val="00CE116D"/>
    <w:rsid w:val="00CE1785"/>
    <w:rsid w:val="00CE1D48"/>
    <w:rsid w:val="00CE243E"/>
    <w:rsid w:val="00CE37F0"/>
    <w:rsid w:val="00CE4193"/>
    <w:rsid w:val="00CE4610"/>
    <w:rsid w:val="00CE5EAB"/>
    <w:rsid w:val="00CE69ED"/>
    <w:rsid w:val="00CE7053"/>
    <w:rsid w:val="00CF159E"/>
    <w:rsid w:val="00CF17ED"/>
    <w:rsid w:val="00CF35CD"/>
    <w:rsid w:val="00CF3820"/>
    <w:rsid w:val="00CF4108"/>
    <w:rsid w:val="00CF587C"/>
    <w:rsid w:val="00CF6D17"/>
    <w:rsid w:val="00CF7462"/>
    <w:rsid w:val="00D00036"/>
    <w:rsid w:val="00D01299"/>
    <w:rsid w:val="00D020AB"/>
    <w:rsid w:val="00D02428"/>
    <w:rsid w:val="00D02627"/>
    <w:rsid w:val="00D027EE"/>
    <w:rsid w:val="00D04DF4"/>
    <w:rsid w:val="00D11033"/>
    <w:rsid w:val="00D131BF"/>
    <w:rsid w:val="00D13FA3"/>
    <w:rsid w:val="00D154E8"/>
    <w:rsid w:val="00D1559F"/>
    <w:rsid w:val="00D15E93"/>
    <w:rsid w:val="00D160C7"/>
    <w:rsid w:val="00D169AC"/>
    <w:rsid w:val="00D17277"/>
    <w:rsid w:val="00D22B33"/>
    <w:rsid w:val="00D234C4"/>
    <w:rsid w:val="00D24288"/>
    <w:rsid w:val="00D242B3"/>
    <w:rsid w:val="00D246F9"/>
    <w:rsid w:val="00D25990"/>
    <w:rsid w:val="00D26828"/>
    <w:rsid w:val="00D30133"/>
    <w:rsid w:val="00D31273"/>
    <w:rsid w:val="00D31BDD"/>
    <w:rsid w:val="00D32026"/>
    <w:rsid w:val="00D3252E"/>
    <w:rsid w:val="00D34055"/>
    <w:rsid w:val="00D34CF0"/>
    <w:rsid w:val="00D3655C"/>
    <w:rsid w:val="00D367E5"/>
    <w:rsid w:val="00D36AD5"/>
    <w:rsid w:val="00D371FC"/>
    <w:rsid w:val="00D379D9"/>
    <w:rsid w:val="00D4233C"/>
    <w:rsid w:val="00D42751"/>
    <w:rsid w:val="00D458D1"/>
    <w:rsid w:val="00D462FA"/>
    <w:rsid w:val="00D46836"/>
    <w:rsid w:val="00D46FF5"/>
    <w:rsid w:val="00D501C2"/>
    <w:rsid w:val="00D50954"/>
    <w:rsid w:val="00D50B14"/>
    <w:rsid w:val="00D50C9B"/>
    <w:rsid w:val="00D51397"/>
    <w:rsid w:val="00D5200C"/>
    <w:rsid w:val="00D520C6"/>
    <w:rsid w:val="00D54A14"/>
    <w:rsid w:val="00D54C85"/>
    <w:rsid w:val="00D552EA"/>
    <w:rsid w:val="00D55AA6"/>
    <w:rsid w:val="00D55F5A"/>
    <w:rsid w:val="00D560E3"/>
    <w:rsid w:val="00D56AA0"/>
    <w:rsid w:val="00D56B42"/>
    <w:rsid w:val="00D577D0"/>
    <w:rsid w:val="00D57C64"/>
    <w:rsid w:val="00D57EAC"/>
    <w:rsid w:val="00D608FA"/>
    <w:rsid w:val="00D64255"/>
    <w:rsid w:val="00D648D3"/>
    <w:rsid w:val="00D67048"/>
    <w:rsid w:val="00D67A77"/>
    <w:rsid w:val="00D73365"/>
    <w:rsid w:val="00D735C9"/>
    <w:rsid w:val="00D75A78"/>
    <w:rsid w:val="00D76648"/>
    <w:rsid w:val="00D76729"/>
    <w:rsid w:val="00D76F65"/>
    <w:rsid w:val="00D77951"/>
    <w:rsid w:val="00D81F4B"/>
    <w:rsid w:val="00D82583"/>
    <w:rsid w:val="00D832EE"/>
    <w:rsid w:val="00D851C1"/>
    <w:rsid w:val="00D85ED1"/>
    <w:rsid w:val="00D866A4"/>
    <w:rsid w:val="00D87DCB"/>
    <w:rsid w:val="00D90010"/>
    <w:rsid w:val="00D9048F"/>
    <w:rsid w:val="00D90CBD"/>
    <w:rsid w:val="00D92E41"/>
    <w:rsid w:val="00D92EE7"/>
    <w:rsid w:val="00D9383F"/>
    <w:rsid w:val="00D9397B"/>
    <w:rsid w:val="00D948FB"/>
    <w:rsid w:val="00D9617D"/>
    <w:rsid w:val="00DA0358"/>
    <w:rsid w:val="00DA0AC3"/>
    <w:rsid w:val="00DA1C7E"/>
    <w:rsid w:val="00DA2A0C"/>
    <w:rsid w:val="00DA3DF0"/>
    <w:rsid w:val="00DA42EB"/>
    <w:rsid w:val="00DA681B"/>
    <w:rsid w:val="00DA6949"/>
    <w:rsid w:val="00DB0819"/>
    <w:rsid w:val="00DB1FAE"/>
    <w:rsid w:val="00DB34F0"/>
    <w:rsid w:val="00DB5915"/>
    <w:rsid w:val="00DB5D63"/>
    <w:rsid w:val="00DB6511"/>
    <w:rsid w:val="00DB6C7E"/>
    <w:rsid w:val="00DB7118"/>
    <w:rsid w:val="00DB7559"/>
    <w:rsid w:val="00DC02E8"/>
    <w:rsid w:val="00DC122C"/>
    <w:rsid w:val="00DC13D7"/>
    <w:rsid w:val="00DC3D27"/>
    <w:rsid w:val="00DC6846"/>
    <w:rsid w:val="00DC71F8"/>
    <w:rsid w:val="00DC73FE"/>
    <w:rsid w:val="00DC7A88"/>
    <w:rsid w:val="00DD03DB"/>
    <w:rsid w:val="00DD27B1"/>
    <w:rsid w:val="00DD2905"/>
    <w:rsid w:val="00DD2A2C"/>
    <w:rsid w:val="00DD2EA0"/>
    <w:rsid w:val="00DD3006"/>
    <w:rsid w:val="00DD31A9"/>
    <w:rsid w:val="00DD344A"/>
    <w:rsid w:val="00DD36F2"/>
    <w:rsid w:val="00DD4C24"/>
    <w:rsid w:val="00DD516C"/>
    <w:rsid w:val="00DD5504"/>
    <w:rsid w:val="00DD5749"/>
    <w:rsid w:val="00DD67AB"/>
    <w:rsid w:val="00DD6850"/>
    <w:rsid w:val="00DD6C37"/>
    <w:rsid w:val="00DD7403"/>
    <w:rsid w:val="00DD7DB9"/>
    <w:rsid w:val="00DD7FF2"/>
    <w:rsid w:val="00DE053B"/>
    <w:rsid w:val="00DE0F81"/>
    <w:rsid w:val="00DE102A"/>
    <w:rsid w:val="00DE12BE"/>
    <w:rsid w:val="00DE20E0"/>
    <w:rsid w:val="00DE2CB9"/>
    <w:rsid w:val="00DE2DAC"/>
    <w:rsid w:val="00DE3C77"/>
    <w:rsid w:val="00DE3DCC"/>
    <w:rsid w:val="00DE4378"/>
    <w:rsid w:val="00DE47F4"/>
    <w:rsid w:val="00DE59DD"/>
    <w:rsid w:val="00DE5D7F"/>
    <w:rsid w:val="00DE616E"/>
    <w:rsid w:val="00DE6A2C"/>
    <w:rsid w:val="00DE7410"/>
    <w:rsid w:val="00DE7D28"/>
    <w:rsid w:val="00DF0761"/>
    <w:rsid w:val="00DF0A00"/>
    <w:rsid w:val="00DF1893"/>
    <w:rsid w:val="00DF1BA6"/>
    <w:rsid w:val="00DF2E18"/>
    <w:rsid w:val="00DF2E31"/>
    <w:rsid w:val="00DF5858"/>
    <w:rsid w:val="00DF5B11"/>
    <w:rsid w:val="00DF6987"/>
    <w:rsid w:val="00DF6E81"/>
    <w:rsid w:val="00DF7074"/>
    <w:rsid w:val="00DF7FB6"/>
    <w:rsid w:val="00E0022A"/>
    <w:rsid w:val="00E007C7"/>
    <w:rsid w:val="00E01139"/>
    <w:rsid w:val="00E017A4"/>
    <w:rsid w:val="00E02C33"/>
    <w:rsid w:val="00E0544E"/>
    <w:rsid w:val="00E076A8"/>
    <w:rsid w:val="00E100A1"/>
    <w:rsid w:val="00E1096C"/>
    <w:rsid w:val="00E10B80"/>
    <w:rsid w:val="00E10FD9"/>
    <w:rsid w:val="00E11178"/>
    <w:rsid w:val="00E12515"/>
    <w:rsid w:val="00E1279B"/>
    <w:rsid w:val="00E12C82"/>
    <w:rsid w:val="00E12CE7"/>
    <w:rsid w:val="00E13575"/>
    <w:rsid w:val="00E14462"/>
    <w:rsid w:val="00E14F28"/>
    <w:rsid w:val="00E15152"/>
    <w:rsid w:val="00E15690"/>
    <w:rsid w:val="00E16ABD"/>
    <w:rsid w:val="00E16F0E"/>
    <w:rsid w:val="00E17133"/>
    <w:rsid w:val="00E1763B"/>
    <w:rsid w:val="00E17BE5"/>
    <w:rsid w:val="00E20158"/>
    <w:rsid w:val="00E207B6"/>
    <w:rsid w:val="00E22E4D"/>
    <w:rsid w:val="00E231F5"/>
    <w:rsid w:val="00E23471"/>
    <w:rsid w:val="00E234F6"/>
    <w:rsid w:val="00E238CD"/>
    <w:rsid w:val="00E23E22"/>
    <w:rsid w:val="00E24251"/>
    <w:rsid w:val="00E254C1"/>
    <w:rsid w:val="00E25562"/>
    <w:rsid w:val="00E263EB"/>
    <w:rsid w:val="00E26514"/>
    <w:rsid w:val="00E26E68"/>
    <w:rsid w:val="00E3044D"/>
    <w:rsid w:val="00E307F5"/>
    <w:rsid w:val="00E3132D"/>
    <w:rsid w:val="00E32BB0"/>
    <w:rsid w:val="00E34BE4"/>
    <w:rsid w:val="00E34D9D"/>
    <w:rsid w:val="00E35499"/>
    <w:rsid w:val="00E36F2D"/>
    <w:rsid w:val="00E3705E"/>
    <w:rsid w:val="00E376E6"/>
    <w:rsid w:val="00E40AE2"/>
    <w:rsid w:val="00E42161"/>
    <w:rsid w:val="00E424CF"/>
    <w:rsid w:val="00E4397C"/>
    <w:rsid w:val="00E43987"/>
    <w:rsid w:val="00E43DB1"/>
    <w:rsid w:val="00E449A9"/>
    <w:rsid w:val="00E453F1"/>
    <w:rsid w:val="00E4742D"/>
    <w:rsid w:val="00E47B18"/>
    <w:rsid w:val="00E526E6"/>
    <w:rsid w:val="00E53F01"/>
    <w:rsid w:val="00E54401"/>
    <w:rsid w:val="00E54880"/>
    <w:rsid w:val="00E554C0"/>
    <w:rsid w:val="00E55B2A"/>
    <w:rsid w:val="00E56B8C"/>
    <w:rsid w:val="00E60068"/>
    <w:rsid w:val="00E621DE"/>
    <w:rsid w:val="00E62682"/>
    <w:rsid w:val="00E63B6A"/>
    <w:rsid w:val="00E65C41"/>
    <w:rsid w:val="00E65F66"/>
    <w:rsid w:val="00E7212C"/>
    <w:rsid w:val="00E731FF"/>
    <w:rsid w:val="00E733D5"/>
    <w:rsid w:val="00E733E0"/>
    <w:rsid w:val="00E73E26"/>
    <w:rsid w:val="00E747DE"/>
    <w:rsid w:val="00E7528D"/>
    <w:rsid w:val="00E824A1"/>
    <w:rsid w:val="00E83BCB"/>
    <w:rsid w:val="00E83F7A"/>
    <w:rsid w:val="00E8591F"/>
    <w:rsid w:val="00E85AD6"/>
    <w:rsid w:val="00E85DFA"/>
    <w:rsid w:val="00E8668A"/>
    <w:rsid w:val="00E8706E"/>
    <w:rsid w:val="00E873B3"/>
    <w:rsid w:val="00E87E86"/>
    <w:rsid w:val="00E90057"/>
    <w:rsid w:val="00E9081C"/>
    <w:rsid w:val="00E9227E"/>
    <w:rsid w:val="00E9233C"/>
    <w:rsid w:val="00E929E3"/>
    <w:rsid w:val="00E92A8C"/>
    <w:rsid w:val="00E93244"/>
    <w:rsid w:val="00E941BF"/>
    <w:rsid w:val="00E943B9"/>
    <w:rsid w:val="00E96390"/>
    <w:rsid w:val="00E96A65"/>
    <w:rsid w:val="00E96BE1"/>
    <w:rsid w:val="00E97397"/>
    <w:rsid w:val="00E9760B"/>
    <w:rsid w:val="00E97EA1"/>
    <w:rsid w:val="00EA1F5B"/>
    <w:rsid w:val="00EA23D0"/>
    <w:rsid w:val="00EA2B13"/>
    <w:rsid w:val="00EA3DF2"/>
    <w:rsid w:val="00EA4385"/>
    <w:rsid w:val="00EA4603"/>
    <w:rsid w:val="00EB1960"/>
    <w:rsid w:val="00EB1FB4"/>
    <w:rsid w:val="00EB266D"/>
    <w:rsid w:val="00EB29CC"/>
    <w:rsid w:val="00EB3702"/>
    <w:rsid w:val="00EB4700"/>
    <w:rsid w:val="00EB623E"/>
    <w:rsid w:val="00EB71F3"/>
    <w:rsid w:val="00EC0E6F"/>
    <w:rsid w:val="00EC387D"/>
    <w:rsid w:val="00EC6034"/>
    <w:rsid w:val="00EC65C7"/>
    <w:rsid w:val="00EC6A6E"/>
    <w:rsid w:val="00EC6F83"/>
    <w:rsid w:val="00EC755C"/>
    <w:rsid w:val="00ED0FE5"/>
    <w:rsid w:val="00ED1FD6"/>
    <w:rsid w:val="00ED2CAB"/>
    <w:rsid w:val="00ED36F8"/>
    <w:rsid w:val="00ED386C"/>
    <w:rsid w:val="00ED399B"/>
    <w:rsid w:val="00ED3EA3"/>
    <w:rsid w:val="00ED40F2"/>
    <w:rsid w:val="00ED46EF"/>
    <w:rsid w:val="00ED599B"/>
    <w:rsid w:val="00ED6427"/>
    <w:rsid w:val="00EE0292"/>
    <w:rsid w:val="00EE1A3C"/>
    <w:rsid w:val="00EE3B2E"/>
    <w:rsid w:val="00EE3C14"/>
    <w:rsid w:val="00EE5CDD"/>
    <w:rsid w:val="00EE67E6"/>
    <w:rsid w:val="00EE7CFE"/>
    <w:rsid w:val="00EF1B98"/>
    <w:rsid w:val="00EF1CE1"/>
    <w:rsid w:val="00EF349B"/>
    <w:rsid w:val="00EF35B7"/>
    <w:rsid w:val="00EF56F8"/>
    <w:rsid w:val="00EF5EAD"/>
    <w:rsid w:val="00EF6148"/>
    <w:rsid w:val="00F00316"/>
    <w:rsid w:val="00F003DA"/>
    <w:rsid w:val="00F00D36"/>
    <w:rsid w:val="00F01161"/>
    <w:rsid w:val="00F0123D"/>
    <w:rsid w:val="00F0143A"/>
    <w:rsid w:val="00F0146C"/>
    <w:rsid w:val="00F053EB"/>
    <w:rsid w:val="00F05D08"/>
    <w:rsid w:val="00F079B7"/>
    <w:rsid w:val="00F07C2B"/>
    <w:rsid w:val="00F114CF"/>
    <w:rsid w:val="00F11982"/>
    <w:rsid w:val="00F12D07"/>
    <w:rsid w:val="00F13535"/>
    <w:rsid w:val="00F13903"/>
    <w:rsid w:val="00F143DD"/>
    <w:rsid w:val="00F146E3"/>
    <w:rsid w:val="00F1472B"/>
    <w:rsid w:val="00F1578D"/>
    <w:rsid w:val="00F17621"/>
    <w:rsid w:val="00F208C1"/>
    <w:rsid w:val="00F22422"/>
    <w:rsid w:val="00F229AC"/>
    <w:rsid w:val="00F22BD6"/>
    <w:rsid w:val="00F23907"/>
    <w:rsid w:val="00F2508C"/>
    <w:rsid w:val="00F25B07"/>
    <w:rsid w:val="00F26096"/>
    <w:rsid w:val="00F26351"/>
    <w:rsid w:val="00F2679F"/>
    <w:rsid w:val="00F27050"/>
    <w:rsid w:val="00F32459"/>
    <w:rsid w:val="00F33ACF"/>
    <w:rsid w:val="00F34ECF"/>
    <w:rsid w:val="00F350B9"/>
    <w:rsid w:val="00F354E6"/>
    <w:rsid w:val="00F35A68"/>
    <w:rsid w:val="00F36F45"/>
    <w:rsid w:val="00F37670"/>
    <w:rsid w:val="00F40C7E"/>
    <w:rsid w:val="00F420CC"/>
    <w:rsid w:val="00F43133"/>
    <w:rsid w:val="00F43FA6"/>
    <w:rsid w:val="00F45C63"/>
    <w:rsid w:val="00F45D98"/>
    <w:rsid w:val="00F460C4"/>
    <w:rsid w:val="00F50877"/>
    <w:rsid w:val="00F51E52"/>
    <w:rsid w:val="00F52A97"/>
    <w:rsid w:val="00F53063"/>
    <w:rsid w:val="00F5328C"/>
    <w:rsid w:val="00F54E7E"/>
    <w:rsid w:val="00F551E3"/>
    <w:rsid w:val="00F55E21"/>
    <w:rsid w:val="00F5631E"/>
    <w:rsid w:val="00F567F7"/>
    <w:rsid w:val="00F57EA8"/>
    <w:rsid w:val="00F61EF3"/>
    <w:rsid w:val="00F62418"/>
    <w:rsid w:val="00F62B8D"/>
    <w:rsid w:val="00F62BDB"/>
    <w:rsid w:val="00F63544"/>
    <w:rsid w:val="00F643D8"/>
    <w:rsid w:val="00F64942"/>
    <w:rsid w:val="00F658AE"/>
    <w:rsid w:val="00F65BE2"/>
    <w:rsid w:val="00F662E7"/>
    <w:rsid w:val="00F66B6B"/>
    <w:rsid w:val="00F6710F"/>
    <w:rsid w:val="00F70EA4"/>
    <w:rsid w:val="00F7110B"/>
    <w:rsid w:val="00F71C8B"/>
    <w:rsid w:val="00F7243D"/>
    <w:rsid w:val="00F72A8B"/>
    <w:rsid w:val="00F730A0"/>
    <w:rsid w:val="00F733EB"/>
    <w:rsid w:val="00F73D4E"/>
    <w:rsid w:val="00F73DEA"/>
    <w:rsid w:val="00F74686"/>
    <w:rsid w:val="00F74748"/>
    <w:rsid w:val="00F75288"/>
    <w:rsid w:val="00F7557F"/>
    <w:rsid w:val="00F764D9"/>
    <w:rsid w:val="00F76D39"/>
    <w:rsid w:val="00F80CF1"/>
    <w:rsid w:val="00F80F0D"/>
    <w:rsid w:val="00F82E91"/>
    <w:rsid w:val="00F8489E"/>
    <w:rsid w:val="00F8511F"/>
    <w:rsid w:val="00F873A5"/>
    <w:rsid w:val="00F874AD"/>
    <w:rsid w:val="00F87C80"/>
    <w:rsid w:val="00F903D3"/>
    <w:rsid w:val="00F9126D"/>
    <w:rsid w:val="00F923A1"/>
    <w:rsid w:val="00F92E5E"/>
    <w:rsid w:val="00F9423F"/>
    <w:rsid w:val="00F95ED4"/>
    <w:rsid w:val="00F961F0"/>
    <w:rsid w:val="00F96628"/>
    <w:rsid w:val="00F96D06"/>
    <w:rsid w:val="00FA13FC"/>
    <w:rsid w:val="00FA1E22"/>
    <w:rsid w:val="00FA2790"/>
    <w:rsid w:val="00FA2BED"/>
    <w:rsid w:val="00FA3035"/>
    <w:rsid w:val="00FA3D00"/>
    <w:rsid w:val="00FA3DAA"/>
    <w:rsid w:val="00FA5D13"/>
    <w:rsid w:val="00FB1045"/>
    <w:rsid w:val="00FB13A2"/>
    <w:rsid w:val="00FB290F"/>
    <w:rsid w:val="00FB3569"/>
    <w:rsid w:val="00FB4D19"/>
    <w:rsid w:val="00FB5552"/>
    <w:rsid w:val="00FB5ADC"/>
    <w:rsid w:val="00FB6E91"/>
    <w:rsid w:val="00FB73B6"/>
    <w:rsid w:val="00FC0AAE"/>
    <w:rsid w:val="00FC20C5"/>
    <w:rsid w:val="00FC20E3"/>
    <w:rsid w:val="00FC21F0"/>
    <w:rsid w:val="00FC24D6"/>
    <w:rsid w:val="00FC3363"/>
    <w:rsid w:val="00FC4A18"/>
    <w:rsid w:val="00FC4CE3"/>
    <w:rsid w:val="00FC6402"/>
    <w:rsid w:val="00FC6902"/>
    <w:rsid w:val="00FD0461"/>
    <w:rsid w:val="00FD241B"/>
    <w:rsid w:val="00FD258B"/>
    <w:rsid w:val="00FD325D"/>
    <w:rsid w:val="00FD3262"/>
    <w:rsid w:val="00FD33A6"/>
    <w:rsid w:val="00FD3C26"/>
    <w:rsid w:val="00FD3DD4"/>
    <w:rsid w:val="00FD4099"/>
    <w:rsid w:val="00FD47E2"/>
    <w:rsid w:val="00FD48F5"/>
    <w:rsid w:val="00FD50B7"/>
    <w:rsid w:val="00FD5BB8"/>
    <w:rsid w:val="00FD6650"/>
    <w:rsid w:val="00FD7345"/>
    <w:rsid w:val="00FD74D4"/>
    <w:rsid w:val="00FE0991"/>
    <w:rsid w:val="00FE1F81"/>
    <w:rsid w:val="00FE2A57"/>
    <w:rsid w:val="00FE44B3"/>
    <w:rsid w:val="00FE499E"/>
    <w:rsid w:val="00FE4D99"/>
    <w:rsid w:val="00FE5DBE"/>
    <w:rsid w:val="00FE63AF"/>
    <w:rsid w:val="00FE71F4"/>
    <w:rsid w:val="00FE7356"/>
    <w:rsid w:val="00FE7705"/>
    <w:rsid w:val="00FE779D"/>
    <w:rsid w:val="00FF090A"/>
    <w:rsid w:val="00FF0A61"/>
    <w:rsid w:val="00FF2316"/>
    <w:rsid w:val="00FF27EF"/>
    <w:rsid w:val="00FF2EAA"/>
    <w:rsid w:val="00FF3173"/>
    <w:rsid w:val="00FF36D2"/>
    <w:rsid w:val="00FF38EC"/>
    <w:rsid w:val="00FF394C"/>
    <w:rsid w:val="00FF3A03"/>
    <w:rsid w:val="00FF40A3"/>
    <w:rsid w:val="00FF5233"/>
    <w:rsid w:val="00FF52BF"/>
    <w:rsid w:val="00FF541A"/>
    <w:rsid w:val="00FF58A2"/>
    <w:rsid w:val="00FF5E47"/>
    <w:rsid w:val="00FF6093"/>
    <w:rsid w:val="00FF6AB0"/>
    <w:rsid w:val="00FF76CD"/>
    <w:rsid w:val="00FF79D6"/>
    <w:rsid w:val="00FF7B79"/>
    <w:rsid w:val="00FF7B7B"/>
    <w:rsid w:val="3C2F44DA"/>
    <w:rsid w:val="3FD553CB"/>
    <w:rsid w:val="41062C8D"/>
    <w:rsid w:val="49024532"/>
    <w:rsid w:val="4C1E3BB8"/>
    <w:rsid w:val="5D711FE6"/>
    <w:rsid w:val="68975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0802D6-4C70-49F0-AEDF-033977DE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List" w:qFormat="1"/>
    <w:lsdException w:name="Title" w:qFormat="1"/>
    <w:lsdException w:name="Default Paragraph Font" w:semiHidden="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unhideWhenUsed/>
    <w:qFormat/>
    <w:rPr>
      <w:b/>
      <w:bCs/>
    </w:rPr>
  </w:style>
  <w:style w:type="paragraph" w:styleId="a4">
    <w:name w:val="Document Map"/>
    <w:basedOn w:val="a"/>
    <w:link w:val="a5"/>
    <w:qFormat/>
    <w:rPr>
      <w:rFonts w:ascii="宋体"/>
      <w:sz w:val="18"/>
      <w:szCs w:val="18"/>
    </w:rPr>
  </w:style>
  <w:style w:type="paragraph" w:styleId="a6">
    <w:name w:val="annotation text"/>
    <w:basedOn w:val="a"/>
    <w:link w:val="a7"/>
    <w:qFormat/>
  </w:style>
  <w:style w:type="paragraph" w:styleId="80">
    <w:name w:val="toc 8"/>
    <w:basedOn w:val="10"/>
    <w:next w:val="a"/>
    <w:semiHidden/>
    <w:qFormat/>
    <w:pPr>
      <w:spacing w:before="180"/>
      <w:ind w:left="2693" w:hanging="2693"/>
    </w:pPr>
    <w:rPr>
      <w:b/>
    </w:rPr>
  </w:style>
  <w:style w:type="paragraph" w:styleId="a8">
    <w:name w:val="Balloon Text"/>
    <w:basedOn w:val="a"/>
    <w:link w:val="a9"/>
    <w:qFormat/>
    <w:pPr>
      <w:spacing w:after="0"/>
    </w:pPr>
    <w:rPr>
      <w:rFonts w:ascii="Segoe UI" w:hAnsi="Segoe UI"/>
      <w:sz w:val="18"/>
      <w:szCs w:val="18"/>
    </w:rPr>
  </w:style>
  <w:style w:type="paragraph" w:styleId="aa">
    <w:name w:val="footer"/>
    <w:basedOn w:val="a"/>
    <w:qFormat/>
    <w:pPr>
      <w:tabs>
        <w:tab w:val="center" w:pos="4153"/>
        <w:tab w:val="right" w:pos="8306"/>
      </w:tabs>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c"/>
    <w:qFormat/>
    <w:pPr>
      <w:tabs>
        <w:tab w:val="center" w:pos="4153"/>
        <w:tab w:val="right" w:pos="8306"/>
      </w:tabs>
    </w:pPr>
  </w:style>
  <w:style w:type="paragraph" w:styleId="ad">
    <w:name w:val="List"/>
    <w:basedOn w:val="a"/>
    <w:qFormat/>
    <w:pPr>
      <w:ind w:left="283" w:hanging="283"/>
      <w:contextualSpacing/>
    </w:pPr>
  </w:style>
  <w:style w:type="paragraph" w:styleId="90">
    <w:name w:val="toc 9"/>
    <w:basedOn w:val="80"/>
    <w:next w:val="a"/>
    <w:semiHidden/>
    <w:qFormat/>
    <w:pPr>
      <w:ind w:left="1418" w:hanging="1418"/>
    </w:pPr>
  </w:style>
  <w:style w:type="paragraph" w:styleId="ae">
    <w:name w:val="Normal (Web)"/>
    <w:basedOn w:val="a"/>
    <w:qFormat/>
    <w:pPr>
      <w:spacing w:beforeAutospacing="1" w:after="0" w:afterAutospacing="1"/>
    </w:pPr>
    <w:rPr>
      <w:sz w:val="24"/>
      <w:lang w:val="en-US" w:eastAsia="zh-CN"/>
    </w:rPr>
  </w:style>
  <w:style w:type="paragraph" w:styleId="af">
    <w:name w:val="annotation subject"/>
    <w:basedOn w:val="a6"/>
    <w:next w:val="a6"/>
    <w:link w:val="af0"/>
    <w:qFormat/>
    <w:rPr>
      <w:b/>
      <w:bCs/>
    </w:rPr>
  </w:style>
  <w:style w:type="character" w:styleId="af1">
    <w:name w:val="Hyperlink"/>
    <w:rPr>
      <w:color w:val="0000FF"/>
      <w:u w:val="single"/>
    </w:rPr>
  </w:style>
  <w:style w:type="character" w:styleId="af2">
    <w:name w:val="annotation reference"/>
    <w:qFormat/>
    <w:rPr>
      <w:sz w:val="16"/>
      <w:szCs w:val="16"/>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AJ">
    <w:name w:val="TAJ"/>
    <w:basedOn w:val="a"/>
    <w:qFormat/>
    <w:pPr>
      <w:keepNext/>
      <w:keepLines/>
    </w:pPr>
    <w:rPr>
      <w:rFonts w:eastAsia="Times New Roman"/>
      <w:lang w:eastAsia="en-US"/>
    </w:rPr>
  </w:style>
  <w:style w:type="paragraph" w:customStyle="1" w:styleId="NO">
    <w:name w:val="NO"/>
    <w:basedOn w:val="a"/>
    <w:link w:val="NOZchn"/>
    <w:qFormat/>
    <w:pPr>
      <w:keepLines/>
      <w:ind w:left="1135" w:hanging="851"/>
    </w:pPr>
    <w:rPr>
      <w:rFonts w:eastAsia="Times New Roman"/>
    </w:rPr>
  </w:style>
  <w:style w:type="paragraph" w:customStyle="1" w:styleId="HO">
    <w:name w:val="HO"/>
    <w:basedOn w:val="a"/>
    <w:qFormat/>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qFormat/>
    <w:pPr>
      <w:keepLines/>
      <w:ind w:left="1702" w:hanging="1418"/>
    </w:pPr>
    <w:rPr>
      <w:rFonts w:eastAsia="Times New Roman"/>
    </w:rPr>
  </w:style>
  <w:style w:type="paragraph" w:customStyle="1" w:styleId="FP">
    <w:name w:val="FP"/>
    <w:basedOn w:val="a"/>
    <w:qFormat/>
    <w:pPr>
      <w:spacing w:after="0"/>
    </w:pPr>
    <w:rPr>
      <w:rFonts w:eastAsia="Times New Roma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
    <w:link w:val="B2Char"/>
    <w:qFormat/>
    <w:pPr>
      <w:ind w:left="851" w:hanging="284"/>
    </w:pPr>
  </w:style>
  <w:style w:type="paragraph" w:customStyle="1" w:styleId="B1">
    <w:name w:val="B1"/>
    <w:basedOn w:val="ad"/>
    <w:link w:val="B1Char"/>
    <w:qFormat/>
    <w:pPr>
      <w:ind w:left="568"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pPr>
      <w:ind w:left="1702" w:hanging="284"/>
    </w:pPr>
  </w:style>
  <w:style w:type="paragraph" w:customStyle="1" w:styleId="EQ">
    <w:name w:val="EQ"/>
    <w:basedOn w:val="a"/>
    <w:next w:val="a"/>
    <w:qFormat/>
    <w:pPr>
      <w:keepLines/>
      <w:tabs>
        <w:tab w:val="center" w:pos="4536"/>
        <w:tab w:val="right" w:pos="9072"/>
      </w:tabs>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AP">
    <w:name w:val="AP"/>
    <w:basedOn w:val="a"/>
    <w:qFormat/>
    <w:pPr>
      <w:ind w:left="2127" w:hanging="2127"/>
    </w:pPr>
    <w:rPr>
      <w:b/>
      <w:color w:val="FF0000"/>
    </w:rPr>
  </w:style>
  <w:style w:type="paragraph" w:customStyle="1" w:styleId="EditorsNote">
    <w:name w:val="Editor's Note"/>
    <w:basedOn w:val="NO"/>
    <w:link w:val="EditorsNoteChar"/>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a"/>
    <w:qFormat/>
    <w:pPr>
      <w:overflowPunct/>
      <w:autoSpaceDE/>
      <w:autoSpaceDN/>
      <w:adjustRightInd/>
      <w:textAlignment w:val="auto"/>
    </w:pPr>
    <w:rPr>
      <w:rFonts w:eastAsia="宋体"/>
      <w:i/>
      <w:color w:val="0000FF"/>
      <w:lang w:eastAsia="en-US"/>
    </w:rPr>
  </w:style>
  <w:style w:type="paragraph" w:customStyle="1" w:styleId="Style72">
    <w:name w:val="_Style 72"/>
    <w:hidden/>
    <w:uiPriority w:val="99"/>
    <w:semiHidden/>
    <w:qFormat/>
    <w:rPr>
      <w:color w:val="000000"/>
      <w:lang w:val="en-GB" w:eastAsia="ja-JP"/>
    </w:rPr>
  </w:style>
  <w:style w:type="character" w:customStyle="1" w:styleId="ZGSM">
    <w:name w:val="ZGSM"/>
    <w:qFormat/>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b"/>
    <w:qFormat/>
    <w:rPr>
      <w:color w:val="000000"/>
      <w:lang w:val="en-GB" w:eastAsia="ja-JP" w:bidi="ar-SA"/>
    </w:rPr>
  </w:style>
  <w:style w:type="character" w:customStyle="1" w:styleId="B1Char">
    <w:name w:val="B1 Char"/>
    <w:link w:val="B1"/>
    <w:qFormat/>
    <w:locked/>
    <w:rPr>
      <w:color w:val="000000"/>
      <w:lang w:val="en-GB" w:eastAsia="ja-JP"/>
    </w:rPr>
  </w:style>
  <w:style w:type="character" w:customStyle="1" w:styleId="a9">
    <w:name w:val="批注框文本 字符"/>
    <w:link w:val="a8"/>
    <w:qFormat/>
    <w:rPr>
      <w:rFonts w:ascii="Segoe UI" w:hAnsi="Segoe UI" w:cs="Segoe UI"/>
      <w:color w:val="000000"/>
      <w:sz w:val="18"/>
      <w:szCs w:val="18"/>
      <w:lang w:val="en-GB" w:eastAsia="ja-JP"/>
    </w:rPr>
  </w:style>
  <w:style w:type="character" w:customStyle="1" w:styleId="TFChar">
    <w:name w:val="TF Char"/>
    <w:link w:val="TF"/>
    <w:qFormat/>
    <w:rPr>
      <w:rFonts w:ascii="Arial" w:hAnsi="Arial"/>
      <w:b/>
      <w:color w:val="000000"/>
      <w:lang w:val="en-GB" w:eastAsia="ja-JP"/>
    </w:rPr>
  </w:style>
  <w:style w:type="character" w:customStyle="1" w:styleId="NOZchn">
    <w:name w:val="NO Zchn"/>
    <w:link w:val="NO"/>
    <w:qFormat/>
    <w:rPr>
      <w:rFonts w:eastAsia="Times New Roman"/>
      <w:color w:val="000000"/>
      <w:lang w:val="en-GB" w:eastAsia="ja-JP"/>
    </w:rPr>
  </w:style>
  <w:style w:type="character" w:customStyle="1" w:styleId="EditorsNoteChar">
    <w:name w:val="Editor's Note Char"/>
    <w:link w:val="EditorsNote"/>
    <w:qFormat/>
    <w:rPr>
      <w:rFonts w:eastAsia="Times New Roman"/>
      <w:color w:val="FF0000"/>
      <w:lang w:val="en-GB" w:eastAsia="ja-JP"/>
    </w:rPr>
  </w:style>
  <w:style w:type="character" w:customStyle="1" w:styleId="THChar">
    <w:name w:val="TH Char"/>
    <w:link w:val="TH"/>
    <w:qFormat/>
    <w:rPr>
      <w:rFonts w:ascii="Arial" w:hAnsi="Arial"/>
      <w:b/>
      <w:color w:val="000000"/>
      <w:lang w:val="en-GB" w:eastAsia="ja-JP"/>
    </w:rPr>
  </w:style>
  <w:style w:type="character" w:customStyle="1" w:styleId="a5">
    <w:name w:val="文档结构图 字符"/>
    <w:link w:val="a4"/>
    <w:qFormat/>
    <w:rPr>
      <w:rFonts w:ascii="宋体"/>
      <w:color w:val="000000"/>
      <w:sz w:val="18"/>
      <w:szCs w:val="18"/>
      <w:lang w:val="en-GB" w:eastAsia="ja-JP"/>
    </w:rPr>
  </w:style>
  <w:style w:type="character" w:customStyle="1" w:styleId="B2Char">
    <w:name w:val="B2 Char"/>
    <w:link w:val="B2"/>
    <w:qFormat/>
    <w:rPr>
      <w:color w:val="000000"/>
      <w:lang w:val="en-GB" w:eastAsia="ja-JP"/>
    </w:rPr>
  </w:style>
  <w:style w:type="character" w:customStyle="1" w:styleId="word">
    <w:name w:val="word"/>
    <w:basedOn w:val="a0"/>
    <w:qFormat/>
  </w:style>
  <w:style w:type="character" w:customStyle="1" w:styleId="NOChar">
    <w:name w:val="NO Char"/>
    <w:qFormat/>
    <w:rPr>
      <w:color w:val="000000"/>
      <w:lang w:val="en-GB" w:eastAsia="ja-JP" w:bidi="ar-SA"/>
    </w:rPr>
  </w:style>
  <w:style w:type="character" w:customStyle="1" w:styleId="40">
    <w:name w:val="标题 4 字符"/>
    <w:link w:val="4"/>
    <w:qFormat/>
    <w:rPr>
      <w:rFonts w:ascii="Arial" w:hAnsi="Arial"/>
      <w:sz w:val="24"/>
      <w:lang w:val="en-GB" w:eastAsia="ja-JP"/>
    </w:rPr>
  </w:style>
  <w:style w:type="character" w:customStyle="1" w:styleId="50">
    <w:name w:val="标题 5 字符"/>
    <w:link w:val="5"/>
    <w:qFormat/>
    <w:rPr>
      <w:rFonts w:ascii="Arial" w:hAnsi="Arial"/>
      <w:sz w:val="22"/>
      <w:lang w:val="en-GB" w:eastAsia="ja-JP"/>
    </w:rPr>
  </w:style>
  <w:style w:type="character" w:customStyle="1" w:styleId="a7">
    <w:name w:val="批注文字 字符"/>
    <w:link w:val="a6"/>
    <w:qFormat/>
    <w:rPr>
      <w:color w:val="000000"/>
      <w:lang w:val="en-GB" w:eastAsia="ja-JP"/>
    </w:rPr>
  </w:style>
  <w:style w:type="character" w:customStyle="1" w:styleId="af0">
    <w:name w:val="批注主题 字符"/>
    <w:link w:val="af"/>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TAHCar">
    <w:name w:val="TAH Car"/>
    <w:link w:val="TAH"/>
    <w:qFormat/>
    <w:rPr>
      <w:rFonts w:ascii="Arial" w:hAnsi="Arial"/>
      <w:b/>
      <w:color w:val="000000"/>
      <w:sz w:val="18"/>
      <w:lang w:val="en-GB" w:eastAsia="ja-JP"/>
    </w:rPr>
  </w:style>
  <w:style w:type="character" w:customStyle="1" w:styleId="B1Char1">
    <w:name w:val="B1 Char1"/>
    <w:qFormat/>
    <w:rPr>
      <w:color w:val="000000"/>
      <w:lang w:eastAsia="ja-JP"/>
    </w:rPr>
  </w:style>
  <w:style w:type="character" w:customStyle="1" w:styleId="EditorsNoteCharChar">
    <w:name w:val="Editor's Note Char Char"/>
    <w:qFormat/>
    <w:locked/>
    <w:rPr>
      <w:color w:val="FF0000"/>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rsid w:val="006835D1"/>
    <w:rPr>
      <w:color w:val="000000"/>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1049</Words>
  <Characters>5984</Characters>
  <Application>Microsoft Office Word</Application>
  <DocSecurity>0</DocSecurity>
  <Lines>49</Lines>
  <Paragraphs>14</Paragraphs>
  <ScaleCrop>false</ScaleCrop>
  <Company>ETSI/MCC</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dc:creator>
  <cp:lastModifiedBy>lmx</cp:lastModifiedBy>
  <cp:revision>2</cp:revision>
  <cp:lastPrinted>2003-09-26T09:29:00Z</cp:lastPrinted>
  <dcterms:created xsi:type="dcterms:W3CDTF">2020-05-03T17:35:00Z</dcterms:created>
  <dcterms:modified xsi:type="dcterms:W3CDTF">2020-05-03T17:35:00Z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(2)Bwj33jjj33+pG0MNE7+0ilcdRXFkwbE74BCDxGvUju5VAWq9ohAlMkrYG/tTvfVHr3rNywB3_x000d_
KWeOcBMkGQAEWNZwWABZNYAlY02JhidXAtQq9vMnRq/Lk/8Vj+jq8YjGZzeQcfm/NxiwxuBM_x000d_
uQ8lnSglW9dwCkArpN5yjBfV82TQeLVlYtCNEd31pZUEbBe6jqlH113d7fA1wIidFxyvGtTm_x000d_
CCMEn8wsDxrBJBlkYf</vt:lpwstr>
  </property>
  <property fmtid="{D5CDD505-2E9C-101B-9397-08002B2CF9AE}" pid="3" name="_2015_ms_pID_725343_00">
    <vt:lpwstr>_2015_ms_pID_725343</vt:lpwstr>
  </property>
  <property fmtid="{D5CDD505-2E9C-101B-9397-08002B2CF9AE}" pid="4" name="_2015_ms_pID_7253431">
    <vt:lpwstr>GOYZo1jXfQciXtJ+YzjUAf9WDHc3CCRgwtM7wrsN5SZufHo6lReohi_x000d_
Vr04tulZ363AcukbJXY6JhRTK34bghzFB7wVYspIw2S5h0KtmWkFJDQsb8ZzYUCz5x/H5EMj_x000d_
aM7EpvQBOgPL68qqcu4iBwV/mKpi2BVnHgU/12d2yh0C1s+NQqM3jwK7NEUOIQgXk5GOiVgQ_x000d_
Ft0aOaoNk930IO1Q</vt:lpwstr>
  </property>
  <property fmtid="{D5CDD505-2E9C-101B-9397-08002B2CF9AE}" pid="5" name="_2015_ms_pID_7253431_00">
    <vt:lpwstr>_2015_ms_pID_7253431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1490067210</vt:lpwstr>
  </property>
  <property fmtid="{D5CDD505-2E9C-101B-9397-08002B2CF9AE}" pid="10" name="ContentTypeId">
    <vt:lpwstr>0x01010000A41F864BF9E047AC9D98AA3A92DCA2</vt:lpwstr>
  </property>
  <property fmtid="{D5CDD505-2E9C-101B-9397-08002B2CF9AE}" pid="11" name="KSOProductBuildVer">
    <vt:lpwstr>2052-11.1.0.9584</vt:lpwstr>
  </property>
</Properties>
</file>