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D5D8" w14:textId="6AC75760" w:rsidR="0060589D" w:rsidRPr="00482263" w:rsidRDefault="00482263" w:rsidP="007E128B">
      <w:pPr>
        <w:keepNext/>
        <w:rPr>
          <w:b/>
          <w:bCs/>
          <w:sz w:val="28"/>
          <w:szCs w:val="28"/>
        </w:rPr>
      </w:pPr>
      <w:r w:rsidRPr="00482263">
        <w:rPr>
          <w:b/>
          <w:bCs/>
          <w:sz w:val="28"/>
          <w:szCs w:val="28"/>
        </w:rPr>
        <w:t xml:space="preserve">FS_eNS_Ph2 Agenda: </w:t>
      </w:r>
    </w:p>
    <w:p w14:paraId="19ACC192" w14:textId="6D6EB855" w:rsidR="00265A5E" w:rsidRPr="00482263" w:rsidRDefault="00482263" w:rsidP="00482263">
      <w:pPr>
        <w:pStyle w:val="NormalWeb"/>
        <w:shd w:val="clear" w:color="auto" w:fill="FFFFFF"/>
        <w:spacing w:before="0" w:beforeAutospacing="0" w:after="0" w:afterAutospacing="0"/>
        <w:rPr>
          <w:sz w:val="28"/>
          <w:szCs w:val="28"/>
          <w:u w:val="single"/>
        </w:rPr>
      </w:pPr>
      <w:r w:rsidRPr="00482263">
        <w:rPr>
          <w:sz w:val="28"/>
          <w:szCs w:val="28"/>
          <w:u w:val="single"/>
        </w:rPr>
        <w:t>CC#1: </w:t>
      </w:r>
      <w:r w:rsidR="00265A5E">
        <w:rPr>
          <w:sz w:val="28"/>
          <w:szCs w:val="28"/>
          <w:u w:val="single"/>
        </w:rPr>
        <w:t xml:space="preserve"> March 25</w:t>
      </w:r>
      <w:r w:rsidR="00265A5E" w:rsidRPr="00265A5E">
        <w:rPr>
          <w:sz w:val="28"/>
          <w:szCs w:val="28"/>
          <w:u w:val="single"/>
          <w:vertAlign w:val="superscript"/>
        </w:rPr>
        <w:t>th</w:t>
      </w:r>
      <w:r w:rsidR="00265A5E">
        <w:rPr>
          <w:sz w:val="28"/>
          <w:szCs w:val="28"/>
          <w:u w:val="single"/>
        </w:rPr>
        <w:t xml:space="preserve"> (Wed.) (</w:t>
      </w:r>
      <w:proofErr w:type="spellStart"/>
      <w:r w:rsidR="00265A5E" w:rsidRPr="00265A5E">
        <w:rPr>
          <w:color w:val="4472C4" w:themeColor="accent1"/>
          <w:sz w:val="28"/>
          <w:szCs w:val="28"/>
          <w:u w:val="single"/>
        </w:rPr>
        <w:t>tdoc</w:t>
      </w:r>
      <w:proofErr w:type="spellEnd"/>
      <w:r w:rsidR="00265A5E" w:rsidRPr="00265A5E">
        <w:rPr>
          <w:color w:val="4472C4" w:themeColor="accent1"/>
          <w:sz w:val="28"/>
          <w:szCs w:val="28"/>
          <w:u w:val="single"/>
        </w:rPr>
        <w:t xml:space="preserve"> deadline March 23</w:t>
      </w:r>
      <w:r w:rsidR="00265A5E" w:rsidRPr="00265A5E">
        <w:rPr>
          <w:color w:val="4472C4" w:themeColor="accent1"/>
          <w:sz w:val="28"/>
          <w:szCs w:val="28"/>
          <w:u w:val="single"/>
          <w:vertAlign w:val="superscript"/>
        </w:rPr>
        <w:t>rd</w:t>
      </w:r>
      <w:r w:rsidR="00265A5E" w:rsidRPr="00265A5E">
        <w:rPr>
          <w:color w:val="4472C4" w:themeColor="accent1"/>
          <w:sz w:val="28"/>
          <w:szCs w:val="28"/>
          <w:u w:val="single"/>
        </w:rPr>
        <w:t xml:space="preserve"> (Mon.) @6 am Pacific Time</w:t>
      </w:r>
      <w:r w:rsidR="00265A5E">
        <w:rPr>
          <w:sz w:val="28"/>
          <w:szCs w:val="28"/>
          <w:u w:val="single"/>
        </w:rPr>
        <w:t>)</w:t>
      </w:r>
    </w:p>
    <w:p w14:paraId="3CA72AE7" w14:textId="77777777" w:rsidR="00482263" w:rsidRPr="00482263" w:rsidRDefault="00482263" w:rsidP="00482263">
      <w:pPr>
        <w:pStyle w:val="NormalWeb"/>
        <w:shd w:val="clear" w:color="auto" w:fill="FFFFFF"/>
        <w:spacing w:before="0" w:beforeAutospacing="0" w:after="0" w:afterAutospacing="0"/>
        <w:rPr>
          <w:sz w:val="28"/>
          <w:szCs w:val="28"/>
        </w:rPr>
      </w:pPr>
      <w:r w:rsidRPr="00482263">
        <w:rPr>
          <w:sz w:val="28"/>
          <w:szCs w:val="28"/>
        </w:rPr>
        <w:t>- Review and discuss the proposed merge solutions for KI#1 and KI#2 (refer to CC plan attached)</w:t>
      </w:r>
    </w:p>
    <w:p w14:paraId="7425A9A5" w14:textId="77777777" w:rsidR="00482263" w:rsidRPr="00482263" w:rsidRDefault="00482263" w:rsidP="00482263">
      <w:pPr>
        <w:pStyle w:val="NormalWeb"/>
        <w:shd w:val="clear" w:color="auto" w:fill="FFFFFF"/>
        <w:spacing w:before="0" w:beforeAutospacing="0" w:after="0" w:afterAutospacing="0"/>
        <w:rPr>
          <w:sz w:val="28"/>
          <w:szCs w:val="28"/>
        </w:rPr>
      </w:pPr>
      <w:r w:rsidRPr="00482263">
        <w:rPr>
          <w:sz w:val="28"/>
          <w:szCs w:val="28"/>
        </w:rPr>
        <w:t>- Review and</w:t>
      </w:r>
      <w:r w:rsidRPr="00482263">
        <w:rPr>
          <w:rStyle w:val="apple-converted-space"/>
          <w:sz w:val="28"/>
          <w:szCs w:val="28"/>
        </w:rPr>
        <w:t> </w:t>
      </w:r>
      <w:r w:rsidRPr="00482263">
        <w:rPr>
          <w:sz w:val="28"/>
          <w:szCs w:val="28"/>
        </w:rPr>
        <w:t>work on the merger of</w:t>
      </w:r>
      <w:r w:rsidRPr="00482263">
        <w:rPr>
          <w:rStyle w:val="apple-converted-space"/>
          <w:sz w:val="28"/>
          <w:szCs w:val="28"/>
        </w:rPr>
        <w:t> </w:t>
      </w:r>
      <w:r w:rsidRPr="00482263">
        <w:rPr>
          <w:sz w:val="28"/>
          <w:szCs w:val="28"/>
        </w:rPr>
        <w:t>the Unhandled/revised PCRs from SA2#136 F2F meeting for KI#1 - KI#4 </w:t>
      </w:r>
    </w:p>
    <w:p w14:paraId="63EA14F4" w14:textId="2AB54036" w:rsidR="00482263" w:rsidRDefault="00482263" w:rsidP="00482263">
      <w:pPr>
        <w:pStyle w:val="NormalWeb"/>
        <w:shd w:val="clear" w:color="auto" w:fill="FFFFFF"/>
        <w:spacing w:before="0" w:beforeAutospacing="0" w:after="0" w:afterAutospacing="0"/>
        <w:rPr>
          <w:sz w:val="28"/>
          <w:szCs w:val="28"/>
        </w:rPr>
      </w:pPr>
      <w:r w:rsidRPr="00482263">
        <w:rPr>
          <w:sz w:val="28"/>
          <w:szCs w:val="28"/>
        </w:rPr>
        <w:t>- If time permit, review new PCRs to determine if they are within the scope of KI#1-KI#4 in order to be considered as the potential solution</w:t>
      </w:r>
    </w:p>
    <w:p w14:paraId="066D0F38" w14:textId="77777777" w:rsidR="00482263" w:rsidRPr="00482263" w:rsidRDefault="00482263" w:rsidP="00482263">
      <w:pPr>
        <w:pStyle w:val="NormalWeb"/>
        <w:shd w:val="clear" w:color="auto" w:fill="FFFFFF"/>
        <w:spacing w:before="0" w:beforeAutospacing="0" w:after="0" w:afterAutospacing="0"/>
        <w:rPr>
          <w:sz w:val="28"/>
          <w:szCs w:val="28"/>
        </w:rPr>
      </w:pPr>
    </w:p>
    <w:p w14:paraId="2632B1C7" w14:textId="024B269B" w:rsidR="00482263" w:rsidRPr="00482263" w:rsidRDefault="00482263" w:rsidP="00482263">
      <w:pPr>
        <w:pStyle w:val="NormalWeb"/>
        <w:shd w:val="clear" w:color="auto" w:fill="FFFFFF"/>
        <w:spacing w:before="0" w:beforeAutospacing="0" w:after="0" w:afterAutospacing="0"/>
        <w:rPr>
          <w:sz w:val="28"/>
          <w:szCs w:val="28"/>
          <w:u w:val="single"/>
        </w:rPr>
      </w:pPr>
      <w:r w:rsidRPr="00482263">
        <w:rPr>
          <w:sz w:val="28"/>
          <w:szCs w:val="28"/>
          <w:u w:val="single"/>
        </w:rPr>
        <w:t>CC#2: </w:t>
      </w:r>
      <w:r w:rsidR="00265A5E">
        <w:rPr>
          <w:sz w:val="28"/>
          <w:szCs w:val="28"/>
          <w:u w:val="single"/>
        </w:rPr>
        <w:t>April 3</w:t>
      </w:r>
      <w:r w:rsidR="00265A5E" w:rsidRPr="00265A5E">
        <w:rPr>
          <w:sz w:val="28"/>
          <w:szCs w:val="28"/>
          <w:u w:val="single"/>
          <w:vertAlign w:val="superscript"/>
        </w:rPr>
        <w:t>rd</w:t>
      </w:r>
      <w:r w:rsidR="00265A5E">
        <w:rPr>
          <w:sz w:val="28"/>
          <w:szCs w:val="28"/>
          <w:u w:val="single"/>
        </w:rPr>
        <w:t xml:space="preserve"> (Fri.) (</w:t>
      </w:r>
      <w:proofErr w:type="spellStart"/>
      <w:r w:rsidR="00265A5E" w:rsidRPr="00265A5E">
        <w:rPr>
          <w:color w:val="4472C4" w:themeColor="accent1"/>
          <w:sz w:val="28"/>
          <w:szCs w:val="28"/>
          <w:u w:val="single"/>
        </w:rPr>
        <w:t>tdoc</w:t>
      </w:r>
      <w:proofErr w:type="spellEnd"/>
      <w:r w:rsidR="00265A5E" w:rsidRPr="00265A5E">
        <w:rPr>
          <w:color w:val="4472C4" w:themeColor="accent1"/>
          <w:sz w:val="28"/>
          <w:szCs w:val="28"/>
          <w:u w:val="single"/>
        </w:rPr>
        <w:t xml:space="preserve"> deadline March 31</w:t>
      </w:r>
      <w:r w:rsidR="00265A5E" w:rsidRPr="00265A5E">
        <w:rPr>
          <w:color w:val="4472C4" w:themeColor="accent1"/>
          <w:sz w:val="28"/>
          <w:szCs w:val="28"/>
          <w:u w:val="single"/>
          <w:vertAlign w:val="superscript"/>
        </w:rPr>
        <w:t>st</w:t>
      </w:r>
      <w:r w:rsidR="00265A5E" w:rsidRPr="00265A5E">
        <w:rPr>
          <w:color w:val="4472C4" w:themeColor="accent1"/>
          <w:sz w:val="28"/>
          <w:szCs w:val="28"/>
          <w:u w:val="single"/>
        </w:rPr>
        <w:t xml:space="preserve"> (Tue.) @6 am Pacific Time</w:t>
      </w:r>
      <w:r w:rsidR="00265A5E">
        <w:rPr>
          <w:sz w:val="28"/>
          <w:szCs w:val="28"/>
          <w:u w:val="single"/>
        </w:rPr>
        <w:t>)</w:t>
      </w:r>
    </w:p>
    <w:p w14:paraId="01DAF0AB" w14:textId="77777777" w:rsidR="00482263" w:rsidRPr="00482263" w:rsidRDefault="00482263" w:rsidP="00482263">
      <w:pPr>
        <w:pStyle w:val="NormalWeb"/>
        <w:shd w:val="clear" w:color="auto" w:fill="FFFFFF"/>
        <w:spacing w:before="0" w:beforeAutospacing="0" w:after="0" w:afterAutospacing="0"/>
        <w:rPr>
          <w:sz w:val="28"/>
          <w:szCs w:val="28"/>
        </w:rPr>
      </w:pPr>
      <w:r w:rsidRPr="00482263">
        <w:rPr>
          <w:sz w:val="28"/>
          <w:szCs w:val="28"/>
        </w:rPr>
        <w:t>- Review and</w:t>
      </w:r>
      <w:r w:rsidRPr="00482263">
        <w:rPr>
          <w:rStyle w:val="apple-converted-space"/>
          <w:sz w:val="28"/>
          <w:szCs w:val="28"/>
        </w:rPr>
        <w:t> </w:t>
      </w:r>
      <w:r w:rsidRPr="00482263">
        <w:rPr>
          <w:sz w:val="28"/>
          <w:szCs w:val="28"/>
        </w:rPr>
        <w:t>work on the merger of</w:t>
      </w:r>
      <w:r w:rsidRPr="00482263">
        <w:rPr>
          <w:rStyle w:val="apple-converted-space"/>
          <w:sz w:val="28"/>
          <w:szCs w:val="28"/>
        </w:rPr>
        <w:t> </w:t>
      </w:r>
      <w:r w:rsidRPr="00482263">
        <w:rPr>
          <w:sz w:val="28"/>
          <w:szCs w:val="28"/>
        </w:rPr>
        <w:t>the Unhandled/revised PCRs from SA2#136 F2F meeting for KI#5 - KI#8</w:t>
      </w:r>
    </w:p>
    <w:p w14:paraId="474F8DA3" w14:textId="77777777" w:rsidR="00482263" w:rsidRPr="00482263" w:rsidRDefault="00482263" w:rsidP="00482263">
      <w:pPr>
        <w:pStyle w:val="NormalWeb"/>
        <w:shd w:val="clear" w:color="auto" w:fill="FFFFFF"/>
        <w:spacing w:before="0" w:beforeAutospacing="0" w:after="0" w:afterAutospacing="0"/>
        <w:rPr>
          <w:sz w:val="28"/>
          <w:szCs w:val="28"/>
        </w:rPr>
      </w:pPr>
      <w:r w:rsidRPr="00482263">
        <w:rPr>
          <w:sz w:val="28"/>
          <w:szCs w:val="28"/>
        </w:rPr>
        <w:t>- If time permit, review new PCRs to determine if they are within the scope of KI#5-KI#8 in order to be considered as the potential solution</w:t>
      </w:r>
    </w:p>
    <w:p w14:paraId="5B9CAB48" w14:textId="79F0D5A4" w:rsidR="00482263" w:rsidRDefault="00482263" w:rsidP="007E128B">
      <w:pPr>
        <w:keepNext/>
        <w:rPr>
          <w:sz w:val="28"/>
          <w:szCs w:val="28"/>
        </w:rPr>
      </w:pPr>
    </w:p>
    <w:p w14:paraId="6ACEE9A8" w14:textId="339212FB" w:rsidR="0011198D" w:rsidRDefault="0011198D" w:rsidP="007E128B">
      <w:pPr>
        <w:keepNext/>
        <w:rPr>
          <w:color w:val="FF0000"/>
          <w:sz w:val="28"/>
          <w:szCs w:val="28"/>
          <w:highlight w:val="yellow"/>
        </w:rPr>
      </w:pPr>
      <w:r>
        <w:rPr>
          <w:color w:val="FF0000"/>
          <w:sz w:val="28"/>
          <w:szCs w:val="28"/>
          <w:highlight w:val="yellow"/>
        </w:rPr>
        <w:t xml:space="preserve">NOTE-1: Merge proposal will have priority to be handled during the CC. </w:t>
      </w:r>
    </w:p>
    <w:p w14:paraId="2740DFCD" w14:textId="5FBCD89D" w:rsidR="00265A5E" w:rsidRPr="00482263" w:rsidRDefault="00265A5E" w:rsidP="007E128B">
      <w:pPr>
        <w:keepNext/>
        <w:rPr>
          <w:sz w:val="28"/>
          <w:szCs w:val="28"/>
        </w:rPr>
      </w:pPr>
      <w:r w:rsidRPr="00265A5E">
        <w:rPr>
          <w:color w:val="FF0000"/>
          <w:sz w:val="28"/>
          <w:szCs w:val="28"/>
          <w:highlight w:val="yellow"/>
        </w:rPr>
        <w:t>NOTE</w:t>
      </w:r>
      <w:r w:rsidR="0011198D">
        <w:rPr>
          <w:color w:val="FF0000"/>
          <w:sz w:val="28"/>
          <w:szCs w:val="28"/>
          <w:highlight w:val="yellow"/>
        </w:rPr>
        <w:t>-2:</w:t>
      </w:r>
      <w:r w:rsidRPr="00265A5E">
        <w:rPr>
          <w:color w:val="FF0000"/>
          <w:sz w:val="28"/>
          <w:szCs w:val="28"/>
          <w:highlight w:val="yellow"/>
        </w:rPr>
        <w:t xml:space="preserve"> Following SA2 Vice Chair’s </w:t>
      </w:r>
      <w:r>
        <w:rPr>
          <w:color w:val="FF0000"/>
          <w:sz w:val="28"/>
          <w:szCs w:val="28"/>
          <w:highlight w:val="yellow"/>
        </w:rPr>
        <w:t>instructions</w:t>
      </w:r>
      <w:r w:rsidRPr="00265A5E">
        <w:rPr>
          <w:color w:val="FF0000"/>
          <w:sz w:val="28"/>
          <w:szCs w:val="28"/>
          <w:highlight w:val="yellow"/>
        </w:rPr>
        <w:t xml:space="preserve">, even for the SA2#136ah unhandled </w:t>
      </w:r>
      <w:proofErr w:type="spellStart"/>
      <w:r w:rsidRPr="00265A5E">
        <w:rPr>
          <w:color w:val="FF0000"/>
          <w:sz w:val="28"/>
          <w:szCs w:val="28"/>
          <w:highlight w:val="yellow"/>
        </w:rPr>
        <w:t>tdoc</w:t>
      </w:r>
      <w:proofErr w:type="spellEnd"/>
      <w:r w:rsidRPr="00265A5E">
        <w:rPr>
          <w:color w:val="FF0000"/>
          <w:sz w:val="28"/>
          <w:szCs w:val="28"/>
          <w:highlight w:val="yellow"/>
        </w:rPr>
        <w:t xml:space="preserve">, please kindly resubmitted your revision.   If no revision is received, there will be no discussion on the unhandled </w:t>
      </w:r>
      <w:proofErr w:type="spellStart"/>
      <w:r w:rsidRPr="00265A5E">
        <w:rPr>
          <w:color w:val="FF0000"/>
          <w:sz w:val="28"/>
          <w:szCs w:val="28"/>
          <w:highlight w:val="yellow"/>
        </w:rPr>
        <w:t>tdoc</w:t>
      </w:r>
      <w:proofErr w:type="spellEnd"/>
      <w:r w:rsidRPr="00265A5E">
        <w:rPr>
          <w:color w:val="FF0000"/>
          <w:sz w:val="28"/>
          <w:szCs w:val="28"/>
          <w:highlight w:val="yellow"/>
        </w:rPr>
        <w:t>.</w:t>
      </w:r>
      <w:r w:rsidRPr="00265A5E">
        <w:rPr>
          <w:color w:val="FF0000"/>
          <w:sz w:val="28"/>
          <w:szCs w:val="28"/>
        </w:rPr>
        <w:t xml:space="preserve"> </w:t>
      </w:r>
      <w:r>
        <w:rPr>
          <w:sz w:val="28"/>
          <w:szCs w:val="28"/>
        </w:rPr>
        <w:t xml:space="preserve"> </w:t>
      </w:r>
    </w:p>
    <w:p w14:paraId="2250A168" w14:textId="77777777" w:rsidR="00482263" w:rsidRDefault="00482263" w:rsidP="007E128B">
      <w:pPr>
        <w:keepNext/>
      </w:pPr>
    </w:p>
    <w:p w14:paraId="07999E34" w14:textId="497D994C" w:rsidR="0060589D" w:rsidRDefault="007F4FC8" w:rsidP="007E128B">
      <w:pPr>
        <w:pStyle w:val="TH"/>
        <w:keepLines w:val="0"/>
        <w:rPr>
          <w:sz w:val="36"/>
          <w:szCs w:val="36"/>
        </w:rPr>
      </w:pPr>
      <w:r>
        <w:rPr>
          <w:sz w:val="36"/>
          <w:szCs w:val="36"/>
        </w:rPr>
        <w:t xml:space="preserve">Rapporteur </w:t>
      </w:r>
      <w:r w:rsidR="00963D6D">
        <w:rPr>
          <w:sz w:val="36"/>
          <w:szCs w:val="36"/>
        </w:rPr>
        <w:t>Meeting Notes</w:t>
      </w:r>
      <w:r w:rsidR="00617F47">
        <w:rPr>
          <w:sz w:val="36"/>
          <w:szCs w:val="36"/>
        </w:rPr>
        <w:t xml:space="preserve"> for CC#1 </w:t>
      </w:r>
    </w:p>
    <w:p w14:paraId="4013E3C1" w14:textId="344E851D" w:rsidR="005040FC" w:rsidRPr="005040FC" w:rsidRDefault="000917C2" w:rsidP="000917C2">
      <w:pPr>
        <w:pStyle w:val="TH"/>
        <w:keepLines w:val="0"/>
        <w:jc w:val="left"/>
      </w:pPr>
      <w:r w:rsidRPr="000917C2">
        <w:rPr>
          <w:sz w:val="24"/>
          <w:szCs w:val="24"/>
        </w:rPr>
        <w:t xml:space="preserve">3GPP Folder: </w:t>
      </w:r>
      <w:hyperlink r:id="rId7" w:history="1">
        <w:r w:rsidR="005040FC" w:rsidRPr="005040FC">
          <w:rPr>
            <w:rStyle w:val="Hyperlink"/>
          </w:rPr>
          <w:t>ftp://www.3gpp.org/Email_Discussions/SA2/Mar.25th%20FS_eNS_Ph2%20Pre%20SA2%23139e%20CC%231%20r2.zip</w:t>
        </w:r>
      </w:hyperlink>
    </w:p>
    <w:p w14:paraId="27412468" w14:textId="77777777" w:rsidR="00657D0F" w:rsidRPr="000917C2" w:rsidRDefault="00657D0F" w:rsidP="000917C2">
      <w:pPr>
        <w:pStyle w:val="TH"/>
        <w:keepLines w:val="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3610"/>
        <w:gridCol w:w="998"/>
        <w:gridCol w:w="1562"/>
        <w:gridCol w:w="2450"/>
        <w:gridCol w:w="2991"/>
      </w:tblGrid>
      <w:tr w:rsidR="003242DE" w:rsidRPr="00DF0011" w14:paraId="5D77FB68" w14:textId="4831B86A" w:rsidTr="007655A8">
        <w:tc>
          <w:tcPr>
            <w:tcW w:w="517" w:type="pct"/>
            <w:tcBorders>
              <w:bottom w:val="single" w:sz="4" w:space="0" w:color="auto"/>
            </w:tcBorders>
            <w:shd w:val="solid" w:color="E7E6E6" w:themeColor="background2" w:fill="E7E6E6" w:themeFill="background2"/>
          </w:tcPr>
          <w:p w14:paraId="73219235" w14:textId="77777777" w:rsidR="00617F47" w:rsidRDefault="00617F47" w:rsidP="007E128B">
            <w:pPr>
              <w:pStyle w:val="TAH"/>
              <w:keepNext w:val="0"/>
              <w:keepLines w:val="0"/>
              <w:rPr>
                <w:sz w:val="20"/>
              </w:rPr>
            </w:pPr>
          </w:p>
          <w:p w14:paraId="2B56F3E1" w14:textId="2597011E" w:rsidR="003242DE" w:rsidRPr="00DF0011" w:rsidRDefault="00356330" w:rsidP="007E128B">
            <w:pPr>
              <w:pStyle w:val="TAH"/>
              <w:keepNext w:val="0"/>
              <w:keepLines w:val="0"/>
              <w:rPr>
                <w:sz w:val="20"/>
              </w:rPr>
            </w:pPr>
            <w:proofErr w:type="spellStart"/>
            <w:r>
              <w:rPr>
                <w:sz w:val="20"/>
              </w:rPr>
              <w:t>Item</w:t>
            </w:r>
            <w:r w:rsidR="003242DE" w:rsidRPr="00DF0011">
              <w:rPr>
                <w:sz w:val="20"/>
              </w:rPr>
              <w:t>#'s</w:t>
            </w:r>
            <w:proofErr w:type="spellEnd"/>
            <w:r w:rsidR="003242DE" w:rsidRPr="00DF0011">
              <w:rPr>
                <w:sz w:val="20"/>
              </w:rPr>
              <w:t xml:space="preserve"> </w:t>
            </w:r>
          </w:p>
        </w:tc>
        <w:tc>
          <w:tcPr>
            <w:tcW w:w="1394" w:type="pct"/>
            <w:tcBorders>
              <w:bottom w:val="single" w:sz="4" w:space="0" w:color="auto"/>
            </w:tcBorders>
            <w:shd w:val="solid" w:color="E7E6E6" w:themeColor="background2" w:fill="E7E6E6" w:themeFill="background2"/>
          </w:tcPr>
          <w:p w14:paraId="5D01F158" w14:textId="77777777" w:rsidR="00DF0011" w:rsidRDefault="00DF0011" w:rsidP="007E128B">
            <w:pPr>
              <w:pStyle w:val="TAH"/>
              <w:keepNext w:val="0"/>
              <w:keepLines w:val="0"/>
              <w:rPr>
                <w:sz w:val="20"/>
              </w:rPr>
            </w:pPr>
          </w:p>
          <w:p w14:paraId="41D6C10D" w14:textId="165F31B0" w:rsidR="003242DE" w:rsidRPr="00DF0011" w:rsidRDefault="003242DE" w:rsidP="007E128B">
            <w:pPr>
              <w:pStyle w:val="TAH"/>
              <w:keepNext w:val="0"/>
              <w:keepLines w:val="0"/>
              <w:rPr>
                <w:sz w:val="20"/>
              </w:rPr>
            </w:pPr>
            <w:r w:rsidRPr="00DF0011">
              <w:rPr>
                <w:sz w:val="20"/>
              </w:rPr>
              <w:t>Solution Titles</w:t>
            </w:r>
          </w:p>
        </w:tc>
        <w:tc>
          <w:tcPr>
            <w:tcW w:w="385" w:type="pct"/>
            <w:tcBorders>
              <w:bottom w:val="single" w:sz="4" w:space="0" w:color="auto"/>
            </w:tcBorders>
            <w:shd w:val="solid" w:color="E7E6E6" w:themeColor="background2" w:fill="E7E6E6" w:themeFill="background2"/>
          </w:tcPr>
          <w:p w14:paraId="66B8E00B" w14:textId="77777777" w:rsidR="003242DE" w:rsidRPr="00DF0011" w:rsidRDefault="003242DE" w:rsidP="007E128B">
            <w:pPr>
              <w:pStyle w:val="TAH"/>
              <w:keepNext w:val="0"/>
              <w:keepLines w:val="0"/>
              <w:rPr>
                <w:sz w:val="20"/>
              </w:rPr>
            </w:pPr>
            <w:r w:rsidRPr="00DF0011">
              <w:rPr>
                <w:sz w:val="20"/>
              </w:rPr>
              <w:t xml:space="preserve">Key </w:t>
            </w:r>
            <w:proofErr w:type="spellStart"/>
            <w:r w:rsidRPr="00DF0011">
              <w:rPr>
                <w:sz w:val="20"/>
              </w:rPr>
              <w:t>Issue#'s</w:t>
            </w:r>
            <w:proofErr w:type="spellEnd"/>
          </w:p>
        </w:tc>
        <w:tc>
          <w:tcPr>
            <w:tcW w:w="603" w:type="pct"/>
            <w:tcBorders>
              <w:bottom w:val="single" w:sz="4" w:space="0" w:color="auto"/>
            </w:tcBorders>
            <w:shd w:val="solid" w:color="E7E6E6" w:themeColor="background2" w:fill="E7E6E6" w:themeFill="background2"/>
          </w:tcPr>
          <w:p w14:paraId="77685EE5" w14:textId="77777777" w:rsidR="003242DE" w:rsidRPr="00DF0011" w:rsidRDefault="003242DE" w:rsidP="007E128B">
            <w:pPr>
              <w:pStyle w:val="TAH"/>
              <w:keepNext w:val="0"/>
              <w:keepLines w:val="0"/>
              <w:rPr>
                <w:sz w:val="20"/>
              </w:rPr>
            </w:pPr>
          </w:p>
          <w:p w14:paraId="4EB04CE6" w14:textId="4DC41BB9" w:rsidR="003242DE" w:rsidRPr="00DF0011" w:rsidRDefault="003242DE" w:rsidP="007E128B">
            <w:pPr>
              <w:pStyle w:val="TAH"/>
              <w:keepNext w:val="0"/>
              <w:keepLines w:val="0"/>
              <w:rPr>
                <w:sz w:val="20"/>
              </w:rPr>
            </w:pPr>
            <w:r w:rsidRPr="00DF0011">
              <w:rPr>
                <w:sz w:val="20"/>
              </w:rPr>
              <w:t>Contributor(s)</w:t>
            </w:r>
          </w:p>
        </w:tc>
        <w:tc>
          <w:tcPr>
            <w:tcW w:w="946" w:type="pct"/>
            <w:tcBorders>
              <w:bottom w:val="single" w:sz="4" w:space="0" w:color="auto"/>
            </w:tcBorders>
            <w:shd w:val="solid" w:color="E7E6E6" w:themeColor="background2" w:fill="E7E6E6" w:themeFill="background2"/>
          </w:tcPr>
          <w:p w14:paraId="56A667AA" w14:textId="77777777" w:rsidR="003242DE" w:rsidRPr="00DF0011" w:rsidRDefault="003242DE" w:rsidP="007E128B">
            <w:pPr>
              <w:pStyle w:val="TAH"/>
              <w:keepNext w:val="0"/>
              <w:keepLines w:val="0"/>
              <w:rPr>
                <w:sz w:val="20"/>
              </w:rPr>
            </w:pPr>
          </w:p>
          <w:p w14:paraId="5CA12CF0" w14:textId="730D0C86" w:rsidR="003242DE" w:rsidRPr="00DF0011" w:rsidRDefault="003242DE" w:rsidP="007E128B">
            <w:pPr>
              <w:pStyle w:val="TAH"/>
              <w:keepNext w:val="0"/>
              <w:keepLines w:val="0"/>
              <w:rPr>
                <w:sz w:val="20"/>
              </w:rPr>
            </w:pPr>
            <w:r w:rsidRPr="00DF0011">
              <w:rPr>
                <w:sz w:val="20"/>
              </w:rPr>
              <w:t xml:space="preserve">Rapporteur’s proposal for Merging </w:t>
            </w:r>
          </w:p>
        </w:tc>
        <w:tc>
          <w:tcPr>
            <w:tcW w:w="1155" w:type="pct"/>
            <w:tcBorders>
              <w:bottom w:val="single" w:sz="4" w:space="0" w:color="auto"/>
            </w:tcBorders>
            <w:shd w:val="solid" w:color="E7E6E6" w:themeColor="background2" w:fill="E7E6E6" w:themeFill="background2"/>
          </w:tcPr>
          <w:p w14:paraId="4AEADA58" w14:textId="77777777" w:rsidR="003242DE" w:rsidRPr="00DF0011" w:rsidRDefault="003242DE" w:rsidP="007E128B">
            <w:pPr>
              <w:pStyle w:val="TAH"/>
              <w:keepNext w:val="0"/>
              <w:keepLines w:val="0"/>
              <w:rPr>
                <w:sz w:val="20"/>
              </w:rPr>
            </w:pPr>
          </w:p>
          <w:p w14:paraId="367C9A44" w14:textId="590DEF9E" w:rsidR="003242DE" w:rsidRPr="00DF0011" w:rsidRDefault="003242DE" w:rsidP="007E128B">
            <w:pPr>
              <w:pStyle w:val="TAH"/>
              <w:keepNext w:val="0"/>
              <w:keepLines w:val="0"/>
              <w:rPr>
                <w:sz w:val="20"/>
              </w:rPr>
            </w:pPr>
            <w:r w:rsidRPr="00DF0011">
              <w:rPr>
                <w:sz w:val="20"/>
              </w:rPr>
              <w:t xml:space="preserve">Outcome </w:t>
            </w:r>
          </w:p>
        </w:tc>
      </w:tr>
      <w:tr w:rsidR="00CF1E5C" w:rsidRPr="00DF0011" w14:paraId="2736BE33" w14:textId="653701C9" w:rsidTr="00CF1E5C">
        <w:tc>
          <w:tcPr>
            <w:tcW w:w="5000" w:type="pct"/>
            <w:gridSpan w:val="6"/>
            <w:shd w:val="solid" w:color="E2EFD9" w:themeColor="accent6" w:themeTint="33" w:fill="E2EFD9" w:themeFill="accent6" w:themeFillTint="33"/>
          </w:tcPr>
          <w:p w14:paraId="6525E702" w14:textId="77777777" w:rsidR="00CF1E5C" w:rsidRDefault="00CF1E5C" w:rsidP="007E128B">
            <w:pPr>
              <w:pStyle w:val="TAH"/>
              <w:keepNext w:val="0"/>
              <w:keepLines w:val="0"/>
              <w:rPr>
                <w:rFonts w:cs="Arial"/>
                <w:sz w:val="20"/>
              </w:rPr>
            </w:pPr>
          </w:p>
          <w:p w14:paraId="0A4C691E" w14:textId="3CA79500" w:rsidR="00CF1E5C" w:rsidRPr="00CF1E5C" w:rsidRDefault="00CF1E5C" w:rsidP="00CF1E5C">
            <w:pPr>
              <w:pStyle w:val="TAC"/>
              <w:keepNext w:val="0"/>
              <w:keepLines w:val="0"/>
              <w:spacing w:after="120"/>
              <w:rPr>
                <w:rFonts w:cs="Arial"/>
                <w:b/>
                <w:bCs/>
                <w:sz w:val="20"/>
              </w:rPr>
            </w:pPr>
            <w:r w:rsidRPr="00CF1E5C">
              <w:rPr>
                <w:b/>
                <w:bCs/>
                <w:sz w:val="20"/>
              </w:rPr>
              <w:t>Key Issue #3: limitation of data rate per network slice in UL and DL per UE</w:t>
            </w:r>
          </w:p>
        </w:tc>
      </w:tr>
      <w:tr w:rsidR="00EC630A" w:rsidRPr="00DF0011" w14:paraId="638ACBDA" w14:textId="77777777" w:rsidTr="007655A8">
        <w:tc>
          <w:tcPr>
            <w:tcW w:w="517" w:type="pct"/>
            <w:vMerge w:val="restart"/>
            <w:shd w:val="solid" w:color="E2EFD9" w:themeColor="accent6" w:themeTint="33" w:fill="E2EFD9" w:themeFill="accent6" w:themeFillTint="33"/>
          </w:tcPr>
          <w:p w14:paraId="5993057C" w14:textId="77777777" w:rsidR="00EC630A" w:rsidRDefault="00EC630A" w:rsidP="00755301">
            <w:pPr>
              <w:pStyle w:val="TAH"/>
              <w:keepNext w:val="0"/>
              <w:keepLines w:val="0"/>
              <w:rPr>
                <w:rFonts w:cs="Arial"/>
                <w:sz w:val="20"/>
              </w:rPr>
            </w:pPr>
          </w:p>
          <w:p w14:paraId="78464D72" w14:textId="77777777" w:rsidR="00EC630A" w:rsidRPr="00DF0011" w:rsidRDefault="00EC630A" w:rsidP="00755301">
            <w:pPr>
              <w:pStyle w:val="TAH"/>
              <w:keepNext w:val="0"/>
              <w:keepLines w:val="0"/>
              <w:rPr>
                <w:rFonts w:cs="Arial"/>
                <w:sz w:val="20"/>
              </w:rPr>
            </w:pPr>
            <w:r>
              <w:rPr>
                <w:rFonts w:cs="Arial"/>
                <w:sz w:val="20"/>
              </w:rPr>
              <w:t>1</w:t>
            </w:r>
          </w:p>
        </w:tc>
        <w:tc>
          <w:tcPr>
            <w:tcW w:w="1394" w:type="pct"/>
            <w:shd w:val="solid" w:color="E2EFD9" w:themeColor="accent6" w:themeTint="33" w:fill="E2EFD9" w:themeFill="accent6" w:themeFillTint="33"/>
          </w:tcPr>
          <w:p w14:paraId="3C1601BB" w14:textId="77777777" w:rsidR="00EC630A" w:rsidRPr="00DF0011" w:rsidRDefault="00EC630A" w:rsidP="00755301">
            <w:pPr>
              <w:pStyle w:val="TAC"/>
              <w:keepNext w:val="0"/>
              <w:keepLines w:val="0"/>
              <w:jc w:val="left"/>
              <w:rPr>
                <w:rFonts w:cs="Arial"/>
                <w:sz w:val="20"/>
              </w:rPr>
            </w:pPr>
            <w:r w:rsidRPr="00617F47">
              <w:rPr>
                <w:rFonts w:cs="Arial"/>
                <w:sz w:val="20"/>
              </w:rPr>
              <w:t xml:space="preserve">S2-2000515 KI#3 Solution on limitation of data rate per Network </w:t>
            </w:r>
            <w:r w:rsidRPr="00617F47">
              <w:rPr>
                <w:rFonts w:cs="Arial"/>
                <w:sz w:val="20"/>
              </w:rPr>
              <w:lastRenderedPageBreak/>
              <w:t xml:space="preserve">Slice in UL </w:t>
            </w:r>
            <w:proofErr w:type="gramStart"/>
            <w:r w:rsidRPr="00617F47">
              <w:rPr>
                <w:rFonts w:cs="Arial"/>
                <w:sz w:val="20"/>
              </w:rPr>
              <w:t>a.._</w:t>
            </w:r>
            <w:proofErr w:type="gramEnd"/>
            <w:r w:rsidRPr="00617F47">
              <w:rPr>
                <w:rFonts w:cs="Arial"/>
                <w:sz w:val="20"/>
              </w:rPr>
              <w:t xml:space="preserve"> mergingv3 (HW &amp; ZTE)</w:t>
            </w:r>
          </w:p>
        </w:tc>
        <w:tc>
          <w:tcPr>
            <w:tcW w:w="385" w:type="pct"/>
            <w:shd w:val="solid" w:color="E2EFD9" w:themeColor="accent6" w:themeTint="33" w:fill="E2EFD9" w:themeFill="accent6" w:themeFillTint="33"/>
          </w:tcPr>
          <w:p w14:paraId="334D2B64" w14:textId="77777777" w:rsidR="00EC630A" w:rsidRPr="00DF0011" w:rsidRDefault="00EC630A" w:rsidP="00755301">
            <w:pPr>
              <w:pStyle w:val="TAC"/>
              <w:keepNext w:val="0"/>
              <w:keepLines w:val="0"/>
              <w:rPr>
                <w:rFonts w:cs="Arial"/>
                <w:color w:val="4472C4" w:themeColor="accent1"/>
                <w:sz w:val="20"/>
              </w:rPr>
            </w:pPr>
            <w:r>
              <w:rPr>
                <w:rFonts w:cs="Arial"/>
                <w:color w:val="4472C4" w:themeColor="accent1"/>
                <w:sz w:val="20"/>
              </w:rPr>
              <w:lastRenderedPageBreak/>
              <w:t>3</w:t>
            </w:r>
          </w:p>
        </w:tc>
        <w:tc>
          <w:tcPr>
            <w:tcW w:w="603" w:type="pct"/>
            <w:shd w:val="solid" w:color="E2EFD9" w:themeColor="accent6" w:themeTint="33" w:fill="E2EFD9" w:themeFill="accent6" w:themeFillTint="33"/>
          </w:tcPr>
          <w:p w14:paraId="3286679B" w14:textId="77777777" w:rsidR="00EC630A" w:rsidRPr="00DF0011" w:rsidRDefault="00EC630A" w:rsidP="00755301">
            <w:pPr>
              <w:pStyle w:val="TAC"/>
              <w:keepNext w:val="0"/>
              <w:keepLines w:val="0"/>
              <w:rPr>
                <w:rFonts w:cs="Arial"/>
                <w:sz w:val="20"/>
              </w:rPr>
            </w:pPr>
          </w:p>
          <w:p w14:paraId="69417BB3" w14:textId="77777777" w:rsidR="00EC630A" w:rsidRDefault="00EC630A" w:rsidP="00755301">
            <w:pPr>
              <w:pStyle w:val="TAC"/>
              <w:keepNext w:val="0"/>
              <w:keepLines w:val="0"/>
              <w:rPr>
                <w:rFonts w:cs="Arial"/>
                <w:b/>
                <w:bCs/>
                <w:sz w:val="20"/>
              </w:rPr>
            </w:pPr>
            <w:r w:rsidRPr="004E0098">
              <w:rPr>
                <w:rFonts w:cs="Arial"/>
                <w:b/>
                <w:bCs/>
                <w:sz w:val="20"/>
              </w:rPr>
              <w:t>HW, ZTE</w:t>
            </w:r>
          </w:p>
          <w:p w14:paraId="10336C6E" w14:textId="77777777" w:rsidR="00EC630A" w:rsidRPr="004E0098" w:rsidRDefault="00EC630A" w:rsidP="00755301">
            <w:pPr>
              <w:pStyle w:val="TAC"/>
              <w:keepNext w:val="0"/>
              <w:keepLines w:val="0"/>
              <w:rPr>
                <w:rFonts w:cs="Arial"/>
                <w:b/>
                <w:bCs/>
                <w:sz w:val="20"/>
              </w:rPr>
            </w:pPr>
            <w:r>
              <w:rPr>
                <w:rFonts w:cs="Arial"/>
                <w:sz w:val="20"/>
              </w:rPr>
              <w:lastRenderedPageBreak/>
              <w:t>(Merged PCR)</w:t>
            </w:r>
            <w:r w:rsidRPr="004E0098">
              <w:rPr>
                <w:rFonts w:cs="Arial"/>
                <w:b/>
                <w:bCs/>
                <w:sz w:val="20"/>
              </w:rPr>
              <w:t xml:space="preserve"> </w:t>
            </w:r>
          </w:p>
        </w:tc>
        <w:tc>
          <w:tcPr>
            <w:tcW w:w="946" w:type="pct"/>
            <w:shd w:val="solid" w:color="E2EFD9" w:themeColor="accent6" w:themeTint="33" w:fill="E2EFD9" w:themeFill="accent6" w:themeFillTint="33"/>
          </w:tcPr>
          <w:p w14:paraId="1FD368BE" w14:textId="77777777" w:rsidR="00EC630A" w:rsidRPr="009B0388" w:rsidRDefault="00EC630A" w:rsidP="00755301">
            <w:pPr>
              <w:pStyle w:val="TAC"/>
              <w:keepNext w:val="0"/>
              <w:keepLines w:val="0"/>
              <w:numPr>
                <w:ilvl w:val="0"/>
                <w:numId w:val="2"/>
              </w:numPr>
              <w:ind w:left="214" w:hanging="270"/>
              <w:jc w:val="left"/>
              <w:rPr>
                <w:rFonts w:cs="Arial"/>
                <w:color w:val="0070C0"/>
                <w:szCs w:val="18"/>
              </w:rPr>
            </w:pPr>
            <w:r w:rsidRPr="009B0388">
              <w:rPr>
                <w:rFonts w:cs="Arial"/>
                <w:color w:val="0070C0"/>
                <w:szCs w:val="18"/>
              </w:rPr>
              <w:lastRenderedPageBreak/>
              <w:t>RAN Impact (YES)</w:t>
            </w:r>
          </w:p>
          <w:p w14:paraId="0C65FE05" w14:textId="77777777" w:rsidR="00EC630A" w:rsidRPr="009B0388" w:rsidRDefault="00EC630A" w:rsidP="00755301">
            <w:pPr>
              <w:pStyle w:val="TAC"/>
              <w:keepNext w:val="0"/>
              <w:keepLines w:val="0"/>
              <w:numPr>
                <w:ilvl w:val="0"/>
                <w:numId w:val="2"/>
              </w:numPr>
              <w:ind w:left="214" w:hanging="270"/>
              <w:jc w:val="left"/>
              <w:rPr>
                <w:rFonts w:cs="Arial"/>
                <w:color w:val="0070C0"/>
                <w:szCs w:val="18"/>
              </w:rPr>
            </w:pPr>
            <w:r w:rsidRPr="009B0388">
              <w:rPr>
                <w:rFonts w:cs="Arial"/>
                <w:color w:val="0070C0"/>
                <w:szCs w:val="18"/>
              </w:rPr>
              <w:lastRenderedPageBreak/>
              <w:t>Support both GBR and non-GBR</w:t>
            </w:r>
            <w:r>
              <w:rPr>
                <w:rFonts w:cs="Arial"/>
                <w:color w:val="0070C0"/>
                <w:szCs w:val="18"/>
              </w:rPr>
              <w:t xml:space="preserve"> (YES)</w:t>
            </w:r>
          </w:p>
          <w:p w14:paraId="3FCEB3BF" w14:textId="77777777" w:rsidR="00EC630A" w:rsidRPr="00D400C4" w:rsidRDefault="00EC630A" w:rsidP="00755301">
            <w:pPr>
              <w:pStyle w:val="TAC"/>
              <w:keepNext w:val="0"/>
              <w:keepLines w:val="0"/>
              <w:jc w:val="left"/>
              <w:rPr>
                <w:rFonts w:cs="Arial"/>
                <w:szCs w:val="18"/>
              </w:rPr>
            </w:pPr>
            <w:r w:rsidRPr="00D400C4">
              <w:rPr>
                <w:rFonts w:cs="Arial"/>
                <w:color w:val="FF0000"/>
                <w:szCs w:val="18"/>
              </w:rPr>
              <w:t>Could it be merged with Apple’s Iteme#3 below?</w:t>
            </w:r>
          </w:p>
        </w:tc>
        <w:tc>
          <w:tcPr>
            <w:tcW w:w="1155" w:type="pct"/>
            <w:shd w:val="solid" w:color="E2EFD9" w:themeColor="accent6" w:themeTint="33" w:fill="E2EFD9" w:themeFill="accent6" w:themeFillTint="33"/>
          </w:tcPr>
          <w:p w14:paraId="77D28D7C" w14:textId="77777777" w:rsidR="00EC630A" w:rsidRPr="00DF0011" w:rsidRDefault="00EC630A" w:rsidP="00755301">
            <w:pPr>
              <w:pStyle w:val="TAC"/>
              <w:keepNext w:val="0"/>
              <w:keepLines w:val="0"/>
              <w:jc w:val="left"/>
              <w:rPr>
                <w:rFonts w:cs="Arial"/>
                <w:sz w:val="20"/>
              </w:rPr>
            </w:pPr>
          </w:p>
        </w:tc>
      </w:tr>
      <w:tr w:rsidR="00EC630A" w:rsidRPr="00DF0011" w14:paraId="7435DD93" w14:textId="77777777" w:rsidTr="00EC630A">
        <w:tc>
          <w:tcPr>
            <w:tcW w:w="517" w:type="pct"/>
            <w:vMerge/>
            <w:shd w:val="solid" w:color="E2EFD9" w:themeColor="accent6" w:themeTint="33" w:fill="E2EFD9" w:themeFill="accent6" w:themeFillTint="33"/>
          </w:tcPr>
          <w:p w14:paraId="58BC0AE6" w14:textId="77777777" w:rsidR="00EC630A" w:rsidRDefault="00EC630A" w:rsidP="00755301">
            <w:pPr>
              <w:pStyle w:val="TAH"/>
              <w:keepNext w:val="0"/>
              <w:keepLines w:val="0"/>
              <w:rPr>
                <w:rFonts w:cs="Arial"/>
                <w:sz w:val="20"/>
              </w:rPr>
            </w:pPr>
          </w:p>
        </w:tc>
        <w:tc>
          <w:tcPr>
            <w:tcW w:w="4483" w:type="pct"/>
            <w:gridSpan w:val="5"/>
            <w:shd w:val="solid" w:color="E2EFD9" w:themeColor="accent6" w:themeTint="33" w:fill="E2EFD9" w:themeFill="accent6" w:themeFillTint="33"/>
          </w:tcPr>
          <w:p w14:paraId="47BAA58E" w14:textId="5CBD449D" w:rsidR="00EC630A" w:rsidRPr="00117669" w:rsidRDefault="00EC630A" w:rsidP="00AF682E">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sidRPr="00117669">
              <w:rPr>
                <w:rFonts w:ascii="Times New Roman" w:hAnsi="Times New Roman"/>
                <w:color w:val="4472C4" w:themeColor="accent1"/>
                <w:sz w:val="20"/>
              </w:rPr>
              <w:t>Samsung</w:t>
            </w:r>
            <w:r w:rsidR="00AF682E" w:rsidRPr="00117669">
              <w:rPr>
                <w:rFonts w:ascii="Times New Roman" w:hAnsi="Times New Roman"/>
                <w:color w:val="4472C4" w:themeColor="accent1"/>
                <w:sz w:val="20"/>
              </w:rPr>
              <w:t xml:space="preserve"> raised concern that, in HW/ZTE proposal, given that there is no enforcement at the UPF for the DL slice </w:t>
            </w:r>
            <w:r w:rsidR="0063342B" w:rsidRPr="00117669">
              <w:rPr>
                <w:rFonts w:ascii="Times New Roman" w:hAnsi="Times New Roman"/>
                <w:color w:val="4472C4" w:themeColor="accent1"/>
                <w:sz w:val="20"/>
              </w:rPr>
              <w:t>A</w:t>
            </w:r>
            <w:r w:rsidR="00AF682E" w:rsidRPr="00117669">
              <w:rPr>
                <w:rFonts w:ascii="Times New Roman" w:hAnsi="Times New Roman"/>
                <w:color w:val="4472C4" w:themeColor="accent1"/>
                <w:sz w:val="20"/>
              </w:rPr>
              <w:t>MBR, when RAN applies enforcement for the DL traffic and start dropping packets, TCP traffic has built-in flow control which is not an issue, however, UDP traffic could be an issue. Also</w:t>
            </w:r>
            <w:r w:rsidR="005062F4" w:rsidRPr="00117669">
              <w:rPr>
                <w:rFonts w:ascii="Times New Roman" w:hAnsi="Times New Roman"/>
                <w:color w:val="4472C4" w:themeColor="accent1"/>
                <w:sz w:val="20"/>
              </w:rPr>
              <w:t xml:space="preserve">, for the step#5 in control flow, it would be helpful to clarify what would be trigger condition? </w:t>
            </w:r>
            <w:r w:rsidR="00AF682E" w:rsidRPr="00117669">
              <w:rPr>
                <w:rFonts w:ascii="Times New Roman" w:hAnsi="Times New Roman"/>
                <w:color w:val="4472C4" w:themeColor="accent1"/>
                <w:sz w:val="20"/>
              </w:rPr>
              <w:t xml:space="preserve">  </w:t>
            </w:r>
            <w:r w:rsidR="005062F4" w:rsidRPr="00117669">
              <w:rPr>
                <w:rFonts w:ascii="Times New Roman" w:hAnsi="Times New Roman"/>
                <w:color w:val="4472C4" w:themeColor="accent1"/>
                <w:sz w:val="20"/>
              </w:rPr>
              <w:t xml:space="preserve">HW responded that, today UE AMBR is handled in RAN, there is same impact to the UDP traffic.  Hence, the concern that raised by Samsung is not specific to this particular proposal for proposing RAN to keep track of slice AMBR.  Samsung and HW/ZTE should have further discussion on the SA2 mailing list to clarify the concern. </w:t>
            </w:r>
          </w:p>
          <w:p w14:paraId="71481D38" w14:textId="704C39B2" w:rsidR="005062F4" w:rsidRPr="00117669" w:rsidRDefault="005062F4" w:rsidP="00AF682E">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sidRPr="00117669">
              <w:rPr>
                <w:rFonts w:ascii="Times New Roman" w:hAnsi="Times New Roman"/>
                <w:color w:val="4472C4" w:themeColor="accent1"/>
                <w:sz w:val="20"/>
              </w:rPr>
              <w:t xml:space="preserve">E/// </w:t>
            </w:r>
            <w:r w:rsidR="00196F34" w:rsidRPr="00117669">
              <w:rPr>
                <w:rFonts w:ascii="Times New Roman" w:hAnsi="Times New Roman"/>
                <w:color w:val="4472C4" w:themeColor="accent1"/>
                <w:sz w:val="20"/>
              </w:rPr>
              <w:t>would like HW/ZTE to clarify the impact of this proposal towards service interface.  Furthermore, is the expectation of this proposal to assume th</w:t>
            </w:r>
            <w:r w:rsidR="00F74B8D" w:rsidRPr="00117669">
              <w:rPr>
                <w:rFonts w:ascii="Times New Roman" w:hAnsi="Times New Roman"/>
                <w:color w:val="4472C4" w:themeColor="accent1"/>
                <w:sz w:val="20"/>
              </w:rPr>
              <w:t xml:space="preserve">at the enforcement for the given UE is based on subscription parameter, or it is based on some form of info obtained from the UDM?  This aspect also needs to be clarified. ZTE responded that, the assumption is based on UE subscription parameter because according to GSMA, there could be different levels of enforcement based on UE type – gold, silver or bronze classes of UE. </w:t>
            </w:r>
            <w:r w:rsidR="002817BC" w:rsidRPr="00117669">
              <w:rPr>
                <w:rFonts w:ascii="Times New Roman" w:hAnsi="Times New Roman"/>
                <w:color w:val="4472C4" w:themeColor="accent1"/>
                <w:sz w:val="20"/>
              </w:rPr>
              <w:t xml:space="preserve">E/// did not think that GSMA has fully made their decision in term of the GST requirement at this point. </w:t>
            </w:r>
          </w:p>
          <w:p w14:paraId="30AF9308" w14:textId="7F5DFCEE" w:rsidR="002817BC" w:rsidRPr="00117669" w:rsidRDefault="002817BC" w:rsidP="00AF682E">
            <w:pPr>
              <w:pStyle w:val="TAC"/>
              <w:keepNext w:val="0"/>
              <w:keepLines w:val="0"/>
              <w:numPr>
                <w:ilvl w:val="0"/>
                <w:numId w:val="2"/>
              </w:numPr>
              <w:spacing w:before="120" w:after="120"/>
              <w:ind w:left="166" w:hanging="180"/>
              <w:jc w:val="left"/>
              <w:rPr>
                <w:rFonts w:ascii="Times New Roman" w:hAnsi="Times New Roman"/>
                <w:color w:val="4472C4" w:themeColor="accent1"/>
                <w:sz w:val="20"/>
              </w:rPr>
            </w:pPr>
            <w:proofErr w:type="spellStart"/>
            <w:r w:rsidRPr="00117669">
              <w:rPr>
                <w:rFonts w:ascii="Times New Roman" w:hAnsi="Times New Roman"/>
                <w:color w:val="4472C4" w:themeColor="accent1"/>
                <w:sz w:val="20"/>
              </w:rPr>
              <w:t>Matrixx</w:t>
            </w:r>
            <w:proofErr w:type="spellEnd"/>
            <w:r w:rsidRPr="00117669">
              <w:rPr>
                <w:rFonts w:ascii="Times New Roman" w:hAnsi="Times New Roman"/>
                <w:color w:val="4472C4" w:themeColor="accent1"/>
                <w:sz w:val="20"/>
              </w:rPr>
              <w:t xml:space="preserve"> asked </w:t>
            </w:r>
            <w:r w:rsidR="0063342B" w:rsidRPr="00117669">
              <w:rPr>
                <w:rFonts w:ascii="Times New Roman" w:hAnsi="Times New Roman"/>
                <w:color w:val="4472C4" w:themeColor="accent1"/>
                <w:sz w:val="20"/>
              </w:rPr>
              <w:t xml:space="preserve">if there could be different slice AMBR for different UE subscriptions for the same slice. ZTE responded that, it is possible from his perspective for the considerations of roaming UEs.   </w:t>
            </w:r>
            <w:proofErr w:type="spellStart"/>
            <w:r w:rsidR="0063342B" w:rsidRPr="00117669">
              <w:rPr>
                <w:rFonts w:ascii="Times New Roman" w:hAnsi="Times New Roman"/>
                <w:color w:val="4472C4" w:themeColor="accent1"/>
                <w:sz w:val="20"/>
              </w:rPr>
              <w:t>Matrixx</w:t>
            </w:r>
            <w:proofErr w:type="spellEnd"/>
            <w:r w:rsidR="0063342B" w:rsidRPr="00117669">
              <w:rPr>
                <w:rFonts w:ascii="Times New Roman" w:hAnsi="Times New Roman"/>
                <w:color w:val="4472C4" w:themeColor="accent1"/>
                <w:sz w:val="20"/>
              </w:rPr>
              <w:t xml:space="preserve"> agrees.  </w:t>
            </w:r>
          </w:p>
          <w:p w14:paraId="53BD2A39" w14:textId="4C7BE92F" w:rsidR="0063342B" w:rsidRPr="00117669" w:rsidRDefault="0063342B" w:rsidP="00AF682E">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sidRPr="00117669">
              <w:rPr>
                <w:rFonts w:ascii="Times New Roman" w:hAnsi="Times New Roman"/>
                <w:color w:val="4472C4" w:themeColor="accent1"/>
                <w:sz w:val="20"/>
              </w:rPr>
              <w:t xml:space="preserve">Please provide further questions to the SA2 mailing list to ask for clarification for this PCR. </w:t>
            </w:r>
          </w:p>
          <w:p w14:paraId="7C80CC98" w14:textId="0E32A398" w:rsidR="00EC630A" w:rsidRPr="00DF0011" w:rsidRDefault="00EC630A" w:rsidP="00755301">
            <w:pPr>
              <w:pStyle w:val="TAC"/>
              <w:keepNext w:val="0"/>
              <w:keepLines w:val="0"/>
              <w:jc w:val="left"/>
              <w:rPr>
                <w:rFonts w:cs="Arial"/>
                <w:sz w:val="20"/>
              </w:rPr>
            </w:pPr>
          </w:p>
        </w:tc>
      </w:tr>
      <w:tr w:rsidR="0063342B" w:rsidRPr="00DF0011" w14:paraId="77F2B370" w14:textId="77777777" w:rsidTr="007655A8">
        <w:tc>
          <w:tcPr>
            <w:tcW w:w="517" w:type="pct"/>
            <w:vMerge w:val="restart"/>
            <w:shd w:val="solid" w:color="E2EFD9" w:themeColor="accent6" w:themeTint="33" w:fill="E2EFD9" w:themeFill="accent6" w:themeFillTint="33"/>
          </w:tcPr>
          <w:p w14:paraId="07BB827B" w14:textId="583136B9" w:rsidR="0063342B" w:rsidRPr="00DF0011" w:rsidRDefault="0063342B" w:rsidP="007E128B">
            <w:pPr>
              <w:pStyle w:val="TAH"/>
              <w:keepNext w:val="0"/>
              <w:keepLines w:val="0"/>
              <w:rPr>
                <w:rFonts w:cs="Arial"/>
                <w:sz w:val="20"/>
              </w:rPr>
            </w:pPr>
            <w:r>
              <w:rPr>
                <w:rFonts w:cs="Arial"/>
                <w:sz w:val="20"/>
              </w:rPr>
              <w:t>2</w:t>
            </w:r>
          </w:p>
        </w:tc>
        <w:tc>
          <w:tcPr>
            <w:tcW w:w="1394" w:type="pct"/>
            <w:shd w:val="solid" w:color="E2EFD9" w:themeColor="accent6" w:themeTint="33" w:fill="E2EFD9" w:themeFill="accent6" w:themeFillTint="33"/>
          </w:tcPr>
          <w:p w14:paraId="3F897064" w14:textId="71674E8A" w:rsidR="0063342B" w:rsidRPr="00617F47" w:rsidRDefault="0063342B" w:rsidP="007E128B">
            <w:pPr>
              <w:pStyle w:val="TAC"/>
              <w:keepNext w:val="0"/>
              <w:keepLines w:val="0"/>
              <w:jc w:val="left"/>
              <w:rPr>
                <w:rFonts w:cs="Arial"/>
                <w:sz w:val="20"/>
              </w:rPr>
            </w:pPr>
            <w:r w:rsidRPr="009F051C">
              <w:rPr>
                <w:rFonts w:cs="Arial"/>
                <w:sz w:val="20"/>
              </w:rPr>
              <w:t>S2-20xxxxx-Solution-for-Key-issue-3_FS_eNS_ph2_1 (Apple)</w:t>
            </w:r>
          </w:p>
        </w:tc>
        <w:tc>
          <w:tcPr>
            <w:tcW w:w="385" w:type="pct"/>
            <w:shd w:val="solid" w:color="E2EFD9" w:themeColor="accent6" w:themeTint="33" w:fill="E2EFD9" w:themeFill="accent6" w:themeFillTint="33"/>
          </w:tcPr>
          <w:p w14:paraId="16A97FA7" w14:textId="538DE8D0" w:rsidR="0063342B" w:rsidRDefault="0063342B" w:rsidP="007E128B">
            <w:pPr>
              <w:pStyle w:val="TAC"/>
              <w:keepNext w:val="0"/>
              <w:keepLines w:val="0"/>
              <w:rPr>
                <w:rFonts w:cs="Arial"/>
                <w:color w:val="4472C4" w:themeColor="accent1"/>
                <w:sz w:val="20"/>
              </w:rPr>
            </w:pPr>
            <w:r>
              <w:rPr>
                <w:rFonts w:cs="Arial"/>
                <w:color w:val="4472C4" w:themeColor="accent1"/>
                <w:sz w:val="20"/>
              </w:rPr>
              <w:t>3</w:t>
            </w:r>
          </w:p>
        </w:tc>
        <w:tc>
          <w:tcPr>
            <w:tcW w:w="603" w:type="pct"/>
            <w:shd w:val="solid" w:color="E2EFD9" w:themeColor="accent6" w:themeTint="33" w:fill="E2EFD9" w:themeFill="accent6" w:themeFillTint="33"/>
          </w:tcPr>
          <w:p w14:paraId="7F92DC8A" w14:textId="747E5C62" w:rsidR="0063342B" w:rsidRPr="004E0098" w:rsidRDefault="0063342B" w:rsidP="007E128B">
            <w:pPr>
              <w:pStyle w:val="TAC"/>
              <w:keepNext w:val="0"/>
              <w:keepLines w:val="0"/>
              <w:rPr>
                <w:rFonts w:cs="Arial"/>
                <w:b/>
                <w:bCs/>
                <w:sz w:val="20"/>
              </w:rPr>
            </w:pPr>
            <w:r w:rsidRPr="004E0098">
              <w:rPr>
                <w:rFonts w:cs="Arial"/>
                <w:b/>
                <w:bCs/>
                <w:sz w:val="20"/>
              </w:rPr>
              <w:t xml:space="preserve">Apple </w:t>
            </w:r>
          </w:p>
        </w:tc>
        <w:tc>
          <w:tcPr>
            <w:tcW w:w="946" w:type="pct"/>
            <w:shd w:val="solid" w:color="E2EFD9" w:themeColor="accent6" w:themeTint="33" w:fill="E2EFD9" w:themeFill="accent6" w:themeFillTint="33"/>
          </w:tcPr>
          <w:p w14:paraId="19B03FF4" w14:textId="405E5247" w:rsidR="0063342B" w:rsidRDefault="0063342B" w:rsidP="009B0388">
            <w:pPr>
              <w:pStyle w:val="TAC"/>
              <w:keepNext w:val="0"/>
              <w:keepLines w:val="0"/>
              <w:numPr>
                <w:ilvl w:val="0"/>
                <w:numId w:val="2"/>
              </w:numPr>
              <w:ind w:left="214" w:hanging="270"/>
              <w:jc w:val="left"/>
              <w:rPr>
                <w:rFonts w:cs="Arial"/>
                <w:color w:val="0070C0"/>
                <w:szCs w:val="18"/>
              </w:rPr>
            </w:pPr>
            <w:r w:rsidRPr="009B0388">
              <w:rPr>
                <w:rFonts w:cs="Arial"/>
                <w:color w:val="0070C0"/>
                <w:szCs w:val="18"/>
              </w:rPr>
              <w:t>RAN Impact (</w:t>
            </w:r>
            <w:r>
              <w:rPr>
                <w:rFonts w:cs="Arial"/>
                <w:color w:val="0070C0"/>
                <w:szCs w:val="18"/>
              </w:rPr>
              <w:t>NO</w:t>
            </w:r>
            <w:r w:rsidRPr="009B0388">
              <w:rPr>
                <w:rFonts w:cs="Arial"/>
                <w:color w:val="0070C0"/>
                <w:szCs w:val="18"/>
              </w:rPr>
              <w:t>)</w:t>
            </w:r>
          </w:p>
          <w:p w14:paraId="7D8756D7" w14:textId="1AAABDC7" w:rsidR="0063342B" w:rsidRPr="009B0388" w:rsidRDefault="0063342B" w:rsidP="009B0388">
            <w:pPr>
              <w:pStyle w:val="TAC"/>
              <w:keepNext w:val="0"/>
              <w:keepLines w:val="0"/>
              <w:numPr>
                <w:ilvl w:val="0"/>
                <w:numId w:val="2"/>
              </w:numPr>
              <w:ind w:left="214" w:hanging="270"/>
              <w:jc w:val="left"/>
              <w:rPr>
                <w:rFonts w:cs="Arial"/>
                <w:color w:val="0070C0"/>
                <w:szCs w:val="18"/>
              </w:rPr>
            </w:pPr>
            <w:r>
              <w:rPr>
                <w:rFonts w:cs="Arial"/>
                <w:color w:val="0070C0"/>
                <w:szCs w:val="18"/>
              </w:rPr>
              <w:t>AMF approach</w:t>
            </w:r>
          </w:p>
          <w:p w14:paraId="19922B04" w14:textId="20F3A799" w:rsidR="0063342B" w:rsidRPr="009B0388" w:rsidRDefault="0063342B" w:rsidP="009B0388">
            <w:pPr>
              <w:pStyle w:val="TAC"/>
              <w:keepNext w:val="0"/>
              <w:keepLines w:val="0"/>
              <w:numPr>
                <w:ilvl w:val="0"/>
                <w:numId w:val="2"/>
              </w:numPr>
              <w:ind w:left="214" w:hanging="270"/>
              <w:jc w:val="left"/>
              <w:rPr>
                <w:rFonts w:cs="Arial"/>
                <w:color w:val="0070C0"/>
                <w:szCs w:val="18"/>
              </w:rPr>
            </w:pPr>
            <w:r w:rsidRPr="009B0388">
              <w:rPr>
                <w:rFonts w:cs="Arial"/>
                <w:color w:val="0070C0"/>
                <w:szCs w:val="18"/>
              </w:rPr>
              <w:t>Support both GBR and non-GBR</w:t>
            </w:r>
            <w:r>
              <w:rPr>
                <w:rFonts w:cs="Arial"/>
                <w:color w:val="0070C0"/>
                <w:szCs w:val="18"/>
              </w:rPr>
              <w:t xml:space="preserve"> (NO)</w:t>
            </w:r>
          </w:p>
          <w:p w14:paraId="4023A726" w14:textId="58A67655" w:rsidR="0063342B" w:rsidRPr="00DF0011" w:rsidRDefault="0063342B" w:rsidP="007E128B">
            <w:pPr>
              <w:pStyle w:val="TAC"/>
              <w:keepNext w:val="0"/>
              <w:keepLines w:val="0"/>
              <w:jc w:val="left"/>
              <w:rPr>
                <w:rFonts w:cs="Arial"/>
                <w:sz w:val="20"/>
              </w:rPr>
            </w:pPr>
          </w:p>
        </w:tc>
        <w:tc>
          <w:tcPr>
            <w:tcW w:w="1155" w:type="pct"/>
            <w:shd w:val="solid" w:color="E2EFD9" w:themeColor="accent6" w:themeTint="33" w:fill="E2EFD9" w:themeFill="accent6" w:themeFillTint="33"/>
          </w:tcPr>
          <w:p w14:paraId="32D030F3" w14:textId="77777777" w:rsidR="0063342B" w:rsidRPr="00DF0011" w:rsidRDefault="0063342B" w:rsidP="007E128B">
            <w:pPr>
              <w:pStyle w:val="TAC"/>
              <w:keepNext w:val="0"/>
              <w:keepLines w:val="0"/>
              <w:jc w:val="left"/>
              <w:rPr>
                <w:rFonts w:cs="Arial"/>
                <w:sz w:val="20"/>
              </w:rPr>
            </w:pPr>
          </w:p>
        </w:tc>
      </w:tr>
      <w:tr w:rsidR="0063342B" w:rsidRPr="00DF0011" w14:paraId="02349A60" w14:textId="77777777" w:rsidTr="0063342B">
        <w:tc>
          <w:tcPr>
            <w:tcW w:w="517" w:type="pct"/>
            <w:vMerge/>
            <w:shd w:val="solid" w:color="E2EFD9" w:themeColor="accent6" w:themeTint="33" w:fill="E2EFD9" w:themeFill="accent6" w:themeFillTint="33"/>
          </w:tcPr>
          <w:p w14:paraId="1DE30A2B" w14:textId="77777777" w:rsidR="0063342B" w:rsidRDefault="0063342B" w:rsidP="007E128B">
            <w:pPr>
              <w:pStyle w:val="TAH"/>
              <w:keepNext w:val="0"/>
              <w:keepLines w:val="0"/>
              <w:rPr>
                <w:rFonts w:cs="Arial"/>
                <w:sz w:val="20"/>
              </w:rPr>
            </w:pPr>
          </w:p>
        </w:tc>
        <w:tc>
          <w:tcPr>
            <w:tcW w:w="4483" w:type="pct"/>
            <w:gridSpan w:val="5"/>
            <w:shd w:val="solid" w:color="E2EFD9" w:themeColor="accent6" w:themeTint="33" w:fill="E2EFD9" w:themeFill="accent6" w:themeFillTint="33"/>
          </w:tcPr>
          <w:p w14:paraId="0C2463A6" w14:textId="0D10E039" w:rsidR="0063342B" w:rsidRDefault="00117669" w:rsidP="0063342B">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Pr>
                <w:rFonts w:ascii="Times New Roman" w:hAnsi="Times New Roman"/>
                <w:color w:val="4472C4" w:themeColor="accent1"/>
                <w:sz w:val="20"/>
              </w:rPr>
              <w:t xml:space="preserve">ZTE asked if Apple considers only for the PDU session which is in active state, otherwise, there will be no user plane.  Apple agrees that this aspect needs further consideration to support the accumulated per-session AMBR. </w:t>
            </w:r>
          </w:p>
          <w:p w14:paraId="6A186657" w14:textId="77777777" w:rsidR="00117669" w:rsidRDefault="00117669" w:rsidP="0063342B">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Pr>
                <w:rFonts w:ascii="Times New Roman" w:hAnsi="Times New Roman"/>
                <w:color w:val="4472C4" w:themeColor="accent1"/>
                <w:sz w:val="20"/>
              </w:rPr>
              <w:t>DoCoMo</w:t>
            </w:r>
            <w:r w:rsidR="0060482E">
              <w:rPr>
                <w:rFonts w:ascii="Times New Roman" w:hAnsi="Times New Roman"/>
                <w:color w:val="4472C4" w:themeColor="accent1"/>
                <w:sz w:val="20"/>
              </w:rPr>
              <w:t xml:space="preserve"> asked how this solution handled for the case when the maximum bandwidth is reached and this UE is a gold class UE, would other UE to be bumped to give room for this UE.   Apple responded that, this particular KI is for per slice per UE.  Hence, the scenario raised by DoCoMo does not apply. </w:t>
            </w:r>
          </w:p>
          <w:p w14:paraId="48B31C88" w14:textId="77777777" w:rsidR="0060482E" w:rsidRDefault="0060482E" w:rsidP="0063342B">
            <w:pPr>
              <w:pStyle w:val="TAC"/>
              <w:keepNext w:val="0"/>
              <w:keepLines w:val="0"/>
              <w:numPr>
                <w:ilvl w:val="0"/>
                <w:numId w:val="2"/>
              </w:numPr>
              <w:spacing w:before="120" w:after="120"/>
              <w:ind w:left="166" w:hanging="180"/>
              <w:jc w:val="left"/>
              <w:rPr>
                <w:rFonts w:ascii="Times New Roman" w:hAnsi="Times New Roman"/>
                <w:color w:val="4472C4" w:themeColor="accent1"/>
                <w:sz w:val="20"/>
              </w:rPr>
            </w:pPr>
            <w:proofErr w:type="spellStart"/>
            <w:r>
              <w:rPr>
                <w:rFonts w:ascii="Times New Roman" w:hAnsi="Times New Roman"/>
                <w:color w:val="4472C4" w:themeColor="accent1"/>
                <w:sz w:val="20"/>
              </w:rPr>
              <w:t>Matrixx</w:t>
            </w:r>
            <w:proofErr w:type="spellEnd"/>
            <w:r>
              <w:rPr>
                <w:rFonts w:ascii="Times New Roman" w:hAnsi="Times New Roman"/>
                <w:color w:val="4472C4" w:themeColor="accent1"/>
                <w:sz w:val="20"/>
              </w:rPr>
              <w:t xml:space="preserve"> seems to agree with DoCoMo’s consideration and suggested that, rather than to reject the given PDU session, would it be better to juggle the resources and give it to the gold UE. </w:t>
            </w:r>
          </w:p>
          <w:p w14:paraId="592CE68E" w14:textId="77777777" w:rsidR="0060482E" w:rsidRDefault="0060482E" w:rsidP="0063342B">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Pr>
                <w:rFonts w:ascii="Times New Roman" w:hAnsi="Times New Roman"/>
                <w:color w:val="4472C4" w:themeColor="accent1"/>
                <w:sz w:val="20"/>
              </w:rPr>
              <w:t xml:space="preserve">Samsung asked if this solution needs to ensure the AMF selection is able to support this solution.  E/// disagrees that such consideration is needed given the AMF selection is corresponding to the given slice, then the given AMF should be able to support this functionality. </w:t>
            </w:r>
          </w:p>
          <w:p w14:paraId="622FB775" w14:textId="77777777" w:rsidR="0060482E" w:rsidRDefault="0060482E" w:rsidP="0063342B">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Pr>
                <w:rFonts w:ascii="Times New Roman" w:hAnsi="Times New Roman"/>
                <w:color w:val="4472C4" w:themeColor="accent1"/>
                <w:sz w:val="20"/>
              </w:rPr>
              <w:t xml:space="preserve">Nokia reminded Apple that, the LS response from GSMA indicated that, the accumulated AMBR include both GBR and non-GBR.  Hence, this solution should take both into consideration, and not just the non-GBR. </w:t>
            </w:r>
            <w:r w:rsidR="002B19E4">
              <w:rPr>
                <w:rFonts w:ascii="Times New Roman" w:hAnsi="Times New Roman"/>
                <w:color w:val="4472C4" w:themeColor="accent1"/>
                <w:sz w:val="20"/>
              </w:rPr>
              <w:t xml:space="preserve"> </w:t>
            </w:r>
          </w:p>
          <w:p w14:paraId="26FAE51F" w14:textId="5D38E6EE" w:rsidR="002B19E4" w:rsidRPr="0063342B" w:rsidRDefault="002B19E4" w:rsidP="0063342B">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Pr>
                <w:rFonts w:ascii="Times New Roman" w:hAnsi="Times New Roman"/>
                <w:color w:val="4472C4" w:themeColor="accent1"/>
                <w:sz w:val="20"/>
              </w:rPr>
              <w:lastRenderedPageBreak/>
              <w:t xml:space="preserve">Lenovo asked Apple to clarify how this solution handles the scenario when the UE have already multiple PDU sessions, but the UE was in IDLE state, and is not coming back to request another PDU session. </w:t>
            </w:r>
          </w:p>
        </w:tc>
      </w:tr>
      <w:tr w:rsidR="00B66245" w:rsidRPr="00DF0011" w14:paraId="2D9DF24E" w14:textId="77777777" w:rsidTr="007655A8">
        <w:tc>
          <w:tcPr>
            <w:tcW w:w="517" w:type="pct"/>
            <w:vMerge w:val="restart"/>
            <w:shd w:val="solid" w:color="E2EFD9" w:themeColor="accent6" w:themeTint="33" w:fill="E2EFD9" w:themeFill="accent6" w:themeFillTint="33"/>
          </w:tcPr>
          <w:p w14:paraId="326AD7EC" w14:textId="730D425A" w:rsidR="00B66245" w:rsidRPr="00DF0011" w:rsidRDefault="00B66245" w:rsidP="007E128B">
            <w:pPr>
              <w:pStyle w:val="TAH"/>
              <w:keepNext w:val="0"/>
              <w:keepLines w:val="0"/>
              <w:rPr>
                <w:rFonts w:cs="Arial"/>
                <w:sz w:val="20"/>
              </w:rPr>
            </w:pPr>
            <w:r>
              <w:rPr>
                <w:rFonts w:cs="Arial"/>
                <w:sz w:val="20"/>
              </w:rPr>
              <w:lastRenderedPageBreak/>
              <w:t>3</w:t>
            </w:r>
          </w:p>
        </w:tc>
        <w:tc>
          <w:tcPr>
            <w:tcW w:w="1394" w:type="pct"/>
            <w:shd w:val="solid" w:color="E2EFD9" w:themeColor="accent6" w:themeTint="33" w:fill="E2EFD9" w:themeFill="accent6" w:themeFillTint="33"/>
          </w:tcPr>
          <w:p w14:paraId="47EA5678" w14:textId="3E28D781" w:rsidR="00B66245" w:rsidRPr="00617F47" w:rsidRDefault="00B66245" w:rsidP="007E128B">
            <w:pPr>
              <w:pStyle w:val="TAC"/>
              <w:keepNext w:val="0"/>
              <w:keepLines w:val="0"/>
              <w:jc w:val="left"/>
              <w:rPr>
                <w:rFonts w:cs="Arial"/>
                <w:sz w:val="20"/>
              </w:rPr>
            </w:pPr>
            <w:r w:rsidRPr="00E920F3">
              <w:rPr>
                <w:rFonts w:cs="Arial"/>
                <w:sz w:val="20"/>
              </w:rPr>
              <w:t>S2-20xxxxx-Solution-for-Key-issue-3_FS_eNS_ph2_2 (Apple)</w:t>
            </w:r>
          </w:p>
        </w:tc>
        <w:tc>
          <w:tcPr>
            <w:tcW w:w="385" w:type="pct"/>
            <w:shd w:val="solid" w:color="E2EFD9" w:themeColor="accent6" w:themeTint="33" w:fill="E2EFD9" w:themeFill="accent6" w:themeFillTint="33"/>
          </w:tcPr>
          <w:p w14:paraId="04041C5A" w14:textId="1D208922" w:rsidR="00B66245" w:rsidRDefault="00B66245" w:rsidP="007E128B">
            <w:pPr>
              <w:pStyle w:val="TAC"/>
              <w:keepNext w:val="0"/>
              <w:keepLines w:val="0"/>
              <w:rPr>
                <w:rFonts w:cs="Arial"/>
                <w:color w:val="4472C4" w:themeColor="accent1"/>
                <w:sz w:val="20"/>
              </w:rPr>
            </w:pPr>
            <w:r>
              <w:rPr>
                <w:rFonts w:cs="Arial"/>
                <w:color w:val="4472C4" w:themeColor="accent1"/>
                <w:sz w:val="20"/>
              </w:rPr>
              <w:t>3</w:t>
            </w:r>
          </w:p>
        </w:tc>
        <w:tc>
          <w:tcPr>
            <w:tcW w:w="603" w:type="pct"/>
            <w:shd w:val="solid" w:color="E2EFD9" w:themeColor="accent6" w:themeTint="33" w:fill="E2EFD9" w:themeFill="accent6" w:themeFillTint="33"/>
          </w:tcPr>
          <w:p w14:paraId="2CC06B9C" w14:textId="4EC38742" w:rsidR="00B66245" w:rsidRPr="004E0098" w:rsidRDefault="00B66245" w:rsidP="007E128B">
            <w:pPr>
              <w:pStyle w:val="TAC"/>
              <w:keepNext w:val="0"/>
              <w:keepLines w:val="0"/>
              <w:rPr>
                <w:rFonts w:cs="Arial"/>
                <w:b/>
                <w:bCs/>
                <w:sz w:val="20"/>
              </w:rPr>
            </w:pPr>
            <w:r w:rsidRPr="004E0098">
              <w:rPr>
                <w:rFonts w:cs="Arial"/>
                <w:b/>
                <w:bCs/>
                <w:sz w:val="20"/>
              </w:rPr>
              <w:t>Apple</w:t>
            </w:r>
          </w:p>
        </w:tc>
        <w:tc>
          <w:tcPr>
            <w:tcW w:w="946" w:type="pct"/>
            <w:shd w:val="solid" w:color="E2EFD9" w:themeColor="accent6" w:themeTint="33" w:fill="E2EFD9" w:themeFill="accent6" w:themeFillTint="33"/>
          </w:tcPr>
          <w:p w14:paraId="49179711" w14:textId="64667869" w:rsidR="00B66245" w:rsidRPr="009B0388" w:rsidRDefault="00B66245" w:rsidP="009B0388">
            <w:pPr>
              <w:pStyle w:val="TAC"/>
              <w:keepNext w:val="0"/>
              <w:keepLines w:val="0"/>
              <w:numPr>
                <w:ilvl w:val="0"/>
                <w:numId w:val="2"/>
              </w:numPr>
              <w:ind w:left="214" w:hanging="270"/>
              <w:jc w:val="left"/>
              <w:rPr>
                <w:rFonts w:cs="Arial"/>
                <w:color w:val="0070C0"/>
                <w:szCs w:val="18"/>
              </w:rPr>
            </w:pPr>
            <w:r w:rsidRPr="009B0388">
              <w:rPr>
                <w:rFonts w:cs="Arial"/>
                <w:color w:val="0070C0"/>
                <w:szCs w:val="18"/>
              </w:rPr>
              <w:t>RAN Impact (YES)</w:t>
            </w:r>
          </w:p>
          <w:p w14:paraId="1EAA48A7" w14:textId="640464D8" w:rsidR="00B66245" w:rsidRPr="009B0388" w:rsidRDefault="00B66245" w:rsidP="009B0388">
            <w:pPr>
              <w:pStyle w:val="TAC"/>
              <w:keepNext w:val="0"/>
              <w:keepLines w:val="0"/>
              <w:numPr>
                <w:ilvl w:val="0"/>
                <w:numId w:val="2"/>
              </w:numPr>
              <w:ind w:left="214" w:hanging="270"/>
              <w:jc w:val="left"/>
              <w:rPr>
                <w:rFonts w:cs="Arial"/>
                <w:color w:val="0070C0"/>
                <w:szCs w:val="18"/>
              </w:rPr>
            </w:pPr>
            <w:r w:rsidRPr="009B0388">
              <w:rPr>
                <w:rFonts w:cs="Arial"/>
                <w:color w:val="0070C0"/>
                <w:szCs w:val="18"/>
              </w:rPr>
              <w:t>Support both GBR and non-GBR</w:t>
            </w:r>
            <w:r>
              <w:rPr>
                <w:rFonts w:cs="Arial"/>
                <w:color w:val="0070C0"/>
                <w:szCs w:val="18"/>
              </w:rPr>
              <w:t xml:space="preserve"> (NO)</w:t>
            </w:r>
          </w:p>
          <w:p w14:paraId="6CECFB03" w14:textId="04B1838A" w:rsidR="00B66245" w:rsidRPr="00D400C4" w:rsidRDefault="00B66245" w:rsidP="007E128B">
            <w:pPr>
              <w:pStyle w:val="TAC"/>
              <w:keepNext w:val="0"/>
              <w:keepLines w:val="0"/>
              <w:jc w:val="left"/>
              <w:rPr>
                <w:rFonts w:cs="Arial"/>
                <w:szCs w:val="18"/>
              </w:rPr>
            </w:pPr>
            <w:r w:rsidRPr="00D400C4">
              <w:rPr>
                <w:rFonts w:cs="Arial"/>
                <w:color w:val="FF0000"/>
                <w:szCs w:val="18"/>
              </w:rPr>
              <w:t xml:space="preserve">Could it be merged with ZTE’s Iteme#1 above? </w:t>
            </w:r>
          </w:p>
        </w:tc>
        <w:tc>
          <w:tcPr>
            <w:tcW w:w="1155" w:type="pct"/>
            <w:shd w:val="solid" w:color="E2EFD9" w:themeColor="accent6" w:themeTint="33" w:fill="E2EFD9" w:themeFill="accent6" w:themeFillTint="33"/>
          </w:tcPr>
          <w:p w14:paraId="5A669CE5" w14:textId="77777777" w:rsidR="00B66245" w:rsidRPr="00DF0011" w:rsidRDefault="00B66245" w:rsidP="007E128B">
            <w:pPr>
              <w:pStyle w:val="TAC"/>
              <w:keepNext w:val="0"/>
              <w:keepLines w:val="0"/>
              <w:jc w:val="left"/>
              <w:rPr>
                <w:rFonts w:cs="Arial"/>
                <w:sz w:val="20"/>
              </w:rPr>
            </w:pPr>
          </w:p>
        </w:tc>
      </w:tr>
      <w:tr w:rsidR="00B66245" w:rsidRPr="00DF0011" w14:paraId="33AEFEA9" w14:textId="77777777" w:rsidTr="00B66245">
        <w:tc>
          <w:tcPr>
            <w:tcW w:w="517" w:type="pct"/>
            <w:vMerge/>
            <w:shd w:val="solid" w:color="E2EFD9" w:themeColor="accent6" w:themeTint="33" w:fill="E2EFD9" w:themeFill="accent6" w:themeFillTint="33"/>
          </w:tcPr>
          <w:p w14:paraId="6E79A51A" w14:textId="77777777" w:rsidR="00B66245" w:rsidRDefault="00B66245" w:rsidP="007E128B">
            <w:pPr>
              <w:pStyle w:val="TAH"/>
              <w:keepNext w:val="0"/>
              <w:keepLines w:val="0"/>
              <w:rPr>
                <w:rFonts w:cs="Arial"/>
                <w:sz w:val="20"/>
              </w:rPr>
            </w:pPr>
          </w:p>
        </w:tc>
        <w:tc>
          <w:tcPr>
            <w:tcW w:w="4483" w:type="pct"/>
            <w:gridSpan w:val="5"/>
            <w:shd w:val="solid" w:color="E2EFD9" w:themeColor="accent6" w:themeTint="33" w:fill="E2EFD9" w:themeFill="accent6" w:themeFillTint="33"/>
          </w:tcPr>
          <w:p w14:paraId="5605A4AC" w14:textId="77777777" w:rsidR="00B66245" w:rsidRPr="00887A22" w:rsidRDefault="00B66245" w:rsidP="00B66245">
            <w:pPr>
              <w:pStyle w:val="TAC"/>
              <w:keepNext w:val="0"/>
              <w:keepLines w:val="0"/>
              <w:numPr>
                <w:ilvl w:val="0"/>
                <w:numId w:val="2"/>
              </w:numPr>
              <w:spacing w:before="120" w:after="120"/>
              <w:ind w:left="166" w:hanging="270"/>
              <w:jc w:val="left"/>
              <w:rPr>
                <w:rFonts w:ascii="Times New Roman" w:hAnsi="Times New Roman"/>
                <w:sz w:val="20"/>
              </w:rPr>
            </w:pPr>
            <w:r w:rsidRPr="00B66245">
              <w:rPr>
                <w:rFonts w:ascii="Times New Roman" w:hAnsi="Times New Roman"/>
                <w:color w:val="4472C4" w:themeColor="accent1"/>
                <w:sz w:val="20"/>
              </w:rPr>
              <w:t xml:space="preserve">The main different </w:t>
            </w:r>
            <w:r>
              <w:rPr>
                <w:rFonts w:ascii="Times New Roman" w:hAnsi="Times New Roman"/>
                <w:color w:val="4472C4" w:themeColor="accent1"/>
                <w:sz w:val="20"/>
              </w:rPr>
              <w:t xml:space="preserve">of this Apple PCR compared to HW/ZTE one as shown in item#1 is that, this PCR focuses only on the non-GBR traffic.  It was recommended by rapporteur for Apple, HW/ZTE to merge the two PCRs, if possible. </w:t>
            </w:r>
          </w:p>
          <w:p w14:paraId="25AE8848" w14:textId="40DE414B" w:rsidR="00887A22" w:rsidRPr="00B66245" w:rsidRDefault="00887A22" w:rsidP="00B66245">
            <w:pPr>
              <w:pStyle w:val="TAC"/>
              <w:keepNext w:val="0"/>
              <w:keepLines w:val="0"/>
              <w:numPr>
                <w:ilvl w:val="0"/>
                <w:numId w:val="2"/>
              </w:numPr>
              <w:spacing w:before="120" w:after="120"/>
              <w:ind w:left="166" w:hanging="270"/>
              <w:jc w:val="left"/>
              <w:rPr>
                <w:rFonts w:ascii="Times New Roman" w:hAnsi="Times New Roman"/>
                <w:sz w:val="20"/>
              </w:rPr>
            </w:pPr>
            <w:r w:rsidRPr="00887A22">
              <w:rPr>
                <w:rFonts w:ascii="Times New Roman" w:hAnsi="Times New Roman"/>
                <w:color w:val="4472C4" w:themeColor="accent1"/>
                <w:sz w:val="20"/>
              </w:rPr>
              <w:t xml:space="preserve">AT&amp;T </w:t>
            </w:r>
            <w:r w:rsidRPr="005A2978">
              <w:rPr>
                <w:rFonts w:ascii="Times New Roman" w:hAnsi="Times New Roman"/>
                <w:color w:val="4472C4" w:themeColor="accent1"/>
                <w:sz w:val="20"/>
              </w:rPr>
              <w:t xml:space="preserve">asked if Apple, HW/ZTE proposals consider the priority handling among different traffic flow.  Apple responded that, they have considered the prioritization for the non-GBR traffic only.  HW responded that, in case of GBR, it reuses the existing ARP mechanism to prioritize GBR flows.   </w:t>
            </w:r>
          </w:p>
        </w:tc>
      </w:tr>
      <w:tr w:rsidR="00D34A4A" w:rsidRPr="00DF0011" w14:paraId="4DC132A7" w14:textId="77777777" w:rsidTr="007655A8">
        <w:tc>
          <w:tcPr>
            <w:tcW w:w="517" w:type="pct"/>
            <w:vMerge w:val="restart"/>
            <w:shd w:val="solid" w:color="E2EFD9" w:themeColor="accent6" w:themeTint="33" w:fill="E2EFD9" w:themeFill="accent6" w:themeFillTint="33"/>
          </w:tcPr>
          <w:p w14:paraId="056F0B30" w14:textId="4A51DCB4" w:rsidR="00D34A4A" w:rsidRPr="00DF0011" w:rsidRDefault="00D34A4A" w:rsidP="007E128B">
            <w:pPr>
              <w:pStyle w:val="TAH"/>
              <w:keepNext w:val="0"/>
              <w:keepLines w:val="0"/>
              <w:rPr>
                <w:rFonts w:cs="Arial"/>
                <w:sz w:val="20"/>
              </w:rPr>
            </w:pPr>
            <w:r>
              <w:rPr>
                <w:rFonts w:cs="Arial"/>
                <w:sz w:val="20"/>
              </w:rPr>
              <w:t>4</w:t>
            </w:r>
          </w:p>
        </w:tc>
        <w:tc>
          <w:tcPr>
            <w:tcW w:w="1394" w:type="pct"/>
            <w:shd w:val="solid" w:color="E2EFD9" w:themeColor="accent6" w:themeTint="33" w:fill="E2EFD9" w:themeFill="accent6" w:themeFillTint="33"/>
          </w:tcPr>
          <w:p w14:paraId="100CDE4C" w14:textId="0DBDEDA0" w:rsidR="00D34A4A" w:rsidRPr="00617F47" w:rsidRDefault="00D34A4A" w:rsidP="007E128B">
            <w:pPr>
              <w:pStyle w:val="TAC"/>
              <w:keepNext w:val="0"/>
              <w:keepLines w:val="0"/>
              <w:jc w:val="left"/>
              <w:rPr>
                <w:rFonts w:cs="Arial"/>
                <w:sz w:val="20"/>
              </w:rPr>
            </w:pPr>
            <w:r w:rsidRPr="00356330">
              <w:rPr>
                <w:rFonts w:cs="Arial"/>
                <w:sz w:val="20"/>
              </w:rPr>
              <w:t>S2-2000xxx_eNS_kI#3 - limitation of data rate per network slice per UE (Ericsson)</w:t>
            </w:r>
          </w:p>
        </w:tc>
        <w:tc>
          <w:tcPr>
            <w:tcW w:w="385" w:type="pct"/>
            <w:shd w:val="solid" w:color="E2EFD9" w:themeColor="accent6" w:themeTint="33" w:fill="E2EFD9" w:themeFill="accent6" w:themeFillTint="33"/>
          </w:tcPr>
          <w:p w14:paraId="58B8C361" w14:textId="01755B9C" w:rsidR="00D34A4A" w:rsidRDefault="00D34A4A" w:rsidP="007E128B">
            <w:pPr>
              <w:pStyle w:val="TAC"/>
              <w:keepNext w:val="0"/>
              <w:keepLines w:val="0"/>
              <w:rPr>
                <w:rFonts w:cs="Arial"/>
                <w:color w:val="4472C4" w:themeColor="accent1"/>
                <w:sz w:val="20"/>
              </w:rPr>
            </w:pPr>
            <w:r>
              <w:rPr>
                <w:rFonts w:cs="Arial"/>
                <w:color w:val="4472C4" w:themeColor="accent1"/>
                <w:sz w:val="20"/>
              </w:rPr>
              <w:t>3</w:t>
            </w:r>
          </w:p>
        </w:tc>
        <w:tc>
          <w:tcPr>
            <w:tcW w:w="603" w:type="pct"/>
            <w:shd w:val="solid" w:color="E2EFD9" w:themeColor="accent6" w:themeTint="33" w:fill="E2EFD9" w:themeFill="accent6" w:themeFillTint="33"/>
          </w:tcPr>
          <w:p w14:paraId="432C3BCD" w14:textId="13C7961E" w:rsidR="00D34A4A" w:rsidRPr="004E0098" w:rsidRDefault="00D34A4A" w:rsidP="007E128B">
            <w:pPr>
              <w:pStyle w:val="TAC"/>
              <w:keepNext w:val="0"/>
              <w:keepLines w:val="0"/>
              <w:rPr>
                <w:rFonts w:cs="Arial"/>
                <w:b/>
                <w:bCs/>
                <w:sz w:val="20"/>
              </w:rPr>
            </w:pPr>
            <w:r w:rsidRPr="004E0098">
              <w:rPr>
                <w:rFonts w:cs="Arial"/>
                <w:b/>
                <w:bCs/>
                <w:sz w:val="20"/>
              </w:rPr>
              <w:t>Ericsson</w:t>
            </w:r>
          </w:p>
        </w:tc>
        <w:tc>
          <w:tcPr>
            <w:tcW w:w="946" w:type="pct"/>
            <w:shd w:val="solid" w:color="E2EFD9" w:themeColor="accent6" w:themeTint="33" w:fill="E2EFD9" w:themeFill="accent6" w:themeFillTint="33"/>
          </w:tcPr>
          <w:p w14:paraId="023F11FE" w14:textId="4A262DAF" w:rsidR="00D34A4A" w:rsidRDefault="00D34A4A" w:rsidP="009B0388">
            <w:pPr>
              <w:pStyle w:val="TAC"/>
              <w:keepNext w:val="0"/>
              <w:keepLines w:val="0"/>
              <w:numPr>
                <w:ilvl w:val="0"/>
                <w:numId w:val="2"/>
              </w:numPr>
              <w:ind w:left="214" w:hanging="270"/>
              <w:jc w:val="left"/>
              <w:rPr>
                <w:rFonts w:cs="Arial"/>
                <w:color w:val="0070C0"/>
                <w:szCs w:val="18"/>
              </w:rPr>
            </w:pPr>
            <w:r w:rsidRPr="009B0388">
              <w:rPr>
                <w:rFonts w:cs="Arial"/>
                <w:color w:val="0070C0"/>
                <w:szCs w:val="18"/>
              </w:rPr>
              <w:t>RAN Impact (</w:t>
            </w:r>
            <w:r>
              <w:rPr>
                <w:rFonts w:cs="Arial"/>
                <w:color w:val="0070C0"/>
                <w:szCs w:val="18"/>
              </w:rPr>
              <w:t>NO</w:t>
            </w:r>
            <w:r w:rsidRPr="009B0388">
              <w:rPr>
                <w:rFonts w:cs="Arial"/>
                <w:color w:val="0070C0"/>
                <w:szCs w:val="18"/>
              </w:rPr>
              <w:t>)</w:t>
            </w:r>
          </w:p>
          <w:p w14:paraId="35B36EBD" w14:textId="1AD8274F" w:rsidR="00D34A4A" w:rsidRPr="009B0388" w:rsidRDefault="00D34A4A" w:rsidP="009B0388">
            <w:pPr>
              <w:pStyle w:val="TAC"/>
              <w:keepNext w:val="0"/>
              <w:keepLines w:val="0"/>
              <w:numPr>
                <w:ilvl w:val="0"/>
                <w:numId w:val="2"/>
              </w:numPr>
              <w:ind w:left="214" w:hanging="270"/>
              <w:jc w:val="left"/>
              <w:rPr>
                <w:rFonts w:cs="Arial"/>
                <w:color w:val="0070C0"/>
                <w:szCs w:val="18"/>
              </w:rPr>
            </w:pPr>
            <w:r>
              <w:rPr>
                <w:rFonts w:cs="Arial"/>
                <w:color w:val="0070C0"/>
                <w:szCs w:val="18"/>
              </w:rPr>
              <w:t>PCF approach</w:t>
            </w:r>
          </w:p>
          <w:p w14:paraId="48A1F133" w14:textId="77777777" w:rsidR="00D34A4A" w:rsidRPr="009B0388" w:rsidRDefault="00D34A4A" w:rsidP="009B0388">
            <w:pPr>
              <w:pStyle w:val="TAC"/>
              <w:keepNext w:val="0"/>
              <w:keepLines w:val="0"/>
              <w:numPr>
                <w:ilvl w:val="0"/>
                <w:numId w:val="2"/>
              </w:numPr>
              <w:ind w:left="214" w:hanging="270"/>
              <w:jc w:val="left"/>
              <w:rPr>
                <w:rFonts w:cs="Arial"/>
                <w:color w:val="0070C0"/>
                <w:szCs w:val="18"/>
              </w:rPr>
            </w:pPr>
            <w:r w:rsidRPr="009B0388">
              <w:rPr>
                <w:rFonts w:cs="Arial"/>
                <w:color w:val="0070C0"/>
                <w:szCs w:val="18"/>
              </w:rPr>
              <w:t>Support both GBR and non-GBR</w:t>
            </w:r>
          </w:p>
          <w:p w14:paraId="12FEFFF7" w14:textId="14C5C5B9" w:rsidR="00D34A4A" w:rsidRPr="00DF0011" w:rsidRDefault="00D34A4A" w:rsidP="007E128B">
            <w:pPr>
              <w:pStyle w:val="TAC"/>
              <w:keepNext w:val="0"/>
              <w:keepLines w:val="0"/>
              <w:jc w:val="left"/>
              <w:rPr>
                <w:rFonts w:cs="Arial"/>
                <w:sz w:val="20"/>
              </w:rPr>
            </w:pPr>
          </w:p>
        </w:tc>
        <w:tc>
          <w:tcPr>
            <w:tcW w:w="1155" w:type="pct"/>
            <w:shd w:val="solid" w:color="E2EFD9" w:themeColor="accent6" w:themeTint="33" w:fill="E2EFD9" w:themeFill="accent6" w:themeFillTint="33"/>
          </w:tcPr>
          <w:p w14:paraId="5BAE6E10" w14:textId="77777777" w:rsidR="00D34A4A" w:rsidRPr="00DF0011" w:rsidRDefault="00D34A4A" w:rsidP="007E128B">
            <w:pPr>
              <w:pStyle w:val="TAC"/>
              <w:keepNext w:val="0"/>
              <w:keepLines w:val="0"/>
              <w:jc w:val="left"/>
              <w:rPr>
                <w:rFonts w:cs="Arial"/>
                <w:sz w:val="20"/>
              </w:rPr>
            </w:pPr>
          </w:p>
        </w:tc>
      </w:tr>
      <w:tr w:rsidR="00D34A4A" w:rsidRPr="00DF0011" w14:paraId="65FE91D5" w14:textId="77777777" w:rsidTr="00D34A4A">
        <w:tc>
          <w:tcPr>
            <w:tcW w:w="517" w:type="pct"/>
            <w:vMerge/>
            <w:shd w:val="solid" w:color="E2EFD9" w:themeColor="accent6" w:themeTint="33" w:fill="E2EFD9" w:themeFill="accent6" w:themeFillTint="33"/>
          </w:tcPr>
          <w:p w14:paraId="4AFD2DF3" w14:textId="77777777" w:rsidR="00D34A4A" w:rsidRDefault="00D34A4A" w:rsidP="007E128B">
            <w:pPr>
              <w:pStyle w:val="TAH"/>
              <w:keepNext w:val="0"/>
              <w:keepLines w:val="0"/>
              <w:rPr>
                <w:rFonts w:cs="Arial"/>
                <w:sz w:val="20"/>
              </w:rPr>
            </w:pPr>
          </w:p>
        </w:tc>
        <w:tc>
          <w:tcPr>
            <w:tcW w:w="4483" w:type="pct"/>
            <w:gridSpan w:val="5"/>
            <w:shd w:val="solid" w:color="E2EFD9" w:themeColor="accent6" w:themeTint="33" w:fill="E2EFD9" w:themeFill="accent6" w:themeFillTint="33"/>
          </w:tcPr>
          <w:p w14:paraId="38A39896" w14:textId="48AA3D1F" w:rsidR="00D34A4A" w:rsidRPr="00025BA2" w:rsidRDefault="00025BA2" w:rsidP="00D34A4A">
            <w:pPr>
              <w:pStyle w:val="TAC"/>
              <w:keepNext w:val="0"/>
              <w:keepLines w:val="0"/>
              <w:numPr>
                <w:ilvl w:val="0"/>
                <w:numId w:val="2"/>
              </w:numPr>
              <w:spacing w:before="120" w:after="120"/>
              <w:ind w:left="256" w:hanging="270"/>
              <w:jc w:val="left"/>
              <w:rPr>
                <w:rFonts w:ascii="Times New Roman" w:hAnsi="Times New Roman"/>
                <w:sz w:val="20"/>
              </w:rPr>
            </w:pPr>
            <w:r w:rsidRPr="00025BA2">
              <w:rPr>
                <w:rFonts w:ascii="Times New Roman" w:hAnsi="Times New Roman"/>
                <w:color w:val="4472C4" w:themeColor="accent1"/>
                <w:sz w:val="20"/>
              </w:rPr>
              <w:t xml:space="preserve">Nokia asked </w:t>
            </w:r>
            <w:r>
              <w:rPr>
                <w:rFonts w:ascii="Times New Roman" w:hAnsi="Times New Roman"/>
                <w:color w:val="4472C4" w:themeColor="accent1"/>
                <w:sz w:val="20"/>
              </w:rPr>
              <w:t xml:space="preserve">should the slice AMBR to be determined at runtime or should it be based on UE subscription as E/// is proposing per UE subscription approach.  Nokia concerns that, if there are competing PDU sessions within the same slice for the AMBR, how to determine which PDU session to obtain the full session AMBR </w:t>
            </w:r>
            <w:proofErr w:type="spellStart"/>
            <w:r>
              <w:rPr>
                <w:rFonts w:ascii="Times New Roman" w:hAnsi="Times New Roman"/>
                <w:color w:val="4472C4" w:themeColor="accent1"/>
                <w:sz w:val="20"/>
              </w:rPr>
              <w:t>w.r.t.</w:t>
            </w:r>
            <w:proofErr w:type="spellEnd"/>
            <w:r>
              <w:rPr>
                <w:rFonts w:ascii="Times New Roman" w:hAnsi="Times New Roman"/>
                <w:color w:val="4472C4" w:themeColor="accent1"/>
                <w:sz w:val="20"/>
              </w:rPr>
              <w:t xml:space="preserve"> slice AMBR.  E/// responded that, in such case, if there is same PCF to serve both PDU sessions, the PCF can make the adjustment between the competing PDU session.  However, E/// believe that most of the time, one PDU session is established for a given UE. </w:t>
            </w:r>
          </w:p>
          <w:p w14:paraId="15035264" w14:textId="77777777" w:rsidR="00025BA2" w:rsidRPr="00963D6D" w:rsidRDefault="00025BA2" w:rsidP="00D34A4A">
            <w:pPr>
              <w:pStyle w:val="TAC"/>
              <w:keepNext w:val="0"/>
              <w:keepLines w:val="0"/>
              <w:numPr>
                <w:ilvl w:val="0"/>
                <w:numId w:val="2"/>
              </w:numPr>
              <w:spacing w:before="120" w:after="120"/>
              <w:ind w:left="256" w:hanging="270"/>
              <w:jc w:val="left"/>
              <w:rPr>
                <w:rFonts w:ascii="Times New Roman" w:hAnsi="Times New Roman"/>
                <w:sz w:val="20"/>
              </w:rPr>
            </w:pPr>
            <w:r w:rsidRPr="00025BA2">
              <w:rPr>
                <w:rFonts w:ascii="Times New Roman" w:hAnsi="Times New Roman"/>
                <w:color w:val="4472C4" w:themeColor="accent1"/>
                <w:sz w:val="20"/>
              </w:rPr>
              <w:t xml:space="preserve">ZTE </w:t>
            </w:r>
            <w:r w:rsidRPr="00963D6D">
              <w:rPr>
                <w:rFonts w:ascii="Times New Roman" w:hAnsi="Times New Roman"/>
                <w:color w:val="4472C4" w:themeColor="accent1"/>
                <w:sz w:val="20"/>
              </w:rPr>
              <w:t>asked</w:t>
            </w:r>
            <w:r w:rsidR="00440478" w:rsidRPr="00963D6D">
              <w:rPr>
                <w:rFonts w:ascii="Times New Roman" w:hAnsi="Times New Roman"/>
                <w:color w:val="4472C4" w:themeColor="accent1"/>
                <w:sz w:val="20"/>
              </w:rPr>
              <w:t xml:space="preserve"> if E///’s proposal allows </w:t>
            </w:r>
            <w:proofErr w:type="spellStart"/>
            <w:r w:rsidR="00440478" w:rsidRPr="00963D6D">
              <w:rPr>
                <w:rFonts w:ascii="Times New Roman" w:hAnsi="Times New Roman"/>
                <w:color w:val="4472C4" w:themeColor="accent1"/>
                <w:sz w:val="20"/>
              </w:rPr>
              <w:t>vPCF</w:t>
            </w:r>
            <w:proofErr w:type="spellEnd"/>
            <w:r w:rsidR="00440478" w:rsidRPr="00963D6D">
              <w:rPr>
                <w:rFonts w:ascii="Times New Roman" w:hAnsi="Times New Roman"/>
                <w:color w:val="4472C4" w:themeColor="accent1"/>
                <w:sz w:val="20"/>
              </w:rPr>
              <w:t xml:space="preserve"> to adjust the session AMBR?  E/// responded that, </w:t>
            </w:r>
            <w:r w:rsidR="00963D6D" w:rsidRPr="00963D6D">
              <w:rPr>
                <w:rFonts w:ascii="Times New Roman" w:hAnsi="Times New Roman"/>
                <w:color w:val="4472C4" w:themeColor="accent1"/>
                <w:sz w:val="20"/>
              </w:rPr>
              <w:t xml:space="preserve">the current proposal is for the </w:t>
            </w:r>
            <w:proofErr w:type="spellStart"/>
            <w:r w:rsidR="00963D6D" w:rsidRPr="00963D6D">
              <w:rPr>
                <w:rFonts w:ascii="Times New Roman" w:hAnsi="Times New Roman"/>
                <w:color w:val="4472C4" w:themeColor="accent1"/>
                <w:sz w:val="20"/>
              </w:rPr>
              <w:t>hPCF</w:t>
            </w:r>
            <w:proofErr w:type="spellEnd"/>
            <w:r w:rsidR="00963D6D" w:rsidRPr="00963D6D">
              <w:rPr>
                <w:rFonts w:ascii="Times New Roman" w:hAnsi="Times New Roman"/>
                <w:color w:val="4472C4" w:themeColor="accent1"/>
                <w:sz w:val="20"/>
              </w:rPr>
              <w:t xml:space="preserve"> to determine the session AMBR for the UE.  E/// also does not see any use case for the need of </w:t>
            </w:r>
            <w:proofErr w:type="spellStart"/>
            <w:r w:rsidR="00963D6D" w:rsidRPr="00963D6D">
              <w:rPr>
                <w:rFonts w:ascii="Times New Roman" w:hAnsi="Times New Roman"/>
                <w:color w:val="4472C4" w:themeColor="accent1"/>
                <w:sz w:val="20"/>
              </w:rPr>
              <w:t>vPCF</w:t>
            </w:r>
            <w:proofErr w:type="spellEnd"/>
            <w:r w:rsidR="00963D6D" w:rsidRPr="00963D6D">
              <w:rPr>
                <w:rFonts w:ascii="Times New Roman" w:hAnsi="Times New Roman"/>
                <w:color w:val="4472C4" w:themeColor="accent1"/>
                <w:sz w:val="20"/>
              </w:rPr>
              <w:t xml:space="preserve"> to do the adjustment. </w:t>
            </w:r>
          </w:p>
          <w:p w14:paraId="6B67D5EB" w14:textId="77777777" w:rsidR="00963D6D" w:rsidRPr="00963D6D" w:rsidRDefault="00963D6D" w:rsidP="00D34A4A">
            <w:pPr>
              <w:pStyle w:val="TAC"/>
              <w:keepNext w:val="0"/>
              <w:keepLines w:val="0"/>
              <w:numPr>
                <w:ilvl w:val="0"/>
                <w:numId w:val="2"/>
              </w:numPr>
              <w:spacing w:before="120" w:after="120"/>
              <w:ind w:left="256" w:hanging="270"/>
              <w:jc w:val="left"/>
              <w:rPr>
                <w:rFonts w:ascii="Times New Roman" w:hAnsi="Times New Roman"/>
                <w:sz w:val="20"/>
              </w:rPr>
            </w:pPr>
            <w:proofErr w:type="spellStart"/>
            <w:r>
              <w:rPr>
                <w:rFonts w:ascii="Times New Roman" w:hAnsi="Times New Roman"/>
                <w:color w:val="4472C4" w:themeColor="accent1"/>
                <w:sz w:val="20"/>
              </w:rPr>
              <w:t>Matrixx</w:t>
            </w:r>
            <w:proofErr w:type="spellEnd"/>
            <w:r>
              <w:rPr>
                <w:rFonts w:ascii="Times New Roman" w:hAnsi="Times New Roman"/>
                <w:color w:val="4472C4" w:themeColor="accent1"/>
                <w:sz w:val="20"/>
              </w:rPr>
              <w:t xml:space="preserve"> asked whether only the mobile operator to make the policy decision or could the service operator to make the policy decision via service operator’s PCF which provides the slice service. </w:t>
            </w:r>
          </w:p>
          <w:p w14:paraId="08351C29" w14:textId="77777777" w:rsidR="00963D6D" w:rsidRPr="005710BD" w:rsidRDefault="00E91FC8" w:rsidP="00D34A4A">
            <w:pPr>
              <w:pStyle w:val="TAC"/>
              <w:keepNext w:val="0"/>
              <w:keepLines w:val="0"/>
              <w:numPr>
                <w:ilvl w:val="0"/>
                <w:numId w:val="2"/>
              </w:numPr>
              <w:spacing w:before="120" w:after="120"/>
              <w:ind w:left="256" w:hanging="270"/>
              <w:jc w:val="left"/>
              <w:rPr>
                <w:rFonts w:ascii="Times New Roman" w:hAnsi="Times New Roman"/>
                <w:color w:val="4472C4" w:themeColor="accent1"/>
                <w:sz w:val="20"/>
              </w:rPr>
            </w:pPr>
            <w:r w:rsidRPr="005710BD">
              <w:rPr>
                <w:rFonts w:ascii="Times New Roman" w:hAnsi="Times New Roman"/>
                <w:color w:val="4472C4" w:themeColor="accent1"/>
                <w:sz w:val="20"/>
              </w:rPr>
              <w:t xml:space="preserve">Samsung asked how to support the selection of the same PCF in order to handle multiple competing PDU sessions for the same slice AMBR? Also, does E/// assume different slice AMBRs for different classes of QoS, e.g. gold, silver and bronze?  E/// responded that, in the selection of PCF, different parameters can be used which include S-NSSAI.  E/// will clarify in the revision on how such selection can be done.  E/// does assume that different slice AMBRs could be configured for different classes of QoS. </w:t>
            </w:r>
          </w:p>
          <w:p w14:paraId="32A94823" w14:textId="77777777" w:rsidR="00E91FC8" w:rsidRPr="005710BD" w:rsidRDefault="00E91FC8" w:rsidP="00D34A4A">
            <w:pPr>
              <w:pStyle w:val="TAC"/>
              <w:keepNext w:val="0"/>
              <w:keepLines w:val="0"/>
              <w:numPr>
                <w:ilvl w:val="0"/>
                <w:numId w:val="2"/>
              </w:numPr>
              <w:spacing w:before="120" w:after="120"/>
              <w:ind w:left="256" w:hanging="270"/>
              <w:jc w:val="left"/>
              <w:rPr>
                <w:rFonts w:ascii="Times New Roman" w:hAnsi="Times New Roman"/>
                <w:color w:val="4472C4" w:themeColor="accent1"/>
                <w:sz w:val="20"/>
              </w:rPr>
            </w:pPr>
            <w:r w:rsidRPr="005710BD">
              <w:rPr>
                <w:rFonts w:ascii="Times New Roman" w:hAnsi="Times New Roman"/>
                <w:color w:val="4472C4" w:themeColor="accent1"/>
                <w:sz w:val="20"/>
              </w:rPr>
              <w:t xml:space="preserve">HW asked for more clarifications from E///’s proposal on how to handle the proper run time session AMBR allocation to different UE PDU sessions if the policy is controlled by the PCF.  More offline discussion is needed for E/// to understand HW’s question. </w:t>
            </w:r>
          </w:p>
          <w:p w14:paraId="3F9F86AE" w14:textId="2399CE88" w:rsidR="00E91FC8" w:rsidRPr="00025BA2" w:rsidRDefault="00E91FC8" w:rsidP="00D34A4A">
            <w:pPr>
              <w:pStyle w:val="TAC"/>
              <w:keepNext w:val="0"/>
              <w:keepLines w:val="0"/>
              <w:numPr>
                <w:ilvl w:val="0"/>
                <w:numId w:val="2"/>
              </w:numPr>
              <w:spacing w:before="120" w:after="120"/>
              <w:ind w:left="256" w:hanging="270"/>
              <w:jc w:val="left"/>
              <w:rPr>
                <w:rFonts w:ascii="Times New Roman" w:hAnsi="Times New Roman"/>
                <w:sz w:val="20"/>
              </w:rPr>
            </w:pPr>
            <w:r w:rsidRPr="005710BD">
              <w:rPr>
                <w:rFonts w:ascii="Times New Roman" w:hAnsi="Times New Roman"/>
                <w:color w:val="4472C4" w:themeColor="accent1"/>
                <w:sz w:val="20"/>
              </w:rPr>
              <w:t xml:space="preserve">Nokia </w:t>
            </w:r>
            <w:r w:rsidR="005710BD" w:rsidRPr="005710BD">
              <w:rPr>
                <w:rFonts w:ascii="Times New Roman" w:hAnsi="Times New Roman"/>
                <w:color w:val="4472C4" w:themeColor="accent1"/>
                <w:sz w:val="20"/>
              </w:rPr>
              <w:t xml:space="preserve">advocated </w:t>
            </w:r>
            <w:proofErr w:type="gramStart"/>
            <w:r w:rsidR="005710BD" w:rsidRPr="005710BD">
              <w:rPr>
                <w:rFonts w:ascii="Times New Roman" w:hAnsi="Times New Roman"/>
                <w:color w:val="4472C4" w:themeColor="accent1"/>
                <w:sz w:val="20"/>
              </w:rPr>
              <w:t>that,</w:t>
            </w:r>
            <w:proofErr w:type="gramEnd"/>
            <w:r w:rsidR="005710BD" w:rsidRPr="005710BD">
              <w:rPr>
                <w:rFonts w:ascii="Times New Roman" w:hAnsi="Times New Roman"/>
                <w:color w:val="4472C4" w:themeColor="accent1"/>
                <w:sz w:val="20"/>
              </w:rPr>
              <w:t xml:space="preserve"> one should not restrict to limit to same PCF for all UE’s PDU sessions in order to enforce the slice AMBR.  E/// responded that, such comment will be taken into consideration. </w:t>
            </w:r>
          </w:p>
        </w:tc>
      </w:tr>
      <w:tr w:rsidR="003C1755" w:rsidRPr="00DF0011" w14:paraId="3D23985D" w14:textId="77777777" w:rsidTr="007655A8">
        <w:tc>
          <w:tcPr>
            <w:tcW w:w="517" w:type="pct"/>
            <w:vMerge w:val="restart"/>
            <w:shd w:val="solid" w:color="E2EFD9" w:themeColor="accent6" w:themeTint="33" w:fill="E2EFD9" w:themeFill="accent6" w:themeFillTint="33"/>
          </w:tcPr>
          <w:p w14:paraId="6E5A603C" w14:textId="24FF425B" w:rsidR="003C1755" w:rsidRPr="00DF0011" w:rsidRDefault="003C1755" w:rsidP="007E128B">
            <w:pPr>
              <w:pStyle w:val="TAH"/>
              <w:keepNext w:val="0"/>
              <w:keepLines w:val="0"/>
              <w:rPr>
                <w:rFonts w:cs="Arial"/>
                <w:sz w:val="20"/>
              </w:rPr>
            </w:pPr>
            <w:r>
              <w:rPr>
                <w:rFonts w:cs="Arial"/>
                <w:sz w:val="20"/>
              </w:rPr>
              <w:lastRenderedPageBreak/>
              <w:t>5</w:t>
            </w:r>
          </w:p>
        </w:tc>
        <w:tc>
          <w:tcPr>
            <w:tcW w:w="1394" w:type="pct"/>
            <w:shd w:val="solid" w:color="E2EFD9" w:themeColor="accent6" w:themeTint="33" w:fill="E2EFD9" w:themeFill="accent6" w:themeFillTint="33"/>
          </w:tcPr>
          <w:p w14:paraId="1C2AD935" w14:textId="0A724614" w:rsidR="003C1755" w:rsidRPr="00617F47" w:rsidRDefault="003C1755" w:rsidP="007E128B">
            <w:pPr>
              <w:pStyle w:val="TAC"/>
              <w:keepNext w:val="0"/>
              <w:keepLines w:val="0"/>
              <w:jc w:val="left"/>
              <w:rPr>
                <w:rFonts w:cs="Arial"/>
                <w:sz w:val="20"/>
              </w:rPr>
            </w:pPr>
            <w:r w:rsidRPr="00356330">
              <w:rPr>
                <w:rFonts w:cs="Arial"/>
                <w:sz w:val="20"/>
              </w:rPr>
              <w:t xml:space="preserve">S2-2000694 </w:t>
            </w:r>
            <w:r>
              <w:rPr>
                <w:rFonts w:cs="Arial"/>
                <w:sz w:val="20"/>
              </w:rPr>
              <w:t xml:space="preserve">revised </w:t>
            </w:r>
            <w:r w:rsidRPr="00356330">
              <w:rPr>
                <w:rFonts w:cs="Arial"/>
                <w:sz w:val="20"/>
              </w:rPr>
              <w:t>- KI3 Sol Resub (Samsung)</w:t>
            </w:r>
          </w:p>
        </w:tc>
        <w:tc>
          <w:tcPr>
            <w:tcW w:w="385" w:type="pct"/>
            <w:shd w:val="solid" w:color="E2EFD9" w:themeColor="accent6" w:themeTint="33" w:fill="E2EFD9" w:themeFill="accent6" w:themeFillTint="33"/>
          </w:tcPr>
          <w:p w14:paraId="32DB8006" w14:textId="0E482CAB" w:rsidR="003C1755" w:rsidRDefault="003C1755" w:rsidP="007E128B">
            <w:pPr>
              <w:pStyle w:val="TAC"/>
              <w:keepNext w:val="0"/>
              <w:keepLines w:val="0"/>
              <w:rPr>
                <w:rFonts w:cs="Arial"/>
                <w:color w:val="4472C4" w:themeColor="accent1"/>
                <w:sz w:val="20"/>
              </w:rPr>
            </w:pPr>
            <w:r>
              <w:rPr>
                <w:rFonts w:cs="Arial"/>
                <w:color w:val="4472C4" w:themeColor="accent1"/>
                <w:sz w:val="20"/>
              </w:rPr>
              <w:t>3</w:t>
            </w:r>
          </w:p>
        </w:tc>
        <w:tc>
          <w:tcPr>
            <w:tcW w:w="603" w:type="pct"/>
            <w:shd w:val="solid" w:color="E2EFD9" w:themeColor="accent6" w:themeTint="33" w:fill="E2EFD9" w:themeFill="accent6" w:themeFillTint="33"/>
          </w:tcPr>
          <w:p w14:paraId="29CB41BE" w14:textId="5935D7C1" w:rsidR="003C1755" w:rsidRPr="004E0098" w:rsidRDefault="003C1755" w:rsidP="007E128B">
            <w:pPr>
              <w:pStyle w:val="TAC"/>
              <w:keepNext w:val="0"/>
              <w:keepLines w:val="0"/>
              <w:rPr>
                <w:rFonts w:cs="Arial"/>
                <w:b/>
                <w:bCs/>
                <w:sz w:val="20"/>
              </w:rPr>
            </w:pPr>
            <w:r w:rsidRPr="004E0098">
              <w:rPr>
                <w:rFonts w:cs="Arial"/>
                <w:b/>
                <w:bCs/>
                <w:sz w:val="20"/>
              </w:rPr>
              <w:t>Samsung</w:t>
            </w:r>
          </w:p>
        </w:tc>
        <w:tc>
          <w:tcPr>
            <w:tcW w:w="946" w:type="pct"/>
            <w:shd w:val="solid" w:color="E2EFD9" w:themeColor="accent6" w:themeTint="33" w:fill="E2EFD9" w:themeFill="accent6" w:themeFillTint="33"/>
          </w:tcPr>
          <w:p w14:paraId="3A217952" w14:textId="514EACF6" w:rsidR="003C1755" w:rsidRDefault="003C1755" w:rsidP="009B0388">
            <w:pPr>
              <w:pStyle w:val="TAC"/>
              <w:keepNext w:val="0"/>
              <w:keepLines w:val="0"/>
              <w:numPr>
                <w:ilvl w:val="0"/>
                <w:numId w:val="2"/>
              </w:numPr>
              <w:ind w:left="214" w:hanging="270"/>
              <w:jc w:val="left"/>
              <w:rPr>
                <w:rFonts w:cs="Arial"/>
                <w:color w:val="0070C0"/>
                <w:szCs w:val="18"/>
              </w:rPr>
            </w:pPr>
            <w:r w:rsidRPr="009B0388">
              <w:rPr>
                <w:rFonts w:cs="Arial"/>
                <w:color w:val="0070C0"/>
                <w:szCs w:val="18"/>
              </w:rPr>
              <w:t>RAN Impact (</w:t>
            </w:r>
            <w:r>
              <w:rPr>
                <w:rFonts w:cs="Arial"/>
                <w:color w:val="0070C0"/>
                <w:szCs w:val="18"/>
              </w:rPr>
              <w:t>NO</w:t>
            </w:r>
            <w:r w:rsidRPr="009B0388">
              <w:rPr>
                <w:rFonts w:cs="Arial"/>
                <w:color w:val="0070C0"/>
                <w:szCs w:val="18"/>
              </w:rPr>
              <w:t>)</w:t>
            </w:r>
          </w:p>
          <w:p w14:paraId="524E487C" w14:textId="69256A68" w:rsidR="003C1755" w:rsidRPr="009B0388" w:rsidRDefault="003C1755" w:rsidP="009B0388">
            <w:pPr>
              <w:pStyle w:val="TAC"/>
              <w:keepNext w:val="0"/>
              <w:keepLines w:val="0"/>
              <w:numPr>
                <w:ilvl w:val="0"/>
                <w:numId w:val="2"/>
              </w:numPr>
              <w:ind w:left="214" w:hanging="270"/>
              <w:jc w:val="left"/>
              <w:rPr>
                <w:rFonts w:cs="Arial"/>
                <w:color w:val="0070C0"/>
                <w:szCs w:val="18"/>
              </w:rPr>
            </w:pPr>
            <w:r>
              <w:rPr>
                <w:rFonts w:cs="Arial"/>
                <w:color w:val="0070C0"/>
                <w:szCs w:val="18"/>
              </w:rPr>
              <w:t>SMF approach</w:t>
            </w:r>
          </w:p>
          <w:p w14:paraId="31381C9A" w14:textId="2F42624F" w:rsidR="003C1755" w:rsidRPr="009B0388" w:rsidRDefault="003C1755" w:rsidP="009B0388">
            <w:pPr>
              <w:pStyle w:val="TAC"/>
              <w:keepNext w:val="0"/>
              <w:keepLines w:val="0"/>
              <w:numPr>
                <w:ilvl w:val="0"/>
                <w:numId w:val="2"/>
              </w:numPr>
              <w:ind w:left="214" w:hanging="270"/>
              <w:jc w:val="left"/>
              <w:rPr>
                <w:rFonts w:cs="Arial"/>
                <w:color w:val="0070C0"/>
                <w:szCs w:val="18"/>
              </w:rPr>
            </w:pPr>
            <w:r w:rsidRPr="009B0388">
              <w:rPr>
                <w:rFonts w:cs="Arial"/>
                <w:color w:val="0070C0"/>
                <w:szCs w:val="18"/>
              </w:rPr>
              <w:t>Support both GBR and non-GBR</w:t>
            </w:r>
            <w:r>
              <w:rPr>
                <w:rFonts w:cs="Arial"/>
                <w:color w:val="0070C0"/>
                <w:szCs w:val="18"/>
              </w:rPr>
              <w:t xml:space="preserve"> (YES)</w:t>
            </w:r>
          </w:p>
          <w:p w14:paraId="75A5EE83" w14:textId="77777777" w:rsidR="003C1755" w:rsidRPr="00DF0011" w:rsidRDefault="003C1755" w:rsidP="009B0388">
            <w:pPr>
              <w:pStyle w:val="TAC"/>
              <w:keepNext w:val="0"/>
              <w:keepLines w:val="0"/>
              <w:ind w:firstLine="720"/>
              <w:jc w:val="left"/>
              <w:rPr>
                <w:rFonts w:cs="Arial"/>
                <w:sz w:val="20"/>
              </w:rPr>
            </w:pPr>
          </w:p>
        </w:tc>
        <w:tc>
          <w:tcPr>
            <w:tcW w:w="1155" w:type="pct"/>
            <w:shd w:val="solid" w:color="E2EFD9" w:themeColor="accent6" w:themeTint="33" w:fill="E2EFD9" w:themeFill="accent6" w:themeFillTint="33"/>
          </w:tcPr>
          <w:p w14:paraId="79BC0548" w14:textId="77777777" w:rsidR="003C1755" w:rsidRPr="00DF0011" w:rsidRDefault="003C1755" w:rsidP="007E128B">
            <w:pPr>
              <w:pStyle w:val="TAC"/>
              <w:keepNext w:val="0"/>
              <w:keepLines w:val="0"/>
              <w:jc w:val="left"/>
              <w:rPr>
                <w:rFonts w:cs="Arial"/>
                <w:sz w:val="20"/>
              </w:rPr>
            </w:pPr>
          </w:p>
        </w:tc>
      </w:tr>
      <w:tr w:rsidR="003C1755" w:rsidRPr="00DF0011" w14:paraId="54424666" w14:textId="77777777" w:rsidTr="003C1755">
        <w:tc>
          <w:tcPr>
            <w:tcW w:w="517" w:type="pct"/>
            <w:vMerge/>
            <w:shd w:val="solid" w:color="E2EFD9" w:themeColor="accent6" w:themeTint="33" w:fill="E2EFD9" w:themeFill="accent6" w:themeFillTint="33"/>
          </w:tcPr>
          <w:p w14:paraId="4B8F1AE1" w14:textId="77777777" w:rsidR="003C1755" w:rsidRDefault="003C1755" w:rsidP="007E128B">
            <w:pPr>
              <w:pStyle w:val="TAH"/>
              <w:keepNext w:val="0"/>
              <w:keepLines w:val="0"/>
              <w:rPr>
                <w:rFonts w:cs="Arial"/>
                <w:sz w:val="20"/>
              </w:rPr>
            </w:pPr>
          </w:p>
        </w:tc>
        <w:tc>
          <w:tcPr>
            <w:tcW w:w="4483" w:type="pct"/>
            <w:gridSpan w:val="5"/>
            <w:shd w:val="solid" w:color="E2EFD9" w:themeColor="accent6" w:themeTint="33" w:fill="E2EFD9" w:themeFill="accent6" w:themeFillTint="33"/>
          </w:tcPr>
          <w:p w14:paraId="21BE7ADB" w14:textId="77777777" w:rsidR="001924D4" w:rsidRPr="001924D4" w:rsidRDefault="001924D4" w:rsidP="003C1755">
            <w:pPr>
              <w:pStyle w:val="TAC"/>
              <w:keepNext w:val="0"/>
              <w:keepLines w:val="0"/>
              <w:numPr>
                <w:ilvl w:val="0"/>
                <w:numId w:val="2"/>
              </w:numPr>
              <w:spacing w:before="120" w:after="120"/>
              <w:ind w:left="256" w:hanging="270"/>
              <w:jc w:val="left"/>
              <w:rPr>
                <w:rFonts w:ascii="Times New Roman" w:hAnsi="Times New Roman"/>
                <w:color w:val="4472C4" w:themeColor="accent1"/>
                <w:sz w:val="20"/>
              </w:rPr>
            </w:pPr>
            <w:r w:rsidRPr="001924D4">
              <w:rPr>
                <w:rFonts w:ascii="Times New Roman" w:hAnsi="Times New Roman"/>
                <w:color w:val="4472C4" w:themeColor="accent1"/>
                <w:sz w:val="20"/>
              </w:rPr>
              <w:t xml:space="preserve">ZTE asked if Samsung’s solution requires the SMF to know if the user plane is active or not?  Samsung responded that, SMF would require information from 5GC and not the information from RAN. </w:t>
            </w:r>
          </w:p>
          <w:p w14:paraId="0D1D8CD9" w14:textId="77777777" w:rsidR="003C1755" w:rsidRPr="0099091C" w:rsidRDefault="001924D4" w:rsidP="003C1755">
            <w:pPr>
              <w:pStyle w:val="TAC"/>
              <w:keepNext w:val="0"/>
              <w:keepLines w:val="0"/>
              <w:numPr>
                <w:ilvl w:val="0"/>
                <w:numId w:val="2"/>
              </w:numPr>
              <w:spacing w:before="120" w:after="120"/>
              <w:ind w:left="256" w:hanging="270"/>
              <w:jc w:val="left"/>
              <w:rPr>
                <w:rFonts w:cs="Arial"/>
                <w:sz w:val="20"/>
              </w:rPr>
            </w:pPr>
            <w:proofErr w:type="spellStart"/>
            <w:r>
              <w:rPr>
                <w:rFonts w:ascii="Times New Roman" w:hAnsi="Times New Roman"/>
                <w:color w:val="4472C4" w:themeColor="accent1"/>
                <w:sz w:val="20"/>
              </w:rPr>
              <w:t>Convidawireless</w:t>
            </w:r>
            <w:proofErr w:type="spellEnd"/>
            <w:r>
              <w:rPr>
                <w:rFonts w:ascii="Times New Roman" w:hAnsi="Times New Roman"/>
                <w:color w:val="4472C4" w:themeColor="accent1"/>
                <w:sz w:val="20"/>
              </w:rPr>
              <w:t xml:space="preserve"> asked</w:t>
            </w:r>
            <w:r w:rsidR="003C1755" w:rsidRPr="001924D4">
              <w:rPr>
                <w:rFonts w:ascii="Times New Roman" w:hAnsi="Times New Roman"/>
                <w:color w:val="4472C4" w:themeColor="accent1"/>
                <w:sz w:val="20"/>
              </w:rPr>
              <w:tab/>
            </w:r>
            <w:r w:rsidR="0099091C">
              <w:rPr>
                <w:rFonts w:ascii="Times New Roman" w:hAnsi="Times New Roman"/>
                <w:color w:val="4472C4" w:themeColor="accent1"/>
                <w:sz w:val="20"/>
              </w:rPr>
              <w:t xml:space="preserve">shouldn’t slice AMBR based on SLA and not dynamic?  Samsung responded that, UE could get the slice AMBR either from UDM (i.e. UE’s subscription) or determine by PCF.  SMF will cap the session AMBR for all PDU sessions according the slice AMBR.  </w:t>
            </w:r>
          </w:p>
          <w:p w14:paraId="343C6D7A" w14:textId="77777777" w:rsidR="0099091C" w:rsidRPr="0099091C" w:rsidRDefault="0099091C" w:rsidP="003C1755">
            <w:pPr>
              <w:pStyle w:val="TAC"/>
              <w:keepNext w:val="0"/>
              <w:keepLines w:val="0"/>
              <w:numPr>
                <w:ilvl w:val="0"/>
                <w:numId w:val="2"/>
              </w:numPr>
              <w:spacing w:before="120" w:after="120"/>
              <w:ind w:left="256" w:hanging="270"/>
              <w:jc w:val="left"/>
              <w:rPr>
                <w:rFonts w:ascii="Times New Roman" w:hAnsi="Times New Roman"/>
                <w:sz w:val="20"/>
              </w:rPr>
            </w:pPr>
            <w:proofErr w:type="spellStart"/>
            <w:r w:rsidRPr="0099091C">
              <w:rPr>
                <w:rFonts w:ascii="Times New Roman" w:hAnsi="Times New Roman"/>
                <w:color w:val="4472C4" w:themeColor="accent1"/>
                <w:sz w:val="20"/>
              </w:rPr>
              <w:t>Matrixx</w:t>
            </w:r>
            <w:proofErr w:type="spellEnd"/>
            <w:r w:rsidRPr="0099091C">
              <w:rPr>
                <w:rFonts w:ascii="Times New Roman" w:hAnsi="Times New Roman"/>
                <w:color w:val="4472C4" w:themeColor="accent1"/>
                <w:sz w:val="20"/>
              </w:rPr>
              <w:t xml:space="preserve"> commented that, slice AMBR should not be dynamic and it should static from operator.  </w:t>
            </w:r>
            <w:proofErr w:type="spellStart"/>
            <w:r w:rsidRPr="0099091C">
              <w:rPr>
                <w:rFonts w:ascii="Times New Roman" w:hAnsi="Times New Roman"/>
                <w:color w:val="4472C4" w:themeColor="accent1"/>
                <w:sz w:val="20"/>
              </w:rPr>
              <w:t>Convidawireless</w:t>
            </w:r>
            <w:proofErr w:type="spellEnd"/>
            <w:r w:rsidRPr="0099091C">
              <w:rPr>
                <w:rFonts w:ascii="Times New Roman" w:hAnsi="Times New Roman"/>
                <w:color w:val="4472C4" w:themeColor="accent1"/>
                <w:sz w:val="20"/>
              </w:rPr>
              <w:t xml:space="preserve"> agrees with </w:t>
            </w:r>
            <w:proofErr w:type="spellStart"/>
            <w:r w:rsidRPr="0099091C">
              <w:rPr>
                <w:rFonts w:ascii="Times New Roman" w:hAnsi="Times New Roman"/>
                <w:color w:val="4472C4" w:themeColor="accent1"/>
                <w:sz w:val="20"/>
              </w:rPr>
              <w:t>Matrixx</w:t>
            </w:r>
            <w:proofErr w:type="spellEnd"/>
          </w:p>
          <w:p w14:paraId="5A9654DB" w14:textId="41D7D3BA" w:rsidR="0099091C" w:rsidRPr="0099091C" w:rsidRDefault="0099091C" w:rsidP="003C1755">
            <w:pPr>
              <w:pStyle w:val="TAC"/>
              <w:keepNext w:val="0"/>
              <w:keepLines w:val="0"/>
              <w:numPr>
                <w:ilvl w:val="0"/>
                <w:numId w:val="2"/>
              </w:numPr>
              <w:spacing w:before="120" w:after="120"/>
              <w:ind w:left="256" w:hanging="270"/>
              <w:jc w:val="left"/>
              <w:rPr>
                <w:rFonts w:ascii="Times New Roman" w:hAnsi="Times New Roman"/>
                <w:sz w:val="20"/>
              </w:rPr>
            </w:pPr>
            <w:r>
              <w:rPr>
                <w:rFonts w:ascii="Times New Roman" w:hAnsi="Times New Roman"/>
                <w:color w:val="4472C4" w:themeColor="accent1"/>
                <w:sz w:val="20"/>
              </w:rPr>
              <w:t xml:space="preserve">HW asked </w:t>
            </w:r>
            <w:r w:rsidR="009B6DF1">
              <w:rPr>
                <w:rFonts w:ascii="Times New Roman" w:hAnsi="Times New Roman"/>
                <w:color w:val="4472C4" w:themeColor="accent1"/>
                <w:sz w:val="20"/>
              </w:rPr>
              <w:t xml:space="preserve">if PCF determines the Session AMBR, why would the SMF determines the Session AMBR? </w:t>
            </w:r>
            <w:r w:rsidR="002A7CFD">
              <w:rPr>
                <w:rFonts w:ascii="Times New Roman" w:hAnsi="Times New Roman"/>
                <w:color w:val="4472C4" w:themeColor="accent1"/>
                <w:sz w:val="20"/>
              </w:rPr>
              <w:t xml:space="preserve">Also, the control flow Samsung PCR does not explain how PCF knows that SMF sets the dynamic Session AMBR? </w:t>
            </w:r>
            <w:r w:rsidR="009B6DF1">
              <w:rPr>
                <w:rFonts w:ascii="Times New Roman" w:hAnsi="Times New Roman"/>
                <w:color w:val="4472C4" w:themeColor="accent1"/>
                <w:sz w:val="20"/>
              </w:rPr>
              <w:t xml:space="preserve"> Samsung responded that, if dynamic PCC is supported, then, SMF will use the Session AMBR provided by the PCF; otherwise, the SMF will determine the session AMBR. </w:t>
            </w:r>
          </w:p>
        </w:tc>
      </w:tr>
      <w:tr w:rsidR="007655A8" w:rsidRPr="00DF0011" w14:paraId="5D13A28D" w14:textId="77777777" w:rsidTr="007655A8">
        <w:tc>
          <w:tcPr>
            <w:tcW w:w="5000" w:type="pct"/>
            <w:gridSpan w:val="6"/>
            <w:shd w:val="clear" w:color="auto" w:fill="D5DCE4" w:themeFill="text2" w:themeFillTint="33"/>
          </w:tcPr>
          <w:p w14:paraId="4FC1E8FA" w14:textId="2B845198" w:rsidR="007655A8" w:rsidRPr="007655A8" w:rsidRDefault="00F767F4" w:rsidP="007655A8">
            <w:pPr>
              <w:pStyle w:val="TAC"/>
              <w:keepNext w:val="0"/>
              <w:keepLines w:val="0"/>
              <w:spacing w:before="120" w:after="120"/>
              <w:rPr>
                <w:rFonts w:cs="Arial"/>
                <w:b/>
                <w:bCs/>
                <w:sz w:val="20"/>
              </w:rPr>
            </w:pPr>
            <w:r>
              <w:rPr>
                <w:b/>
                <w:bCs/>
                <w:sz w:val="20"/>
              </w:rPr>
              <w:t>Key Issue#1</w:t>
            </w:r>
            <w:r w:rsidR="007655A8">
              <w:rPr>
                <w:b/>
                <w:bCs/>
                <w:sz w:val="20"/>
              </w:rPr>
              <w:t xml:space="preserve">: </w:t>
            </w:r>
            <w:r w:rsidR="007655A8" w:rsidRPr="007655A8">
              <w:rPr>
                <w:b/>
                <w:bCs/>
                <w:sz w:val="20"/>
              </w:rPr>
              <w:t>Support of network slice related quota on the maximum number of UEs</w:t>
            </w:r>
          </w:p>
        </w:tc>
      </w:tr>
      <w:tr w:rsidR="009B6DF1" w:rsidRPr="00DF0011" w14:paraId="5DEC3A9F" w14:textId="77777777" w:rsidTr="007655A8">
        <w:tc>
          <w:tcPr>
            <w:tcW w:w="517" w:type="pct"/>
            <w:vMerge w:val="restart"/>
            <w:shd w:val="clear" w:color="auto" w:fill="D5DCE4" w:themeFill="text2" w:themeFillTint="33"/>
          </w:tcPr>
          <w:p w14:paraId="4E4A08B3" w14:textId="72CE6C0C" w:rsidR="009B6DF1" w:rsidRPr="00DF0011" w:rsidRDefault="009B6DF1" w:rsidP="007E128B">
            <w:pPr>
              <w:pStyle w:val="TAH"/>
              <w:keepNext w:val="0"/>
              <w:keepLines w:val="0"/>
              <w:rPr>
                <w:rFonts w:cs="Arial"/>
                <w:sz w:val="20"/>
              </w:rPr>
            </w:pPr>
            <w:r>
              <w:rPr>
                <w:rFonts w:cs="Arial"/>
                <w:sz w:val="20"/>
              </w:rPr>
              <w:t>6</w:t>
            </w:r>
          </w:p>
        </w:tc>
        <w:tc>
          <w:tcPr>
            <w:tcW w:w="1394" w:type="pct"/>
            <w:shd w:val="clear" w:color="auto" w:fill="D5DCE4" w:themeFill="text2" w:themeFillTint="33"/>
          </w:tcPr>
          <w:p w14:paraId="093C8C1A" w14:textId="2909AA13" w:rsidR="009B6DF1" w:rsidRPr="00617F47" w:rsidRDefault="009B6DF1" w:rsidP="007E128B">
            <w:pPr>
              <w:pStyle w:val="TAC"/>
              <w:keepNext w:val="0"/>
              <w:keepLines w:val="0"/>
              <w:jc w:val="left"/>
              <w:rPr>
                <w:rFonts w:cs="Arial"/>
                <w:sz w:val="20"/>
              </w:rPr>
            </w:pPr>
            <w:r w:rsidRPr="00356330">
              <w:rPr>
                <w:rFonts w:cs="Arial"/>
                <w:sz w:val="20"/>
              </w:rPr>
              <w:t>S2-2000317 Updates to Solution #2 Max number of UEs per Network Slice control at registration ver</w:t>
            </w:r>
            <w:proofErr w:type="gramStart"/>
            <w:r w:rsidRPr="00356330">
              <w:rPr>
                <w:rFonts w:cs="Arial"/>
                <w:sz w:val="20"/>
              </w:rPr>
              <w:t>03  KI</w:t>
            </w:r>
            <w:proofErr w:type="gramEnd"/>
            <w:r w:rsidRPr="00356330">
              <w:rPr>
                <w:rFonts w:cs="Arial"/>
                <w:sz w:val="20"/>
              </w:rPr>
              <w:t>#1(NEC)</w:t>
            </w:r>
          </w:p>
        </w:tc>
        <w:tc>
          <w:tcPr>
            <w:tcW w:w="385" w:type="pct"/>
            <w:shd w:val="clear" w:color="auto" w:fill="D5DCE4" w:themeFill="text2" w:themeFillTint="33"/>
          </w:tcPr>
          <w:p w14:paraId="72D78973" w14:textId="50FF8276" w:rsidR="009B6DF1" w:rsidRDefault="009B6DF1" w:rsidP="007E128B">
            <w:pPr>
              <w:pStyle w:val="TAC"/>
              <w:keepNext w:val="0"/>
              <w:keepLines w:val="0"/>
              <w:rPr>
                <w:rFonts w:cs="Arial"/>
                <w:color w:val="4472C4" w:themeColor="accent1"/>
                <w:sz w:val="20"/>
              </w:rPr>
            </w:pPr>
            <w:r>
              <w:rPr>
                <w:rFonts w:cs="Arial"/>
                <w:color w:val="4472C4" w:themeColor="accent1"/>
                <w:sz w:val="20"/>
              </w:rPr>
              <w:t>1</w:t>
            </w:r>
          </w:p>
        </w:tc>
        <w:tc>
          <w:tcPr>
            <w:tcW w:w="603" w:type="pct"/>
            <w:shd w:val="clear" w:color="auto" w:fill="D5DCE4" w:themeFill="text2" w:themeFillTint="33"/>
          </w:tcPr>
          <w:p w14:paraId="63E41C8C" w14:textId="77777777" w:rsidR="009B6DF1" w:rsidRDefault="009B6DF1" w:rsidP="007E128B">
            <w:pPr>
              <w:pStyle w:val="TAC"/>
              <w:keepNext w:val="0"/>
              <w:keepLines w:val="0"/>
              <w:rPr>
                <w:rFonts w:cs="Arial"/>
                <w:sz w:val="20"/>
              </w:rPr>
            </w:pPr>
          </w:p>
          <w:p w14:paraId="51C0EFF8" w14:textId="087D95DD" w:rsidR="009B6DF1" w:rsidRPr="004E0098" w:rsidRDefault="009B6DF1" w:rsidP="007E128B">
            <w:pPr>
              <w:pStyle w:val="TAC"/>
              <w:keepNext w:val="0"/>
              <w:keepLines w:val="0"/>
              <w:rPr>
                <w:rFonts w:cs="Arial"/>
                <w:b/>
                <w:bCs/>
                <w:sz w:val="20"/>
              </w:rPr>
            </w:pPr>
            <w:r w:rsidRPr="004E0098">
              <w:rPr>
                <w:rFonts w:cs="Arial"/>
                <w:b/>
                <w:bCs/>
                <w:sz w:val="20"/>
              </w:rPr>
              <w:t>NEC</w:t>
            </w:r>
          </w:p>
        </w:tc>
        <w:tc>
          <w:tcPr>
            <w:tcW w:w="946" w:type="pct"/>
            <w:shd w:val="clear" w:color="auto" w:fill="D5DCE4" w:themeFill="text2" w:themeFillTint="33"/>
          </w:tcPr>
          <w:p w14:paraId="618DF622" w14:textId="1140EE99" w:rsidR="009B6DF1" w:rsidRDefault="009B6DF1" w:rsidP="004020F9">
            <w:pPr>
              <w:pStyle w:val="TAC"/>
              <w:keepNext w:val="0"/>
              <w:keepLines w:val="0"/>
              <w:numPr>
                <w:ilvl w:val="0"/>
                <w:numId w:val="2"/>
              </w:numPr>
              <w:ind w:left="214" w:hanging="270"/>
              <w:jc w:val="left"/>
              <w:rPr>
                <w:rFonts w:cs="Arial"/>
                <w:color w:val="0070C0"/>
                <w:szCs w:val="18"/>
              </w:rPr>
            </w:pPr>
            <w:r>
              <w:rPr>
                <w:rFonts w:cs="Arial"/>
                <w:color w:val="0070C0"/>
                <w:szCs w:val="18"/>
              </w:rPr>
              <w:t xml:space="preserve">New NF NSQ </w:t>
            </w:r>
          </w:p>
          <w:p w14:paraId="030E2A3E" w14:textId="20A84E25" w:rsidR="009B6DF1" w:rsidRDefault="009B6DF1" w:rsidP="004020F9">
            <w:pPr>
              <w:pStyle w:val="TAC"/>
              <w:keepNext w:val="0"/>
              <w:keepLines w:val="0"/>
              <w:numPr>
                <w:ilvl w:val="0"/>
                <w:numId w:val="2"/>
              </w:numPr>
              <w:ind w:left="214" w:hanging="270"/>
              <w:jc w:val="left"/>
              <w:rPr>
                <w:rFonts w:cs="Arial"/>
                <w:color w:val="0070C0"/>
                <w:szCs w:val="18"/>
              </w:rPr>
            </w:pPr>
            <w:r>
              <w:rPr>
                <w:rFonts w:cs="Arial"/>
                <w:color w:val="0070C0"/>
                <w:szCs w:val="18"/>
              </w:rPr>
              <w:t>Clarify how to support NSSAA</w:t>
            </w:r>
          </w:p>
          <w:p w14:paraId="73CA925E" w14:textId="1F42FF80" w:rsidR="009B6DF1" w:rsidRDefault="009B6DF1" w:rsidP="004020F9">
            <w:pPr>
              <w:pStyle w:val="TAC"/>
              <w:keepNext w:val="0"/>
              <w:keepLines w:val="0"/>
              <w:numPr>
                <w:ilvl w:val="0"/>
                <w:numId w:val="2"/>
              </w:numPr>
              <w:ind w:left="214" w:hanging="270"/>
              <w:jc w:val="left"/>
              <w:rPr>
                <w:rFonts w:cs="Arial"/>
                <w:color w:val="0070C0"/>
                <w:szCs w:val="18"/>
              </w:rPr>
            </w:pPr>
            <w:r>
              <w:rPr>
                <w:rFonts w:cs="Arial"/>
                <w:color w:val="0070C0"/>
                <w:szCs w:val="18"/>
              </w:rPr>
              <w:t>Clarify how roaming is supported</w:t>
            </w:r>
          </w:p>
          <w:p w14:paraId="71C2EC36" w14:textId="590C006A" w:rsidR="009B6DF1" w:rsidRPr="00D400C4" w:rsidRDefault="009B6DF1" w:rsidP="00D400C4">
            <w:pPr>
              <w:pStyle w:val="TAC"/>
              <w:keepNext w:val="0"/>
              <w:keepLines w:val="0"/>
              <w:jc w:val="left"/>
              <w:rPr>
                <w:rFonts w:cs="Arial"/>
                <w:szCs w:val="18"/>
              </w:rPr>
            </w:pPr>
            <w:r>
              <w:rPr>
                <w:rFonts w:cs="Arial"/>
                <w:color w:val="FF0000"/>
                <w:szCs w:val="18"/>
              </w:rPr>
              <w:t xml:space="preserve">Basic concepts of NEC’s PCR and Apple’s one </w:t>
            </w:r>
            <w:proofErr w:type="gramStart"/>
            <w:r>
              <w:rPr>
                <w:rFonts w:cs="Arial"/>
                <w:color w:val="FF0000"/>
                <w:szCs w:val="18"/>
              </w:rPr>
              <w:t>are</w:t>
            </w:r>
            <w:proofErr w:type="gramEnd"/>
            <w:r>
              <w:rPr>
                <w:rFonts w:cs="Arial"/>
                <w:color w:val="FF0000"/>
                <w:szCs w:val="18"/>
              </w:rPr>
              <w:t xml:space="preserve"> similar, could</w:t>
            </w:r>
            <w:r w:rsidRPr="00D400C4">
              <w:rPr>
                <w:rFonts w:cs="Arial"/>
                <w:color w:val="FF0000"/>
                <w:szCs w:val="18"/>
              </w:rPr>
              <w:t xml:space="preserve"> it be </w:t>
            </w:r>
            <w:r>
              <w:rPr>
                <w:rFonts w:cs="Arial"/>
                <w:color w:val="FF0000"/>
                <w:szCs w:val="18"/>
              </w:rPr>
              <w:t xml:space="preserve">possible to be </w:t>
            </w:r>
            <w:r w:rsidRPr="00D400C4">
              <w:rPr>
                <w:rFonts w:cs="Arial"/>
                <w:color w:val="FF0000"/>
                <w:szCs w:val="18"/>
              </w:rPr>
              <w:t xml:space="preserve">merged with </w:t>
            </w:r>
            <w:r>
              <w:rPr>
                <w:rFonts w:cs="Arial"/>
                <w:color w:val="FF0000"/>
                <w:szCs w:val="18"/>
              </w:rPr>
              <w:t xml:space="preserve">Apple’s one in item#8 below? </w:t>
            </w:r>
          </w:p>
        </w:tc>
        <w:tc>
          <w:tcPr>
            <w:tcW w:w="1155" w:type="pct"/>
            <w:shd w:val="clear" w:color="auto" w:fill="D5DCE4" w:themeFill="text2" w:themeFillTint="33"/>
          </w:tcPr>
          <w:p w14:paraId="5DECBBC4" w14:textId="77777777" w:rsidR="009B6DF1" w:rsidRPr="00DF0011" w:rsidRDefault="009B6DF1" w:rsidP="007E128B">
            <w:pPr>
              <w:pStyle w:val="TAC"/>
              <w:keepNext w:val="0"/>
              <w:keepLines w:val="0"/>
              <w:jc w:val="left"/>
              <w:rPr>
                <w:rFonts w:cs="Arial"/>
                <w:sz w:val="20"/>
              </w:rPr>
            </w:pPr>
          </w:p>
        </w:tc>
      </w:tr>
      <w:tr w:rsidR="009B6DF1" w:rsidRPr="00DF0011" w14:paraId="51D76335" w14:textId="77777777" w:rsidTr="009B6DF1">
        <w:tc>
          <w:tcPr>
            <w:tcW w:w="517" w:type="pct"/>
            <w:vMerge/>
            <w:shd w:val="clear" w:color="auto" w:fill="D5DCE4" w:themeFill="text2" w:themeFillTint="33"/>
          </w:tcPr>
          <w:p w14:paraId="3F1FF4A0" w14:textId="77777777" w:rsidR="009B6DF1" w:rsidRDefault="009B6DF1" w:rsidP="007E128B">
            <w:pPr>
              <w:pStyle w:val="TAH"/>
              <w:keepNext w:val="0"/>
              <w:keepLines w:val="0"/>
              <w:rPr>
                <w:rFonts w:cs="Arial"/>
                <w:sz w:val="20"/>
              </w:rPr>
            </w:pPr>
          </w:p>
        </w:tc>
        <w:tc>
          <w:tcPr>
            <w:tcW w:w="4483" w:type="pct"/>
            <w:gridSpan w:val="5"/>
            <w:shd w:val="clear" w:color="auto" w:fill="D5DCE4" w:themeFill="text2" w:themeFillTint="33"/>
          </w:tcPr>
          <w:p w14:paraId="72BB25EA" w14:textId="07F951B8" w:rsidR="00AF4C64" w:rsidRPr="00AF4C64" w:rsidRDefault="00AF4C64" w:rsidP="009B6DF1">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sidRPr="00AF4C64">
              <w:rPr>
                <w:rFonts w:ascii="Times New Roman" w:hAnsi="Times New Roman"/>
                <w:color w:val="4472C4" w:themeColor="accent1"/>
                <w:sz w:val="20"/>
              </w:rPr>
              <w:t xml:space="preserve">Nokia asked why in the roaming scenario, the </w:t>
            </w:r>
            <w:proofErr w:type="spellStart"/>
            <w:r w:rsidRPr="00AF4C64">
              <w:rPr>
                <w:rFonts w:ascii="Times New Roman" w:hAnsi="Times New Roman"/>
                <w:color w:val="4472C4" w:themeColor="accent1"/>
                <w:sz w:val="20"/>
              </w:rPr>
              <w:t>vAMF</w:t>
            </w:r>
            <w:proofErr w:type="spellEnd"/>
            <w:r w:rsidRPr="00AF4C64">
              <w:rPr>
                <w:rFonts w:ascii="Times New Roman" w:hAnsi="Times New Roman"/>
                <w:color w:val="4472C4" w:themeColor="accent1"/>
                <w:sz w:val="20"/>
              </w:rPr>
              <w:t xml:space="preserve"> query the UDM instead of </w:t>
            </w:r>
            <w:proofErr w:type="spellStart"/>
            <w:r w:rsidRPr="00AF4C64">
              <w:rPr>
                <w:rFonts w:ascii="Times New Roman" w:hAnsi="Times New Roman"/>
                <w:color w:val="4472C4" w:themeColor="accent1"/>
                <w:sz w:val="20"/>
              </w:rPr>
              <w:t>hNSQ</w:t>
            </w:r>
            <w:proofErr w:type="spellEnd"/>
            <w:r w:rsidRPr="00AF4C64">
              <w:rPr>
                <w:rFonts w:ascii="Times New Roman" w:hAnsi="Times New Roman"/>
                <w:color w:val="4472C4" w:themeColor="accent1"/>
                <w:sz w:val="20"/>
              </w:rPr>
              <w:t xml:space="preserve"> for the quota info?  NEC responded that, because there is already an existing interface between AMF and UDM so that, such approach introduces less</w:t>
            </w:r>
            <w:r>
              <w:rPr>
                <w:rFonts w:ascii="Times New Roman" w:hAnsi="Times New Roman"/>
                <w:color w:val="4472C4" w:themeColor="accent1"/>
                <w:sz w:val="20"/>
              </w:rPr>
              <w:t>er system</w:t>
            </w:r>
            <w:r w:rsidRPr="00AF4C64">
              <w:rPr>
                <w:rFonts w:ascii="Times New Roman" w:hAnsi="Times New Roman"/>
                <w:color w:val="4472C4" w:themeColor="accent1"/>
                <w:sz w:val="20"/>
              </w:rPr>
              <w:t xml:space="preserve"> impact.   </w:t>
            </w:r>
          </w:p>
          <w:p w14:paraId="3415F557" w14:textId="77777777" w:rsidR="00AF4C64" w:rsidRPr="00C33196" w:rsidRDefault="00AF4C64" w:rsidP="009B6DF1">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sidRPr="00C33196">
              <w:rPr>
                <w:rFonts w:ascii="Times New Roman" w:hAnsi="Times New Roman"/>
                <w:color w:val="4472C4" w:themeColor="accent1"/>
                <w:sz w:val="20"/>
              </w:rPr>
              <w:t xml:space="preserve">E/// asked whether the re-registration impacts the incremental counts in the NSQ.  NEC responded such scenario has already covered in </w:t>
            </w:r>
            <w:proofErr w:type="gramStart"/>
            <w:r w:rsidRPr="00C33196">
              <w:rPr>
                <w:rFonts w:ascii="Times New Roman" w:hAnsi="Times New Roman"/>
                <w:color w:val="4472C4" w:themeColor="accent1"/>
                <w:sz w:val="20"/>
              </w:rPr>
              <w:t>the this</w:t>
            </w:r>
            <w:proofErr w:type="gramEnd"/>
            <w:r w:rsidRPr="00C33196">
              <w:rPr>
                <w:rFonts w:ascii="Times New Roman" w:hAnsi="Times New Roman"/>
                <w:color w:val="4472C4" w:themeColor="accent1"/>
                <w:sz w:val="20"/>
              </w:rPr>
              <w:t xml:space="preserve"> PCR. </w:t>
            </w:r>
          </w:p>
          <w:p w14:paraId="5289C770" w14:textId="77777777" w:rsidR="00C33196" w:rsidRPr="00C33196" w:rsidRDefault="00C33196" w:rsidP="009B6DF1">
            <w:pPr>
              <w:pStyle w:val="TAC"/>
              <w:keepNext w:val="0"/>
              <w:keepLines w:val="0"/>
              <w:numPr>
                <w:ilvl w:val="0"/>
                <w:numId w:val="2"/>
              </w:numPr>
              <w:spacing w:before="120" w:after="120"/>
              <w:ind w:left="166" w:hanging="180"/>
              <w:jc w:val="left"/>
              <w:rPr>
                <w:rFonts w:ascii="Times New Roman" w:hAnsi="Times New Roman"/>
                <w:color w:val="4472C4" w:themeColor="accent1"/>
                <w:sz w:val="20"/>
              </w:rPr>
            </w:pPr>
            <w:r w:rsidRPr="00C33196">
              <w:rPr>
                <w:rFonts w:ascii="Times New Roman" w:hAnsi="Times New Roman"/>
                <w:color w:val="4472C4" w:themeColor="accent1"/>
                <w:sz w:val="20"/>
              </w:rPr>
              <w:t xml:space="preserve">Apple concerned that NEC’s proposal for NSSAA procedures are conflicting to today NSSAA procedures because NEC proposed to make the pending S-NSSAI as the rejected S-NSSAI.  NEC responded that, the procedure is for the network initiated NSSAA and if the given S-NSSAI fails, it should become rejected S-NSSAI.  </w:t>
            </w:r>
          </w:p>
          <w:p w14:paraId="2D7BF817" w14:textId="301AA4AA" w:rsidR="00A144E3" w:rsidRPr="00A144E3" w:rsidRDefault="00C33196" w:rsidP="009B6DF1">
            <w:pPr>
              <w:pStyle w:val="TAC"/>
              <w:keepNext w:val="0"/>
              <w:keepLines w:val="0"/>
              <w:numPr>
                <w:ilvl w:val="0"/>
                <w:numId w:val="2"/>
              </w:numPr>
              <w:spacing w:before="120" w:after="120"/>
              <w:ind w:left="166" w:hanging="180"/>
              <w:jc w:val="left"/>
              <w:rPr>
                <w:rFonts w:ascii="Times New Roman" w:hAnsi="Times New Roman"/>
                <w:sz w:val="20"/>
              </w:rPr>
            </w:pPr>
            <w:proofErr w:type="spellStart"/>
            <w:r>
              <w:rPr>
                <w:rFonts w:ascii="Times New Roman" w:hAnsi="Times New Roman"/>
                <w:color w:val="4472C4" w:themeColor="accent1"/>
                <w:sz w:val="20"/>
              </w:rPr>
              <w:t>Matrixx</w:t>
            </w:r>
            <w:proofErr w:type="spellEnd"/>
            <w:r>
              <w:rPr>
                <w:rFonts w:ascii="Times New Roman" w:hAnsi="Times New Roman"/>
                <w:color w:val="4472C4" w:themeColor="accent1"/>
                <w:sz w:val="20"/>
              </w:rPr>
              <w:t xml:space="preserve"> asked for the clarification that, if NSQ is responsible for managing the quota allocation and consuming, what is the role of </w:t>
            </w:r>
            <w:r w:rsidR="00A144E3">
              <w:rPr>
                <w:rFonts w:ascii="Times New Roman" w:hAnsi="Times New Roman"/>
                <w:color w:val="4472C4" w:themeColor="accent1"/>
                <w:sz w:val="20"/>
              </w:rPr>
              <w:t>OAM</w:t>
            </w:r>
            <w:r>
              <w:rPr>
                <w:rFonts w:ascii="Times New Roman" w:hAnsi="Times New Roman"/>
                <w:color w:val="4472C4" w:themeColor="accent1"/>
                <w:sz w:val="20"/>
              </w:rPr>
              <w:t xml:space="preserve"> for the quota management? NEC clarified that the quota allocation is allocation is actually controlled by </w:t>
            </w:r>
            <w:r w:rsidR="00A144E3">
              <w:rPr>
                <w:rFonts w:ascii="Times New Roman" w:hAnsi="Times New Roman"/>
                <w:color w:val="4472C4" w:themeColor="accent1"/>
                <w:sz w:val="20"/>
              </w:rPr>
              <w:t>OAM</w:t>
            </w:r>
            <w:r>
              <w:rPr>
                <w:rFonts w:ascii="Times New Roman" w:hAnsi="Times New Roman"/>
                <w:color w:val="4472C4" w:themeColor="accent1"/>
                <w:sz w:val="20"/>
              </w:rPr>
              <w:t xml:space="preserve">. </w:t>
            </w:r>
          </w:p>
          <w:p w14:paraId="0757CF65" w14:textId="77777777" w:rsidR="00D410F3" w:rsidRPr="00D410F3" w:rsidRDefault="00540030" w:rsidP="009B6DF1">
            <w:pPr>
              <w:pStyle w:val="TAC"/>
              <w:keepNext w:val="0"/>
              <w:keepLines w:val="0"/>
              <w:numPr>
                <w:ilvl w:val="0"/>
                <w:numId w:val="2"/>
              </w:numPr>
              <w:spacing w:before="120" w:after="120"/>
              <w:ind w:left="166" w:hanging="180"/>
              <w:jc w:val="left"/>
              <w:rPr>
                <w:rFonts w:ascii="Times New Roman" w:hAnsi="Times New Roman"/>
                <w:sz w:val="20"/>
              </w:rPr>
            </w:pPr>
            <w:proofErr w:type="spellStart"/>
            <w:r>
              <w:rPr>
                <w:rFonts w:ascii="Times New Roman" w:hAnsi="Times New Roman"/>
                <w:color w:val="4472C4" w:themeColor="accent1"/>
                <w:sz w:val="20"/>
              </w:rPr>
              <w:t>Matrixx</w:t>
            </w:r>
            <w:proofErr w:type="spellEnd"/>
            <w:r>
              <w:rPr>
                <w:rFonts w:ascii="Times New Roman" w:hAnsi="Times New Roman"/>
                <w:color w:val="4472C4" w:themeColor="accent1"/>
                <w:sz w:val="20"/>
              </w:rPr>
              <w:t xml:space="preserve"> raised the same concern as Nokia that, </w:t>
            </w:r>
            <w:r w:rsidR="00D410F3">
              <w:rPr>
                <w:rFonts w:ascii="Times New Roman" w:hAnsi="Times New Roman"/>
                <w:color w:val="4472C4" w:themeColor="accent1"/>
                <w:sz w:val="20"/>
              </w:rPr>
              <w:t>NEC proposal</w:t>
            </w:r>
            <w:r>
              <w:rPr>
                <w:rFonts w:ascii="Times New Roman" w:hAnsi="Times New Roman"/>
                <w:color w:val="4472C4" w:themeColor="accent1"/>
                <w:sz w:val="20"/>
              </w:rPr>
              <w:t xml:space="preserve"> could be a lot of signalling overhead to UDM. </w:t>
            </w:r>
            <w:r w:rsidR="00C33196" w:rsidRPr="00C33196">
              <w:rPr>
                <w:rFonts w:ascii="Times New Roman" w:hAnsi="Times New Roman"/>
                <w:color w:val="4472C4" w:themeColor="accent1"/>
                <w:sz w:val="20"/>
              </w:rPr>
              <w:t xml:space="preserve"> </w:t>
            </w:r>
          </w:p>
          <w:p w14:paraId="04A1E4E9" w14:textId="081528DD" w:rsidR="009B6DF1" w:rsidRPr="00316812" w:rsidRDefault="00D410F3" w:rsidP="009B6DF1">
            <w:pPr>
              <w:pStyle w:val="TAC"/>
              <w:keepNext w:val="0"/>
              <w:keepLines w:val="0"/>
              <w:numPr>
                <w:ilvl w:val="0"/>
                <w:numId w:val="2"/>
              </w:numPr>
              <w:spacing w:before="120" w:after="120"/>
              <w:ind w:left="166" w:hanging="180"/>
              <w:jc w:val="left"/>
              <w:rPr>
                <w:rFonts w:ascii="Times New Roman" w:hAnsi="Times New Roman"/>
                <w:sz w:val="20"/>
              </w:rPr>
            </w:pPr>
            <w:r>
              <w:rPr>
                <w:rFonts w:ascii="Times New Roman" w:hAnsi="Times New Roman"/>
                <w:color w:val="4472C4" w:themeColor="accent1"/>
                <w:sz w:val="20"/>
              </w:rPr>
              <w:lastRenderedPageBreak/>
              <w:t xml:space="preserve">HW commented that GSMA currently may defer the roaming consideration for the GST parameter.  Hence, quota management may not need to consider roaming support for now. </w:t>
            </w:r>
            <w:r w:rsidR="009B6DF1" w:rsidRPr="00C33196">
              <w:rPr>
                <w:rFonts w:ascii="Times New Roman" w:hAnsi="Times New Roman"/>
                <w:color w:val="4472C4" w:themeColor="accent1"/>
                <w:sz w:val="20"/>
              </w:rPr>
              <w:tab/>
            </w:r>
          </w:p>
        </w:tc>
      </w:tr>
      <w:tr w:rsidR="00E916A5" w:rsidRPr="00DF0011" w14:paraId="7F2961EA" w14:textId="77777777" w:rsidTr="007655A8">
        <w:tc>
          <w:tcPr>
            <w:tcW w:w="517" w:type="pct"/>
            <w:vMerge w:val="restart"/>
            <w:shd w:val="clear" w:color="auto" w:fill="D5DCE4" w:themeFill="text2" w:themeFillTint="33"/>
          </w:tcPr>
          <w:p w14:paraId="0C1A11D4" w14:textId="6DE040B4" w:rsidR="00E916A5" w:rsidRDefault="00E916A5" w:rsidP="007E128B">
            <w:pPr>
              <w:pStyle w:val="TAH"/>
              <w:keepNext w:val="0"/>
              <w:keepLines w:val="0"/>
              <w:rPr>
                <w:rFonts w:cs="Arial"/>
                <w:sz w:val="20"/>
              </w:rPr>
            </w:pPr>
            <w:r>
              <w:rPr>
                <w:rFonts w:cs="Arial"/>
                <w:sz w:val="20"/>
              </w:rPr>
              <w:lastRenderedPageBreak/>
              <w:t>7</w:t>
            </w:r>
          </w:p>
        </w:tc>
        <w:tc>
          <w:tcPr>
            <w:tcW w:w="1394" w:type="pct"/>
            <w:shd w:val="clear" w:color="auto" w:fill="D5DCE4" w:themeFill="text2" w:themeFillTint="33"/>
          </w:tcPr>
          <w:p w14:paraId="5F2AA172" w14:textId="6074CEA5" w:rsidR="00E916A5" w:rsidRPr="00356330" w:rsidRDefault="00E916A5" w:rsidP="007E128B">
            <w:pPr>
              <w:pStyle w:val="TAC"/>
              <w:keepNext w:val="0"/>
              <w:keepLines w:val="0"/>
              <w:jc w:val="left"/>
              <w:rPr>
                <w:rFonts w:cs="Arial"/>
                <w:sz w:val="20"/>
              </w:rPr>
            </w:pPr>
            <w:r w:rsidRPr="008C235B">
              <w:rPr>
                <w:rFonts w:cs="Arial"/>
                <w:sz w:val="20"/>
              </w:rPr>
              <w:t>S2-200xxxx_00630_Solution#1 updates _v4.5 KI#1 (HW)</w:t>
            </w:r>
          </w:p>
        </w:tc>
        <w:tc>
          <w:tcPr>
            <w:tcW w:w="385" w:type="pct"/>
            <w:shd w:val="clear" w:color="auto" w:fill="D5DCE4" w:themeFill="text2" w:themeFillTint="33"/>
          </w:tcPr>
          <w:p w14:paraId="01806B6F" w14:textId="4F1F3AF1" w:rsidR="00E916A5" w:rsidRDefault="00E916A5" w:rsidP="007E128B">
            <w:pPr>
              <w:pStyle w:val="TAC"/>
              <w:keepNext w:val="0"/>
              <w:keepLines w:val="0"/>
              <w:rPr>
                <w:rFonts w:cs="Arial"/>
                <w:color w:val="4472C4" w:themeColor="accent1"/>
                <w:sz w:val="20"/>
              </w:rPr>
            </w:pPr>
            <w:r>
              <w:rPr>
                <w:rFonts w:cs="Arial"/>
                <w:color w:val="4472C4" w:themeColor="accent1"/>
                <w:sz w:val="20"/>
              </w:rPr>
              <w:t>1</w:t>
            </w:r>
          </w:p>
        </w:tc>
        <w:tc>
          <w:tcPr>
            <w:tcW w:w="603" w:type="pct"/>
            <w:shd w:val="clear" w:color="auto" w:fill="D5DCE4" w:themeFill="text2" w:themeFillTint="33"/>
          </w:tcPr>
          <w:p w14:paraId="36A62CB5" w14:textId="407EEDC7" w:rsidR="00E916A5" w:rsidRPr="009B0388" w:rsidRDefault="00E916A5" w:rsidP="007E128B">
            <w:pPr>
              <w:pStyle w:val="TAC"/>
              <w:keepNext w:val="0"/>
              <w:keepLines w:val="0"/>
              <w:rPr>
                <w:rFonts w:cs="Arial"/>
                <w:b/>
                <w:bCs/>
                <w:sz w:val="20"/>
              </w:rPr>
            </w:pPr>
            <w:r w:rsidRPr="009B0388">
              <w:rPr>
                <w:rFonts w:cs="Arial"/>
                <w:b/>
                <w:bCs/>
                <w:sz w:val="20"/>
              </w:rPr>
              <w:t>Huawei</w:t>
            </w:r>
          </w:p>
        </w:tc>
        <w:tc>
          <w:tcPr>
            <w:tcW w:w="946" w:type="pct"/>
            <w:shd w:val="clear" w:color="auto" w:fill="D5DCE4" w:themeFill="text2" w:themeFillTint="33"/>
          </w:tcPr>
          <w:p w14:paraId="5AE2D6DE" w14:textId="588D47D5" w:rsidR="00E916A5" w:rsidRDefault="00E916A5" w:rsidP="00CF1E5C">
            <w:pPr>
              <w:pStyle w:val="TAC"/>
              <w:keepNext w:val="0"/>
              <w:keepLines w:val="0"/>
              <w:numPr>
                <w:ilvl w:val="0"/>
                <w:numId w:val="2"/>
              </w:numPr>
              <w:ind w:left="214" w:hanging="270"/>
              <w:jc w:val="left"/>
              <w:rPr>
                <w:rFonts w:cs="Arial"/>
                <w:color w:val="0070C0"/>
                <w:szCs w:val="18"/>
              </w:rPr>
            </w:pPr>
            <w:r>
              <w:rPr>
                <w:rFonts w:cs="Arial"/>
                <w:color w:val="0070C0"/>
                <w:szCs w:val="18"/>
              </w:rPr>
              <w:t>Distributed PCF control</w:t>
            </w:r>
          </w:p>
          <w:p w14:paraId="200DFC1D" w14:textId="77777777" w:rsidR="00E916A5" w:rsidRPr="00DF0011" w:rsidRDefault="00E916A5" w:rsidP="00CF1E5C">
            <w:pPr>
              <w:pStyle w:val="TAC"/>
              <w:keepNext w:val="0"/>
              <w:keepLines w:val="0"/>
              <w:numPr>
                <w:ilvl w:val="0"/>
                <w:numId w:val="2"/>
              </w:numPr>
              <w:ind w:left="214" w:hanging="270"/>
              <w:jc w:val="left"/>
              <w:rPr>
                <w:rFonts w:cs="Arial"/>
                <w:sz w:val="20"/>
              </w:rPr>
            </w:pPr>
          </w:p>
        </w:tc>
        <w:tc>
          <w:tcPr>
            <w:tcW w:w="1155" w:type="pct"/>
            <w:shd w:val="clear" w:color="auto" w:fill="D5DCE4" w:themeFill="text2" w:themeFillTint="33"/>
          </w:tcPr>
          <w:p w14:paraId="538DBA1A" w14:textId="77777777" w:rsidR="00E916A5" w:rsidRPr="00DF0011" w:rsidRDefault="00E916A5" w:rsidP="007E128B">
            <w:pPr>
              <w:pStyle w:val="TAC"/>
              <w:keepNext w:val="0"/>
              <w:keepLines w:val="0"/>
              <w:jc w:val="left"/>
              <w:rPr>
                <w:rFonts w:cs="Arial"/>
                <w:sz w:val="20"/>
              </w:rPr>
            </w:pPr>
          </w:p>
        </w:tc>
      </w:tr>
      <w:tr w:rsidR="00E916A5" w:rsidRPr="00DF0011" w14:paraId="4DA746A4" w14:textId="77777777" w:rsidTr="00E916A5">
        <w:tc>
          <w:tcPr>
            <w:tcW w:w="517" w:type="pct"/>
            <w:vMerge/>
            <w:shd w:val="clear" w:color="auto" w:fill="D5DCE4" w:themeFill="text2" w:themeFillTint="33"/>
          </w:tcPr>
          <w:p w14:paraId="3562A37E" w14:textId="77777777" w:rsidR="00E916A5" w:rsidRDefault="00E916A5" w:rsidP="007E128B">
            <w:pPr>
              <w:pStyle w:val="TAH"/>
              <w:keepNext w:val="0"/>
              <w:keepLines w:val="0"/>
              <w:rPr>
                <w:rFonts w:cs="Arial"/>
                <w:sz w:val="20"/>
              </w:rPr>
            </w:pPr>
          </w:p>
        </w:tc>
        <w:tc>
          <w:tcPr>
            <w:tcW w:w="4483" w:type="pct"/>
            <w:gridSpan w:val="5"/>
            <w:shd w:val="clear" w:color="auto" w:fill="D5DCE4" w:themeFill="text2" w:themeFillTint="33"/>
          </w:tcPr>
          <w:p w14:paraId="421A6563" w14:textId="77777777" w:rsidR="00FC0CAE" w:rsidRPr="00FC0CAE" w:rsidRDefault="002A7CFD" w:rsidP="00E916A5">
            <w:pPr>
              <w:pStyle w:val="TAC"/>
              <w:keepNext w:val="0"/>
              <w:keepLines w:val="0"/>
              <w:numPr>
                <w:ilvl w:val="0"/>
                <w:numId w:val="2"/>
              </w:numPr>
              <w:spacing w:before="120" w:after="120"/>
              <w:ind w:left="256" w:hanging="270"/>
              <w:jc w:val="left"/>
              <w:rPr>
                <w:rFonts w:ascii="Times New Roman" w:hAnsi="Times New Roman"/>
                <w:sz w:val="20"/>
              </w:rPr>
            </w:pPr>
            <w:r w:rsidRPr="002A7CFD">
              <w:rPr>
                <w:rFonts w:ascii="Times New Roman" w:hAnsi="Times New Roman"/>
                <w:color w:val="4472C4" w:themeColor="accent1"/>
                <w:sz w:val="20"/>
              </w:rPr>
              <w:t xml:space="preserve">Samsung </w:t>
            </w:r>
            <w:r w:rsidR="0001271B">
              <w:rPr>
                <w:rFonts w:ascii="Times New Roman" w:hAnsi="Times New Roman"/>
                <w:color w:val="4472C4" w:themeColor="accent1"/>
                <w:sz w:val="20"/>
              </w:rPr>
              <w:t xml:space="preserve">commented that </w:t>
            </w:r>
            <w:r w:rsidR="00FC0CAE">
              <w:rPr>
                <w:rFonts w:ascii="Times New Roman" w:hAnsi="Times New Roman"/>
                <w:color w:val="4472C4" w:themeColor="accent1"/>
                <w:sz w:val="20"/>
              </w:rPr>
              <w:t xml:space="preserve">HW’s proposal introduces new requirement to support direct communication between PCF and UDM. </w:t>
            </w:r>
          </w:p>
          <w:p w14:paraId="105BF85E" w14:textId="2FB889B4" w:rsidR="0001271B" w:rsidRPr="0001271B" w:rsidRDefault="00FC0CAE" w:rsidP="00E916A5">
            <w:pPr>
              <w:pStyle w:val="TAC"/>
              <w:keepNext w:val="0"/>
              <w:keepLines w:val="0"/>
              <w:numPr>
                <w:ilvl w:val="0"/>
                <w:numId w:val="2"/>
              </w:numPr>
              <w:spacing w:before="120" w:after="120"/>
              <w:ind w:left="256" w:hanging="270"/>
              <w:jc w:val="left"/>
              <w:rPr>
                <w:rFonts w:ascii="Times New Roman" w:hAnsi="Times New Roman"/>
                <w:sz w:val="20"/>
              </w:rPr>
            </w:pPr>
            <w:r>
              <w:rPr>
                <w:rFonts w:ascii="Times New Roman" w:hAnsi="Times New Roman"/>
                <w:color w:val="4472C4" w:themeColor="accent1"/>
                <w:sz w:val="20"/>
              </w:rPr>
              <w:t>Nokia</w:t>
            </w:r>
            <w:r w:rsidR="0001271B">
              <w:rPr>
                <w:rFonts w:ascii="Times New Roman" w:hAnsi="Times New Roman"/>
                <w:color w:val="4472C4" w:themeColor="accent1"/>
                <w:sz w:val="20"/>
              </w:rPr>
              <w:t xml:space="preserve"> </w:t>
            </w:r>
            <w:r>
              <w:rPr>
                <w:rFonts w:ascii="Times New Roman" w:hAnsi="Times New Roman"/>
                <w:color w:val="4472C4" w:themeColor="accent1"/>
                <w:sz w:val="20"/>
              </w:rPr>
              <w:t>concerns that</w:t>
            </w:r>
            <w:r w:rsidR="0001271B">
              <w:rPr>
                <w:rFonts w:ascii="Times New Roman" w:hAnsi="Times New Roman"/>
                <w:color w:val="4472C4" w:themeColor="accent1"/>
                <w:sz w:val="20"/>
              </w:rPr>
              <w:t xml:space="preserve"> PCF pulls information from UDM which makes UDM to operate like an OAM function.  </w:t>
            </w:r>
          </w:p>
          <w:p w14:paraId="2AFB6B53" w14:textId="77777777" w:rsidR="00FC0CAE" w:rsidRPr="00FC0CAE" w:rsidRDefault="0001271B" w:rsidP="00E916A5">
            <w:pPr>
              <w:pStyle w:val="TAC"/>
              <w:keepNext w:val="0"/>
              <w:keepLines w:val="0"/>
              <w:numPr>
                <w:ilvl w:val="0"/>
                <w:numId w:val="2"/>
              </w:numPr>
              <w:spacing w:before="120" w:after="120"/>
              <w:ind w:left="256" w:hanging="270"/>
              <w:jc w:val="left"/>
              <w:rPr>
                <w:rFonts w:ascii="Times New Roman" w:hAnsi="Times New Roman"/>
                <w:sz w:val="20"/>
              </w:rPr>
            </w:pPr>
            <w:proofErr w:type="spellStart"/>
            <w:r>
              <w:rPr>
                <w:rFonts w:ascii="Times New Roman" w:hAnsi="Times New Roman"/>
                <w:color w:val="4472C4" w:themeColor="accent1"/>
                <w:sz w:val="20"/>
              </w:rPr>
              <w:t>Matrixx</w:t>
            </w:r>
            <w:proofErr w:type="spellEnd"/>
            <w:r>
              <w:rPr>
                <w:rFonts w:ascii="Times New Roman" w:hAnsi="Times New Roman"/>
                <w:color w:val="4472C4" w:themeColor="accent1"/>
                <w:sz w:val="20"/>
              </w:rPr>
              <w:t xml:space="preserve"> commented that, the </w:t>
            </w:r>
            <w:r w:rsidR="00FC0CAE">
              <w:rPr>
                <w:rFonts w:ascii="Times New Roman" w:hAnsi="Times New Roman"/>
                <w:color w:val="4472C4" w:themeColor="accent1"/>
                <w:sz w:val="20"/>
              </w:rPr>
              <w:t xml:space="preserve">concern from Nokia can be easily be addressed by replacing UDM with CHF.  Nokia commented that CHF provides charging quota and not UE quota for slice. </w:t>
            </w:r>
          </w:p>
          <w:p w14:paraId="041057C8" w14:textId="77777777" w:rsidR="00FC0CAE" w:rsidRPr="00FC0CAE" w:rsidRDefault="00FC0CAE" w:rsidP="00E916A5">
            <w:pPr>
              <w:pStyle w:val="TAC"/>
              <w:keepNext w:val="0"/>
              <w:keepLines w:val="0"/>
              <w:numPr>
                <w:ilvl w:val="0"/>
                <w:numId w:val="2"/>
              </w:numPr>
              <w:spacing w:before="120" w:after="120"/>
              <w:ind w:left="256" w:hanging="270"/>
              <w:jc w:val="left"/>
              <w:rPr>
                <w:rFonts w:ascii="Times New Roman" w:hAnsi="Times New Roman"/>
                <w:sz w:val="20"/>
              </w:rPr>
            </w:pPr>
            <w:r>
              <w:rPr>
                <w:rFonts w:ascii="Times New Roman" w:hAnsi="Times New Roman"/>
                <w:color w:val="4472C4" w:themeColor="accent1"/>
                <w:sz w:val="20"/>
              </w:rPr>
              <w:t xml:space="preserve">Orange commented that, it is better to make it as generic quota management function which can be placed by operator to wherever the proper places.  </w:t>
            </w:r>
          </w:p>
          <w:p w14:paraId="7CD4A496" w14:textId="77777777" w:rsidR="00FC0CAE" w:rsidRPr="00FC0CAE" w:rsidRDefault="00FC0CAE" w:rsidP="00E916A5">
            <w:pPr>
              <w:pStyle w:val="TAC"/>
              <w:keepNext w:val="0"/>
              <w:keepLines w:val="0"/>
              <w:numPr>
                <w:ilvl w:val="0"/>
                <w:numId w:val="2"/>
              </w:numPr>
              <w:spacing w:before="120" w:after="120"/>
              <w:ind w:left="256" w:hanging="270"/>
              <w:jc w:val="left"/>
              <w:rPr>
                <w:rFonts w:ascii="Times New Roman" w:hAnsi="Times New Roman"/>
                <w:sz w:val="20"/>
              </w:rPr>
            </w:pPr>
            <w:r>
              <w:rPr>
                <w:rFonts w:ascii="Times New Roman" w:hAnsi="Times New Roman"/>
                <w:color w:val="4472C4" w:themeColor="accent1"/>
                <w:sz w:val="20"/>
              </w:rPr>
              <w:t xml:space="preserve">HW responded to Nokia that, the interaction between PCF and UDM to obtain the slice quota is no different from obtaining the subscription data from UDM.   However, HW agrees with Samsung’s comment. </w:t>
            </w:r>
          </w:p>
          <w:p w14:paraId="3F70A32D" w14:textId="77777777" w:rsidR="00165C53" w:rsidRPr="00165C53" w:rsidRDefault="00FC0CAE" w:rsidP="00165C53">
            <w:pPr>
              <w:pStyle w:val="TAC"/>
              <w:keepNext w:val="0"/>
              <w:keepLines w:val="0"/>
              <w:numPr>
                <w:ilvl w:val="0"/>
                <w:numId w:val="2"/>
              </w:numPr>
              <w:spacing w:before="120" w:after="120"/>
              <w:ind w:left="256" w:hanging="270"/>
              <w:jc w:val="left"/>
              <w:rPr>
                <w:rFonts w:ascii="Times New Roman" w:hAnsi="Times New Roman"/>
                <w:sz w:val="20"/>
              </w:rPr>
            </w:pPr>
            <w:proofErr w:type="spellStart"/>
            <w:r>
              <w:rPr>
                <w:rFonts w:ascii="Times New Roman" w:hAnsi="Times New Roman"/>
                <w:color w:val="4472C4" w:themeColor="accent1"/>
                <w:sz w:val="20"/>
              </w:rPr>
              <w:t>Matrixx</w:t>
            </w:r>
            <w:proofErr w:type="spellEnd"/>
            <w:r>
              <w:rPr>
                <w:rFonts w:ascii="Times New Roman" w:hAnsi="Times New Roman"/>
                <w:color w:val="4472C4" w:themeColor="accent1"/>
                <w:sz w:val="20"/>
              </w:rPr>
              <w:t xml:space="preserve"> questioned why can’t the CHF to take on also the </w:t>
            </w:r>
            <w:r w:rsidR="00165C53">
              <w:rPr>
                <w:rFonts w:ascii="Times New Roman" w:hAnsi="Times New Roman"/>
                <w:color w:val="4472C4" w:themeColor="accent1"/>
                <w:sz w:val="20"/>
              </w:rPr>
              <w:t>slice quota management.   Nokia responded that because of potential roaming support. CHF would not be the proper function to support also slice quota management.</w:t>
            </w:r>
          </w:p>
          <w:p w14:paraId="432BA8A3" w14:textId="77777777" w:rsidR="00E916A5" w:rsidRPr="00215A53" w:rsidRDefault="00165C53" w:rsidP="00165C53">
            <w:pPr>
              <w:pStyle w:val="TAC"/>
              <w:keepNext w:val="0"/>
              <w:keepLines w:val="0"/>
              <w:numPr>
                <w:ilvl w:val="0"/>
                <w:numId w:val="2"/>
              </w:numPr>
              <w:spacing w:before="120" w:after="120"/>
              <w:ind w:left="256" w:hanging="270"/>
              <w:jc w:val="left"/>
              <w:rPr>
                <w:rFonts w:ascii="Times New Roman" w:hAnsi="Times New Roman"/>
                <w:sz w:val="20"/>
              </w:rPr>
            </w:pPr>
            <w:proofErr w:type="spellStart"/>
            <w:r>
              <w:rPr>
                <w:rFonts w:ascii="Times New Roman" w:hAnsi="Times New Roman"/>
                <w:color w:val="4472C4" w:themeColor="accent1"/>
                <w:sz w:val="20"/>
              </w:rPr>
              <w:t>Matrixx</w:t>
            </w:r>
            <w:proofErr w:type="spellEnd"/>
            <w:r>
              <w:rPr>
                <w:rFonts w:ascii="Times New Roman" w:hAnsi="Times New Roman"/>
                <w:color w:val="4472C4" w:themeColor="accent1"/>
                <w:sz w:val="20"/>
              </w:rPr>
              <w:t xml:space="preserve"> expressed concern to have UDM to support quota management.  Further offline discussions are needed between HW and </w:t>
            </w:r>
            <w:proofErr w:type="spellStart"/>
            <w:r>
              <w:rPr>
                <w:rFonts w:ascii="Times New Roman" w:hAnsi="Times New Roman"/>
                <w:color w:val="4472C4" w:themeColor="accent1"/>
                <w:sz w:val="20"/>
              </w:rPr>
              <w:t>Matrixx</w:t>
            </w:r>
            <w:proofErr w:type="spellEnd"/>
            <w:r>
              <w:rPr>
                <w:rFonts w:ascii="Times New Roman" w:hAnsi="Times New Roman"/>
                <w:color w:val="4472C4" w:themeColor="accent1"/>
                <w:sz w:val="20"/>
              </w:rPr>
              <w:t xml:space="preserve"> on this issue. </w:t>
            </w:r>
            <w:r w:rsidR="00FC0CAE" w:rsidRPr="00165C53">
              <w:rPr>
                <w:rFonts w:ascii="Times New Roman" w:hAnsi="Times New Roman"/>
                <w:color w:val="4472C4" w:themeColor="accent1"/>
                <w:sz w:val="20"/>
              </w:rPr>
              <w:t xml:space="preserve">  </w:t>
            </w:r>
          </w:p>
          <w:p w14:paraId="6852DAF8" w14:textId="716AFB37" w:rsidR="00215A53" w:rsidRPr="00165C53" w:rsidRDefault="00215A53" w:rsidP="00165C53">
            <w:pPr>
              <w:pStyle w:val="TAC"/>
              <w:keepNext w:val="0"/>
              <w:keepLines w:val="0"/>
              <w:numPr>
                <w:ilvl w:val="0"/>
                <w:numId w:val="2"/>
              </w:numPr>
              <w:spacing w:before="120" w:after="120"/>
              <w:ind w:left="256" w:hanging="270"/>
              <w:jc w:val="left"/>
              <w:rPr>
                <w:rFonts w:ascii="Times New Roman" w:hAnsi="Times New Roman"/>
                <w:sz w:val="20"/>
              </w:rPr>
            </w:pPr>
            <w:r w:rsidRPr="00215A53">
              <w:rPr>
                <w:rFonts w:ascii="Times New Roman" w:hAnsi="Times New Roman"/>
                <w:color w:val="4472C4" w:themeColor="accent1"/>
                <w:sz w:val="20"/>
              </w:rPr>
              <w:t xml:space="preserve">E/// commented that, it is unclear how the distributed quota management proposed by HW works based the parameter Global quota.  More offline discussions and clarifications are needed. </w:t>
            </w:r>
          </w:p>
        </w:tc>
      </w:tr>
      <w:tr w:rsidR="00215A53" w:rsidRPr="00DF0011" w14:paraId="66B4179B" w14:textId="77777777" w:rsidTr="007655A8">
        <w:tc>
          <w:tcPr>
            <w:tcW w:w="517" w:type="pct"/>
            <w:vMerge w:val="restart"/>
            <w:shd w:val="clear" w:color="auto" w:fill="D5DCE4" w:themeFill="text2" w:themeFillTint="33"/>
          </w:tcPr>
          <w:p w14:paraId="12D16F06" w14:textId="3A59F6AF" w:rsidR="00215A53" w:rsidRDefault="00215A53" w:rsidP="007E128B">
            <w:pPr>
              <w:pStyle w:val="TAH"/>
              <w:keepNext w:val="0"/>
              <w:keepLines w:val="0"/>
              <w:rPr>
                <w:rFonts w:cs="Arial"/>
                <w:sz w:val="20"/>
              </w:rPr>
            </w:pPr>
            <w:r>
              <w:rPr>
                <w:rFonts w:cs="Arial"/>
                <w:sz w:val="20"/>
              </w:rPr>
              <w:t>8</w:t>
            </w:r>
          </w:p>
        </w:tc>
        <w:tc>
          <w:tcPr>
            <w:tcW w:w="1394" w:type="pct"/>
            <w:shd w:val="clear" w:color="auto" w:fill="D5DCE4" w:themeFill="text2" w:themeFillTint="33"/>
          </w:tcPr>
          <w:p w14:paraId="079CFC9E" w14:textId="35D34E04" w:rsidR="00215A53" w:rsidRPr="00356330" w:rsidRDefault="00215A53" w:rsidP="007E128B">
            <w:pPr>
              <w:pStyle w:val="TAC"/>
              <w:keepNext w:val="0"/>
              <w:keepLines w:val="0"/>
              <w:jc w:val="left"/>
              <w:rPr>
                <w:rFonts w:cs="Arial"/>
                <w:sz w:val="20"/>
              </w:rPr>
            </w:pPr>
            <w:r w:rsidRPr="008C235B">
              <w:rPr>
                <w:rFonts w:cs="Arial"/>
                <w:sz w:val="20"/>
              </w:rPr>
              <w:t>S2-20xxxxx-was-S2-2000932-Solution-for-Key issue-1-Registration-Quota_v6 (Apple)</w:t>
            </w:r>
          </w:p>
        </w:tc>
        <w:tc>
          <w:tcPr>
            <w:tcW w:w="385" w:type="pct"/>
            <w:shd w:val="clear" w:color="auto" w:fill="D5DCE4" w:themeFill="text2" w:themeFillTint="33"/>
          </w:tcPr>
          <w:p w14:paraId="2C93FF28" w14:textId="5AD1E9C7" w:rsidR="00215A53" w:rsidRDefault="00215A53" w:rsidP="007E128B">
            <w:pPr>
              <w:pStyle w:val="TAC"/>
              <w:keepNext w:val="0"/>
              <w:keepLines w:val="0"/>
              <w:rPr>
                <w:rFonts w:cs="Arial"/>
                <w:color w:val="4472C4" w:themeColor="accent1"/>
                <w:sz w:val="20"/>
              </w:rPr>
            </w:pPr>
            <w:r>
              <w:rPr>
                <w:rFonts w:cs="Arial"/>
                <w:color w:val="4472C4" w:themeColor="accent1"/>
                <w:sz w:val="20"/>
              </w:rPr>
              <w:t>1</w:t>
            </w:r>
          </w:p>
        </w:tc>
        <w:tc>
          <w:tcPr>
            <w:tcW w:w="603" w:type="pct"/>
            <w:shd w:val="clear" w:color="auto" w:fill="D5DCE4" w:themeFill="text2" w:themeFillTint="33"/>
          </w:tcPr>
          <w:p w14:paraId="7CD4B1FD" w14:textId="77777777" w:rsidR="00215A53" w:rsidRDefault="00215A53" w:rsidP="007E128B">
            <w:pPr>
              <w:pStyle w:val="TAC"/>
              <w:keepNext w:val="0"/>
              <w:keepLines w:val="0"/>
              <w:rPr>
                <w:rFonts w:cs="Arial"/>
                <w:sz w:val="20"/>
              </w:rPr>
            </w:pPr>
          </w:p>
          <w:p w14:paraId="44B07F7E" w14:textId="72CEA674" w:rsidR="00215A53" w:rsidRPr="00E660A5" w:rsidRDefault="00215A53" w:rsidP="007E128B">
            <w:pPr>
              <w:pStyle w:val="TAC"/>
              <w:keepNext w:val="0"/>
              <w:keepLines w:val="0"/>
              <w:rPr>
                <w:rFonts w:cs="Arial"/>
                <w:b/>
                <w:bCs/>
                <w:sz w:val="20"/>
              </w:rPr>
            </w:pPr>
            <w:r w:rsidRPr="00E660A5">
              <w:rPr>
                <w:rFonts w:cs="Arial"/>
                <w:b/>
                <w:bCs/>
                <w:sz w:val="20"/>
              </w:rPr>
              <w:t>Apple</w:t>
            </w:r>
          </w:p>
        </w:tc>
        <w:tc>
          <w:tcPr>
            <w:tcW w:w="946" w:type="pct"/>
            <w:shd w:val="clear" w:color="auto" w:fill="D5DCE4" w:themeFill="text2" w:themeFillTint="33"/>
          </w:tcPr>
          <w:p w14:paraId="77341D20" w14:textId="4A526C97" w:rsidR="00215A53" w:rsidRDefault="00215A53" w:rsidP="00895B21">
            <w:pPr>
              <w:pStyle w:val="TAC"/>
              <w:keepNext w:val="0"/>
              <w:keepLines w:val="0"/>
              <w:numPr>
                <w:ilvl w:val="0"/>
                <w:numId w:val="2"/>
              </w:numPr>
              <w:ind w:left="214" w:hanging="270"/>
              <w:jc w:val="left"/>
              <w:rPr>
                <w:rFonts w:cs="Arial"/>
                <w:color w:val="0070C0"/>
                <w:szCs w:val="18"/>
              </w:rPr>
            </w:pPr>
            <w:r>
              <w:rPr>
                <w:rFonts w:cs="Arial"/>
                <w:color w:val="0070C0"/>
                <w:szCs w:val="18"/>
              </w:rPr>
              <w:t xml:space="preserve">New NF NSQM </w:t>
            </w:r>
          </w:p>
          <w:p w14:paraId="571CC168" w14:textId="0D235CB5" w:rsidR="00215A53" w:rsidRDefault="00215A53" w:rsidP="00895B21">
            <w:pPr>
              <w:pStyle w:val="TAC"/>
              <w:keepNext w:val="0"/>
              <w:keepLines w:val="0"/>
              <w:numPr>
                <w:ilvl w:val="0"/>
                <w:numId w:val="2"/>
              </w:numPr>
              <w:ind w:left="214" w:hanging="270"/>
              <w:jc w:val="left"/>
              <w:rPr>
                <w:rFonts w:cs="Arial"/>
                <w:color w:val="0070C0"/>
                <w:szCs w:val="18"/>
              </w:rPr>
            </w:pPr>
            <w:r>
              <w:rPr>
                <w:rFonts w:cs="Arial"/>
                <w:color w:val="0070C0"/>
                <w:szCs w:val="18"/>
              </w:rPr>
              <w:t>Proactive notification to prior rejected UE when S-NSSAI becomes available</w:t>
            </w:r>
          </w:p>
          <w:p w14:paraId="22F56F11" w14:textId="02AFC80A" w:rsidR="00215A53" w:rsidRDefault="00215A53" w:rsidP="001410C8">
            <w:pPr>
              <w:pStyle w:val="TAC"/>
              <w:keepNext w:val="0"/>
              <w:keepLines w:val="0"/>
              <w:ind w:left="-55"/>
              <w:jc w:val="left"/>
              <w:rPr>
                <w:rFonts w:cs="Arial"/>
                <w:color w:val="0070C0"/>
                <w:szCs w:val="18"/>
              </w:rPr>
            </w:pPr>
            <w:r>
              <w:rPr>
                <w:rFonts w:cs="Arial"/>
                <w:color w:val="FF0000"/>
                <w:szCs w:val="18"/>
              </w:rPr>
              <w:t xml:space="preserve">Basic concepts of Apple’s PCR and Apple’s one </w:t>
            </w:r>
            <w:proofErr w:type="gramStart"/>
            <w:r>
              <w:rPr>
                <w:rFonts w:cs="Arial"/>
                <w:color w:val="FF0000"/>
                <w:szCs w:val="18"/>
              </w:rPr>
              <w:t>are</w:t>
            </w:r>
            <w:proofErr w:type="gramEnd"/>
            <w:r>
              <w:rPr>
                <w:rFonts w:cs="Arial"/>
                <w:color w:val="FF0000"/>
                <w:szCs w:val="18"/>
              </w:rPr>
              <w:t xml:space="preserve"> similar, could</w:t>
            </w:r>
            <w:r w:rsidRPr="00D400C4">
              <w:rPr>
                <w:rFonts w:cs="Arial"/>
                <w:color w:val="FF0000"/>
                <w:szCs w:val="18"/>
              </w:rPr>
              <w:t xml:space="preserve"> it be </w:t>
            </w:r>
            <w:r>
              <w:rPr>
                <w:rFonts w:cs="Arial"/>
                <w:color w:val="FF0000"/>
                <w:szCs w:val="18"/>
              </w:rPr>
              <w:t xml:space="preserve">possible to be </w:t>
            </w:r>
            <w:r w:rsidRPr="00D400C4">
              <w:rPr>
                <w:rFonts w:cs="Arial"/>
                <w:color w:val="FF0000"/>
                <w:szCs w:val="18"/>
              </w:rPr>
              <w:t xml:space="preserve">merged with </w:t>
            </w:r>
            <w:r>
              <w:rPr>
                <w:rFonts w:cs="Arial"/>
                <w:color w:val="FF0000"/>
                <w:szCs w:val="18"/>
              </w:rPr>
              <w:t>Apple’s one in item#6 below?</w:t>
            </w:r>
          </w:p>
          <w:p w14:paraId="4217D612" w14:textId="77777777" w:rsidR="00215A53" w:rsidRPr="00DF0011" w:rsidRDefault="00215A53" w:rsidP="007E128B">
            <w:pPr>
              <w:pStyle w:val="TAC"/>
              <w:keepNext w:val="0"/>
              <w:keepLines w:val="0"/>
              <w:jc w:val="left"/>
              <w:rPr>
                <w:rFonts w:cs="Arial"/>
                <w:sz w:val="20"/>
              </w:rPr>
            </w:pPr>
          </w:p>
        </w:tc>
        <w:tc>
          <w:tcPr>
            <w:tcW w:w="1155" w:type="pct"/>
            <w:shd w:val="clear" w:color="auto" w:fill="D5DCE4" w:themeFill="text2" w:themeFillTint="33"/>
          </w:tcPr>
          <w:p w14:paraId="277C4D74" w14:textId="77777777" w:rsidR="00215A53" w:rsidRPr="00DF0011" w:rsidRDefault="00215A53" w:rsidP="007E128B">
            <w:pPr>
              <w:pStyle w:val="TAC"/>
              <w:keepNext w:val="0"/>
              <w:keepLines w:val="0"/>
              <w:jc w:val="left"/>
              <w:rPr>
                <w:rFonts w:cs="Arial"/>
                <w:sz w:val="20"/>
              </w:rPr>
            </w:pPr>
          </w:p>
        </w:tc>
      </w:tr>
      <w:tr w:rsidR="00215A53" w:rsidRPr="00DF0011" w14:paraId="3B6B3076" w14:textId="77777777" w:rsidTr="00215A53">
        <w:tc>
          <w:tcPr>
            <w:tcW w:w="517" w:type="pct"/>
            <w:vMerge/>
            <w:shd w:val="clear" w:color="auto" w:fill="D5DCE4" w:themeFill="text2" w:themeFillTint="33"/>
          </w:tcPr>
          <w:p w14:paraId="53C75775" w14:textId="77777777" w:rsidR="00215A53" w:rsidRDefault="00215A53" w:rsidP="007E128B">
            <w:pPr>
              <w:pStyle w:val="TAH"/>
              <w:keepNext w:val="0"/>
              <w:keepLines w:val="0"/>
              <w:rPr>
                <w:rFonts w:cs="Arial"/>
                <w:sz w:val="20"/>
              </w:rPr>
            </w:pPr>
          </w:p>
        </w:tc>
        <w:tc>
          <w:tcPr>
            <w:tcW w:w="4483" w:type="pct"/>
            <w:gridSpan w:val="5"/>
            <w:shd w:val="clear" w:color="auto" w:fill="D5DCE4" w:themeFill="text2" w:themeFillTint="33"/>
          </w:tcPr>
          <w:p w14:paraId="67BA9F62" w14:textId="4E8B745A" w:rsidR="00B8000E" w:rsidRPr="00C85C0C" w:rsidRDefault="00B8000E" w:rsidP="00B8000E">
            <w:pPr>
              <w:pStyle w:val="TAC"/>
              <w:keepNext w:val="0"/>
              <w:keepLines w:val="0"/>
              <w:numPr>
                <w:ilvl w:val="0"/>
                <w:numId w:val="2"/>
              </w:numPr>
              <w:spacing w:before="120" w:after="120"/>
              <w:ind w:left="256" w:hanging="270"/>
              <w:jc w:val="left"/>
              <w:rPr>
                <w:rFonts w:ascii="Times New Roman" w:hAnsi="Times New Roman"/>
                <w:color w:val="4472C4" w:themeColor="accent1"/>
                <w:sz w:val="20"/>
              </w:rPr>
            </w:pPr>
            <w:r w:rsidRPr="00B8000E">
              <w:rPr>
                <w:rFonts w:ascii="Times New Roman" w:hAnsi="Times New Roman"/>
                <w:color w:val="4472C4" w:themeColor="accent1"/>
                <w:sz w:val="20"/>
              </w:rPr>
              <w:t xml:space="preserve">AT&amp;T asked if NSQ in Apple proposal maintains the </w:t>
            </w:r>
            <w:r>
              <w:rPr>
                <w:rFonts w:ascii="Times New Roman" w:hAnsi="Times New Roman"/>
                <w:color w:val="4472C4" w:themeColor="accent1"/>
                <w:sz w:val="20"/>
              </w:rPr>
              <w:t>allocated</w:t>
            </w:r>
            <w:r w:rsidRPr="00B8000E">
              <w:rPr>
                <w:rFonts w:ascii="Times New Roman" w:hAnsi="Times New Roman"/>
                <w:color w:val="4472C4" w:themeColor="accent1"/>
                <w:sz w:val="20"/>
              </w:rPr>
              <w:t xml:space="preserve"> quota or the provisioned quota. </w:t>
            </w:r>
            <w:r>
              <w:rPr>
                <w:rFonts w:ascii="Times New Roman" w:hAnsi="Times New Roman"/>
                <w:color w:val="4472C4" w:themeColor="accent1"/>
                <w:sz w:val="20"/>
              </w:rPr>
              <w:t>In case of the allocated quota, how NSQ</w:t>
            </w:r>
            <w:r w:rsidR="00C85C0C">
              <w:rPr>
                <w:rFonts w:ascii="Times New Roman" w:hAnsi="Times New Roman"/>
                <w:color w:val="4472C4" w:themeColor="accent1"/>
                <w:sz w:val="20"/>
              </w:rPr>
              <w:t>M</w:t>
            </w:r>
            <w:r>
              <w:rPr>
                <w:rFonts w:ascii="Times New Roman" w:hAnsi="Times New Roman"/>
                <w:color w:val="4472C4" w:themeColor="accent1"/>
                <w:sz w:val="20"/>
              </w:rPr>
              <w:t xml:space="preserve"> gets such info. </w:t>
            </w:r>
            <w:r w:rsidRPr="00B8000E">
              <w:rPr>
                <w:rFonts w:ascii="Times New Roman" w:hAnsi="Times New Roman"/>
                <w:color w:val="4472C4" w:themeColor="accent1"/>
                <w:sz w:val="20"/>
              </w:rPr>
              <w:t xml:space="preserve"> Apple responded that, NSQ</w:t>
            </w:r>
            <w:r w:rsidR="00C85C0C">
              <w:rPr>
                <w:rFonts w:ascii="Times New Roman" w:hAnsi="Times New Roman"/>
                <w:color w:val="4472C4" w:themeColor="accent1"/>
                <w:sz w:val="20"/>
              </w:rPr>
              <w:t>M</w:t>
            </w:r>
            <w:r w:rsidRPr="00B8000E">
              <w:rPr>
                <w:rFonts w:ascii="Times New Roman" w:hAnsi="Times New Roman"/>
                <w:color w:val="4472C4" w:themeColor="accent1"/>
                <w:sz w:val="20"/>
              </w:rPr>
              <w:t xml:space="preserve"> maintained BOTH</w:t>
            </w:r>
            <w:r w:rsidRPr="00C85C0C">
              <w:rPr>
                <w:rFonts w:ascii="Times New Roman" w:hAnsi="Times New Roman"/>
                <w:color w:val="4472C4" w:themeColor="accent1"/>
                <w:sz w:val="20"/>
              </w:rPr>
              <w:t xml:space="preserve">.  </w:t>
            </w:r>
            <w:r w:rsidR="00C85C0C" w:rsidRPr="00C85C0C">
              <w:rPr>
                <w:rFonts w:ascii="Times New Roman" w:hAnsi="Times New Roman"/>
                <w:color w:val="4472C4" w:themeColor="accent1"/>
                <w:sz w:val="20"/>
              </w:rPr>
              <w:t>NSQ</w:t>
            </w:r>
            <w:r w:rsidR="00C85C0C">
              <w:rPr>
                <w:rFonts w:ascii="Times New Roman" w:hAnsi="Times New Roman"/>
                <w:color w:val="4472C4" w:themeColor="accent1"/>
                <w:sz w:val="20"/>
              </w:rPr>
              <w:t>M</w:t>
            </w:r>
            <w:r w:rsidR="00C85C0C" w:rsidRPr="00C85C0C">
              <w:rPr>
                <w:rFonts w:ascii="Times New Roman" w:hAnsi="Times New Roman"/>
                <w:color w:val="4472C4" w:themeColor="accent1"/>
                <w:sz w:val="20"/>
              </w:rPr>
              <w:t xml:space="preserve"> obtained the allocated quota based on UE registration via AMF of which AMF updates the quota in NSQ</w:t>
            </w:r>
            <w:r w:rsidR="00C85C0C">
              <w:rPr>
                <w:rFonts w:ascii="Times New Roman" w:hAnsi="Times New Roman"/>
                <w:color w:val="4472C4" w:themeColor="accent1"/>
                <w:sz w:val="20"/>
              </w:rPr>
              <w:t>M</w:t>
            </w:r>
            <w:r w:rsidR="00C85C0C" w:rsidRPr="00C85C0C">
              <w:rPr>
                <w:rFonts w:ascii="Times New Roman" w:hAnsi="Times New Roman"/>
                <w:color w:val="4472C4" w:themeColor="accent1"/>
                <w:sz w:val="20"/>
              </w:rPr>
              <w:t xml:space="preserve">. </w:t>
            </w:r>
          </w:p>
          <w:p w14:paraId="0336A5B1" w14:textId="77777777" w:rsidR="00C85C0C" w:rsidRPr="00C85C0C" w:rsidRDefault="00C85C0C" w:rsidP="00C85C0C">
            <w:pPr>
              <w:pStyle w:val="TAC"/>
              <w:keepNext w:val="0"/>
              <w:keepLines w:val="0"/>
              <w:numPr>
                <w:ilvl w:val="0"/>
                <w:numId w:val="2"/>
              </w:numPr>
              <w:spacing w:before="120" w:after="120"/>
              <w:ind w:left="256" w:hanging="270"/>
              <w:jc w:val="left"/>
              <w:rPr>
                <w:rFonts w:ascii="Times New Roman" w:hAnsi="Times New Roman"/>
                <w:sz w:val="20"/>
              </w:rPr>
            </w:pPr>
            <w:r w:rsidRPr="00C85C0C">
              <w:rPr>
                <w:rFonts w:ascii="Times New Roman" w:hAnsi="Times New Roman"/>
                <w:color w:val="4472C4" w:themeColor="accent1"/>
                <w:sz w:val="20"/>
              </w:rPr>
              <w:t>NEC commented that</w:t>
            </w:r>
            <w:r>
              <w:rPr>
                <w:rFonts w:ascii="Times New Roman" w:hAnsi="Times New Roman"/>
                <w:color w:val="4472C4" w:themeColor="accent1"/>
                <w:sz w:val="20"/>
              </w:rPr>
              <w:t xml:space="preserve"> the first two procedures in Apple’s PCR have already been captured in NEC’s proposal.  As for the additional proactive notification to other UEs for the newly available quota complicate the existing UE registration procedures significantly because </w:t>
            </w:r>
            <w:r>
              <w:rPr>
                <w:rFonts w:ascii="Times New Roman" w:hAnsi="Times New Roman"/>
                <w:color w:val="4472C4" w:themeColor="accent1"/>
                <w:sz w:val="20"/>
              </w:rPr>
              <w:lastRenderedPageBreak/>
              <w:t xml:space="preserve">it is unclear how the AMF determines for which the UE(s) should be notified for the available quota.   Also, NEC does not believe that there is agreed KI in the current TA support this additional procedure. </w:t>
            </w:r>
          </w:p>
          <w:p w14:paraId="6B9A0EAA" w14:textId="77777777" w:rsidR="00C85C0C" w:rsidRPr="00DC122A" w:rsidRDefault="00C85C0C" w:rsidP="00C85C0C">
            <w:pPr>
              <w:pStyle w:val="TAC"/>
              <w:keepNext w:val="0"/>
              <w:keepLines w:val="0"/>
              <w:numPr>
                <w:ilvl w:val="0"/>
                <w:numId w:val="2"/>
              </w:numPr>
              <w:spacing w:before="120" w:after="120"/>
              <w:ind w:left="256" w:hanging="270"/>
              <w:jc w:val="left"/>
              <w:rPr>
                <w:rFonts w:ascii="Times New Roman" w:hAnsi="Times New Roman"/>
                <w:color w:val="4472C4" w:themeColor="accent1"/>
                <w:sz w:val="20"/>
              </w:rPr>
            </w:pPr>
            <w:proofErr w:type="spellStart"/>
            <w:r w:rsidRPr="00DC122A">
              <w:rPr>
                <w:rFonts w:ascii="Times New Roman" w:hAnsi="Times New Roman"/>
                <w:color w:val="4472C4" w:themeColor="accent1"/>
                <w:sz w:val="20"/>
              </w:rPr>
              <w:t>Convidawireless</w:t>
            </w:r>
            <w:proofErr w:type="spellEnd"/>
            <w:r w:rsidRPr="00DC122A">
              <w:rPr>
                <w:rFonts w:ascii="Times New Roman" w:hAnsi="Times New Roman"/>
                <w:color w:val="4472C4" w:themeColor="accent1"/>
                <w:sz w:val="20"/>
              </w:rPr>
              <w:t xml:space="preserve"> asked how NSQM knows which AMF should be contacted for the newly available quota?  Apple responded that, it is based on prior UE registration, NSQM keeps track of the </w:t>
            </w:r>
            <w:r w:rsidR="00DC122A" w:rsidRPr="00DC122A">
              <w:rPr>
                <w:rFonts w:ascii="Times New Roman" w:hAnsi="Times New Roman"/>
                <w:color w:val="4472C4" w:themeColor="accent1"/>
                <w:sz w:val="20"/>
              </w:rPr>
              <w:t xml:space="preserve">corresponding AMF. </w:t>
            </w:r>
          </w:p>
          <w:p w14:paraId="627BA92D" w14:textId="77777777" w:rsidR="00DC122A" w:rsidRPr="00DC122A" w:rsidRDefault="00DC122A" w:rsidP="00C85C0C">
            <w:pPr>
              <w:pStyle w:val="TAC"/>
              <w:keepNext w:val="0"/>
              <w:keepLines w:val="0"/>
              <w:numPr>
                <w:ilvl w:val="0"/>
                <w:numId w:val="2"/>
              </w:numPr>
              <w:spacing w:before="120" w:after="120"/>
              <w:ind w:left="256" w:hanging="270"/>
              <w:jc w:val="left"/>
              <w:rPr>
                <w:rFonts w:ascii="Times New Roman" w:hAnsi="Times New Roman"/>
                <w:sz w:val="20"/>
              </w:rPr>
            </w:pPr>
            <w:r w:rsidRPr="00DC122A">
              <w:rPr>
                <w:rFonts w:ascii="Times New Roman" w:hAnsi="Times New Roman"/>
                <w:color w:val="4472C4" w:themeColor="accent1"/>
                <w:sz w:val="20"/>
              </w:rPr>
              <w:t xml:space="preserve">Nokia and NEC both recommended Apple to remove the proactive notification of the available quota which has not clear use case.  Rapporteur suggested Apple to take these objections into consideration because there is lack of support for this proactive approach. </w:t>
            </w:r>
          </w:p>
          <w:p w14:paraId="13EE637B" w14:textId="10246650" w:rsidR="00DC122A" w:rsidRPr="00C85C0C" w:rsidRDefault="00DC122A" w:rsidP="00C85C0C">
            <w:pPr>
              <w:pStyle w:val="TAC"/>
              <w:keepNext w:val="0"/>
              <w:keepLines w:val="0"/>
              <w:numPr>
                <w:ilvl w:val="0"/>
                <w:numId w:val="2"/>
              </w:numPr>
              <w:spacing w:before="120" w:after="120"/>
              <w:ind w:left="256" w:hanging="270"/>
              <w:jc w:val="left"/>
              <w:rPr>
                <w:rFonts w:ascii="Times New Roman" w:hAnsi="Times New Roman"/>
                <w:sz w:val="20"/>
              </w:rPr>
            </w:pPr>
            <w:proofErr w:type="spellStart"/>
            <w:r>
              <w:rPr>
                <w:rFonts w:ascii="Times New Roman" w:hAnsi="Times New Roman"/>
                <w:color w:val="4472C4" w:themeColor="accent1"/>
                <w:sz w:val="20"/>
              </w:rPr>
              <w:t>Matrixx</w:t>
            </w:r>
            <w:proofErr w:type="spellEnd"/>
            <w:r>
              <w:rPr>
                <w:rFonts w:ascii="Times New Roman" w:hAnsi="Times New Roman"/>
                <w:color w:val="4472C4" w:themeColor="accent1"/>
                <w:sz w:val="20"/>
              </w:rPr>
              <w:t xml:space="preserve"> made the general comment that, today operator already provide the PDU session quota management, when supporting slice related quota management, a common platform/solution </w:t>
            </w:r>
            <w:r w:rsidR="0066130F">
              <w:rPr>
                <w:rFonts w:ascii="Times New Roman" w:hAnsi="Times New Roman"/>
                <w:color w:val="4472C4" w:themeColor="accent1"/>
                <w:sz w:val="20"/>
              </w:rPr>
              <w:t>should be used instead of having a new kind of solution approach</w:t>
            </w:r>
            <w:r>
              <w:rPr>
                <w:rFonts w:ascii="Times New Roman" w:hAnsi="Times New Roman"/>
                <w:color w:val="4472C4" w:themeColor="accent1"/>
                <w:sz w:val="20"/>
              </w:rPr>
              <w:t xml:space="preserve">. </w:t>
            </w:r>
          </w:p>
        </w:tc>
      </w:tr>
      <w:tr w:rsidR="0066130F" w:rsidRPr="00DF0011" w14:paraId="308864FC" w14:textId="77777777" w:rsidTr="007655A8">
        <w:tc>
          <w:tcPr>
            <w:tcW w:w="517" w:type="pct"/>
            <w:vMerge w:val="restart"/>
            <w:shd w:val="clear" w:color="auto" w:fill="D5DCE4" w:themeFill="text2" w:themeFillTint="33"/>
          </w:tcPr>
          <w:p w14:paraId="33632C19" w14:textId="0A04C552" w:rsidR="0066130F" w:rsidRDefault="0066130F" w:rsidP="007E128B">
            <w:pPr>
              <w:pStyle w:val="TAH"/>
              <w:keepNext w:val="0"/>
              <w:keepLines w:val="0"/>
              <w:rPr>
                <w:rFonts w:cs="Arial"/>
                <w:sz w:val="20"/>
              </w:rPr>
            </w:pPr>
            <w:r>
              <w:rPr>
                <w:rFonts w:cs="Arial"/>
                <w:sz w:val="20"/>
              </w:rPr>
              <w:lastRenderedPageBreak/>
              <w:t>9</w:t>
            </w:r>
          </w:p>
        </w:tc>
        <w:tc>
          <w:tcPr>
            <w:tcW w:w="1394" w:type="pct"/>
            <w:shd w:val="clear" w:color="auto" w:fill="D5DCE4" w:themeFill="text2" w:themeFillTint="33"/>
          </w:tcPr>
          <w:p w14:paraId="7E9F997D" w14:textId="6B73BED2" w:rsidR="0066130F" w:rsidRPr="00356330" w:rsidRDefault="0066130F" w:rsidP="007E128B">
            <w:pPr>
              <w:pStyle w:val="TAC"/>
              <w:keepNext w:val="0"/>
              <w:keepLines w:val="0"/>
              <w:jc w:val="left"/>
              <w:rPr>
                <w:rFonts w:cs="Arial"/>
                <w:sz w:val="20"/>
              </w:rPr>
            </w:pPr>
            <w:r w:rsidRPr="008C235B">
              <w:rPr>
                <w:rFonts w:cs="Arial"/>
                <w:sz w:val="20"/>
              </w:rPr>
              <w:t>S2-2000076_eNS_Ph2_Sol4_Updates-r1 KI#1 (DoCoMo)</w:t>
            </w:r>
          </w:p>
        </w:tc>
        <w:tc>
          <w:tcPr>
            <w:tcW w:w="385" w:type="pct"/>
            <w:shd w:val="clear" w:color="auto" w:fill="D5DCE4" w:themeFill="text2" w:themeFillTint="33"/>
          </w:tcPr>
          <w:p w14:paraId="4BD04B84" w14:textId="75964A2D" w:rsidR="0066130F" w:rsidRDefault="0066130F" w:rsidP="007E128B">
            <w:pPr>
              <w:pStyle w:val="TAC"/>
              <w:keepNext w:val="0"/>
              <w:keepLines w:val="0"/>
              <w:rPr>
                <w:rFonts w:cs="Arial"/>
                <w:color w:val="4472C4" w:themeColor="accent1"/>
                <w:sz w:val="20"/>
              </w:rPr>
            </w:pPr>
            <w:r>
              <w:rPr>
                <w:rFonts w:cs="Arial"/>
                <w:color w:val="4472C4" w:themeColor="accent1"/>
                <w:sz w:val="20"/>
              </w:rPr>
              <w:t>1</w:t>
            </w:r>
          </w:p>
        </w:tc>
        <w:tc>
          <w:tcPr>
            <w:tcW w:w="603" w:type="pct"/>
            <w:shd w:val="clear" w:color="auto" w:fill="D5DCE4" w:themeFill="text2" w:themeFillTint="33"/>
          </w:tcPr>
          <w:p w14:paraId="164ABDFD" w14:textId="77777777" w:rsidR="0066130F" w:rsidRDefault="0066130F" w:rsidP="007E128B">
            <w:pPr>
              <w:pStyle w:val="TAC"/>
              <w:keepNext w:val="0"/>
              <w:keepLines w:val="0"/>
              <w:rPr>
                <w:rFonts w:cs="Arial"/>
                <w:b/>
                <w:bCs/>
                <w:sz w:val="20"/>
              </w:rPr>
            </w:pPr>
          </w:p>
          <w:p w14:paraId="10EDF194" w14:textId="50A209A6" w:rsidR="0066130F" w:rsidRDefault="0066130F" w:rsidP="007E128B">
            <w:pPr>
              <w:pStyle w:val="TAC"/>
              <w:keepNext w:val="0"/>
              <w:keepLines w:val="0"/>
              <w:rPr>
                <w:rFonts w:cs="Arial"/>
                <w:sz w:val="20"/>
              </w:rPr>
            </w:pPr>
            <w:r>
              <w:rPr>
                <w:rFonts w:cs="Arial"/>
                <w:b/>
                <w:bCs/>
                <w:sz w:val="20"/>
              </w:rPr>
              <w:t>DoCoMo</w:t>
            </w:r>
          </w:p>
        </w:tc>
        <w:tc>
          <w:tcPr>
            <w:tcW w:w="946" w:type="pct"/>
            <w:shd w:val="clear" w:color="auto" w:fill="D5DCE4" w:themeFill="text2" w:themeFillTint="33"/>
          </w:tcPr>
          <w:p w14:paraId="001FFF39" w14:textId="729FE9DC" w:rsidR="0066130F" w:rsidRDefault="0066130F" w:rsidP="004C7739">
            <w:pPr>
              <w:pStyle w:val="TAC"/>
              <w:keepNext w:val="0"/>
              <w:keepLines w:val="0"/>
              <w:numPr>
                <w:ilvl w:val="0"/>
                <w:numId w:val="2"/>
              </w:numPr>
              <w:ind w:left="214" w:hanging="270"/>
              <w:jc w:val="left"/>
              <w:rPr>
                <w:rFonts w:cs="Arial"/>
                <w:color w:val="0070C0"/>
                <w:szCs w:val="18"/>
              </w:rPr>
            </w:pPr>
            <w:r>
              <w:rPr>
                <w:rFonts w:cs="Arial"/>
                <w:color w:val="0070C0"/>
                <w:szCs w:val="18"/>
              </w:rPr>
              <w:t>Extending NWDAF</w:t>
            </w:r>
          </w:p>
          <w:p w14:paraId="13598074" w14:textId="77777777" w:rsidR="0066130F" w:rsidRPr="00DF0011" w:rsidRDefault="0066130F" w:rsidP="007E128B">
            <w:pPr>
              <w:pStyle w:val="TAC"/>
              <w:keepNext w:val="0"/>
              <w:keepLines w:val="0"/>
              <w:jc w:val="left"/>
              <w:rPr>
                <w:rFonts w:cs="Arial"/>
                <w:sz w:val="20"/>
              </w:rPr>
            </w:pPr>
          </w:p>
        </w:tc>
        <w:tc>
          <w:tcPr>
            <w:tcW w:w="1155" w:type="pct"/>
            <w:shd w:val="clear" w:color="auto" w:fill="D5DCE4" w:themeFill="text2" w:themeFillTint="33"/>
          </w:tcPr>
          <w:p w14:paraId="6BA192C4" w14:textId="77777777" w:rsidR="0066130F" w:rsidRPr="00DF0011" w:rsidRDefault="0066130F" w:rsidP="007E128B">
            <w:pPr>
              <w:pStyle w:val="TAC"/>
              <w:keepNext w:val="0"/>
              <w:keepLines w:val="0"/>
              <w:jc w:val="left"/>
              <w:rPr>
                <w:rFonts w:cs="Arial"/>
                <w:sz w:val="20"/>
              </w:rPr>
            </w:pPr>
          </w:p>
        </w:tc>
      </w:tr>
      <w:tr w:rsidR="0066130F" w:rsidRPr="00DF0011" w14:paraId="12BD7859" w14:textId="77777777" w:rsidTr="0066130F">
        <w:tc>
          <w:tcPr>
            <w:tcW w:w="517" w:type="pct"/>
            <w:vMerge/>
            <w:shd w:val="clear" w:color="auto" w:fill="D5DCE4" w:themeFill="text2" w:themeFillTint="33"/>
          </w:tcPr>
          <w:p w14:paraId="43717FA4" w14:textId="77777777" w:rsidR="0066130F" w:rsidRDefault="0066130F" w:rsidP="007E128B">
            <w:pPr>
              <w:pStyle w:val="TAH"/>
              <w:keepNext w:val="0"/>
              <w:keepLines w:val="0"/>
              <w:rPr>
                <w:rFonts w:cs="Arial"/>
                <w:sz w:val="20"/>
              </w:rPr>
            </w:pPr>
          </w:p>
        </w:tc>
        <w:tc>
          <w:tcPr>
            <w:tcW w:w="4483" w:type="pct"/>
            <w:gridSpan w:val="5"/>
            <w:shd w:val="clear" w:color="auto" w:fill="D5DCE4" w:themeFill="text2" w:themeFillTint="33"/>
          </w:tcPr>
          <w:p w14:paraId="1729ED0B" w14:textId="0DA89E09" w:rsidR="0066130F" w:rsidRPr="00254F71" w:rsidRDefault="00254F71" w:rsidP="0066130F">
            <w:pPr>
              <w:pStyle w:val="TAC"/>
              <w:keepNext w:val="0"/>
              <w:keepLines w:val="0"/>
              <w:numPr>
                <w:ilvl w:val="0"/>
                <w:numId w:val="2"/>
              </w:numPr>
              <w:spacing w:before="120" w:after="120"/>
              <w:ind w:left="256" w:hanging="270"/>
              <w:jc w:val="left"/>
              <w:rPr>
                <w:rFonts w:ascii="Times New Roman" w:hAnsi="Times New Roman"/>
                <w:sz w:val="20"/>
              </w:rPr>
            </w:pPr>
            <w:r w:rsidRPr="00254F71">
              <w:rPr>
                <w:rFonts w:ascii="Times New Roman" w:hAnsi="Times New Roman"/>
                <w:color w:val="4472C4" w:themeColor="accent1"/>
                <w:sz w:val="20"/>
              </w:rPr>
              <w:t xml:space="preserve">E/// advocated that GSMA has not finagling the requirement for the roaming requirement for quota management.  Hence, it may not be good to support roaming scenario in all different PCRs. </w:t>
            </w:r>
            <w:r>
              <w:rPr>
                <w:rFonts w:ascii="Times New Roman" w:hAnsi="Times New Roman"/>
                <w:color w:val="4472C4" w:themeColor="accent1"/>
                <w:sz w:val="20"/>
              </w:rPr>
              <w:t xml:space="preserve">Nokia disagreed with E///’s comment that, there is not sufficient time to wait for GSMA due to the timeline of Rel-17, and roaming support in general is important for realistic deployment. </w:t>
            </w:r>
            <w:r w:rsidR="00AA37FA">
              <w:rPr>
                <w:rFonts w:ascii="Times New Roman" w:hAnsi="Times New Roman"/>
                <w:color w:val="4472C4" w:themeColor="accent1"/>
                <w:sz w:val="20"/>
              </w:rPr>
              <w:t xml:space="preserve"> Rapporteur suggested to have </w:t>
            </w:r>
            <w:proofErr w:type="gramStart"/>
            <w:r w:rsidR="00AA37FA">
              <w:rPr>
                <w:rFonts w:ascii="Times New Roman" w:hAnsi="Times New Roman"/>
                <w:color w:val="4472C4" w:themeColor="accent1"/>
                <w:sz w:val="20"/>
              </w:rPr>
              <w:t>this discussions</w:t>
            </w:r>
            <w:proofErr w:type="gramEnd"/>
            <w:r w:rsidR="00AA37FA">
              <w:rPr>
                <w:rFonts w:ascii="Times New Roman" w:hAnsi="Times New Roman"/>
                <w:color w:val="4472C4" w:themeColor="accent1"/>
                <w:sz w:val="20"/>
              </w:rPr>
              <w:t xml:space="preserve"> over the SA2 mailing list because it is not specific to this PCR. </w:t>
            </w:r>
          </w:p>
          <w:p w14:paraId="35582CDA" w14:textId="0366015D" w:rsidR="00254F71" w:rsidRPr="00953FEB" w:rsidRDefault="00953FEB" w:rsidP="00953FEB">
            <w:pPr>
              <w:pStyle w:val="TAC"/>
              <w:keepNext w:val="0"/>
              <w:keepLines w:val="0"/>
              <w:numPr>
                <w:ilvl w:val="0"/>
                <w:numId w:val="2"/>
              </w:numPr>
              <w:spacing w:before="120" w:after="120"/>
              <w:ind w:left="256" w:hanging="270"/>
              <w:jc w:val="left"/>
              <w:rPr>
                <w:rFonts w:ascii="Times New Roman" w:hAnsi="Times New Roman"/>
                <w:sz w:val="20"/>
              </w:rPr>
            </w:pPr>
            <w:proofErr w:type="spellStart"/>
            <w:r w:rsidRPr="00953FEB">
              <w:rPr>
                <w:rFonts w:ascii="Times New Roman" w:hAnsi="Times New Roman"/>
                <w:color w:val="4472C4" w:themeColor="accent1"/>
                <w:sz w:val="20"/>
              </w:rPr>
              <w:t>Matrixx</w:t>
            </w:r>
            <w:proofErr w:type="spellEnd"/>
            <w:r w:rsidRPr="00953FEB">
              <w:rPr>
                <w:rFonts w:ascii="Times New Roman" w:hAnsi="Times New Roman"/>
                <w:color w:val="4472C4" w:themeColor="accent1"/>
                <w:sz w:val="20"/>
              </w:rPr>
              <w:t xml:space="preserve"> has the concern for this proposal to leverage NWDAF to support the quota management.   DoCoMo responded that NWDAF has the accounting and analytic information, and hence it could be expanded to support quota management.   </w:t>
            </w:r>
            <w:proofErr w:type="spellStart"/>
            <w:r w:rsidRPr="00953FEB">
              <w:rPr>
                <w:rFonts w:ascii="Times New Roman" w:hAnsi="Times New Roman"/>
                <w:color w:val="4472C4" w:themeColor="accent1"/>
                <w:sz w:val="20"/>
              </w:rPr>
              <w:t>Matrixx</w:t>
            </w:r>
            <w:proofErr w:type="spellEnd"/>
            <w:r w:rsidRPr="00953FEB">
              <w:rPr>
                <w:rFonts w:ascii="Times New Roman" w:hAnsi="Times New Roman"/>
                <w:color w:val="4472C4" w:themeColor="accent1"/>
                <w:sz w:val="20"/>
              </w:rPr>
              <w:t xml:space="preserve"> responded that </w:t>
            </w:r>
            <w:proofErr w:type="gramStart"/>
            <w:r w:rsidRPr="00953FEB">
              <w:rPr>
                <w:rFonts w:ascii="Times New Roman" w:hAnsi="Times New Roman"/>
                <w:color w:val="4472C4" w:themeColor="accent1"/>
                <w:sz w:val="20"/>
              </w:rPr>
              <w:t>those information</w:t>
            </w:r>
            <w:proofErr w:type="gramEnd"/>
            <w:r w:rsidRPr="00953FEB">
              <w:rPr>
                <w:rFonts w:ascii="Times New Roman" w:hAnsi="Times New Roman"/>
                <w:color w:val="4472C4" w:themeColor="accent1"/>
                <w:sz w:val="20"/>
              </w:rPr>
              <w:t xml:space="preserve"> is specific for analytic purpose and not for quota management.    </w:t>
            </w:r>
          </w:p>
        </w:tc>
      </w:tr>
      <w:tr w:rsidR="00C1050A" w:rsidRPr="00DF0011" w14:paraId="68BCEAA6" w14:textId="77777777" w:rsidTr="007655A8">
        <w:tc>
          <w:tcPr>
            <w:tcW w:w="517" w:type="pct"/>
            <w:vMerge w:val="restart"/>
            <w:shd w:val="clear" w:color="auto" w:fill="D5DCE4" w:themeFill="text2" w:themeFillTint="33"/>
          </w:tcPr>
          <w:p w14:paraId="4EB53A62" w14:textId="0C20A06F" w:rsidR="00C1050A" w:rsidRDefault="00C1050A" w:rsidP="007E128B">
            <w:pPr>
              <w:pStyle w:val="TAH"/>
              <w:keepNext w:val="0"/>
              <w:keepLines w:val="0"/>
              <w:rPr>
                <w:rFonts w:cs="Arial"/>
                <w:sz w:val="20"/>
              </w:rPr>
            </w:pPr>
            <w:r>
              <w:rPr>
                <w:rFonts w:cs="Arial"/>
                <w:sz w:val="20"/>
              </w:rPr>
              <w:t>10</w:t>
            </w:r>
          </w:p>
        </w:tc>
        <w:tc>
          <w:tcPr>
            <w:tcW w:w="1394" w:type="pct"/>
            <w:shd w:val="clear" w:color="auto" w:fill="D5DCE4" w:themeFill="text2" w:themeFillTint="33"/>
          </w:tcPr>
          <w:p w14:paraId="198DB046" w14:textId="601E70AD" w:rsidR="00C1050A" w:rsidRPr="00356330" w:rsidRDefault="00C1050A" w:rsidP="007E128B">
            <w:pPr>
              <w:pStyle w:val="TAC"/>
              <w:keepNext w:val="0"/>
              <w:keepLines w:val="0"/>
              <w:jc w:val="left"/>
              <w:rPr>
                <w:rFonts w:cs="Arial"/>
                <w:sz w:val="20"/>
              </w:rPr>
            </w:pPr>
            <w:r w:rsidRPr="008C235B">
              <w:rPr>
                <w:rFonts w:cs="Arial"/>
                <w:sz w:val="20"/>
              </w:rPr>
              <w:t xml:space="preserve">S2-2000686 KI1 </w:t>
            </w:r>
            <w:proofErr w:type="spellStart"/>
            <w:r w:rsidRPr="008C235B">
              <w:rPr>
                <w:rFonts w:cs="Arial"/>
                <w:sz w:val="20"/>
              </w:rPr>
              <w:t>Backoff</w:t>
            </w:r>
            <w:proofErr w:type="spellEnd"/>
            <w:r w:rsidRPr="008C235B">
              <w:rPr>
                <w:rFonts w:cs="Arial"/>
                <w:sz w:val="20"/>
              </w:rPr>
              <w:t xml:space="preserve"> timer (Samsung)</w:t>
            </w:r>
          </w:p>
        </w:tc>
        <w:tc>
          <w:tcPr>
            <w:tcW w:w="385" w:type="pct"/>
            <w:shd w:val="clear" w:color="auto" w:fill="D5DCE4" w:themeFill="text2" w:themeFillTint="33"/>
          </w:tcPr>
          <w:p w14:paraId="6BB02BC5" w14:textId="21A893AA" w:rsidR="00C1050A" w:rsidRDefault="00C1050A" w:rsidP="007E128B">
            <w:pPr>
              <w:pStyle w:val="TAC"/>
              <w:keepNext w:val="0"/>
              <w:keepLines w:val="0"/>
              <w:rPr>
                <w:rFonts w:cs="Arial"/>
                <w:color w:val="4472C4" w:themeColor="accent1"/>
                <w:sz w:val="20"/>
              </w:rPr>
            </w:pPr>
            <w:r>
              <w:rPr>
                <w:rFonts w:cs="Arial"/>
                <w:color w:val="4472C4" w:themeColor="accent1"/>
                <w:sz w:val="20"/>
              </w:rPr>
              <w:t>1</w:t>
            </w:r>
          </w:p>
        </w:tc>
        <w:tc>
          <w:tcPr>
            <w:tcW w:w="603" w:type="pct"/>
            <w:shd w:val="clear" w:color="auto" w:fill="D5DCE4" w:themeFill="text2" w:themeFillTint="33"/>
          </w:tcPr>
          <w:p w14:paraId="608C0333" w14:textId="687785D1" w:rsidR="00C1050A" w:rsidRDefault="00C1050A" w:rsidP="007E128B">
            <w:pPr>
              <w:pStyle w:val="TAC"/>
              <w:keepNext w:val="0"/>
              <w:keepLines w:val="0"/>
              <w:rPr>
                <w:rFonts w:cs="Arial"/>
                <w:sz w:val="20"/>
              </w:rPr>
            </w:pPr>
            <w:r>
              <w:rPr>
                <w:rFonts w:cs="Arial"/>
                <w:b/>
                <w:sz w:val="20"/>
              </w:rPr>
              <w:t>Samsung</w:t>
            </w:r>
          </w:p>
        </w:tc>
        <w:tc>
          <w:tcPr>
            <w:tcW w:w="946" w:type="pct"/>
            <w:shd w:val="clear" w:color="auto" w:fill="D5DCE4" w:themeFill="text2" w:themeFillTint="33"/>
          </w:tcPr>
          <w:p w14:paraId="1BC32702" w14:textId="0476288E" w:rsidR="00C1050A" w:rsidRDefault="00C1050A" w:rsidP="004C7739">
            <w:pPr>
              <w:pStyle w:val="TAC"/>
              <w:keepNext w:val="0"/>
              <w:keepLines w:val="0"/>
              <w:numPr>
                <w:ilvl w:val="0"/>
                <w:numId w:val="2"/>
              </w:numPr>
              <w:ind w:left="214" w:hanging="270"/>
              <w:jc w:val="left"/>
              <w:rPr>
                <w:rFonts w:cs="Arial"/>
                <w:color w:val="0070C0"/>
                <w:szCs w:val="18"/>
              </w:rPr>
            </w:pPr>
            <w:r>
              <w:rPr>
                <w:rFonts w:cs="Arial"/>
                <w:color w:val="0070C0"/>
                <w:szCs w:val="18"/>
              </w:rPr>
              <w:t xml:space="preserve">Generic proposal for KI#1 to use </w:t>
            </w:r>
            <w:proofErr w:type="spellStart"/>
            <w:r>
              <w:rPr>
                <w:rFonts w:cs="Arial"/>
                <w:color w:val="0070C0"/>
                <w:szCs w:val="18"/>
              </w:rPr>
              <w:t>backoff</w:t>
            </w:r>
            <w:proofErr w:type="spellEnd"/>
            <w:r>
              <w:rPr>
                <w:rFonts w:cs="Arial"/>
                <w:color w:val="0070C0"/>
                <w:szCs w:val="18"/>
              </w:rPr>
              <w:t xml:space="preserve"> timer</w:t>
            </w:r>
          </w:p>
          <w:p w14:paraId="7663A540" w14:textId="77777777" w:rsidR="00C1050A" w:rsidRPr="00DF0011" w:rsidRDefault="00C1050A" w:rsidP="007E128B">
            <w:pPr>
              <w:pStyle w:val="TAC"/>
              <w:keepNext w:val="0"/>
              <w:keepLines w:val="0"/>
              <w:jc w:val="left"/>
              <w:rPr>
                <w:rFonts w:cs="Arial"/>
                <w:sz w:val="20"/>
              </w:rPr>
            </w:pPr>
          </w:p>
        </w:tc>
        <w:tc>
          <w:tcPr>
            <w:tcW w:w="1155" w:type="pct"/>
            <w:shd w:val="clear" w:color="auto" w:fill="D5DCE4" w:themeFill="text2" w:themeFillTint="33"/>
          </w:tcPr>
          <w:p w14:paraId="67C76D67" w14:textId="77777777" w:rsidR="00C1050A" w:rsidRPr="00DF0011" w:rsidRDefault="00C1050A" w:rsidP="007E128B">
            <w:pPr>
              <w:pStyle w:val="TAC"/>
              <w:keepNext w:val="0"/>
              <w:keepLines w:val="0"/>
              <w:jc w:val="left"/>
              <w:rPr>
                <w:rFonts w:cs="Arial"/>
                <w:sz w:val="20"/>
              </w:rPr>
            </w:pPr>
          </w:p>
        </w:tc>
      </w:tr>
      <w:tr w:rsidR="00C1050A" w:rsidRPr="00DF0011" w14:paraId="6FA29BC8" w14:textId="77777777" w:rsidTr="00C1050A">
        <w:tc>
          <w:tcPr>
            <w:tcW w:w="517" w:type="pct"/>
            <w:vMerge/>
            <w:shd w:val="clear" w:color="auto" w:fill="D5DCE4" w:themeFill="text2" w:themeFillTint="33"/>
          </w:tcPr>
          <w:p w14:paraId="562F4520" w14:textId="77777777" w:rsidR="00C1050A" w:rsidRDefault="00C1050A" w:rsidP="007E128B">
            <w:pPr>
              <w:pStyle w:val="TAH"/>
              <w:keepNext w:val="0"/>
              <w:keepLines w:val="0"/>
              <w:rPr>
                <w:rFonts w:cs="Arial"/>
                <w:sz w:val="20"/>
              </w:rPr>
            </w:pPr>
          </w:p>
        </w:tc>
        <w:tc>
          <w:tcPr>
            <w:tcW w:w="4483" w:type="pct"/>
            <w:gridSpan w:val="5"/>
            <w:shd w:val="clear" w:color="auto" w:fill="D5DCE4" w:themeFill="text2" w:themeFillTint="33"/>
          </w:tcPr>
          <w:p w14:paraId="238CB7EF" w14:textId="77777777" w:rsidR="00C1050A" w:rsidRPr="003B5AB8" w:rsidRDefault="003B5AB8" w:rsidP="00C1050A">
            <w:pPr>
              <w:pStyle w:val="TAC"/>
              <w:keepNext w:val="0"/>
              <w:keepLines w:val="0"/>
              <w:numPr>
                <w:ilvl w:val="0"/>
                <w:numId w:val="2"/>
              </w:numPr>
              <w:spacing w:before="120" w:after="120"/>
              <w:ind w:left="256" w:hanging="270"/>
              <w:jc w:val="left"/>
              <w:rPr>
                <w:rFonts w:ascii="Times New Roman" w:hAnsi="Times New Roman"/>
                <w:color w:val="4472C4" w:themeColor="accent1"/>
                <w:sz w:val="20"/>
              </w:rPr>
            </w:pPr>
            <w:r w:rsidRPr="003B5AB8">
              <w:rPr>
                <w:rFonts w:ascii="Times New Roman" w:hAnsi="Times New Roman"/>
                <w:color w:val="4472C4" w:themeColor="accent1"/>
                <w:sz w:val="20"/>
              </w:rPr>
              <w:t xml:space="preserve">DoCoMo asked should this issue belongs to stage-3?  </w:t>
            </w:r>
          </w:p>
          <w:p w14:paraId="20C13FBD" w14:textId="77777777" w:rsidR="003B5AB8" w:rsidRPr="00823427" w:rsidRDefault="003B5AB8" w:rsidP="00C1050A">
            <w:pPr>
              <w:pStyle w:val="TAC"/>
              <w:keepNext w:val="0"/>
              <w:keepLines w:val="0"/>
              <w:numPr>
                <w:ilvl w:val="0"/>
                <w:numId w:val="2"/>
              </w:numPr>
              <w:spacing w:before="120" w:after="120"/>
              <w:ind w:left="256" w:hanging="270"/>
              <w:jc w:val="left"/>
              <w:rPr>
                <w:rFonts w:cs="Arial"/>
                <w:sz w:val="20"/>
              </w:rPr>
            </w:pPr>
            <w:r w:rsidRPr="003B5AB8">
              <w:rPr>
                <w:rFonts w:ascii="Times New Roman" w:hAnsi="Times New Roman"/>
                <w:color w:val="4472C4" w:themeColor="accent1"/>
                <w:sz w:val="20"/>
              </w:rPr>
              <w:t xml:space="preserve">E/// asked that, given we have already defined S-NSSAI </w:t>
            </w:r>
            <w:proofErr w:type="spellStart"/>
            <w:r w:rsidRPr="003B5AB8">
              <w:rPr>
                <w:rFonts w:ascii="Times New Roman" w:hAnsi="Times New Roman"/>
                <w:color w:val="4472C4" w:themeColor="accent1"/>
                <w:sz w:val="20"/>
              </w:rPr>
              <w:t>backoff</w:t>
            </w:r>
            <w:proofErr w:type="spellEnd"/>
            <w:r w:rsidRPr="003B5AB8">
              <w:rPr>
                <w:rFonts w:ascii="Times New Roman" w:hAnsi="Times New Roman"/>
                <w:color w:val="4472C4" w:themeColor="accent1"/>
                <w:sz w:val="20"/>
              </w:rPr>
              <w:t xml:space="preserve"> timer, wh</w:t>
            </w:r>
            <w:r>
              <w:rPr>
                <w:rFonts w:ascii="Times New Roman" w:hAnsi="Times New Roman"/>
                <w:color w:val="4472C4" w:themeColor="accent1"/>
                <w:sz w:val="20"/>
              </w:rPr>
              <w:t xml:space="preserve">at kind of additional impact needs to specified.   Samsung </w:t>
            </w:r>
            <w:r w:rsidR="00823427">
              <w:rPr>
                <w:rFonts w:ascii="Times New Roman" w:hAnsi="Times New Roman"/>
                <w:color w:val="4472C4" w:themeColor="accent1"/>
                <w:sz w:val="20"/>
              </w:rPr>
              <w:t xml:space="preserve">responded that additional cause value needs to be introduced because the trigger is due to quota management. </w:t>
            </w:r>
          </w:p>
          <w:p w14:paraId="45307919" w14:textId="1E31435A" w:rsidR="00823427" w:rsidRPr="00823427" w:rsidRDefault="00823427" w:rsidP="00C1050A">
            <w:pPr>
              <w:pStyle w:val="TAC"/>
              <w:keepNext w:val="0"/>
              <w:keepLines w:val="0"/>
              <w:numPr>
                <w:ilvl w:val="0"/>
                <w:numId w:val="2"/>
              </w:numPr>
              <w:spacing w:before="120" w:after="120"/>
              <w:ind w:left="256" w:hanging="270"/>
              <w:jc w:val="left"/>
              <w:rPr>
                <w:rFonts w:ascii="Times New Roman" w:hAnsi="Times New Roman"/>
                <w:sz w:val="20"/>
              </w:rPr>
            </w:pPr>
            <w:proofErr w:type="spellStart"/>
            <w:r w:rsidRPr="00823427">
              <w:rPr>
                <w:rFonts w:ascii="Times New Roman" w:hAnsi="Times New Roman"/>
                <w:color w:val="4472C4" w:themeColor="accent1"/>
                <w:sz w:val="20"/>
              </w:rPr>
              <w:t>Matrixx</w:t>
            </w:r>
            <w:proofErr w:type="spellEnd"/>
            <w:r>
              <w:rPr>
                <w:rFonts w:ascii="Times New Roman" w:hAnsi="Times New Roman"/>
                <w:color w:val="4472C4" w:themeColor="accent1"/>
                <w:sz w:val="20"/>
              </w:rPr>
              <w:t xml:space="preserve"> asked for clarification why this </w:t>
            </w:r>
            <w:proofErr w:type="spellStart"/>
            <w:r>
              <w:rPr>
                <w:rFonts w:ascii="Times New Roman" w:hAnsi="Times New Roman"/>
                <w:color w:val="4472C4" w:themeColor="accent1"/>
                <w:sz w:val="20"/>
              </w:rPr>
              <w:t>backoff</w:t>
            </w:r>
            <w:proofErr w:type="spellEnd"/>
            <w:r>
              <w:rPr>
                <w:rFonts w:ascii="Times New Roman" w:hAnsi="Times New Roman"/>
                <w:color w:val="4472C4" w:themeColor="accent1"/>
                <w:sz w:val="20"/>
              </w:rPr>
              <w:t xml:space="preserve"> time has anything to do with the quota management of the slice.  E///and Nokia responded that due to quota management, it affects the existing mobility management and registration procedures.  </w:t>
            </w:r>
          </w:p>
        </w:tc>
      </w:tr>
      <w:tr w:rsidR="00880512" w:rsidRPr="00DF0011" w14:paraId="5959DAA5" w14:textId="77777777" w:rsidTr="00880512">
        <w:tc>
          <w:tcPr>
            <w:tcW w:w="5000" w:type="pct"/>
            <w:gridSpan w:val="6"/>
            <w:shd w:val="clear" w:color="auto" w:fill="C9C9C9" w:themeFill="accent3" w:themeFillTint="99"/>
          </w:tcPr>
          <w:p w14:paraId="4AF94F09" w14:textId="561C0EA3" w:rsidR="00880512" w:rsidRPr="00880512" w:rsidRDefault="00880512" w:rsidP="00880512">
            <w:pPr>
              <w:pStyle w:val="TAC"/>
              <w:keepNext w:val="0"/>
              <w:keepLines w:val="0"/>
              <w:spacing w:before="120" w:after="120"/>
              <w:rPr>
                <w:rFonts w:cs="Arial"/>
                <w:b/>
                <w:bCs/>
                <w:sz w:val="20"/>
              </w:rPr>
            </w:pPr>
            <w:r w:rsidRPr="00880512">
              <w:rPr>
                <w:b/>
                <w:bCs/>
                <w:sz w:val="20"/>
              </w:rPr>
              <w:t>Key Issue #2: Support of network slice related quota on the maximum number of PDU Sessions</w:t>
            </w:r>
          </w:p>
        </w:tc>
      </w:tr>
      <w:tr w:rsidR="00823427" w:rsidRPr="00DF0011" w14:paraId="43453C5F" w14:textId="77777777" w:rsidTr="007655A8">
        <w:tc>
          <w:tcPr>
            <w:tcW w:w="517" w:type="pct"/>
            <w:vMerge w:val="restart"/>
            <w:shd w:val="clear" w:color="auto" w:fill="C9C9C9" w:themeFill="accent3" w:themeFillTint="99"/>
          </w:tcPr>
          <w:p w14:paraId="646F405A" w14:textId="5D86634F" w:rsidR="00823427" w:rsidRDefault="00823427" w:rsidP="007E128B">
            <w:pPr>
              <w:pStyle w:val="TAH"/>
              <w:keepNext w:val="0"/>
              <w:keepLines w:val="0"/>
              <w:rPr>
                <w:rFonts w:cs="Arial"/>
                <w:sz w:val="20"/>
              </w:rPr>
            </w:pPr>
            <w:r>
              <w:rPr>
                <w:rFonts w:cs="Arial"/>
                <w:sz w:val="20"/>
              </w:rPr>
              <w:t>11</w:t>
            </w:r>
          </w:p>
        </w:tc>
        <w:tc>
          <w:tcPr>
            <w:tcW w:w="1394" w:type="pct"/>
            <w:shd w:val="clear" w:color="auto" w:fill="C9C9C9" w:themeFill="accent3" w:themeFillTint="99"/>
          </w:tcPr>
          <w:p w14:paraId="1B0496E9" w14:textId="09351937" w:rsidR="00823427" w:rsidRPr="00356330" w:rsidRDefault="00823427" w:rsidP="007E128B">
            <w:pPr>
              <w:pStyle w:val="TAC"/>
              <w:keepNext w:val="0"/>
              <w:keepLines w:val="0"/>
              <w:jc w:val="left"/>
              <w:rPr>
                <w:rFonts w:cs="Arial"/>
                <w:sz w:val="20"/>
              </w:rPr>
            </w:pPr>
            <w:r w:rsidRPr="008C235B">
              <w:rPr>
                <w:rFonts w:cs="Arial"/>
                <w:sz w:val="20"/>
              </w:rPr>
              <w:t>S2-2xxxxxx-Solution-for-Key issue-2_PDU-Quota_Availability_To_UE_v4 (Apple)</w:t>
            </w:r>
          </w:p>
        </w:tc>
        <w:tc>
          <w:tcPr>
            <w:tcW w:w="385" w:type="pct"/>
            <w:shd w:val="clear" w:color="auto" w:fill="C9C9C9" w:themeFill="accent3" w:themeFillTint="99"/>
          </w:tcPr>
          <w:p w14:paraId="6841EE2B" w14:textId="77777777" w:rsidR="00823427" w:rsidRDefault="00823427" w:rsidP="007E128B">
            <w:pPr>
              <w:pStyle w:val="TAC"/>
              <w:keepNext w:val="0"/>
              <w:keepLines w:val="0"/>
              <w:rPr>
                <w:rFonts w:cs="Arial"/>
                <w:color w:val="4472C4" w:themeColor="accent1"/>
                <w:sz w:val="20"/>
              </w:rPr>
            </w:pPr>
          </w:p>
          <w:p w14:paraId="1A1E36CC" w14:textId="553B8AA0" w:rsidR="00823427" w:rsidRDefault="00823427" w:rsidP="007E128B">
            <w:pPr>
              <w:pStyle w:val="TAC"/>
              <w:keepNext w:val="0"/>
              <w:keepLines w:val="0"/>
              <w:rPr>
                <w:rFonts w:cs="Arial"/>
                <w:color w:val="4472C4" w:themeColor="accent1"/>
                <w:sz w:val="20"/>
              </w:rPr>
            </w:pPr>
            <w:r>
              <w:rPr>
                <w:rFonts w:cs="Arial"/>
                <w:color w:val="4472C4" w:themeColor="accent1"/>
                <w:sz w:val="20"/>
              </w:rPr>
              <w:t>2</w:t>
            </w:r>
          </w:p>
        </w:tc>
        <w:tc>
          <w:tcPr>
            <w:tcW w:w="603" w:type="pct"/>
            <w:shd w:val="clear" w:color="auto" w:fill="C9C9C9" w:themeFill="accent3" w:themeFillTint="99"/>
          </w:tcPr>
          <w:p w14:paraId="29E4AB16" w14:textId="77777777" w:rsidR="00823427" w:rsidRDefault="00823427" w:rsidP="007E128B">
            <w:pPr>
              <w:pStyle w:val="TAC"/>
              <w:keepNext w:val="0"/>
              <w:keepLines w:val="0"/>
              <w:rPr>
                <w:rFonts w:cs="Arial"/>
                <w:b/>
                <w:bCs/>
                <w:sz w:val="20"/>
              </w:rPr>
            </w:pPr>
          </w:p>
          <w:p w14:paraId="1428F4E6" w14:textId="78D54C7F" w:rsidR="00823427" w:rsidRDefault="00823427" w:rsidP="007E128B">
            <w:pPr>
              <w:pStyle w:val="TAC"/>
              <w:keepNext w:val="0"/>
              <w:keepLines w:val="0"/>
              <w:rPr>
                <w:rFonts w:cs="Arial"/>
                <w:sz w:val="20"/>
              </w:rPr>
            </w:pPr>
            <w:r w:rsidRPr="00E660A5">
              <w:rPr>
                <w:rFonts w:cs="Arial"/>
                <w:b/>
                <w:bCs/>
                <w:sz w:val="20"/>
              </w:rPr>
              <w:t>Apple</w:t>
            </w:r>
          </w:p>
        </w:tc>
        <w:tc>
          <w:tcPr>
            <w:tcW w:w="946" w:type="pct"/>
            <w:shd w:val="clear" w:color="auto" w:fill="C9C9C9" w:themeFill="accent3" w:themeFillTint="99"/>
          </w:tcPr>
          <w:p w14:paraId="7D4EB470" w14:textId="23428253" w:rsidR="00823427" w:rsidRDefault="00823427" w:rsidP="00E066BA">
            <w:pPr>
              <w:pStyle w:val="TAC"/>
              <w:keepNext w:val="0"/>
              <w:keepLines w:val="0"/>
              <w:numPr>
                <w:ilvl w:val="0"/>
                <w:numId w:val="2"/>
              </w:numPr>
              <w:ind w:left="214" w:hanging="270"/>
              <w:jc w:val="left"/>
              <w:rPr>
                <w:rFonts w:cs="Arial"/>
                <w:color w:val="0070C0"/>
                <w:szCs w:val="18"/>
              </w:rPr>
            </w:pPr>
            <w:r>
              <w:rPr>
                <w:rFonts w:cs="Arial"/>
                <w:color w:val="0070C0"/>
                <w:szCs w:val="18"/>
              </w:rPr>
              <w:t>New NF NSQM</w:t>
            </w:r>
          </w:p>
          <w:p w14:paraId="498E790D" w14:textId="0CE0B6EE" w:rsidR="00823427" w:rsidRDefault="00823427" w:rsidP="00E066BA">
            <w:pPr>
              <w:pStyle w:val="TAC"/>
              <w:keepNext w:val="0"/>
              <w:keepLines w:val="0"/>
              <w:numPr>
                <w:ilvl w:val="0"/>
                <w:numId w:val="2"/>
              </w:numPr>
              <w:ind w:left="214" w:hanging="270"/>
              <w:jc w:val="left"/>
              <w:rPr>
                <w:rFonts w:cs="Arial"/>
                <w:color w:val="0070C0"/>
                <w:szCs w:val="18"/>
              </w:rPr>
            </w:pPr>
            <w:r>
              <w:rPr>
                <w:rFonts w:cs="Arial"/>
                <w:color w:val="0070C0"/>
                <w:szCs w:val="18"/>
              </w:rPr>
              <w:t xml:space="preserve">Piggy back SM procedure for quota </w:t>
            </w:r>
            <w:proofErr w:type="spellStart"/>
            <w:r>
              <w:rPr>
                <w:rFonts w:cs="Arial"/>
                <w:color w:val="0070C0"/>
                <w:szCs w:val="18"/>
              </w:rPr>
              <w:t>udpate</w:t>
            </w:r>
            <w:proofErr w:type="spellEnd"/>
            <w:r>
              <w:rPr>
                <w:rFonts w:cs="Arial"/>
                <w:color w:val="0070C0"/>
                <w:szCs w:val="18"/>
              </w:rPr>
              <w:t xml:space="preserve"> </w:t>
            </w:r>
          </w:p>
          <w:p w14:paraId="0247C54B" w14:textId="763F8142" w:rsidR="00823427" w:rsidRPr="00DF0011" w:rsidRDefault="00823427" w:rsidP="00E066BA">
            <w:pPr>
              <w:pStyle w:val="TAC"/>
              <w:keepNext w:val="0"/>
              <w:keepLines w:val="0"/>
              <w:jc w:val="left"/>
              <w:rPr>
                <w:rFonts w:cs="Arial"/>
                <w:sz w:val="20"/>
              </w:rPr>
            </w:pPr>
          </w:p>
        </w:tc>
        <w:tc>
          <w:tcPr>
            <w:tcW w:w="1155" w:type="pct"/>
            <w:shd w:val="clear" w:color="auto" w:fill="C9C9C9" w:themeFill="accent3" w:themeFillTint="99"/>
          </w:tcPr>
          <w:p w14:paraId="16688865" w14:textId="77777777" w:rsidR="00823427" w:rsidRPr="00DF0011" w:rsidRDefault="00823427" w:rsidP="007E128B">
            <w:pPr>
              <w:pStyle w:val="TAC"/>
              <w:keepNext w:val="0"/>
              <w:keepLines w:val="0"/>
              <w:jc w:val="left"/>
              <w:rPr>
                <w:rFonts w:cs="Arial"/>
                <w:sz w:val="20"/>
              </w:rPr>
            </w:pPr>
          </w:p>
        </w:tc>
      </w:tr>
      <w:tr w:rsidR="00823427" w:rsidRPr="00DF0011" w14:paraId="3599E09A" w14:textId="77777777" w:rsidTr="00823427">
        <w:tc>
          <w:tcPr>
            <w:tcW w:w="517" w:type="pct"/>
            <w:vMerge/>
            <w:shd w:val="clear" w:color="auto" w:fill="C9C9C9" w:themeFill="accent3" w:themeFillTint="99"/>
          </w:tcPr>
          <w:p w14:paraId="0F7B060C" w14:textId="77777777" w:rsidR="00823427" w:rsidRDefault="00823427" w:rsidP="007E128B">
            <w:pPr>
              <w:pStyle w:val="TAH"/>
              <w:keepNext w:val="0"/>
              <w:keepLines w:val="0"/>
              <w:rPr>
                <w:rFonts w:cs="Arial"/>
                <w:sz w:val="20"/>
              </w:rPr>
            </w:pPr>
          </w:p>
        </w:tc>
        <w:tc>
          <w:tcPr>
            <w:tcW w:w="4483" w:type="pct"/>
            <w:gridSpan w:val="5"/>
            <w:shd w:val="clear" w:color="auto" w:fill="C9C9C9" w:themeFill="accent3" w:themeFillTint="99"/>
          </w:tcPr>
          <w:p w14:paraId="0C14DA23" w14:textId="77777777" w:rsidR="00823427" w:rsidRPr="001F3D34" w:rsidRDefault="00823427" w:rsidP="00823427">
            <w:pPr>
              <w:pStyle w:val="TAC"/>
              <w:keepNext w:val="0"/>
              <w:keepLines w:val="0"/>
              <w:numPr>
                <w:ilvl w:val="0"/>
                <w:numId w:val="2"/>
              </w:numPr>
              <w:spacing w:before="120" w:after="120"/>
              <w:ind w:left="256" w:hanging="270"/>
              <w:jc w:val="left"/>
              <w:rPr>
                <w:rFonts w:ascii="Times New Roman" w:hAnsi="Times New Roman"/>
                <w:sz w:val="20"/>
              </w:rPr>
            </w:pPr>
            <w:proofErr w:type="spellStart"/>
            <w:r w:rsidRPr="00823427">
              <w:rPr>
                <w:rFonts w:ascii="Times New Roman" w:hAnsi="Times New Roman"/>
                <w:color w:val="4472C4" w:themeColor="accent1"/>
                <w:sz w:val="20"/>
              </w:rPr>
              <w:t>Matrixx</w:t>
            </w:r>
            <w:proofErr w:type="spellEnd"/>
            <w:r w:rsidRPr="00823427">
              <w:rPr>
                <w:rFonts w:ascii="Times New Roman" w:hAnsi="Times New Roman"/>
                <w:color w:val="4472C4" w:themeColor="accent1"/>
                <w:sz w:val="20"/>
              </w:rPr>
              <w:t xml:space="preserve"> asked how this proposal interworks with existing PDU session quota management</w:t>
            </w:r>
            <w:r>
              <w:rPr>
                <w:rFonts w:ascii="Times New Roman" w:hAnsi="Times New Roman"/>
                <w:color w:val="4472C4" w:themeColor="accent1"/>
                <w:sz w:val="20"/>
              </w:rPr>
              <w:t xml:space="preserve"> via the support from SMF and CHF</w:t>
            </w:r>
            <w:r w:rsidRPr="00823427">
              <w:rPr>
                <w:rFonts w:ascii="Times New Roman" w:hAnsi="Times New Roman"/>
                <w:color w:val="4472C4" w:themeColor="accent1"/>
                <w:sz w:val="20"/>
              </w:rPr>
              <w:t xml:space="preserve">?  </w:t>
            </w:r>
          </w:p>
          <w:p w14:paraId="46A266A5" w14:textId="77777777" w:rsidR="001F3D34" w:rsidRPr="001F3D34" w:rsidRDefault="001F3D34" w:rsidP="00823427">
            <w:pPr>
              <w:pStyle w:val="TAC"/>
              <w:keepNext w:val="0"/>
              <w:keepLines w:val="0"/>
              <w:numPr>
                <w:ilvl w:val="0"/>
                <w:numId w:val="2"/>
              </w:numPr>
              <w:spacing w:before="120" w:after="120"/>
              <w:ind w:left="256" w:hanging="270"/>
              <w:jc w:val="left"/>
              <w:rPr>
                <w:rFonts w:ascii="Times New Roman" w:hAnsi="Times New Roman"/>
                <w:sz w:val="20"/>
              </w:rPr>
            </w:pPr>
            <w:r>
              <w:rPr>
                <w:rFonts w:ascii="Times New Roman" w:hAnsi="Times New Roman"/>
                <w:color w:val="4472C4" w:themeColor="accent1"/>
                <w:sz w:val="20"/>
              </w:rPr>
              <w:lastRenderedPageBreak/>
              <w:t xml:space="preserve">Interdigital concerned that the quota is continued running and dynamically updated, with this kind of notification should further complicate the existing UE registration support for quota management. </w:t>
            </w:r>
          </w:p>
          <w:p w14:paraId="08D56A96" w14:textId="77777777" w:rsidR="001F3D34" w:rsidRPr="001F3D34" w:rsidRDefault="001F3D34" w:rsidP="00823427">
            <w:pPr>
              <w:pStyle w:val="TAC"/>
              <w:keepNext w:val="0"/>
              <w:keepLines w:val="0"/>
              <w:numPr>
                <w:ilvl w:val="0"/>
                <w:numId w:val="2"/>
              </w:numPr>
              <w:spacing w:before="120" w:after="120"/>
              <w:ind w:left="256" w:hanging="270"/>
              <w:jc w:val="left"/>
              <w:rPr>
                <w:rFonts w:ascii="Times New Roman" w:hAnsi="Times New Roman"/>
                <w:sz w:val="20"/>
              </w:rPr>
            </w:pPr>
            <w:r w:rsidRPr="001F3D34">
              <w:rPr>
                <w:rFonts w:ascii="Times New Roman" w:hAnsi="Times New Roman"/>
                <w:color w:val="4472C4" w:themeColor="accent1"/>
                <w:sz w:val="20"/>
              </w:rPr>
              <w:t xml:space="preserve">Orange, E///, HW and ZTE concern to allow the UE to be aware of network quota info, it could attract more DOS attack.  Rapporteur suggested Apple to reconsider the benefit of this proposal given that there is lack of support.   </w:t>
            </w:r>
          </w:p>
          <w:p w14:paraId="39056053" w14:textId="224370FB" w:rsidR="001F3D34" w:rsidRPr="001F3D34" w:rsidRDefault="001F3D34" w:rsidP="00823427">
            <w:pPr>
              <w:pStyle w:val="TAC"/>
              <w:keepNext w:val="0"/>
              <w:keepLines w:val="0"/>
              <w:numPr>
                <w:ilvl w:val="0"/>
                <w:numId w:val="2"/>
              </w:numPr>
              <w:spacing w:before="120" w:after="120"/>
              <w:ind w:left="256" w:hanging="270"/>
              <w:jc w:val="left"/>
              <w:rPr>
                <w:rFonts w:ascii="Times New Roman" w:hAnsi="Times New Roman"/>
                <w:sz w:val="20"/>
              </w:rPr>
            </w:pPr>
            <w:r>
              <w:rPr>
                <w:rFonts w:ascii="Times New Roman" w:hAnsi="Times New Roman"/>
                <w:color w:val="4472C4" w:themeColor="accent1"/>
                <w:sz w:val="20"/>
              </w:rPr>
              <w:t>AT&amp;T made a general comment that, SA2’s work for quota management needs to update SA5 for the current status to ensure the coordination between the two working groups because quota management in general considered as part of the charging architecture.</w:t>
            </w:r>
          </w:p>
          <w:p w14:paraId="42CE4005" w14:textId="77777777" w:rsidR="001F3D34" w:rsidRPr="004D7042" w:rsidRDefault="001F3D34" w:rsidP="00823427">
            <w:pPr>
              <w:pStyle w:val="TAC"/>
              <w:keepNext w:val="0"/>
              <w:keepLines w:val="0"/>
              <w:numPr>
                <w:ilvl w:val="0"/>
                <w:numId w:val="2"/>
              </w:numPr>
              <w:spacing w:before="120" w:after="120"/>
              <w:ind w:left="256" w:hanging="270"/>
              <w:jc w:val="left"/>
              <w:rPr>
                <w:rFonts w:ascii="Times New Roman" w:hAnsi="Times New Roman"/>
                <w:sz w:val="20"/>
              </w:rPr>
            </w:pPr>
            <w:proofErr w:type="spellStart"/>
            <w:r w:rsidRPr="001F3D34">
              <w:rPr>
                <w:rFonts w:ascii="Times New Roman" w:hAnsi="Times New Roman"/>
                <w:color w:val="4472C4" w:themeColor="accent1"/>
                <w:sz w:val="20"/>
              </w:rPr>
              <w:t>Matrixx</w:t>
            </w:r>
            <w:proofErr w:type="spellEnd"/>
            <w:r w:rsidRPr="001F3D34">
              <w:rPr>
                <w:rFonts w:ascii="Times New Roman" w:hAnsi="Times New Roman"/>
                <w:color w:val="4472C4" w:themeColor="accent1"/>
                <w:sz w:val="20"/>
              </w:rPr>
              <w:t xml:space="preserve"> agreed with AT&amp;</w:t>
            </w:r>
            <w:r>
              <w:rPr>
                <w:rFonts w:ascii="Times New Roman" w:hAnsi="Times New Roman"/>
                <w:color w:val="4472C4" w:themeColor="accent1"/>
                <w:sz w:val="20"/>
              </w:rPr>
              <w:t xml:space="preserve">T, furthermore, from his perspective, quota management </w:t>
            </w:r>
            <w:r w:rsidR="006232A4">
              <w:rPr>
                <w:rFonts w:ascii="Times New Roman" w:hAnsi="Times New Roman"/>
                <w:color w:val="4472C4" w:themeColor="accent1"/>
                <w:sz w:val="20"/>
              </w:rPr>
              <w:t xml:space="preserve">involves slice management and subscription management. </w:t>
            </w:r>
          </w:p>
          <w:p w14:paraId="42385659" w14:textId="77777777" w:rsidR="004D7042" w:rsidRPr="004D7042" w:rsidRDefault="004D7042" w:rsidP="00823427">
            <w:pPr>
              <w:pStyle w:val="TAC"/>
              <w:keepNext w:val="0"/>
              <w:keepLines w:val="0"/>
              <w:numPr>
                <w:ilvl w:val="0"/>
                <w:numId w:val="2"/>
              </w:numPr>
              <w:spacing w:before="120" w:after="120"/>
              <w:ind w:left="256" w:hanging="270"/>
              <w:jc w:val="left"/>
              <w:rPr>
                <w:rFonts w:ascii="Times New Roman" w:hAnsi="Times New Roman"/>
                <w:sz w:val="20"/>
              </w:rPr>
            </w:pPr>
            <w:r w:rsidRPr="004D7042">
              <w:rPr>
                <w:rFonts w:ascii="Times New Roman" w:hAnsi="Times New Roman"/>
                <w:color w:val="4472C4" w:themeColor="accent1"/>
                <w:sz w:val="20"/>
              </w:rPr>
              <w:t xml:space="preserve">Sprint commented that, </w:t>
            </w:r>
            <w:r>
              <w:rPr>
                <w:rFonts w:ascii="Times New Roman" w:hAnsi="Times New Roman"/>
                <w:color w:val="4472C4" w:themeColor="accent1"/>
                <w:sz w:val="20"/>
              </w:rPr>
              <w:t xml:space="preserve">the different between the existing quota management is per UE’s perspective, but for this feature, the quota management is targeting for network slice.  </w:t>
            </w:r>
          </w:p>
          <w:p w14:paraId="2954CF1A" w14:textId="1E35139E" w:rsidR="004D7042" w:rsidRPr="00823427" w:rsidRDefault="004D7042" w:rsidP="00823427">
            <w:pPr>
              <w:pStyle w:val="TAC"/>
              <w:keepNext w:val="0"/>
              <w:keepLines w:val="0"/>
              <w:numPr>
                <w:ilvl w:val="0"/>
                <w:numId w:val="2"/>
              </w:numPr>
              <w:spacing w:before="120" w:after="120"/>
              <w:ind w:left="256" w:hanging="270"/>
              <w:jc w:val="left"/>
              <w:rPr>
                <w:rFonts w:ascii="Times New Roman" w:hAnsi="Times New Roman"/>
                <w:sz w:val="20"/>
              </w:rPr>
            </w:pPr>
            <w:r w:rsidRPr="004D7042">
              <w:rPr>
                <w:rFonts w:ascii="Times New Roman" w:hAnsi="Times New Roman"/>
                <w:color w:val="4472C4" w:themeColor="accent1"/>
                <w:sz w:val="20"/>
              </w:rPr>
              <w:t xml:space="preserve">Nokia raised concern to the argument that, the slice quota management is required to be interacted with charging management. </w:t>
            </w:r>
          </w:p>
        </w:tc>
      </w:tr>
      <w:tr w:rsidR="004D7042" w:rsidRPr="00DF0011" w14:paraId="36E3A6D7" w14:textId="77777777" w:rsidTr="007655A8">
        <w:tc>
          <w:tcPr>
            <w:tcW w:w="517" w:type="pct"/>
            <w:vMerge w:val="restart"/>
            <w:shd w:val="clear" w:color="auto" w:fill="C9C9C9" w:themeFill="accent3" w:themeFillTint="99"/>
          </w:tcPr>
          <w:p w14:paraId="79A989C9" w14:textId="1F52D0A0" w:rsidR="004D7042" w:rsidRDefault="004D7042" w:rsidP="007E128B">
            <w:pPr>
              <w:pStyle w:val="TAH"/>
              <w:keepNext w:val="0"/>
              <w:keepLines w:val="0"/>
              <w:rPr>
                <w:rFonts w:cs="Arial"/>
                <w:sz w:val="20"/>
              </w:rPr>
            </w:pPr>
            <w:r>
              <w:rPr>
                <w:rFonts w:cs="Arial"/>
                <w:sz w:val="20"/>
              </w:rPr>
              <w:lastRenderedPageBreak/>
              <w:t>12</w:t>
            </w:r>
          </w:p>
        </w:tc>
        <w:tc>
          <w:tcPr>
            <w:tcW w:w="1394" w:type="pct"/>
            <w:shd w:val="clear" w:color="auto" w:fill="C9C9C9" w:themeFill="accent3" w:themeFillTint="99"/>
          </w:tcPr>
          <w:p w14:paraId="7817F022" w14:textId="1CC1BA28" w:rsidR="004D7042" w:rsidRPr="00356330" w:rsidRDefault="004D7042" w:rsidP="007E128B">
            <w:pPr>
              <w:pStyle w:val="TAC"/>
              <w:keepNext w:val="0"/>
              <w:keepLines w:val="0"/>
              <w:jc w:val="left"/>
              <w:rPr>
                <w:rFonts w:cs="Arial"/>
                <w:sz w:val="20"/>
              </w:rPr>
            </w:pPr>
            <w:r w:rsidRPr="008C235B">
              <w:rPr>
                <w:rFonts w:cs="Arial"/>
                <w:sz w:val="20"/>
              </w:rPr>
              <w:t>S2-20xxxxx-was-S2-2001477-Solution-for-Key issue-2_PDU-Quota_v1.3 (Apple)</w:t>
            </w:r>
          </w:p>
        </w:tc>
        <w:tc>
          <w:tcPr>
            <w:tcW w:w="385" w:type="pct"/>
            <w:shd w:val="clear" w:color="auto" w:fill="C9C9C9" w:themeFill="accent3" w:themeFillTint="99"/>
          </w:tcPr>
          <w:p w14:paraId="38C76A08" w14:textId="77777777" w:rsidR="004D7042" w:rsidRDefault="004D7042" w:rsidP="007E128B">
            <w:pPr>
              <w:pStyle w:val="TAC"/>
              <w:keepNext w:val="0"/>
              <w:keepLines w:val="0"/>
              <w:rPr>
                <w:rFonts w:cs="Arial"/>
                <w:color w:val="4472C4" w:themeColor="accent1"/>
                <w:sz w:val="20"/>
              </w:rPr>
            </w:pPr>
          </w:p>
          <w:p w14:paraId="49643BF7" w14:textId="0AF01E4F" w:rsidR="004D7042" w:rsidRDefault="004D7042" w:rsidP="007E128B">
            <w:pPr>
              <w:pStyle w:val="TAC"/>
              <w:keepNext w:val="0"/>
              <w:keepLines w:val="0"/>
              <w:rPr>
                <w:rFonts w:cs="Arial"/>
                <w:color w:val="4472C4" w:themeColor="accent1"/>
                <w:sz w:val="20"/>
              </w:rPr>
            </w:pPr>
            <w:r>
              <w:rPr>
                <w:rFonts w:cs="Arial"/>
                <w:color w:val="4472C4" w:themeColor="accent1"/>
                <w:sz w:val="20"/>
              </w:rPr>
              <w:t>2</w:t>
            </w:r>
          </w:p>
        </w:tc>
        <w:tc>
          <w:tcPr>
            <w:tcW w:w="603" w:type="pct"/>
            <w:shd w:val="clear" w:color="auto" w:fill="C9C9C9" w:themeFill="accent3" w:themeFillTint="99"/>
          </w:tcPr>
          <w:p w14:paraId="1C5AEA37" w14:textId="77777777" w:rsidR="004D7042" w:rsidRDefault="004D7042" w:rsidP="007E128B">
            <w:pPr>
              <w:pStyle w:val="TAC"/>
              <w:keepNext w:val="0"/>
              <w:keepLines w:val="0"/>
              <w:rPr>
                <w:rFonts w:cs="Arial"/>
                <w:b/>
                <w:bCs/>
                <w:sz w:val="20"/>
              </w:rPr>
            </w:pPr>
          </w:p>
          <w:p w14:paraId="255D5710" w14:textId="448423B7" w:rsidR="004D7042" w:rsidRDefault="004D7042" w:rsidP="007E128B">
            <w:pPr>
              <w:pStyle w:val="TAC"/>
              <w:keepNext w:val="0"/>
              <w:keepLines w:val="0"/>
              <w:rPr>
                <w:rFonts w:cs="Arial"/>
                <w:sz w:val="20"/>
              </w:rPr>
            </w:pPr>
            <w:r w:rsidRPr="00E660A5">
              <w:rPr>
                <w:rFonts w:cs="Arial"/>
                <w:b/>
                <w:bCs/>
                <w:sz w:val="20"/>
              </w:rPr>
              <w:t>Apple</w:t>
            </w:r>
          </w:p>
        </w:tc>
        <w:tc>
          <w:tcPr>
            <w:tcW w:w="946" w:type="pct"/>
            <w:shd w:val="clear" w:color="auto" w:fill="C9C9C9" w:themeFill="accent3" w:themeFillTint="99"/>
          </w:tcPr>
          <w:p w14:paraId="21CEC672" w14:textId="77777777" w:rsidR="004D7042" w:rsidRDefault="004D7042" w:rsidP="001018EC">
            <w:pPr>
              <w:pStyle w:val="TAC"/>
              <w:keepNext w:val="0"/>
              <w:keepLines w:val="0"/>
              <w:numPr>
                <w:ilvl w:val="0"/>
                <w:numId w:val="2"/>
              </w:numPr>
              <w:ind w:left="214" w:hanging="270"/>
              <w:jc w:val="left"/>
              <w:rPr>
                <w:rFonts w:cs="Arial"/>
                <w:color w:val="0070C0"/>
                <w:szCs w:val="18"/>
              </w:rPr>
            </w:pPr>
            <w:r>
              <w:rPr>
                <w:rFonts w:cs="Arial"/>
                <w:color w:val="0070C0"/>
                <w:szCs w:val="18"/>
              </w:rPr>
              <w:t>New NF NSQM</w:t>
            </w:r>
          </w:p>
          <w:p w14:paraId="149FCFEB" w14:textId="58062203" w:rsidR="004D7042" w:rsidRDefault="004D7042" w:rsidP="001018EC">
            <w:pPr>
              <w:pStyle w:val="TAC"/>
              <w:keepNext w:val="0"/>
              <w:keepLines w:val="0"/>
              <w:numPr>
                <w:ilvl w:val="0"/>
                <w:numId w:val="2"/>
              </w:numPr>
              <w:ind w:left="214" w:hanging="270"/>
              <w:jc w:val="left"/>
              <w:rPr>
                <w:rFonts w:cs="Arial"/>
                <w:color w:val="0070C0"/>
                <w:szCs w:val="18"/>
              </w:rPr>
            </w:pPr>
            <w:r>
              <w:rPr>
                <w:rFonts w:cs="Arial"/>
                <w:color w:val="0070C0"/>
                <w:szCs w:val="18"/>
              </w:rPr>
              <w:t>Proactive release de-activated PDU session for quota relief</w:t>
            </w:r>
          </w:p>
          <w:p w14:paraId="08E1BC9C" w14:textId="77777777" w:rsidR="004D7042" w:rsidRPr="00DF0011" w:rsidRDefault="004D7042" w:rsidP="007E128B">
            <w:pPr>
              <w:pStyle w:val="TAC"/>
              <w:keepNext w:val="0"/>
              <w:keepLines w:val="0"/>
              <w:jc w:val="left"/>
              <w:rPr>
                <w:rFonts w:cs="Arial"/>
                <w:sz w:val="20"/>
              </w:rPr>
            </w:pPr>
          </w:p>
        </w:tc>
        <w:tc>
          <w:tcPr>
            <w:tcW w:w="1155" w:type="pct"/>
            <w:shd w:val="clear" w:color="auto" w:fill="C9C9C9" w:themeFill="accent3" w:themeFillTint="99"/>
          </w:tcPr>
          <w:p w14:paraId="570D5E33" w14:textId="77777777" w:rsidR="004D7042" w:rsidRPr="00DF0011" w:rsidRDefault="004D7042" w:rsidP="007E128B">
            <w:pPr>
              <w:pStyle w:val="TAC"/>
              <w:keepNext w:val="0"/>
              <w:keepLines w:val="0"/>
              <w:jc w:val="left"/>
              <w:rPr>
                <w:rFonts w:cs="Arial"/>
                <w:sz w:val="20"/>
              </w:rPr>
            </w:pPr>
          </w:p>
        </w:tc>
      </w:tr>
      <w:tr w:rsidR="004D7042" w:rsidRPr="00DF0011" w14:paraId="08858B46" w14:textId="77777777" w:rsidTr="004D7042">
        <w:tc>
          <w:tcPr>
            <w:tcW w:w="517" w:type="pct"/>
            <w:vMerge/>
            <w:shd w:val="clear" w:color="auto" w:fill="C9C9C9" w:themeFill="accent3" w:themeFillTint="99"/>
          </w:tcPr>
          <w:p w14:paraId="67ED4E2B" w14:textId="77777777" w:rsidR="004D7042" w:rsidRDefault="004D7042" w:rsidP="007E128B">
            <w:pPr>
              <w:pStyle w:val="TAH"/>
              <w:keepNext w:val="0"/>
              <w:keepLines w:val="0"/>
              <w:rPr>
                <w:rFonts w:cs="Arial"/>
                <w:sz w:val="20"/>
              </w:rPr>
            </w:pPr>
          </w:p>
        </w:tc>
        <w:tc>
          <w:tcPr>
            <w:tcW w:w="4483" w:type="pct"/>
            <w:gridSpan w:val="5"/>
            <w:shd w:val="clear" w:color="auto" w:fill="C9C9C9" w:themeFill="accent3" w:themeFillTint="99"/>
          </w:tcPr>
          <w:p w14:paraId="08964945" w14:textId="04602803" w:rsidR="004D7042" w:rsidRPr="004D7042" w:rsidRDefault="004D7042" w:rsidP="004D7042">
            <w:pPr>
              <w:pStyle w:val="TAC"/>
              <w:keepNext w:val="0"/>
              <w:keepLines w:val="0"/>
              <w:numPr>
                <w:ilvl w:val="0"/>
                <w:numId w:val="2"/>
              </w:numPr>
              <w:spacing w:before="120" w:after="120"/>
              <w:ind w:left="256" w:hanging="270"/>
              <w:jc w:val="left"/>
              <w:rPr>
                <w:rFonts w:ascii="Times New Roman" w:hAnsi="Times New Roman"/>
                <w:color w:val="4472C4" w:themeColor="accent1"/>
                <w:sz w:val="20"/>
              </w:rPr>
            </w:pPr>
            <w:r w:rsidRPr="004D7042">
              <w:rPr>
                <w:rFonts w:ascii="Times New Roman" w:hAnsi="Times New Roman"/>
                <w:color w:val="4472C4" w:themeColor="accent1"/>
                <w:sz w:val="20"/>
              </w:rPr>
              <w:t xml:space="preserve">Apple agreed to defer the discussion of this PCR </w:t>
            </w:r>
            <w:r>
              <w:rPr>
                <w:rFonts w:ascii="Times New Roman" w:hAnsi="Times New Roman"/>
                <w:color w:val="4472C4" w:themeColor="accent1"/>
                <w:sz w:val="20"/>
              </w:rPr>
              <w:t xml:space="preserve">offline </w:t>
            </w:r>
            <w:r w:rsidRPr="004D7042">
              <w:rPr>
                <w:rFonts w:ascii="Times New Roman" w:hAnsi="Times New Roman"/>
                <w:color w:val="4472C4" w:themeColor="accent1"/>
                <w:sz w:val="20"/>
              </w:rPr>
              <w:t xml:space="preserve">due to the similar nature as the previous PCR. </w:t>
            </w:r>
          </w:p>
        </w:tc>
      </w:tr>
      <w:tr w:rsidR="0083602A" w:rsidRPr="00DF0011" w14:paraId="50B5F619" w14:textId="77777777" w:rsidTr="007655A8">
        <w:tc>
          <w:tcPr>
            <w:tcW w:w="517" w:type="pct"/>
            <w:vMerge w:val="restart"/>
            <w:shd w:val="clear" w:color="auto" w:fill="C9C9C9" w:themeFill="accent3" w:themeFillTint="99"/>
          </w:tcPr>
          <w:p w14:paraId="3FA3F29E" w14:textId="11922D50" w:rsidR="0083602A" w:rsidRDefault="0083602A" w:rsidP="007E128B">
            <w:pPr>
              <w:pStyle w:val="TAH"/>
              <w:keepNext w:val="0"/>
              <w:keepLines w:val="0"/>
              <w:rPr>
                <w:rFonts w:cs="Arial"/>
                <w:sz w:val="20"/>
              </w:rPr>
            </w:pPr>
            <w:r>
              <w:rPr>
                <w:rFonts w:cs="Arial"/>
                <w:sz w:val="20"/>
              </w:rPr>
              <w:t>13</w:t>
            </w:r>
          </w:p>
        </w:tc>
        <w:tc>
          <w:tcPr>
            <w:tcW w:w="1394" w:type="pct"/>
            <w:shd w:val="clear" w:color="auto" w:fill="C9C9C9" w:themeFill="accent3" w:themeFillTint="99"/>
          </w:tcPr>
          <w:p w14:paraId="0F9F7BF5" w14:textId="363763B2" w:rsidR="0083602A" w:rsidRPr="00356330" w:rsidRDefault="0083602A" w:rsidP="007E128B">
            <w:pPr>
              <w:pStyle w:val="TAC"/>
              <w:keepNext w:val="0"/>
              <w:keepLines w:val="0"/>
              <w:jc w:val="left"/>
              <w:rPr>
                <w:rFonts w:cs="Arial"/>
                <w:sz w:val="20"/>
              </w:rPr>
            </w:pPr>
            <w:r w:rsidRPr="008C235B">
              <w:rPr>
                <w:rFonts w:cs="Arial"/>
                <w:sz w:val="20"/>
              </w:rPr>
              <w:t>S2-200yyyy_Solution#7 updates _v2.6 KI#2 (HW)</w:t>
            </w:r>
          </w:p>
        </w:tc>
        <w:tc>
          <w:tcPr>
            <w:tcW w:w="385" w:type="pct"/>
            <w:shd w:val="clear" w:color="auto" w:fill="C9C9C9" w:themeFill="accent3" w:themeFillTint="99"/>
          </w:tcPr>
          <w:p w14:paraId="3D9EAA18" w14:textId="77777777" w:rsidR="0083602A" w:rsidRDefault="0083602A" w:rsidP="007E128B">
            <w:pPr>
              <w:pStyle w:val="TAC"/>
              <w:keepNext w:val="0"/>
              <w:keepLines w:val="0"/>
              <w:rPr>
                <w:rFonts w:cs="Arial"/>
                <w:color w:val="4472C4" w:themeColor="accent1"/>
                <w:sz w:val="20"/>
              </w:rPr>
            </w:pPr>
          </w:p>
          <w:p w14:paraId="74631056" w14:textId="3FA87BB5" w:rsidR="0083602A" w:rsidRDefault="0083602A" w:rsidP="007E128B">
            <w:pPr>
              <w:pStyle w:val="TAC"/>
              <w:keepNext w:val="0"/>
              <w:keepLines w:val="0"/>
              <w:rPr>
                <w:rFonts w:cs="Arial"/>
                <w:color w:val="4472C4" w:themeColor="accent1"/>
                <w:sz w:val="20"/>
              </w:rPr>
            </w:pPr>
            <w:r>
              <w:rPr>
                <w:rFonts w:cs="Arial"/>
                <w:color w:val="4472C4" w:themeColor="accent1"/>
                <w:sz w:val="20"/>
              </w:rPr>
              <w:t>2</w:t>
            </w:r>
          </w:p>
        </w:tc>
        <w:tc>
          <w:tcPr>
            <w:tcW w:w="603" w:type="pct"/>
            <w:shd w:val="clear" w:color="auto" w:fill="C9C9C9" w:themeFill="accent3" w:themeFillTint="99"/>
          </w:tcPr>
          <w:p w14:paraId="1776A523" w14:textId="536E5A7F" w:rsidR="0083602A" w:rsidRDefault="0083602A" w:rsidP="007E128B">
            <w:pPr>
              <w:pStyle w:val="TAC"/>
              <w:keepNext w:val="0"/>
              <w:keepLines w:val="0"/>
              <w:rPr>
                <w:rFonts w:cs="Arial"/>
                <w:sz w:val="20"/>
              </w:rPr>
            </w:pPr>
            <w:r>
              <w:rPr>
                <w:rFonts w:cs="Arial"/>
                <w:b/>
                <w:sz w:val="20"/>
              </w:rPr>
              <w:t>Huawei</w:t>
            </w:r>
          </w:p>
        </w:tc>
        <w:tc>
          <w:tcPr>
            <w:tcW w:w="946" w:type="pct"/>
            <w:shd w:val="clear" w:color="auto" w:fill="C9C9C9" w:themeFill="accent3" w:themeFillTint="99"/>
          </w:tcPr>
          <w:p w14:paraId="7E53B40A" w14:textId="68C2E429" w:rsidR="0083602A" w:rsidRDefault="0083602A" w:rsidP="001018EC">
            <w:pPr>
              <w:pStyle w:val="TAC"/>
              <w:keepNext w:val="0"/>
              <w:keepLines w:val="0"/>
              <w:numPr>
                <w:ilvl w:val="0"/>
                <w:numId w:val="2"/>
              </w:numPr>
              <w:ind w:left="214" w:hanging="270"/>
              <w:jc w:val="left"/>
              <w:rPr>
                <w:rFonts w:cs="Arial"/>
                <w:color w:val="0070C0"/>
                <w:szCs w:val="18"/>
              </w:rPr>
            </w:pPr>
            <w:r>
              <w:rPr>
                <w:rFonts w:cs="Arial"/>
                <w:color w:val="0070C0"/>
                <w:szCs w:val="18"/>
              </w:rPr>
              <w:t>Distributed PCF based quota management according to additional criteria (e.g. DNN, QoS, Access Type etc.)</w:t>
            </w:r>
          </w:p>
          <w:p w14:paraId="3DA9E6CA" w14:textId="77777777" w:rsidR="0083602A" w:rsidRPr="00DF0011" w:rsidRDefault="0083602A" w:rsidP="001018EC">
            <w:pPr>
              <w:pStyle w:val="TAC"/>
              <w:keepNext w:val="0"/>
              <w:keepLines w:val="0"/>
              <w:ind w:left="214"/>
              <w:jc w:val="left"/>
              <w:rPr>
                <w:rFonts w:cs="Arial"/>
                <w:sz w:val="20"/>
              </w:rPr>
            </w:pPr>
          </w:p>
        </w:tc>
        <w:tc>
          <w:tcPr>
            <w:tcW w:w="1155" w:type="pct"/>
            <w:shd w:val="clear" w:color="auto" w:fill="C9C9C9" w:themeFill="accent3" w:themeFillTint="99"/>
          </w:tcPr>
          <w:p w14:paraId="3A079A44" w14:textId="77777777" w:rsidR="0083602A" w:rsidRPr="00DF0011" w:rsidRDefault="0083602A" w:rsidP="007E128B">
            <w:pPr>
              <w:pStyle w:val="TAC"/>
              <w:keepNext w:val="0"/>
              <w:keepLines w:val="0"/>
              <w:jc w:val="left"/>
              <w:rPr>
                <w:rFonts w:cs="Arial"/>
                <w:sz w:val="20"/>
              </w:rPr>
            </w:pPr>
          </w:p>
        </w:tc>
      </w:tr>
      <w:tr w:rsidR="0083602A" w:rsidRPr="00DF0011" w14:paraId="56779FF9" w14:textId="77777777" w:rsidTr="0083602A">
        <w:tc>
          <w:tcPr>
            <w:tcW w:w="517" w:type="pct"/>
            <w:vMerge/>
            <w:shd w:val="clear" w:color="auto" w:fill="C9C9C9" w:themeFill="accent3" w:themeFillTint="99"/>
          </w:tcPr>
          <w:p w14:paraId="3EF843C3" w14:textId="77777777" w:rsidR="0083602A" w:rsidRDefault="0083602A" w:rsidP="007E128B">
            <w:pPr>
              <w:pStyle w:val="TAH"/>
              <w:keepNext w:val="0"/>
              <w:keepLines w:val="0"/>
              <w:rPr>
                <w:rFonts w:cs="Arial"/>
                <w:sz w:val="20"/>
              </w:rPr>
            </w:pPr>
          </w:p>
        </w:tc>
        <w:tc>
          <w:tcPr>
            <w:tcW w:w="4483" w:type="pct"/>
            <w:gridSpan w:val="5"/>
            <w:shd w:val="clear" w:color="auto" w:fill="C9C9C9" w:themeFill="accent3" w:themeFillTint="99"/>
          </w:tcPr>
          <w:p w14:paraId="00204D8E" w14:textId="77777777" w:rsidR="0083602A" w:rsidRPr="0083602A" w:rsidRDefault="0083602A" w:rsidP="0083602A">
            <w:pPr>
              <w:pStyle w:val="TAC"/>
              <w:keepNext w:val="0"/>
              <w:keepLines w:val="0"/>
              <w:numPr>
                <w:ilvl w:val="0"/>
                <w:numId w:val="2"/>
              </w:numPr>
              <w:spacing w:before="120" w:after="120"/>
              <w:ind w:left="346"/>
              <w:jc w:val="left"/>
              <w:rPr>
                <w:rFonts w:ascii="Times New Roman" w:hAnsi="Times New Roman"/>
                <w:color w:val="4472C4" w:themeColor="accent1"/>
                <w:sz w:val="20"/>
              </w:rPr>
            </w:pPr>
            <w:r w:rsidRPr="0083602A">
              <w:rPr>
                <w:rFonts w:ascii="Times New Roman" w:hAnsi="Times New Roman"/>
                <w:color w:val="4472C4" w:themeColor="accent1"/>
                <w:sz w:val="20"/>
              </w:rPr>
              <w:t xml:space="preserve">HW deferred the quota management proposal from this PCR offline due to the debate of the quota management. </w:t>
            </w:r>
          </w:p>
          <w:p w14:paraId="0AE38BD2" w14:textId="7A44F050" w:rsidR="0083602A" w:rsidRPr="0083602A" w:rsidRDefault="0083602A" w:rsidP="0083602A">
            <w:pPr>
              <w:pStyle w:val="TAC"/>
              <w:keepNext w:val="0"/>
              <w:keepLines w:val="0"/>
              <w:numPr>
                <w:ilvl w:val="0"/>
                <w:numId w:val="2"/>
              </w:numPr>
              <w:spacing w:before="120" w:after="120"/>
              <w:ind w:left="346"/>
              <w:jc w:val="left"/>
              <w:rPr>
                <w:rFonts w:ascii="Times New Roman" w:hAnsi="Times New Roman"/>
                <w:sz w:val="20"/>
              </w:rPr>
            </w:pPr>
            <w:proofErr w:type="spellStart"/>
            <w:r w:rsidRPr="0083602A">
              <w:rPr>
                <w:rFonts w:ascii="Times New Roman" w:hAnsi="Times New Roman"/>
                <w:color w:val="4472C4" w:themeColor="accent1"/>
                <w:sz w:val="20"/>
              </w:rPr>
              <w:t>Matrixx</w:t>
            </w:r>
            <w:proofErr w:type="spellEnd"/>
            <w:r w:rsidRPr="0083602A">
              <w:rPr>
                <w:rFonts w:ascii="Times New Roman" w:hAnsi="Times New Roman"/>
                <w:color w:val="4472C4" w:themeColor="accent1"/>
                <w:sz w:val="20"/>
              </w:rPr>
              <w:t xml:space="preserve"> raised the concern of the approach of this PCR could introduce significant overhead to UDM.  </w:t>
            </w:r>
            <w:r>
              <w:rPr>
                <w:rFonts w:ascii="Times New Roman" w:hAnsi="Times New Roman"/>
                <w:color w:val="4472C4" w:themeColor="accent1"/>
                <w:sz w:val="20"/>
              </w:rPr>
              <w:t xml:space="preserve">HW clarified that, </w:t>
            </w:r>
            <w:r w:rsidR="002E6B5C">
              <w:rPr>
                <w:rFonts w:ascii="Times New Roman" w:hAnsi="Times New Roman"/>
                <w:color w:val="4472C4" w:themeColor="accent1"/>
                <w:sz w:val="20"/>
              </w:rPr>
              <w:t xml:space="preserve">PCF does not need to communicate with UDM for every registration.  It will wait for the expiration of the quota and then PCF will contact with UDM again.   Such intention has already captured in the PCR.  </w:t>
            </w:r>
            <w:proofErr w:type="spellStart"/>
            <w:r w:rsidR="002E6B5C">
              <w:rPr>
                <w:rFonts w:ascii="Times New Roman" w:hAnsi="Times New Roman"/>
                <w:color w:val="4472C4" w:themeColor="accent1"/>
                <w:sz w:val="20"/>
              </w:rPr>
              <w:t>Matrixx</w:t>
            </w:r>
            <w:proofErr w:type="spellEnd"/>
            <w:r w:rsidR="002E6B5C">
              <w:rPr>
                <w:rFonts w:ascii="Times New Roman" w:hAnsi="Times New Roman"/>
                <w:color w:val="4472C4" w:themeColor="accent1"/>
                <w:sz w:val="20"/>
              </w:rPr>
              <w:t xml:space="preserve"> does not think that the current proposal from HW address his concern.  Further offline discussion is needed.</w:t>
            </w:r>
          </w:p>
        </w:tc>
      </w:tr>
      <w:tr w:rsidR="002E6B5C" w:rsidRPr="00DF0011" w14:paraId="2593578C" w14:textId="77777777" w:rsidTr="007655A8">
        <w:tc>
          <w:tcPr>
            <w:tcW w:w="517" w:type="pct"/>
            <w:vMerge w:val="restart"/>
            <w:shd w:val="clear" w:color="auto" w:fill="C9C9C9" w:themeFill="accent3" w:themeFillTint="99"/>
          </w:tcPr>
          <w:p w14:paraId="40D5E808" w14:textId="6ADB1AE7" w:rsidR="002E6B5C" w:rsidRDefault="002E6B5C" w:rsidP="007E128B">
            <w:pPr>
              <w:pStyle w:val="TAH"/>
              <w:keepNext w:val="0"/>
              <w:keepLines w:val="0"/>
              <w:rPr>
                <w:rFonts w:cs="Arial"/>
                <w:sz w:val="20"/>
              </w:rPr>
            </w:pPr>
            <w:r>
              <w:rPr>
                <w:rFonts w:cs="Arial"/>
                <w:sz w:val="20"/>
              </w:rPr>
              <w:t>14</w:t>
            </w:r>
          </w:p>
        </w:tc>
        <w:tc>
          <w:tcPr>
            <w:tcW w:w="1394" w:type="pct"/>
            <w:shd w:val="clear" w:color="auto" w:fill="C9C9C9" w:themeFill="accent3" w:themeFillTint="99"/>
          </w:tcPr>
          <w:p w14:paraId="693359B0" w14:textId="51800CC7" w:rsidR="002E6B5C" w:rsidRPr="00356330" w:rsidRDefault="002E6B5C" w:rsidP="007E128B">
            <w:pPr>
              <w:pStyle w:val="TAC"/>
              <w:keepNext w:val="0"/>
              <w:keepLines w:val="0"/>
              <w:jc w:val="left"/>
              <w:rPr>
                <w:rFonts w:cs="Arial"/>
                <w:sz w:val="20"/>
              </w:rPr>
            </w:pPr>
            <w:r w:rsidRPr="008C235B">
              <w:rPr>
                <w:rFonts w:cs="Arial"/>
                <w:sz w:val="20"/>
              </w:rPr>
              <w:t xml:space="preserve">KI#2 Updates to the Max number of PDU Session </w:t>
            </w:r>
            <w:proofErr w:type="spellStart"/>
            <w:r w:rsidRPr="008C235B">
              <w:rPr>
                <w:rFonts w:cs="Arial"/>
                <w:sz w:val="20"/>
              </w:rPr>
              <w:t>perNetwork</w:t>
            </w:r>
            <w:proofErr w:type="spellEnd"/>
            <w:r w:rsidRPr="008C235B">
              <w:rPr>
                <w:rFonts w:cs="Arial"/>
                <w:sz w:val="20"/>
              </w:rPr>
              <w:t xml:space="preserve"> Slice control ver01 (NEC)</w:t>
            </w:r>
          </w:p>
        </w:tc>
        <w:tc>
          <w:tcPr>
            <w:tcW w:w="385" w:type="pct"/>
            <w:shd w:val="clear" w:color="auto" w:fill="C9C9C9" w:themeFill="accent3" w:themeFillTint="99"/>
          </w:tcPr>
          <w:p w14:paraId="6DE4022D" w14:textId="77777777" w:rsidR="002E6B5C" w:rsidRDefault="002E6B5C" w:rsidP="007E128B">
            <w:pPr>
              <w:pStyle w:val="TAC"/>
              <w:keepNext w:val="0"/>
              <w:keepLines w:val="0"/>
              <w:rPr>
                <w:rFonts w:cs="Arial"/>
                <w:color w:val="4472C4" w:themeColor="accent1"/>
                <w:sz w:val="20"/>
              </w:rPr>
            </w:pPr>
          </w:p>
          <w:p w14:paraId="7204AC85" w14:textId="445AE3DA" w:rsidR="002E6B5C" w:rsidRDefault="002E6B5C" w:rsidP="007E128B">
            <w:pPr>
              <w:pStyle w:val="TAC"/>
              <w:keepNext w:val="0"/>
              <w:keepLines w:val="0"/>
              <w:rPr>
                <w:rFonts w:cs="Arial"/>
                <w:color w:val="4472C4" w:themeColor="accent1"/>
                <w:sz w:val="20"/>
              </w:rPr>
            </w:pPr>
            <w:r>
              <w:rPr>
                <w:rFonts w:cs="Arial"/>
                <w:color w:val="4472C4" w:themeColor="accent1"/>
                <w:sz w:val="20"/>
              </w:rPr>
              <w:t>2</w:t>
            </w:r>
          </w:p>
        </w:tc>
        <w:tc>
          <w:tcPr>
            <w:tcW w:w="603" w:type="pct"/>
            <w:shd w:val="clear" w:color="auto" w:fill="C9C9C9" w:themeFill="accent3" w:themeFillTint="99"/>
          </w:tcPr>
          <w:p w14:paraId="5907FB07" w14:textId="77777777" w:rsidR="002E6B5C" w:rsidRDefault="002E6B5C" w:rsidP="007E128B">
            <w:pPr>
              <w:pStyle w:val="TAC"/>
              <w:keepNext w:val="0"/>
              <w:keepLines w:val="0"/>
              <w:rPr>
                <w:rFonts w:cs="Arial"/>
                <w:b/>
                <w:sz w:val="20"/>
              </w:rPr>
            </w:pPr>
          </w:p>
          <w:p w14:paraId="385B66A0" w14:textId="55487D9E" w:rsidR="002E6B5C" w:rsidRDefault="002E6B5C" w:rsidP="007E128B">
            <w:pPr>
              <w:pStyle w:val="TAC"/>
              <w:keepNext w:val="0"/>
              <w:keepLines w:val="0"/>
              <w:rPr>
                <w:rFonts w:cs="Arial"/>
                <w:sz w:val="20"/>
              </w:rPr>
            </w:pPr>
            <w:r>
              <w:rPr>
                <w:rFonts w:cs="Arial"/>
                <w:b/>
                <w:sz w:val="20"/>
              </w:rPr>
              <w:t>NEC</w:t>
            </w:r>
          </w:p>
        </w:tc>
        <w:tc>
          <w:tcPr>
            <w:tcW w:w="946" w:type="pct"/>
            <w:shd w:val="clear" w:color="auto" w:fill="C9C9C9" w:themeFill="accent3" w:themeFillTint="99"/>
          </w:tcPr>
          <w:p w14:paraId="3DB99082" w14:textId="77777777" w:rsidR="002E6B5C" w:rsidRDefault="002E6B5C" w:rsidP="00C65B82">
            <w:pPr>
              <w:pStyle w:val="TAC"/>
              <w:keepNext w:val="0"/>
              <w:keepLines w:val="0"/>
              <w:numPr>
                <w:ilvl w:val="0"/>
                <w:numId w:val="2"/>
              </w:numPr>
              <w:ind w:left="214" w:hanging="270"/>
              <w:jc w:val="left"/>
              <w:rPr>
                <w:rFonts w:cs="Arial"/>
                <w:color w:val="0070C0"/>
                <w:szCs w:val="18"/>
              </w:rPr>
            </w:pPr>
            <w:r>
              <w:rPr>
                <w:rFonts w:cs="Arial"/>
                <w:color w:val="0070C0"/>
                <w:szCs w:val="18"/>
              </w:rPr>
              <w:t>New NF NSQ</w:t>
            </w:r>
          </w:p>
          <w:p w14:paraId="5E025C9E" w14:textId="2E3B8DBE" w:rsidR="002E6B5C" w:rsidRDefault="002E6B5C" w:rsidP="00C65B82">
            <w:pPr>
              <w:pStyle w:val="TAC"/>
              <w:keepNext w:val="0"/>
              <w:keepLines w:val="0"/>
              <w:numPr>
                <w:ilvl w:val="0"/>
                <w:numId w:val="2"/>
              </w:numPr>
              <w:ind w:left="214" w:hanging="270"/>
              <w:jc w:val="left"/>
              <w:rPr>
                <w:rFonts w:cs="Arial"/>
                <w:color w:val="0070C0"/>
                <w:szCs w:val="18"/>
              </w:rPr>
            </w:pPr>
            <w:r>
              <w:rPr>
                <w:rFonts w:cs="Arial"/>
                <w:color w:val="0070C0"/>
                <w:szCs w:val="18"/>
              </w:rPr>
              <w:t xml:space="preserve"> </w:t>
            </w:r>
          </w:p>
          <w:p w14:paraId="257CC8CA" w14:textId="77777777" w:rsidR="002E6B5C" w:rsidRPr="00DF0011" w:rsidRDefault="002E6B5C" w:rsidP="007E128B">
            <w:pPr>
              <w:pStyle w:val="TAC"/>
              <w:keepNext w:val="0"/>
              <w:keepLines w:val="0"/>
              <w:jc w:val="left"/>
              <w:rPr>
                <w:rFonts w:cs="Arial"/>
                <w:sz w:val="20"/>
              </w:rPr>
            </w:pPr>
          </w:p>
        </w:tc>
        <w:tc>
          <w:tcPr>
            <w:tcW w:w="1155" w:type="pct"/>
            <w:shd w:val="clear" w:color="auto" w:fill="C9C9C9" w:themeFill="accent3" w:themeFillTint="99"/>
          </w:tcPr>
          <w:p w14:paraId="3F2FBDDB" w14:textId="77777777" w:rsidR="002E6B5C" w:rsidRPr="00DF0011" w:rsidRDefault="002E6B5C" w:rsidP="007E128B">
            <w:pPr>
              <w:pStyle w:val="TAC"/>
              <w:keepNext w:val="0"/>
              <w:keepLines w:val="0"/>
              <w:jc w:val="left"/>
              <w:rPr>
                <w:rFonts w:cs="Arial"/>
                <w:sz w:val="20"/>
              </w:rPr>
            </w:pPr>
          </w:p>
        </w:tc>
      </w:tr>
      <w:tr w:rsidR="002E6B5C" w:rsidRPr="00DF0011" w14:paraId="21401C6D" w14:textId="77777777" w:rsidTr="002E6B5C">
        <w:tc>
          <w:tcPr>
            <w:tcW w:w="517" w:type="pct"/>
            <w:vMerge/>
            <w:shd w:val="clear" w:color="auto" w:fill="C9C9C9" w:themeFill="accent3" w:themeFillTint="99"/>
          </w:tcPr>
          <w:p w14:paraId="017F77E5" w14:textId="77777777" w:rsidR="002E6B5C" w:rsidRDefault="002E6B5C" w:rsidP="007E128B">
            <w:pPr>
              <w:pStyle w:val="TAH"/>
              <w:keepNext w:val="0"/>
              <w:keepLines w:val="0"/>
              <w:rPr>
                <w:rFonts w:cs="Arial"/>
                <w:sz w:val="20"/>
              </w:rPr>
            </w:pPr>
          </w:p>
        </w:tc>
        <w:tc>
          <w:tcPr>
            <w:tcW w:w="4483" w:type="pct"/>
            <w:gridSpan w:val="5"/>
            <w:shd w:val="clear" w:color="auto" w:fill="C9C9C9" w:themeFill="accent3" w:themeFillTint="99"/>
          </w:tcPr>
          <w:p w14:paraId="40BA844A" w14:textId="77777777" w:rsidR="0060383B" w:rsidRPr="0060383B" w:rsidRDefault="0060383B" w:rsidP="00150906">
            <w:pPr>
              <w:pStyle w:val="TAC"/>
              <w:keepNext w:val="0"/>
              <w:keepLines w:val="0"/>
              <w:numPr>
                <w:ilvl w:val="0"/>
                <w:numId w:val="2"/>
              </w:numPr>
              <w:spacing w:before="120" w:after="120"/>
              <w:ind w:left="256" w:hanging="270"/>
              <w:jc w:val="left"/>
              <w:rPr>
                <w:rFonts w:ascii="Times New Roman" w:hAnsi="Times New Roman"/>
                <w:color w:val="4472C4" w:themeColor="accent1"/>
                <w:sz w:val="20"/>
              </w:rPr>
            </w:pPr>
            <w:proofErr w:type="spellStart"/>
            <w:r w:rsidRPr="0060383B">
              <w:rPr>
                <w:rFonts w:ascii="Times New Roman" w:hAnsi="Times New Roman"/>
                <w:color w:val="4472C4" w:themeColor="accent1"/>
                <w:sz w:val="20"/>
              </w:rPr>
              <w:t>Matrixx</w:t>
            </w:r>
            <w:proofErr w:type="spellEnd"/>
            <w:r w:rsidRPr="0060383B">
              <w:rPr>
                <w:rFonts w:ascii="Times New Roman" w:hAnsi="Times New Roman"/>
                <w:color w:val="4472C4" w:themeColor="accent1"/>
                <w:sz w:val="20"/>
              </w:rPr>
              <w:t xml:space="preserve"> suggested to partition the scenarios to be addressed in the PCRs in two cases: the VPLMN is under control by the operator, and the VPLMN is not under control by the operator. </w:t>
            </w:r>
          </w:p>
          <w:p w14:paraId="6F9AD090" w14:textId="773D4577" w:rsidR="002E6B5C" w:rsidRPr="00DF0011" w:rsidRDefault="0060383B" w:rsidP="00150906">
            <w:pPr>
              <w:pStyle w:val="TAC"/>
              <w:keepNext w:val="0"/>
              <w:keepLines w:val="0"/>
              <w:numPr>
                <w:ilvl w:val="0"/>
                <w:numId w:val="2"/>
              </w:numPr>
              <w:spacing w:before="120" w:after="120"/>
              <w:ind w:left="256" w:hanging="270"/>
              <w:jc w:val="left"/>
              <w:rPr>
                <w:rFonts w:cs="Arial"/>
                <w:sz w:val="20"/>
              </w:rPr>
            </w:pPr>
            <w:r w:rsidRPr="0060383B">
              <w:rPr>
                <w:rFonts w:ascii="Times New Roman" w:hAnsi="Times New Roman"/>
                <w:color w:val="4472C4" w:themeColor="accent1"/>
                <w:sz w:val="20"/>
              </w:rPr>
              <w:lastRenderedPageBreak/>
              <w:t>Rapporteur and NEC did not fully understand such kind of scenario and needs more clarifications offline.</w:t>
            </w:r>
            <w:r w:rsidRPr="0060383B">
              <w:rPr>
                <w:rFonts w:cs="Arial"/>
                <w:color w:val="4472C4" w:themeColor="accent1"/>
                <w:sz w:val="20"/>
              </w:rPr>
              <w:t xml:space="preserve">  </w:t>
            </w:r>
          </w:p>
        </w:tc>
      </w:tr>
      <w:tr w:rsidR="00C65B82" w:rsidRPr="00DF0011" w14:paraId="6ACCA776" w14:textId="77777777" w:rsidTr="00EA49B2">
        <w:tc>
          <w:tcPr>
            <w:tcW w:w="5000" w:type="pct"/>
            <w:gridSpan w:val="6"/>
            <w:shd w:val="clear" w:color="auto" w:fill="FBE4D5" w:themeFill="accent2" w:themeFillTint="33"/>
          </w:tcPr>
          <w:p w14:paraId="60B3BFA9" w14:textId="002D0C45" w:rsidR="00C65B82" w:rsidRPr="00C65B82" w:rsidRDefault="00C65B82" w:rsidP="00C65B82">
            <w:pPr>
              <w:pStyle w:val="TAC"/>
              <w:keepNext w:val="0"/>
              <w:keepLines w:val="0"/>
              <w:spacing w:before="120" w:after="120"/>
              <w:rPr>
                <w:rFonts w:cs="Arial"/>
                <w:b/>
                <w:bCs/>
                <w:sz w:val="20"/>
              </w:rPr>
            </w:pPr>
            <w:r w:rsidRPr="00C65B82">
              <w:rPr>
                <w:rFonts w:cs="Arial"/>
                <w:b/>
                <w:bCs/>
                <w:sz w:val="20"/>
              </w:rPr>
              <w:lastRenderedPageBreak/>
              <w:t>Late PCRs</w:t>
            </w:r>
          </w:p>
        </w:tc>
      </w:tr>
      <w:tr w:rsidR="0009735E" w:rsidRPr="00DF0011" w14:paraId="5750D217" w14:textId="77777777" w:rsidTr="00EA49B2">
        <w:tc>
          <w:tcPr>
            <w:tcW w:w="517" w:type="pct"/>
            <w:vMerge w:val="restart"/>
            <w:shd w:val="clear" w:color="auto" w:fill="FBE4D5" w:themeFill="accent2" w:themeFillTint="33"/>
          </w:tcPr>
          <w:p w14:paraId="4A7F3640" w14:textId="6F6D4442" w:rsidR="0009735E" w:rsidRDefault="0009735E" w:rsidP="007E128B">
            <w:pPr>
              <w:pStyle w:val="TAH"/>
              <w:keepNext w:val="0"/>
              <w:keepLines w:val="0"/>
              <w:rPr>
                <w:rFonts w:cs="Arial"/>
                <w:sz w:val="20"/>
              </w:rPr>
            </w:pPr>
            <w:r>
              <w:rPr>
                <w:rFonts w:cs="Arial"/>
                <w:sz w:val="20"/>
              </w:rPr>
              <w:t>15</w:t>
            </w:r>
          </w:p>
        </w:tc>
        <w:tc>
          <w:tcPr>
            <w:tcW w:w="1394" w:type="pct"/>
            <w:shd w:val="clear" w:color="auto" w:fill="FBE4D5" w:themeFill="accent2" w:themeFillTint="33"/>
          </w:tcPr>
          <w:p w14:paraId="3BD3731D" w14:textId="790D461F" w:rsidR="0009735E" w:rsidRDefault="0009735E" w:rsidP="00C65B82">
            <w:pPr>
              <w:pStyle w:val="TAC"/>
              <w:keepNext w:val="0"/>
              <w:keepLines w:val="0"/>
              <w:spacing w:before="120" w:after="120"/>
              <w:ind w:hanging="18"/>
              <w:jc w:val="left"/>
              <w:rPr>
                <w:rFonts w:cs="Arial"/>
                <w:sz w:val="20"/>
              </w:rPr>
            </w:pPr>
            <w:r>
              <w:rPr>
                <w:rFonts w:cs="Arial"/>
                <w:sz w:val="20"/>
              </w:rPr>
              <w:t>S2-2000xxx multiple PCFs final KI#2 (Nokia)</w:t>
            </w:r>
          </w:p>
          <w:p w14:paraId="0D511995" w14:textId="4DE0957B" w:rsidR="0009735E" w:rsidRPr="008C235B" w:rsidRDefault="0009735E" w:rsidP="007E128B">
            <w:pPr>
              <w:pStyle w:val="TAC"/>
              <w:keepNext w:val="0"/>
              <w:keepLines w:val="0"/>
              <w:jc w:val="left"/>
              <w:rPr>
                <w:rFonts w:cs="Arial"/>
                <w:sz w:val="20"/>
              </w:rPr>
            </w:pPr>
          </w:p>
        </w:tc>
        <w:tc>
          <w:tcPr>
            <w:tcW w:w="385" w:type="pct"/>
            <w:shd w:val="clear" w:color="auto" w:fill="FBE4D5" w:themeFill="accent2" w:themeFillTint="33"/>
          </w:tcPr>
          <w:p w14:paraId="59EEF7E2" w14:textId="77777777" w:rsidR="0009735E" w:rsidRDefault="0009735E" w:rsidP="007E128B">
            <w:pPr>
              <w:pStyle w:val="TAC"/>
              <w:keepNext w:val="0"/>
              <w:keepLines w:val="0"/>
              <w:rPr>
                <w:rFonts w:cs="Arial"/>
                <w:color w:val="4472C4" w:themeColor="accent1"/>
                <w:sz w:val="20"/>
              </w:rPr>
            </w:pPr>
          </w:p>
          <w:p w14:paraId="7B4F24EB" w14:textId="6607F280" w:rsidR="0009735E" w:rsidRDefault="0009735E" w:rsidP="007E128B">
            <w:pPr>
              <w:pStyle w:val="TAC"/>
              <w:keepNext w:val="0"/>
              <w:keepLines w:val="0"/>
              <w:rPr>
                <w:rFonts w:cs="Arial"/>
                <w:color w:val="4472C4" w:themeColor="accent1"/>
                <w:sz w:val="20"/>
              </w:rPr>
            </w:pPr>
            <w:r>
              <w:rPr>
                <w:rFonts w:cs="Arial"/>
                <w:color w:val="4472C4" w:themeColor="accent1"/>
                <w:sz w:val="20"/>
              </w:rPr>
              <w:t>2</w:t>
            </w:r>
          </w:p>
        </w:tc>
        <w:tc>
          <w:tcPr>
            <w:tcW w:w="603" w:type="pct"/>
            <w:shd w:val="clear" w:color="auto" w:fill="FBE4D5" w:themeFill="accent2" w:themeFillTint="33"/>
          </w:tcPr>
          <w:p w14:paraId="792CFFF9" w14:textId="77777777" w:rsidR="0009735E" w:rsidRDefault="0009735E" w:rsidP="007E128B">
            <w:pPr>
              <w:pStyle w:val="TAC"/>
              <w:keepNext w:val="0"/>
              <w:keepLines w:val="0"/>
              <w:rPr>
                <w:rFonts w:cs="Arial"/>
                <w:b/>
                <w:sz w:val="20"/>
              </w:rPr>
            </w:pPr>
          </w:p>
          <w:p w14:paraId="264849A1" w14:textId="3F88A53F" w:rsidR="0009735E" w:rsidRDefault="0009735E" w:rsidP="007E128B">
            <w:pPr>
              <w:pStyle w:val="TAC"/>
              <w:keepNext w:val="0"/>
              <w:keepLines w:val="0"/>
              <w:rPr>
                <w:rFonts w:cs="Arial"/>
                <w:b/>
                <w:sz w:val="20"/>
              </w:rPr>
            </w:pPr>
            <w:r>
              <w:rPr>
                <w:rFonts w:cs="Arial"/>
                <w:b/>
                <w:sz w:val="20"/>
              </w:rPr>
              <w:t>Nokia</w:t>
            </w:r>
          </w:p>
        </w:tc>
        <w:tc>
          <w:tcPr>
            <w:tcW w:w="946" w:type="pct"/>
            <w:shd w:val="clear" w:color="auto" w:fill="FBE4D5" w:themeFill="accent2" w:themeFillTint="33"/>
          </w:tcPr>
          <w:p w14:paraId="4F923E6F" w14:textId="77777777" w:rsidR="0009735E" w:rsidRDefault="0009735E" w:rsidP="00C65B82">
            <w:pPr>
              <w:pStyle w:val="TAC"/>
              <w:keepNext w:val="0"/>
              <w:keepLines w:val="0"/>
              <w:numPr>
                <w:ilvl w:val="0"/>
                <w:numId w:val="2"/>
              </w:numPr>
              <w:ind w:left="214" w:hanging="270"/>
              <w:jc w:val="left"/>
              <w:rPr>
                <w:rFonts w:cs="Arial"/>
                <w:color w:val="0070C0"/>
                <w:szCs w:val="18"/>
              </w:rPr>
            </w:pPr>
            <w:r>
              <w:rPr>
                <w:rFonts w:cs="Arial"/>
                <w:color w:val="0070C0"/>
                <w:szCs w:val="18"/>
              </w:rPr>
              <w:t>PCF based</w:t>
            </w:r>
          </w:p>
          <w:p w14:paraId="3E3D5B83" w14:textId="610635E1" w:rsidR="0009735E" w:rsidRDefault="0009735E" w:rsidP="00C65B82">
            <w:pPr>
              <w:pStyle w:val="TAC"/>
              <w:keepNext w:val="0"/>
              <w:keepLines w:val="0"/>
              <w:numPr>
                <w:ilvl w:val="0"/>
                <w:numId w:val="2"/>
              </w:numPr>
              <w:ind w:left="214" w:hanging="270"/>
              <w:jc w:val="left"/>
              <w:rPr>
                <w:rFonts w:cs="Arial"/>
                <w:color w:val="0070C0"/>
                <w:szCs w:val="18"/>
              </w:rPr>
            </w:pPr>
            <w:r>
              <w:rPr>
                <w:rFonts w:cs="Arial"/>
                <w:color w:val="0070C0"/>
                <w:szCs w:val="18"/>
              </w:rPr>
              <w:t>Supporting multiple PCFs with master PCF</w:t>
            </w:r>
          </w:p>
        </w:tc>
        <w:tc>
          <w:tcPr>
            <w:tcW w:w="1155" w:type="pct"/>
            <w:shd w:val="clear" w:color="auto" w:fill="FBE4D5" w:themeFill="accent2" w:themeFillTint="33"/>
          </w:tcPr>
          <w:p w14:paraId="52EC8901" w14:textId="77777777" w:rsidR="0009735E" w:rsidRPr="00DF0011" w:rsidRDefault="0009735E" w:rsidP="007E128B">
            <w:pPr>
              <w:pStyle w:val="TAC"/>
              <w:keepNext w:val="0"/>
              <w:keepLines w:val="0"/>
              <w:jc w:val="left"/>
              <w:rPr>
                <w:rFonts w:cs="Arial"/>
                <w:sz w:val="20"/>
              </w:rPr>
            </w:pPr>
          </w:p>
        </w:tc>
      </w:tr>
      <w:tr w:rsidR="0009735E" w:rsidRPr="00DF0011" w14:paraId="415A87FA" w14:textId="77777777" w:rsidTr="0009735E">
        <w:tc>
          <w:tcPr>
            <w:tcW w:w="517" w:type="pct"/>
            <w:vMerge/>
            <w:shd w:val="clear" w:color="auto" w:fill="FBE4D5" w:themeFill="accent2" w:themeFillTint="33"/>
          </w:tcPr>
          <w:p w14:paraId="471C7BBD" w14:textId="77777777" w:rsidR="0009735E" w:rsidRDefault="0009735E" w:rsidP="007E128B">
            <w:pPr>
              <w:pStyle w:val="TAH"/>
              <w:keepNext w:val="0"/>
              <w:keepLines w:val="0"/>
              <w:rPr>
                <w:rFonts w:cs="Arial"/>
                <w:sz w:val="20"/>
              </w:rPr>
            </w:pPr>
          </w:p>
        </w:tc>
        <w:tc>
          <w:tcPr>
            <w:tcW w:w="4483" w:type="pct"/>
            <w:gridSpan w:val="5"/>
            <w:shd w:val="clear" w:color="auto" w:fill="FBE4D5" w:themeFill="accent2" w:themeFillTint="33"/>
          </w:tcPr>
          <w:p w14:paraId="4D11DD10" w14:textId="2118CFFC" w:rsidR="0009735E" w:rsidRPr="00DF0011" w:rsidRDefault="0009735E" w:rsidP="0009735E">
            <w:pPr>
              <w:pStyle w:val="TAC"/>
              <w:keepNext w:val="0"/>
              <w:keepLines w:val="0"/>
              <w:numPr>
                <w:ilvl w:val="0"/>
                <w:numId w:val="2"/>
              </w:numPr>
              <w:spacing w:before="120" w:after="120"/>
              <w:jc w:val="left"/>
              <w:rPr>
                <w:rFonts w:cs="Arial"/>
                <w:sz w:val="20"/>
              </w:rPr>
            </w:pPr>
            <w:r w:rsidRPr="0009735E">
              <w:rPr>
                <w:rFonts w:cs="Arial"/>
                <w:color w:val="4472C4" w:themeColor="accent1"/>
                <w:sz w:val="20"/>
              </w:rPr>
              <w:t>NOT Handled</w:t>
            </w:r>
          </w:p>
        </w:tc>
      </w:tr>
      <w:tr w:rsidR="0009735E" w:rsidRPr="00DF0011" w14:paraId="23649C16" w14:textId="77777777" w:rsidTr="00EA49B2">
        <w:tc>
          <w:tcPr>
            <w:tcW w:w="517" w:type="pct"/>
            <w:vMerge w:val="restart"/>
            <w:shd w:val="clear" w:color="auto" w:fill="FBE4D5" w:themeFill="accent2" w:themeFillTint="33"/>
          </w:tcPr>
          <w:p w14:paraId="01FBD6F8" w14:textId="48E0FF00" w:rsidR="0009735E" w:rsidRDefault="0009735E" w:rsidP="007E128B">
            <w:pPr>
              <w:pStyle w:val="TAH"/>
              <w:keepNext w:val="0"/>
              <w:keepLines w:val="0"/>
              <w:rPr>
                <w:rFonts w:cs="Arial"/>
                <w:sz w:val="20"/>
              </w:rPr>
            </w:pPr>
            <w:r>
              <w:rPr>
                <w:rFonts w:cs="Arial"/>
                <w:sz w:val="20"/>
              </w:rPr>
              <w:t>16</w:t>
            </w:r>
          </w:p>
        </w:tc>
        <w:tc>
          <w:tcPr>
            <w:tcW w:w="1394" w:type="pct"/>
            <w:shd w:val="clear" w:color="auto" w:fill="FBE4D5" w:themeFill="accent2" w:themeFillTint="33"/>
          </w:tcPr>
          <w:p w14:paraId="357288FD" w14:textId="29184678" w:rsidR="0009735E" w:rsidRDefault="0009735E" w:rsidP="00C65B82">
            <w:pPr>
              <w:pStyle w:val="TAC"/>
              <w:keepNext w:val="0"/>
              <w:keepLines w:val="0"/>
              <w:spacing w:before="120" w:after="120"/>
              <w:ind w:hanging="18"/>
              <w:jc w:val="left"/>
              <w:rPr>
                <w:rFonts w:cs="Arial"/>
                <w:sz w:val="20"/>
              </w:rPr>
            </w:pPr>
            <w:r>
              <w:rPr>
                <w:rFonts w:cs="Arial"/>
                <w:sz w:val="20"/>
              </w:rPr>
              <w:t>S2-2000xxx integrity</w:t>
            </w:r>
          </w:p>
        </w:tc>
        <w:tc>
          <w:tcPr>
            <w:tcW w:w="385" w:type="pct"/>
            <w:shd w:val="clear" w:color="auto" w:fill="FBE4D5" w:themeFill="accent2" w:themeFillTint="33"/>
          </w:tcPr>
          <w:p w14:paraId="05FE21CA" w14:textId="3F9FB0AD" w:rsidR="0009735E" w:rsidRDefault="0009735E" w:rsidP="007E128B">
            <w:pPr>
              <w:pStyle w:val="TAC"/>
              <w:keepNext w:val="0"/>
              <w:keepLines w:val="0"/>
              <w:rPr>
                <w:rFonts w:cs="Arial"/>
                <w:color w:val="4472C4" w:themeColor="accent1"/>
                <w:sz w:val="20"/>
              </w:rPr>
            </w:pPr>
            <w:r>
              <w:rPr>
                <w:rFonts w:cs="Arial"/>
                <w:color w:val="4472C4" w:themeColor="accent1"/>
                <w:sz w:val="20"/>
              </w:rPr>
              <w:t>1</w:t>
            </w:r>
          </w:p>
        </w:tc>
        <w:tc>
          <w:tcPr>
            <w:tcW w:w="603" w:type="pct"/>
            <w:shd w:val="clear" w:color="auto" w:fill="FBE4D5" w:themeFill="accent2" w:themeFillTint="33"/>
          </w:tcPr>
          <w:p w14:paraId="0162FEA1" w14:textId="716139DE" w:rsidR="0009735E" w:rsidRDefault="0009735E" w:rsidP="007E128B">
            <w:pPr>
              <w:pStyle w:val="TAC"/>
              <w:keepNext w:val="0"/>
              <w:keepLines w:val="0"/>
              <w:rPr>
                <w:rFonts w:cs="Arial"/>
                <w:b/>
                <w:sz w:val="20"/>
              </w:rPr>
            </w:pPr>
            <w:r>
              <w:rPr>
                <w:rFonts w:cs="Arial"/>
                <w:b/>
                <w:sz w:val="20"/>
              </w:rPr>
              <w:t>Nokia</w:t>
            </w:r>
          </w:p>
        </w:tc>
        <w:tc>
          <w:tcPr>
            <w:tcW w:w="946" w:type="pct"/>
            <w:shd w:val="clear" w:color="auto" w:fill="FBE4D5" w:themeFill="accent2" w:themeFillTint="33"/>
          </w:tcPr>
          <w:p w14:paraId="6DEC959D" w14:textId="77777777" w:rsidR="0009735E" w:rsidRDefault="0009735E" w:rsidP="00C65B82">
            <w:pPr>
              <w:pStyle w:val="TAC"/>
              <w:keepNext w:val="0"/>
              <w:keepLines w:val="0"/>
              <w:numPr>
                <w:ilvl w:val="0"/>
                <w:numId w:val="2"/>
              </w:numPr>
              <w:ind w:left="214" w:hanging="270"/>
              <w:jc w:val="left"/>
              <w:rPr>
                <w:rFonts w:cs="Arial"/>
                <w:color w:val="0070C0"/>
                <w:szCs w:val="18"/>
              </w:rPr>
            </w:pPr>
            <w:r>
              <w:rPr>
                <w:rFonts w:cs="Arial"/>
                <w:color w:val="0070C0"/>
                <w:szCs w:val="18"/>
              </w:rPr>
              <w:t xml:space="preserve">NSSF based </w:t>
            </w:r>
          </w:p>
          <w:p w14:paraId="4DCF1B76" w14:textId="18B94958" w:rsidR="0009735E" w:rsidRDefault="0009735E" w:rsidP="00C65B82">
            <w:pPr>
              <w:pStyle w:val="TAC"/>
              <w:keepNext w:val="0"/>
              <w:keepLines w:val="0"/>
              <w:numPr>
                <w:ilvl w:val="0"/>
                <w:numId w:val="2"/>
              </w:numPr>
              <w:ind w:left="214" w:hanging="270"/>
              <w:jc w:val="left"/>
              <w:rPr>
                <w:rFonts w:cs="Arial"/>
                <w:color w:val="0070C0"/>
                <w:szCs w:val="18"/>
              </w:rPr>
            </w:pPr>
            <w:r>
              <w:rPr>
                <w:rFonts w:cs="Arial"/>
                <w:color w:val="0070C0"/>
                <w:szCs w:val="18"/>
              </w:rPr>
              <w:t xml:space="preserve">Clarification of integrity support </w:t>
            </w:r>
          </w:p>
        </w:tc>
        <w:tc>
          <w:tcPr>
            <w:tcW w:w="1155" w:type="pct"/>
            <w:shd w:val="clear" w:color="auto" w:fill="FBE4D5" w:themeFill="accent2" w:themeFillTint="33"/>
          </w:tcPr>
          <w:p w14:paraId="1D5D67D2" w14:textId="77777777" w:rsidR="0009735E" w:rsidRPr="00DF0011" w:rsidRDefault="0009735E" w:rsidP="007E128B">
            <w:pPr>
              <w:pStyle w:val="TAC"/>
              <w:keepNext w:val="0"/>
              <w:keepLines w:val="0"/>
              <w:jc w:val="left"/>
              <w:rPr>
                <w:rFonts w:cs="Arial"/>
                <w:sz w:val="20"/>
              </w:rPr>
            </w:pPr>
          </w:p>
        </w:tc>
      </w:tr>
      <w:tr w:rsidR="0009735E" w:rsidRPr="00DF0011" w14:paraId="22CB9F6F" w14:textId="77777777" w:rsidTr="0009735E">
        <w:tc>
          <w:tcPr>
            <w:tcW w:w="517" w:type="pct"/>
            <w:vMerge/>
            <w:shd w:val="clear" w:color="auto" w:fill="FBE4D5" w:themeFill="accent2" w:themeFillTint="33"/>
          </w:tcPr>
          <w:p w14:paraId="35802CF5" w14:textId="77777777" w:rsidR="0009735E" w:rsidRDefault="0009735E" w:rsidP="007E128B">
            <w:pPr>
              <w:pStyle w:val="TAH"/>
              <w:keepNext w:val="0"/>
              <w:keepLines w:val="0"/>
              <w:rPr>
                <w:rFonts w:cs="Arial"/>
                <w:sz w:val="20"/>
              </w:rPr>
            </w:pPr>
          </w:p>
        </w:tc>
        <w:tc>
          <w:tcPr>
            <w:tcW w:w="4483" w:type="pct"/>
            <w:gridSpan w:val="5"/>
            <w:shd w:val="clear" w:color="auto" w:fill="FBE4D5" w:themeFill="accent2" w:themeFillTint="33"/>
          </w:tcPr>
          <w:p w14:paraId="51CF8FC7" w14:textId="441C4F41" w:rsidR="0009735E" w:rsidRPr="00DF0011" w:rsidRDefault="0009735E" w:rsidP="0009735E">
            <w:pPr>
              <w:pStyle w:val="TAC"/>
              <w:keepNext w:val="0"/>
              <w:keepLines w:val="0"/>
              <w:numPr>
                <w:ilvl w:val="0"/>
                <w:numId w:val="2"/>
              </w:numPr>
              <w:spacing w:before="120" w:after="120"/>
              <w:jc w:val="left"/>
              <w:rPr>
                <w:rFonts w:cs="Arial"/>
                <w:sz w:val="20"/>
              </w:rPr>
            </w:pPr>
            <w:r w:rsidRPr="0009735E">
              <w:rPr>
                <w:rFonts w:cs="Arial"/>
                <w:color w:val="4472C4" w:themeColor="accent1"/>
                <w:sz w:val="20"/>
              </w:rPr>
              <w:t>NOT Handled</w:t>
            </w:r>
          </w:p>
        </w:tc>
      </w:tr>
    </w:tbl>
    <w:p w14:paraId="38DCBF09" w14:textId="0EDB50D4" w:rsidR="0060589D" w:rsidRDefault="0060589D"/>
    <w:p w14:paraId="0EB88C51" w14:textId="1B1F88FE" w:rsidR="00755301" w:rsidRPr="00C113A2" w:rsidRDefault="00755301" w:rsidP="00C113A2">
      <w:pPr>
        <w:spacing w:before="240"/>
        <w:rPr>
          <w:b/>
          <w:bCs/>
          <w:color w:val="FF0000"/>
          <w:sz w:val="24"/>
          <w:szCs w:val="24"/>
          <w:u w:val="single"/>
        </w:rPr>
      </w:pPr>
      <w:r w:rsidRPr="00C113A2">
        <w:rPr>
          <w:b/>
          <w:bCs/>
          <w:color w:val="FF0000"/>
          <w:sz w:val="24"/>
          <w:szCs w:val="24"/>
          <w:u w:val="single"/>
        </w:rPr>
        <w:t xml:space="preserve">OPEN ISSUES: </w:t>
      </w:r>
    </w:p>
    <w:p w14:paraId="23D73BC9" w14:textId="25107138" w:rsidR="00755301" w:rsidRDefault="00755301" w:rsidP="00C113A2">
      <w:pPr>
        <w:pStyle w:val="ListParagraph"/>
        <w:numPr>
          <w:ilvl w:val="0"/>
          <w:numId w:val="3"/>
        </w:numPr>
        <w:spacing w:before="240" w:after="240"/>
        <w:rPr>
          <w:color w:val="FF0000"/>
          <w:sz w:val="24"/>
          <w:szCs w:val="24"/>
        </w:rPr>
      </w:pPr>
      <w:r w:rsidRPr="00C113A2">
        <w:rPr>
          <w:color w:val="FF0000"/>
          <w:sz w:val="24"/>
          <w:szCs w:val="24"/>
        </w:rPr>
        <w:t xml:space="preserve">GSMA has not concluded roaming support for the GST parameters, should FS_eNS_Ph2 go ahead to proceed the working assumption to support roaming scenario? </w:t>
      </w:r>
    </w:p>
    <w:p w14:paraId="02D428F2" w14:textId="77777777" w:rsidR="00C113A2" w:rsidRPr="00C113A2" w:rsidRDefault="00C113A2" w:rsidP="00C113A2">
      <w:pPr>
        <w:pStyle w:val="ListParagraph"/>
        <w:spacing w:before="240" w:after="240"/>
        <w:rPr>
          <w:color w:val="FF0000"/>
          <w:sz w:val="24"/>
          <w:szCs w:val="24"/>
        </w:rPr>
      </w:pPr>
    </w:p>
    <w:p w14:paraId="0383F696" w14:textId="3CE6E7A7" w:rsidR="00755301" w:rsidRPr="00C113A2" w:rsidRDefault="00755301" w:rsidP="00C113A2">
      <w:pPr>
        <w:pStyle w:val="ListParagraph"/>
        <w:numPr>
          <w:ilvl w:val="0"/>
          <w:numId w:val="3"/>
        </w:numPr>
        <w:spacing w:before="240" w:after="240"/>
        <w:rPr>
          <w:color w:val="FF0000"/>
          <w:sz w:val="24"/>
          <w:szCs w:val="24"/>
        </w:rPr>
      </w:pPr>
      <w:r w:rsidRPr="00C113A2">
        <w:rPr>
          <w:color w:val="FF0000"/>
          <w:sz w:val="24"/>
          <w:szCs w:val="24"/>
        </w:rPr>
        <w:t xml:space="preserve">Should quota management in FS_eNS_Ph2 </w:t>
      </w:r>
      <w:r w:rsidR="00C113A2" w:rsidRPr="00C113A2">
        <w:rPr>
          <w:color w:val="FF0000"/>
          <w:sz w:val="24"/>
          <w:szCs w:val="24"/>
        </w:rPr>
        <w:t xml:space="preserve">be required to be part of the charging architecture in order to ensure compatibility?  </w:t>
      </w:r>
    </w:p>
    <w:sectPr w:rsidR="00755301" w:rsidRPr="00C113A2" w:rsidSect="0060589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7AA69" w14:textId="77777777" w:rsidR="00476FA7" w:rsidRDefault="00476FA7" w:rsidP="00855CC9">
      <w:pPr>
        <w:spacing w:after="0"/>
      </w:pPr>
      <w:r>
        <w:separator/>
      </w:r>
    </w:p>
  </w:endnote>
  <w:endnote w:type="continuationSeparator" w:id="0">
    <w:p w14:paraId="5FF997CA" w14:textId="77777777" w:rsidR="00476FA7" w:rsidRDefault="00476FA7" w:rsidP="00855C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442237"/>
      <w:docPartObj>
        <w:docPartGallery w:val="Page Numbers (Bottom of Page)"/>
        <w:docPartUnique/>
      </w:docPartObj>
    </w:sdtPr>
    <w:sdtEndPr>
      <w:rPr>
        <w:noProof/>
      </w:rPr>
    </w:sdtEndPr>
    <w:sdtContent>
      <w:p w14:paraId="3A55D450" w14:textId="7AE08D14" w:rsidR="00755301" w:rsidRDefault="007553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5D23C" w14:textId="77777777" w:rsidR="00755301" w:rsidRDefault="00755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6C039" w14:textId="77777777" w:rsidR="00476FA7" w:rsidRDefault="00476FA7" w:rsidP="00855CC9">
      <w:pPr>
        <w:spacing w:after="0"/>
      </w:pPr>
      <w:r>
        <w:separator/>
      </w:r>
    </w:p>
  </w:footnote>
  <w:footnote w:type="continuationSeparator" w:id="0">
    <w:p w14:paraId="52C4D103" w14:textId="77777777" w:rsidR="00476FA7" w:rsidRDefault="00476FA7" w:rsidP="00855C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7E76"/>
    <w:multiLevelType w:val="hybridMultilevel"/>
    <w:tmpl w:val="A036D77E"/>
    <w:lvl w:ilvl="0" w:tplc="2B862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16A16"/>
    <w:multiLevelType w:val="hybridMultilevel"/>
    <w:tmpl w:val="5394E33C"/>
    <w:lvl w:ilvl="0" w:tplc="9A5407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45BD5"/>
    <w:multiLevelType w:val="hybridMultilevel"/>
    <w:tmpl w:val="DF541A30"/>
    <w:lvl w:ilvl="0" w:tplc="38DEFF4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9D"/>
    <w:rsid w:val="0001271B"/>
    <w:rsid w:val="00025BA2"/>
    <w:rsid w:val="000917C2"/>
    <w:rsid w:val="0009735E"/>
    <w:rsid w:val="000B788E"/>
    <w:rsid w:val="001018EC"/>
    <w:rsid w:val="0011198D"/>
    <w:rsid w:val="00116F09"/>
    <w:rsid w:val="00117669"/>
    <w:rsid w:val="001410C8"/>
    <w:rsid w:val="00150906"/>
    <w:rsid w:val="00165C53"/>
    <w:rsid w:val="001924D4"/>
    <w:rsid w:val="00196F34"/>
    <w:rsid w:val="001D779A"/>
    <w:rsid w:val="001F3D34"/>
    <w:rsid w:val="00215A53"/>
    <w:rsid w:val="002535B2"/>
    <w:rsid w:val="00254F71"/>
    <w:rsid w:val="00265A5E"/>
    <w:rsid w:val="002817BC"/>
    <w:rsid w:val="002A7CFD"/>
    <w:rsid w:val="002B19E4"/>
    <w:rsid w:val="002C43B9"/>
    <w:rsid w:val="002C575E"/>
    <w:rsid w:val="002E6B5C"/>
    <w:rsid w:val="00310E91"/>
    <w:rsid w:val="00316812"/>
    <w:rsid w:val="003242DE"/>
    <w:rsid w:val="00327F77"/>
    <w:rsid w:val="00331858"/>
    <w:rsid w:val="003355E5"/>
    <w:rsid w:val="00356330"/>
    <w:rsid w:val="003B20E2"/>
    <w:rsid w:val="003B4931"/>
    <w:rsid w:val="003B5AB8"/>
    <w:rsid w:val="003C1755"/>
    <w:rsid w:val="004020F9"/>
    <w:rsid w:val="00440478"/>
    <w:rsid w:val="00476FA7"/>
    <w:rsid w:val="00482263"/>
    <w:rsid w:val="004C0AB7"/>
    <w:rsid w:val="004C54B9"/>
    <w:rsid w:val="004C7739"/>
    <w:rsid w:val="004D7042"/>
    <w:rsid w:val="004E0098"/>
    <w:rsid w:val="005040FC"/>
    <w:rsid w:val="005062F4"/>
    <w:rsid w:val="00540030"/>
    <w:rsid w:val="005710BD"/>
    <w:rsid w:val="0058697A"/>
    <w:rsid w:val="00593915"/>
    <w:rsid w:val="005A2978"/>
    <w:rsid w:val="0060383B"/>
    <w:rsid w:val="0060482E"/>
    <w:rsid w:val="0060589D"/>
    <w:rsid w:val="00617F47"/>
    <w:rsid w:val="006232A4"/>
    <w:rsid w:val="0063342B"/>
    <w:rsid w:val="00635D18"/>
    <w:rsid w:val="00657D0F"/>
    <w:rsid w:val="0066130F"/>
    <w:rsid w:val="00755301"/>
    <w:rsid w:val="007655A8"/>
    <w:rsid w:val="00776A21"/>
    <w:rsid w:val="007958B3"/>
    <w:rsid w:val="007D5A6D"/>
    <w:rsid w:val="007E128B"/>
    <w:rsid w:val="007E1E3D"/>
    <w:rsid w:val="007F4FC8"/>
    <w:rsid w:val="00823427"/>
    <w:rsid w:val="00835A6E"/>
    <w:rsid w:val="0083602A"/>
    <w:rsid w:val="0084595D"/>
    <w:rsid w:val="00855CC9"/>
    <w:rsid w:val="00880512"/>
    <w:rsid w:val="00887A22"/>
    <w:rsid w:val="00895B21"/>
    <w:rsid w:val="008C235B"/>
    <w:rsid w:val="0091518F"/>
    <w:rsid w:val="00921A6E"/>
    <w:rsid w:val="00953FEB"/>
    <w:rsid w:val="00963D6D"/>
    <w:rsid w:val="0099091C"/>
    <w:rsid w:val="009B0388"/>
    <w:rsid w:val="009B6DF1"/>
    <w:rsid w:val="009F051C"/>
    <w:rsid w:val="00A144E3"/>
    <w:rsid w:val="00A90C4A"/>
    <w:rsid w:val="00AA37FA"/>
    <w:rsid w:val="00AF4C64"/>
    <w:rsid w:val="00AF682E"/>
    <w:rsid w:val="00B53868"/>
    <w:rsid w:val="00B66245"/>
    <w:rsid w:val="00B8000E"/>
    <w:rsid w:val="00BD487A"/>
    <w:rsid w:val="00C01568"/>
    <w:rsid w:val="00C1050A"/>
    <w:rsid w:val="00C113A2"/>
    <w:rsid w:val="00C33196"/>
    <w:rsid w:val="00C50E9A"/>
    <w:rsid w:val="00C65B82"/>
    <w:rsid w:val="00C85C0C"/>
    <w:rsid w:val="00CF1E5C"/>
    <w:rsid w:val="00D157D2"/>
    <w:rsid w:val="00D3092F"/>
    <w:rsid w:val="00D32EE6"/>
    <w:rsid w:val="00D34A4A"/>
    <w:rsid w:val="00D400C4"/>
    <w:rsid w:val="00D4105A"/>
    <w:rsid w:val="00D410F3"/>
    <w:rsid w:val="00DC122A"/>
    <w:rsid w:val="00DF0011"/>
    <w:rsid w:val="00DF57F8"/>
    <w:rsid w:val="00E066BA"/>
    <w:rsid w:val="00E660A5"/>
    <w:rsid w:val="00E67D47"/>
    <w:rsid w:val="00E916A5"/>
    <w:rsid w:val="00E91FC8"/>
    <w:rsid w:val="00E920F3"/>
    <w:rsid w:val="00EA49B2"/>
    <w:rsid w:val="00EB6458"/>
    <w:rsid w:val="00EC630A"/>
    <w:rsid w:val="00F320DC"/>
    <w:rsid w:val="00F33336"/>
    <w:rsid w:val="00F60C15"/>
    <w:rsid w:val="00F74B8D"/>
    <w:rsid w:val="00F767F4"/>
    <w:rsid w:val="00F93E62"/>
    <w:rsid w:val="00FB410E"/>
    <w:rsid w:val="00FC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C155"/>
  <w15:chartTrackingRefBased/>
  <w15:docId w15:val="{C61871B8-91C5-4E2E-A6C7-DD60BD12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9D"/>
    <w:pPr>
      <w:spacing w:after="18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
    <w:name w:val="TAH"/>
    <w:basedOn w:val="TAC"/>
    <w:link w:val="TAHCar"/>
    <w:rsid w:val="0060589D"/>
    <w:rPr>
      <w:b/>
    </w:rPr>
  </w:style>
  <w:style w:type="paragraph" w:customStyle="1" w:styleId="TAC">
    <w:name w:val="TAC"/>
    <w:basedOn w:val="Normal"/>
    <w:rsid w:val="0060589D"/>
    <w:pPr>
      <w:keepNext/>
      <w:keepLines/>
      <w:spacing w:after="0"/>
      <w:jc w:val="center"/>
    </w:pPr>
    <w:rPr>
      <w:rFonts w:ascii="Arial" w:hAnsi="Arial"/>
      <w:sz w:val="18"/>
    </w:rPr>
  </w:style>
  <w:style w:type="paragraph" w:customStyle="1" w:styleId="TH">
    <w:name w:val="TH"/>
    <w:basedOn w:val="Normal"/>
    <w:link w:val="THChar"/>
    <w:qFormat/>
    <w:rsid w:val="0060589D"/>
    <w:pPr>
      <w:keepNext/>
      <w:keepLines/>
      <w:spacing w:before="60"/>
      <w:jc w:val="center"/>
    </w:pPr>
    <w:rPr>
      <w:rFonts w:ascii="Arial" w:hAnsi="Arial"/>
      <w:b/>
    </w:rPr>
  </w:style>
  <w:style w:type="character" w:customStyle="1" w:styleId="TAHCar">
    <w:name w:val="TAH Car"/>
    <w:link w:val="TAH"/>
    <w:qFormat/>
    <w:rsid w:val="0060589D"/>
    <w:rPr>
      <w:rFonts w:ascii="Arial" w:eastAsia="Times New Roman" w:hAnsi="Arial" w:cs="Times New Roman"/>
      <w:b/>
      <w:sz w:val="18"/>
      <w:szCs w:val="20"/>
      <w:lang w:val="en-GB"/>
    </w:rPr>
  </w:style>
  <w:style w:type="character" w:customStyle="1" w:styleId="THChar">
    <w:name w:val="TH Char"/>
    <w:link w:val="TH"/>
    <w:qFormat/>
    <w:rsid w:val="0060589D"/>
    <w:rPr>
      <w:rFonts w:ascii="Arial" w:eastAsia="Times New Roman" w:hAnsi="Arial" w:cs="Times New Roman"/>
      <w:b/>
      <w:sz w:val="20"/>
      <w:szCs w:val="20"/>
      <w:lang w:val="en-GB"/>
    </w:rPr>
  </w:style>
  <w:style w:type="character" w:styleId="Hyperlink">
    <w:name w:val="Hyperlink"/>
    <w:uiPriority w:val="99"/>
    <w:rsid w:val="007E1E3D"/>
    <w:rPr>
      <w:color w:val="0000FF"/>
      <w:u w:val="single"/>
    </w:rPr>
  </w:style>
  <w:style w:type="paragraph" w:styleId="NormalWeb">
    <w:name w:val="Normal (Web)"/>
    <w:basedOn w:val="Normal"/>
    <w:uiPriority w:val="99"/>
    <w:semiHidden/>
    <w:unhideWhenUsed/>
    <w:rsid w:val="00482263"/>
    <w:pPr>
      <w:spacing w:before="100" w:beforeAutospacing="1" w:after="100" w:afterAutospacing="1"/>
    </w:pPr>
    <w:rPr>
      <w:sz w:val="24"/>
      <w:szCs w:val="24"/>
      <w:lang w:val="en-US"/>
    </w:rPr>
  </w:style>
  <w:style w:type="character" w:customStyle="1" w:styleId="apple-converted-space">
    <w:name w:val="apple-converted-space"/>
    <w:basedOn w:val="DefaultParagraphFont"/>
    <w:rsid w:val="00482263"/>
  </w:style>
  <w:style w:type="paragraph" w:styleId="Header">
    <w:name w:val="header"/>
    <w:basedOn w:val="Normal"/>
    <w:link w:val="HeaderChar"/>
    <w:uiPriority w:val="99"/>
    <w:unhideWhenUsed/>
    <w:rsid w:val="00855CC9"/>
    <w:pPr>
      <w:tabs>
        <w:tab w:val="center" w:pos="4680"/>
        <w:tab w:val="right" w:pos="9360"/>
      </w:tabs>
      <w:spacing w:after="0"/>
    </w:pPr>
  </w:style>
  <w:style w:type="character" w:customStyle="1" w:styleId="HeaderChar">
    <w:name w:val="Header Char"/>
    <w:basedOn w:val="DefaultParagraphFont"/>
    <w:link w:val="Header"/>
    <w:uiPriority w:val="99"/>
    <w:rsid w:val="00855CC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55CC9"/>
    <w:pPr>
      <w:tabs>
        <w:tab w:val="center" w:pos="4680"/>
        <w:tab w:val="right" w:pos="9360"/>
      </w:tabs>
      <w:spacing w:after="0"/>
    </w:pPr>
  </w:style>
  <w:style w:type="character" w:customStyle="1" w:styleId="FooterChar">
    <w:name w:val="Footer Char"/>
    <w:basedOn w:val="DefaultParagraphFont"/>
    <w:link w:val="Footer"/>
    <w:uiPriority w:val="99"/>
    <w:rsid w:val="00855CC9"/>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5040FC"/>
    <w:rPr>
      <w:color w:val="605E5C"/>
      <w:shd w:val="clear" w:color="auto" w:fill="E1DFDD"/>
    </w:rPr>
  </w:style>
  <w:style w:type="paragraph" w:styleId="ListParagraph">
    <w:name w:val="List Paragraph"/>
    <w:basedOn w:val="Normal"/>
    <w:uiPriority w:val="34"/>
    <w:qFormat/>
    <w:rsid w:val="0075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tp://www.3gpp.org/Email_Discussions/SA2/Mar.25th%20FS_eNS_Ph2%20Pre%20SA2%23139e%20CC%231%20r2.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dc:creator>
  <cp:keywords/>
  <dc:description/>
  <cp:lastModifiedBy>zte</cp:lastModifiedBy>
  <cp:revision>2</cp:revision>
  <dcterms:created xsi:type="dcterms:W3CDTF">2020-04-29T23:57:00Z</dcterms:created>
  <dcterms:modified xsi:type="dcterms:W3CDTF">2020-04-29T23:57:00Z</dcterms:modified>
</cp:coreProperties>
</file>