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3AD16" w14:textId="3AFACEB4" w:rsidR="00DC6E4F" w:rsidRPr="003823CB" w:rsidRDefault="00DC6E4F" w:rsidP="00DC6E4F">
      <w:pPr>
        <w:pStyle w:val="CRCoverPage"/>
        <w:tabs>
          <w:tab w:val="right" w:pos="9639"/>
        </w:tabs>
        <w:spacing w:after="0"/>
      </w:pPr>
      <w:r w:rsidRPr="003823CB">
        <w:rPr>
          <w:b/>
          <w:sz w:val="24"/>
        </w:rPr>
        <w:t>3GPP TSG-SA/WG2 Meeting #13</w:t>
      </w:r>
      <w:r>
        <w:rPr>
          <w:b/>
          <w:sz w:val="24"/>
        </w:rPr>
        <w:t>9-e</w:t>
      </w:r>
      <w:r w:rsidRPr="003823CB">
        <w:rPr>
          <w:b/>
          <w:i/>
          <w:sz w:val="28"/>
        </w:rPr>
        <w:tab/>
      </w:r>
      <w:r w:rsidR="00A91F79" w:rsidRPr="00A91F79">
        <w:rPr>
          <w:b/>
          <w:i/>
          <w:sz w:val="28"/>
        </w:rPr>
        <w:t>S2-2004393</w:t>
      </w:r>
    </w:p>
    <w:p w14:paraId="17D3F970" w14:textId="77777777" w:rsidR="00DC6E4F" w:rsidRPr="003823CB" w:rsidRDefault="00DC6E4F" w:rsidP="00DC6E4F">
      <w:pPr>
        <w:pStyle w:val="CRCoverPage"/>
        <w:outlineLvl w:val="0"/>
        <w:rPr>
          <w:b/>
          <w:sz w:val="24"/>
        </w:rPr>
      </w:pPr>
      <w:r w:rsidRPr="003823CB">
        <w:rPr>
          <w:b/>
          <w:noProof/>
          <w:sz w:val="24"/>
          <w:lang w:val="en-US" w:eastAsia="zh-CN"/>
        </w:rPr>
        <mc:AlternateContent>
          <mc:Choice Requires="wps">
            <w:drawing>
              <wp:anchor distT="0" distB="0" distL="114300" distR="114300" simplePos="0" relativeHeight="251658240" behindDoc="0" locked="0" layoutInCell="1" allowOverlap="1" wp14:anchorId="3A150C5D" wp14:editId="54881AFC">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6D8E0B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Pr>
          <w:b/>
          <w:sz w:val="24"/>
        </w:rPr>
        <w:t>Electronic meeting, 2020-06-01 – 2020-06-12</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5FC8C83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B7B56">
        <w:rPr>
          <w:rFonts w:ascii="Arial" w:hAnsi="Arial" w:cs="Arial"/>
          <w:b/>
          <w:bCs/>
        </w:rPr>
        <w:t>KI #1, New Sol:</w:t>
      </w:r>
      <w:r w:rsidR="003A2D69">
        <w:rPr>
          <w:rFonts w:ascii="Arial" w:hAnsi="Arial" w:cs="Arial"/>
          <w:b/>
          <w:bCs/>
        </w:rPr>
        <w:t xml:space="preserve"> </w:t>
      </w:r>
      <w:r w:rsidR="00212130">
        <w:rPr>
          <w:rFonts w:ascii="Arial" w:hAnsi="Arial" w:cs="Arial"/>
          <w:b/>
        </w:rPr>
        <w:t>DNS</w:t>
      </w:r>
      <w:r w:rsidR="00C042C0">
        <w:rPr>
          <w:rFonts w:ascii="Arial" w:hAnsi="Arial" w:cs="Arial"/>
          <w:b/>
        </w:rPr>
        <w:t xml:space="preserve"> over HTTP</w:t>
      </w:r>
    </w:p>
    <w:p w14:paraId="6B5F945F" w14:textId="19340B5C"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594700">
        <w:rPr>
          <w:rFonts w:ascii="Arial" w:hAnsi="Arial" w:cs="Arial"/>
          <w:b/>
        </w:rPr>
        <w:t>pproval</w:t>
      </w:r>
    </w:p>
    <w:p w14:paraId="4CCBE717" w14:textId="33934629"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011F5">
        <w:rPr>
          <w:rFonts w:ascii="Arial" w:hAnsi="Arial" w:cs="Arial"/>
          <w:b/>
        </w:rPr>
        <w:t>3</w:t>
      </w:r>
      <w:r w:rsidR="005833A0">
        <w:rPr>
          <w:rFonts w:ascii="Arial" w:hAnsi="Arial" w:cs="Arial"/>
          <w:b/>
        </w:rPr>
        <w:t xml:space="preserve"> </w:t>
      </w:r>
      <w:bookmarkStart w:id="0" w:name="_GoBack"/>
      <w:bookmarkEnd w:id="0"/>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sidRPr="00211C11">
        <w:rPr>
          <w:rFonts w:ascii="Arial" w:eastAsia="Batang" w:hAnsi="Arial" w:cs="Arial"/>
          <w:b/>
          <w:color w:val="auto"/>
          <w:lang w:eastAsia="ar-SA"/>
        </w:rPr>
        <w:t>FS_enh_EC</w:t>
      </w:r>
      <w:proofErr w:type="spellEnd"/>
      <w:r w:rsidR="005833A0" w:rsidRPr="00211C11" w:rsidDel="005833A0">
        <w:rPr>
          <w:rFonts w:ascii="Arial" w:hAnsi="Arial" w:cs="Arial"/>
          <w:b/>
        </w:rPr>
        <w:t xml:space="preserve"> </w:t>
      </w:r>
      <w:r w:rsidR="00354B93" w:rsidRPr="00211C11">
        <w:rPr>
          <w:rFonts w:ascii="Arial" w:hAnsi="Arial" w:cs="Arial"/>
          <w:b/>
        </w:rPr>
        <w:t>/</w:t>
      </w:r>
      <w:r w:rsidR="00021A8A" w:rsidRPr="00211C11">
        <w:rPr>
          <w:rFonts w:ascii="Arial" w:hAnsi="Arial" w:cs="Arial"/>
          <w:b/>
        </w:rPr>
        <w:t xml:space="preserve"> </w:t>
      </w:r>
      <w:r w:rsidR="00354B93" w:rsidRPr="00211C11">
        <w:rPr>
          <w:rFonts w:ascii="Arial" w:hAnsi="Arial" w:cs="Arial"/>
          <w:b/>
        </w:rPr>
        <w:t>Rel-1</w:t>
      </w:r>
      <w:r w:rsidR="00021A8A" w:rsidRPr="00211C11">
        <w:rPr>
          <w:rFonts w:ascii="Arial" w:hAnsi="Arial" w:cs="Arial"/>
          <w:b/>
        </w:rPr>
        <w:t>7</w:t>
      </w:r>
    </w:p>
    <w:p w14:paraId="75976068" w14:textId="582B712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 to </w:t>
      </w:r>
      <w:r w:rsidR="00E9218F">
        <w:rPr>
          <w:rFonts w:ascii="Arial" w:hAnsi="Arial" w:cs="Arial"/>
          <w:i/>
        </w:rPr>
        <w:t>use DNS over HTTPS to discovery Edge Application Servers</w:t>
      </w:r>
    </w:p>
    <w:p w14:paraId="1B52E023" w14:textId="6BC7D09E" w:rsidR="002A67A5" w:rsidRDefault="001212D5" w:rsidP="002A67A5">
      <w:pPr>
        <w:pStyle w:val="Heading1"/>
      </w:pPr>
      <w:r>
        <w:t>1</w:t>
      </w:r>
      <w:r>
        <w:tab/>
      </w:r>
      <w:r w:rsidR="002A67A5">
        <w:t>Introduction</w:t>
      </w:r>
    </w:p>
    <w:p w14:paraId="556D58A2" w14:textId="4B714273" w:rsidR="002A67A5" w:rsidRDefault="00E35A9C" w:rsidP="002A67A5">
      <w:r>
        <w:rPr>
          <w:rFonts w:eastAsia="SimSun"/>
          <w:lang w:eastAsia="zh-CN"/>
        </w:rPr>
        <w:t>This contribution proposes a solution for Edge Application Server (EAS) Selection for the scenario where the UEs are Edge Computing Service agnostic</w:t>
      </w:r>
      <w:r>
        <w:t>.</w:t>
      </w:r>
      <w:r w:rsidR="00E22FCB">
        <w:t xml:space="preserve"> The applications in the UEs need to support DNS over HTTPS. The </w:t>
      </w:r>
      <w:r w:rsidR="00DE1BE6">
        <w:t>receiver of</w:t>
      </w:r>
      <w:r w:rsidR="006662F3">
        <w:t xml:space="preserve"> </w:t>
      </w:r>
      <w:r w:rsidR="00DE1BE6">
        <w:t>a HTTPS DNS request is more than a DNS</w:t>
      </w:r>
      <w:r w:rsidR="002B0D1D">
        <w:t xml:space="preserve"> over HTTPS server, </w:t>
      </w:r>
      <w:r w:rsidR="00094029">
        <w:t>i</w:t>
      </w:r>
      <w:r>
        <w:rPr>
          <w:rFonts w:eastAsia="SimSun"/>
          <w:lang w:eastAsia="zh-CN"/>
        </w:rPr>
        <w:t>t</w:t>
      </w:r>
      <w:r w:rsidR="002B0D1D">
        <w:rPr>
          <w:rFonts w:eastAsia="SimSun"/>
          <w:lang w:eastAsia="zh-CN"/>
        </w:rPr>
        <w:t xml:space="preserve"> acts as an AF towards the 5GC.</w:t>
      </w:r>
      <w:r w:rsidRPr="004A5032">
        <w:t xml:space="preserve"> </w:t>
      </w:r>
    </w:p>
    <w:p w14:paraId="19696FAB" w14:textId="6FCB8095" w:rsidR="007D7700" w:rsidRDefault="008A3401" w:rsidP="007D7700">
      <w:pPr>
        <w:rPr>
          <w:color w:val="auto"/>
          <w:lang w:val="en-US" w:eastAsia="en-US"/>
        </w:rPr>
      </w:pPr>
      <w:r>
        <w:rPr>
          <w:lang w:val="en-US"/>
        </w:rPr>
        <w:t xml:space="preserve">This solution supports </w:t>
      </w:r>
      <w:r w:rsidR="0056516E">
        <w:rPr>
          <w:lang w:val="en-US"/>
        </w:rPr>
        <w:t xml:space="preserve">the </w:t>
      </w:r>
      <w:r w:rsidR="007D7700">
        <w:rPr>
          <w:lang w:val="en-US"/>
        </w:rPr>
        <w:t>Session Breakout connectivity model with dynamic insertion of the Local PSA</w:t>
      </w:r>
      <w:r w:rsidR="00FA0596">
        <w:rPr>
          <w:lang w:val="en-US"/>
        </w:rPr>
        <w:t xml:space="preserve">. It can be used for </w:t>
      </w:r>
      <w:r w:rsidR="00540910">
        <w:rPr>
          <w:lang w:val="en-US"/>
        </w:rPr>
        <w:t xml:space="preserve">the </w:t>
      </w:r>
      <w:r w:rsidR="003C1B9E">
        <w:rPr>
          <w:lang w:val="en-US"/>
        </w:rPr>
        <w:t xml:space="preserve">Distributed anchor </w:t>
      </w:r>
      <w:r w:rsidR="00540910">
        <w:rPr>
          <w:lang w:val="en-US"/>
        </w:rPr>
        <w:t xml:space="preserve">connectivity model and </w:t>
      </w:r>
      <w:r w:rsidR="00FE6E69">
        <w:rPr>
          <w:lang w:val="en-US"/>
        </w:rPr>
        <w:t>by establishing a new PDU session</w:t>
      </w:r>
      <w:r w:rsidR="0083581A">
        <w:rPr>
          <w:lang w:val="en-US"/>
        </w:rPr>
        <w:t xml:space="preserve"> </w:t>
      </w:r>
      <w:r w:rsidR="000F07CE">
        <w:rPr>
          <w:lang w:val="en-US"/>
        </w:rPr>
        <w:t xml:space="preserve">instead of </w:t>
      </w:r>
      <w:r w:rsidR="00746B2E">
        <w:rPr>
          <w:lang w:val="en-US"/>
        </w:rPr>
        <w:t>inserting</w:t>
      </w:r>
      <w:r w:rsidR="00B12F67">
        <w:rPr>
          <w:lang w:val="en-US"/>
        </w:rPr>
        <w:t xml:space="preserve"> an U</w:t>
      </w:r>
      <w:r w:rsidR="00A70A13">
        <w:rPr>
          <w:lang w:val="en-US"/>
        </w:rPr>
        <w:t>LCL</w:t>
      </w:r>
      <w:r w:rsidR="00AA664C">
        <w:rPr>
          <w:lang w:val="en-US"/>
        </w:rPr>
        <w:t xml:space="preserve"> it can support the multiple session connectivity model.</w:t>
      </w:r>
    </w:p>
    <w:p w14:paraId="39288AD1" w14:textId="77777777" w:rsidR="007D7700" w:rsidRPr="00B632AA" w:rsidRDefault="007D7700" w:rsidP="002A67A5">
      <w:pPr>
        <w:rPr>
          <w:rFonts w:eastAsia="SimSun"/>
          <w:lang w:val="en-US" w:eastAsia="zh-CN"/>
        </w:rPr>
      </w:pPr>
    </w:p>
    <w:p w14:paraId="49B90503" w14:textId="4771DDFF" w:rsidR="001212D5" w:rsidRDefault="002B0D1D" w:rsidP="001212D5">
      <w:pPr>
        <w:pStyle w:val="Heading1"/>
      </w:pPr>
      <w:r>
        <w:t>2</w:t>
      </w:r>
      <w:r w:rsidR="001212D5">
        <w:tab/>
      </w:r>
      <w:r w:rsidR="00940588">
        <w:t>Proposal</w:t>
      </w:r>
      <w:bookmarkEnd w:id="1"/>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DC8CBB9" w14:textId="77777777" w:rsidR="00B5649C" w:rsidRDefault="00B5649C" w:rsidP="00B5649C">
      <w:pPr>
        <w:pStyle w:val="Heading1"/>
      </w:pPr>
      <w:bookmarkStart w:id="2" w:name="_Toc26773869"/>
      <w:bookmarkStart w:id="3" w:name="_Toc26346599"/>
      <w:bookmarkStart w:id="4" w:name="_Toc26346386"/>
      <w:bookmarkStart w:id="5" w:name="_Toc23255022"/>
      <w:r>
        <w:t>2</w:t>
      </w:r>
      <w:r>
        <w:tab/>
        <w:t>References</w:t>
      </w:r>
      <w:bookmarkEnd w:id="2"/>
      <w:bookmarkEnd w:id="3"/>
      <w:bookmarkEnd w:id="4"/>
      <w:bookmarkEnd w:id="5"/>
    </w:p>
    <w:p w14:paraId="0B3C4550" w14:textId="77777777" w:rsidR="00B5649C" w:rsidRDefault="00B5649C" w:rsidP="00B5649C">
      <w:r>
        <w:t>The following documents contain provisions which, through reference in this text, constitute provisions of the present document.</w:t>
      </w:r>
    </w:p>
    <w:p w14:paraId="223BBE05" w14:textId="77777777" w:rsidR="00B5649C" w:rsidRDefault="00B5649C" w:rsidP="00B5649C">
      <w:pPr>
        <w:pStyle w:val="B1"/>
      </w:pPr>
      <w:r>
        <w:t>-</w:t>
      </w:r>
      <w:r>
        <w:tab/>
        <w:t>References are either specific (identified by date of publication, edition number, version number, etc.) or non</w:t>
      </w:r>
      <w:r>
        <w:noBreakHyphen/>
        <w:t>specific.</w:t>
      </w:r>
    </w:p>
    <w:p w14:paraId="68F582E1" w14:textId="77777777" w:rsidR="00B5649C" w:rsidRDefault="00B5649C" w:rsidP="00B5649C">
      <w:pPr>
        <w:pStyle w:val="B1"/>
      </w:pPr>
      <w:r>
        <w:t>-</w:t>
      </w:r>
      <w:r>
        <w:tab/>
        <w:t>For a specific reference, subsequent revisions do not apply.</w:t>
      </w:r>
    </w:p>
    <w:p w14:paraId="2DAAF35E" w14:textId="77777777" w:rsidR="00B5649C" w:rsidRDefault="00B5649C" w:rsidP="00B564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4719C5" w14:textId="77777777" w:rsidR="00B5649C" w:rsidRDefault="00B5649C" w:rsidP="00B5649C">
      <w:pPr>
        <w:pStyle w:val="EX"/>
      </w:pPr>
      <w:r>
        <w:t>[1]</w:t>
      </w:r>
      <w:r>
        <w:tab/>
        <w:t>3GPP TR 21.905: "Vocabulary for 3GPP Specifications".</w:t>
      </w:r>
    </w:p>
    <w:p w14:paraId="4CB44C05" w14:textId="77777777" w:rsidR="00B5649C" w:rsidRDefault="00B5649C" w:rsidP="00B5649C">
      <w:pPr>
        <w:pStyle w:val="EX"/>
      </w:pPr>
      <w:r>
        <w:t>[2]</w:t>
      </w:r>
      <w:r>
        <w:tab/>
        <w:t>3GPP TS 23.501: "System Architecture for the 5G System".</w:t>
      </w:r>
    </w:p>
    <w:p w14:paraId="3BD53129" w14:textId="77777777" w:rsidR="00B5649C" w:rsidRDefault="00B5649C" w:rsidP="00B5649C">
      <w:pPr>
        <w:pStyle w:val="EX"/>
      </w:pPr>
      <w:r>
        <w:t>[3]</w:t>
      </w:r>
      <w:r>
        <w:tab/>
        <w:t>3GPP TS 23.502: "Procedures for the 5G System".</w:t>
      </w:r>
    </w:p>
    <w:p w14:paraId="7CCBC776" w14:textId="77777777" w:rsidR="00B5649C" w:rsidRDefault="00B5649C" w:rsidP="00B5649C">
      <w:pPr>
        <w:pStyle w:val="EX"/>
      </w:pPr>
      <w:r>
        <w:t>[4]</w:t>
      </w:r>
      <w:r>
        <w:tab/>
        <w:t>3GPP TS 23.503: "Policy and Charging Control Framework for the 5G System".</w:t>
      </w:r>
    </w:p>
    <w:p w14:paraId="30AFE457" w14:textId="77777777" w:rsidR="00B5649C" w:rsidRDefault="00B5649C" w:rsidP="00B5649C">
      <w:pPr>
        <w:pStyle w:val="EX"/>
      </w:pPr>
      <w:r>
        <w:t>[5]</w:t>
      </w:r>
      <w:r>
        <w:tab/>
        <w:t>3GPP TR 23.758: "Study on application architecture for enabling Edge Applications".</w:t>
      </w:r>
    </w:p>
    <w:p w14:paraId="43C3BE8C" w14:textId="5B0CB116" w:rsidR="00617125" w:rsidRDefault="00B5649C" w:rsidP="00B5649C">
      <w:pPr>
        <w:pStyle w:val="EX"/>
        <w:rPr>
          <w:ins w:id="6" w:author="Magnus Hallenstål 1121" w:date="2019-12-10T15:37:00Z"/>
        </w:rPr>
      </w:pPr>
      <w:r>
        <w:rPr>
          <w:rFonts w:eastAsia="SimSun"/>
          <w:lang w:eastAsia="zh-CN"/>
        </w:rPr>
        <w:t>[6]</w:t>
      </w:r>
      <w:r>
        <w:rPr>
          <w:rFonts w:eastAsia="SimSun"/>
          <w:lang w:eastAsia="zh-CN"/>
        </w:rPr>
        <w:tab/>
        <w:t xml:space="preserve">3GPP TS 22.261: </w:t>
      </w:r>
      <w:r>
        <w:t>"Service requirements for the 5G system".</w:t>
      </w:r>
    </w:p>
    <w:p w14:paraId="10F28C4F" w14:textId="5BB98FA3" w:rsidR="00FD77AB" w:rsidRPr="00FD77AB" w:rsidRDefault="00FD77AB" w:rsidP="00FD77AB">
      <w:pPr>
        <w:pStyle w:val="EX"/>
        <w:rPr>
          <w:lang w:val="en-US"/>
        </w:rPr>
      </w:pPr>
      <w:ins w:id="7" w:author="Magnus Hallenstål 1121" w:date="2019-12-10T15:37:00Z">
        <w:r>
          <w:t>[x]</w:t>
        </w:r>
        <w:r>
          <w:tab/>
          <w:t>IETF RFC7871: "</w:t>
        </w:r>
        <w:r w:rsidRPr="005317A0">
          <w:t>Client Subnet in DNS Queries</w:t>
        </w:r>
        <w:r>
          <w:t>"</w:t>
        </w:r>
      </w:ins>
      <w:ins w:id="8" w:author="Ericsson2005" w:date="2020-05-22T09:49:00Z">
        <w:r w:rsidR="008857FD">
          <w:t>.</w:t>
        </w:r>
      </w:ins>
    </w:p>
    <w:p w14:paraId="7BF8E264" w14:textId="6B50661B" w:rsidR="00021A8A" w:rsidRDefault="00021A8A" w:rsidP="00021A8A">
      <w:pPr>
        <w:jc w:val="center"/>
        <w:rPr>
          <w:sz w:val="44"/>
        </w:rPr>
      </w:pPr>
      <w:r w:rsidRPr="00021A8A">
        <w:rPr>
          <w:sz w:val="44"/>
        </w:rPr>
        <w:lastRenderedPageBreak/>
        <w:t xml:space="preserve">*********** </w:t>
      </w:r>
      <w:r w:rsidR="007D205F">
        <w:rPr>
          <w:sz w:val="44"/>
        </w:rPr>
        <w:t>Next</w:t>
      </w:r>
      <w:r w:rsidRPr="00021A8A">
        <w:rPr>
          <w:sz w:val="44"/>
        </w:rPr>
        <w:t xml:space="preserve"> Chang</w:t>
      </w:r>
      <w:r w:rsidR="00617125">
        <w:rPr>
          <w:sz w:val="44"/>
        </w:rPr>
        <w:t>e</w:t>
      </w:r>
      <w:r w:rsidR="00C615F4">
        <w:rPr>
          <w:sz w:val="44"/>
        </w:rPr>
        <w:t xml:space="preserve"> </w:t>
      </w:r>
      <w:r w:rsidRPr="00021A8A">
        <w:rPr>
          <w:sz w:val="44"/>
        </w:rPr>
        <w:t>***********</w:t>
      </w:r>
    </w:p>
    <w:p w14:paraId="46F1874B" w14:textId="77777777" w:rsidR="00120248" w:rsidRDefault="00120248" w:rsidP="00120248">
      <w:pPr>
        <w:pStyle w:val="Heading2"/>
        <w:rPr>
          <w:sz w:val="28"/>
          <w:lang w:eastAsia="zh-CN"/>
        </w:rPr>
      </w:pPr>
      <w:r>
        <w:rPr>
          <w:lang w:eastAsia="zh-CN"/>
        </w:rPr>
        <w:t>6.0</w:t>
      </w:r>
      <w:r>
        <w:rPr>
          <w:lang w:eastAsia="zh-CN"/>
        </w:rPr>
        <w:tab/>
        <w:t>Mapping of Solutions to Key Issues</w:t>
      </w:r>
    </w:p>
    <w:p w14:paraId="3AE02B60" w14:textId="77777777" w:rsidR="00120248" w:rsidRDefault="00120248" w:rsidP="00120248">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120248" w14:paraId="72AF4E69" w14:textId="77777777" w:rsidTr="007C1352">
        <w:tc>
          <w:tcPr>
            <w:tcW w:w="3200" w:type="dxa"/>
            <w:tcBorders>
              <w:top w:val="single" w:sz="4" w:space="0" w:color="auto"/>
              <w:left w:val="single" w:sz="4" w:space="0" w:color="auto"/>
              <w:bottom w:val="single" w:sz="4" w:space="0" w:color="auto"/>
              <w:right w:val="single" w:sz="4" w:space="0" w:color="auto"/>
            </w:tcBorders>
          </w:tcPr>
          <w:p w14:paraId="44ECE7A1" w14:textId="77777777" w:rsidR="00120248" w:rsidRDefault="00120248" w:rsidP="007C1352">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4F7ED897" w14:textId="77777777" w:rsidR="00120248" w:rsidRDefault="00120248" w:rsidP="007C1352">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5047EF2C" w14:textId="77777777" w:rsidR="00120248" w:rsidRDefault="00120248" w:rsidP="007C1352">
            <w:pPr>
              <w:pStyle w:val="TAH"/>
            </w:pPr>
          </w:p>
        </w:tc>
      </w:tr>
      <w:tr w:rsidR="00120248" w14:paraId="25B0EBB0" w14:textId="77777777" w:rsidTr="007C1352">
        <w:tc>
          <w:tcPr>
            <w:tcW w:w="3200" w:type="dxa"/>
            <w:tcBorders>
              <w:top w:val="single" w:sz="4" w:space="0" w:color="auto"/>
              <w:left w:val="single" w:sz="4" w:space="0" w:color="auto"/>
              <w:bottom w:val="single" w:sz="4" w:space="0" w:color="auto"/>
              <w:right w:val="single" w:sz="4" w:space="0" w:color="auto"/>
            </w:tcBorders>
            <w:hideMark/>
          </w:tcPr>
          <w:p w14:paraId="4A6013C5" w14:textId="77777777" w:rsidR="00120248" w:rsidRDefault="00120248" w:rsidP="007C1352">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62E34FB2" w14:textId="77777777" w:rsidR="00120248" w:rsidRDefault="00120248" w:rsidP="007C1352">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575456B" w14:textId="77777777" w:rsidR="00120248" w:rsidRDefault="00120248" w:rsidP="007C1352">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3EF4E6F9" w14:textId="77777777" w:rsidR="00120248" w:rsidRDefault="00120248" w:rsidP="007C1352">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44DB4C6" w14:textId="77777777" w:rsidR="00120248" w:rsidRDefault="00120248" w:rsidP="007C1352">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41CF35C" w14:textId="77777777" w:rsidR="00120248" w:rsidRDefault="00120248" w:rsidP="007C1352">
            <w:pPr>
              <w:pStyle w:val="TAH"/>
            </w:pPr>
          </w:p>
        </w:tc>
      </w:tr>
      <w:tr w:rsidR="00120248" w14:paraId="7867E770" w14:textId="77777777" w:rsidTr="007C1352">
        <w:tc>
          <w:tcPr>
            <w:tcW w:w="3200" w:type="dxa"/>
            <w:tcBorders>
              <w:top w:val="single" w:sz="4" w:space="0" w:color="auto"/>
              <w:left w:val="single" w:sz="4" w:space="0" w:color="auto"/>
              <w:bottom w:val="single" w:sz="4" w:space="0" w:color="auto"/>
              <w:right w:val="single" w:sz="4" w:space="0" w:color="auto"/>
            </w:tcBorders>
          </w:tcPr>
          <w:p w14:paraId="0F4E7B8F"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50E6CE67"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1891AC3"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3D48068"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A4F0041"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3C99BB9" w14:textId="77777777" w:rsidR="00120248" w:rsidRDefault="00120248" w:rsidP="007C1352">
            <w:pPr>
              <w:pStyle w:val="TAC"/>
            </w:pPr>
          </w:p>
        </w:tc>
      </w:tr>
      <w:tr w:rsidR="00120248" w14:paraId="6F053512" w14:textId="77777777" w:rsidTr="007C1352">
        <w:tc>
          <w:tcPr>
            <w:tcW w:w="3200" w:type="dxa"/>
            <w:tcBorders>
              <w:top w:val="single" w:sz="4" w:space="0" w:color="auto"/>
              <w:left w:val="single" w:sz="4" w:space="0" w:color="auto"/>
              <w:bottom w:val="single" w:sz="4" w:space="0" w:color="auto"/>
              <w:right w:val="single" w:sz="4" w:space="0" w:color="auto"/>
            </w:tcBorders>
          </w:tcPr>
          <w:p w14:paraId="4526AEB8"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7809AC92"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262E542D"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A6014FE"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33123B87"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D82690E" w14:textId="77777777" w:rsidR="00120248" w:rsidRDefault="00120248" w:rsidP="007C1352">
            <w:pPr>
              <w:pStyle w:val="TAC"/>
            </w:pPr>
          </w:p>
        </w:tc>
      </w:tr>
      <w:tr w:rsidR="00120248" w14:paraId="4A754CD7" w14:textId="77777777" w:rsidTr="007C1352">
        <w:tc>
          <w:tcPr>
            <w:tcW w:w="3200" w:type="dxa"/>
            <w:tcBorders>
              <w:top w:val="single" w:sz="4" w:space="0" w:color="auto"/>
              <w:left w:val="single" w:sz="4" w:space="0" w:color="auto"/>
              <w:bottom w:val="single" w:sz="4" w:space="0" w:color="auto"/>
              <w:right w:val="single" w:sz="4" w:space="0" w:color="auto"/>
            </w:tcBorders>
          </w:tcPr>
          <w:p w14:paraId="35D1DE76" w14:textId="41601BC8" w:rsidR="00120248" w:rsidRDefault="00120248" w:rsidP="007C1352">
            <w:pPr>
              <w:pStyle w:val="TAH"/>
              <w:rPr>
                <w:lang w:val="en-US"/>
              </w:rPr>
            </w:pPr>
            <w:ins w:id="9" w:author="Maria Luisa Mas" w:date="2020-01-30T08:40:00Z">
              <w:r>
                <w:rPr>
                  <w:lang w:eastAsia="zh-CN"/>
                </w:rPr>
                <w:t>#</w:t>
              </w:r>
            </w:ins>
            <w:ins w:id="10" w:author="Maria Luisa Mas" w:date="2020-05-19T17:30:00Z">
              <w:r>
                <w:rPr>
                  <w:lang w:eastAsia="zh-CN"/>
                </w:rPr>
                <w:t>Y</w:t>
              </w:r>
            </w:ins>
            <w:ins w:id="11" w:author="Maria Luisa Mas" w:date="2020-01-30T08:40:00Z">
              <w:r>
                <w:t xml:space="preserve">: </w:t>
              </w:r>
            </w:ins>
            <w:ins w:id="12" w:author="Ericssonr07" w:date="2020-05-20T10:11:00Z">
              <w:r w:rsidR="003412E3">
                <w:t>DNS over HTTP</w:t>
              </w:r>
            </w:ins>
          </w:p>
        </w:tc>
        <w:tc>
          <w:tcPr>
            <w:tcW w:w="850" w:type="dxa"/>
            <w:tcBorders>
              <w:top w:val="single" w:sz="4" w:space="0" w:color="auto"/>
              <w:left w:val="single" w:sz="4" w:space="0" w:color="auto"/>
              <w:bottom w:val="single" w:sz="4" w:space="0" w:color="auto"/>
              <w:right w:val="single" w:sz="4" w:space="0" w:color="auto"/>
            </w:tcBorders>
          </w:tcPr>
          <w:p w14:paraId="4F503680" w14:textId="77777777" w:rsidR="00120248" w:rsidRDefault="00120248" w:rsidP="007C1352">
            <w:pPr>
              <w:pStyle w:val="TAC"/>
              <w:rPr>
                <w:lang w:val="x-none"/>
              </w:rPr>
            </w:pPr>
            <w:ins w:id="13"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34799FA"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CEADE9D"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96B2239"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E0CC1D7" w14:textId="77777777" w:rsidR="00120248" w:rsidRDefault="00120248" w:rsidP="007C1352">
            <w:pPr>
              <w:pStyle w:val="TAC"/>
            </w:pPr>
          </w:p>
        </w:tc>
      </w:tr>
      <w:tr w:rsidR="00120248" w14:paraId="50EE0A16" w14:textId="77777777" w:rsidTr="007C1352">
        <w:tc>
          <w:tcPr>
            <w:tcW w:w="3200" w:type="dxa"/>
            <w:tcBorders>
              <w:top w:val="single" w:sz="4" w:space="0" w:color="auto"/>
              <w:left w:val="single" w:sz="4" w:space="0" w:color="auto"/>
              <w:bottom w:val="single" w:sz="4" w:space="0" w:color="auto"/>
              <w:right w:val="single" w:sz="4" w:space="0" w:color="auto"/>
            </w:tcBorders>
          </w:tcPr>
          <w:p w14:paraId="1111B823"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6FD1DCFF"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61180B03"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26B4CFA"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1974F953"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78DAB36" w14:textId="77777777" w:rsidR="00120248" w:rsidRDefault="00120248" w:rsidP="007C1352">
            <w:pPr>
              <w:pStyle w:val="TAC"/>
            </w:pPr>
          </w:p>
        </w:tc>
      </w:tr>
      <w:tr w:rsidR="00120248" w14:paraId="7FD73789" w14:textId="77777777" w:rsidTr="007C1352">
        <w:tc>
          <w:tcPr>
            <w:tcW w:w="3200" w:type="dxa"/>
            <w:tcBorders>
              <w:top w:val="single" w:sz="4" w:space="0" w:color="auto"/>
              <w:left w:val="single" w:sz="4" w:space="0" w:color="auto"/>
              <w:bottom w:val="single" w:sz="4" w:space="0" w:color="auto"/>
              <w:right w:val="single" w:sz="4" w:space="0" w:color="auto"/>
            </w:tcBorders>
          </w:tcPr>
          <w:p w14:paraId="5705D52B"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15CFB109"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BC754A6"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09074EDB"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868E645"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B56E68A" w14:textId="77777777" w:rsidR="00120248" w:rsidRDefault="00120248" w:rsidP="007C1352">
            <w:pPr>
              <w:pStyle w:val="TAC"/>
            </w:pPr>
          </w:p>
        </w:tc>
      </w:tr>
    </w:tbl>
    <w:p w14:paraId="7E7A8943" w14:textId="77777777" w:rsidR="00120248" w:rsidRDefault="00120248" w:rsidP="00120248">
      <w:pPr>
        <w:rPr>
          <w:noProof/>
          <w:lang w:eastAsia="en-US"/>
        </w:rPr>
      </w:pPr>
    </w:p>
    <w:p w14:paraId="7CAE2BA2" w14:textId="2A1AF40C" w:rsidR="00BC0FCA" w:rsidRDefault="00BC0FCA" w:rsidP="00021A8A">
      <w:pPr>
        <w:jc w:val="center"/>
        <w:rPr>
          <w:sz w:val="44"/>
        </w:rPr>
      </w:pPr>
    </w:p>
    <w:p w14:paraId="664416C7" w14:textId="77777777" w:rsidR="00BC0FCA" w:rsidRDefault="00BC0FCA" w:rsidP="00BC0FCA">
      <w:pPr>
        <w:jc w:val="center"/>
        <w:rPr>
          <w:sz w:val="44"/>
        </w:rPr>
      </w:pPr>
      <w:r w:rsidRPr="00021A8A">
        <w:rPr>
          <w:sz w:val="44"/>
        </w:rPr>
        <w:t xml:space="preserve">*********** </w:t>
      </w:r>
      <w:r>
        <w:rPr>
          <w:sz w:val="44"/>
        </w:rPr>
        <w:t>Next</w:t>
      </w:r>
      <w:r w:rsidRPr="00021A8A">
        <w:rPr>
          <w:sz w:val="44"/>
        </w:rPr>
        <w:t xml:space="preserve"> Chang</w:t>
      </w:r>
      <w:r>
        <w:rPr>
          <w:sz w:val="44"/>
        </w:rPr>
        <w:t xml:space="preserve">e </w:t>
      </w:r>
      <w:r w:rsidRPr="00B84FB6">
        <w:rPr>
          <w:sz w:val="44"/>
          <w:highlight w:val="yellow"/>
        </w:rPr>
        <w:t>(all new)</w:t>
      </w:r>
      <w:r w:rsidRPr="00021A8A">
        <w:rPr>
          <w:sz w:val="44"/>
        </w:rPr>
        <w:t xml:space="preserve"> ***********</w:t>
      </w:r>
    </w:p>
    <w:p w14:paraId="6711445A" w14:textId="77777777" w:rsidR="00BC0FCA" w:rsidRDefault="00BC0FCA" w:rsidP="00021A8A">
      <w:pPr>
        <w:jc w:val="center"/>
        <w:rPr>
          <w:sz w:val="44"/>
        </w:rPr>
      </w:pPr>
    </w:p>
    <w:p w14:paraId="2488C07B" w14:textId="7CCB342A" w:rsidR="003B6539" w:rsidRDefault="003B6539" w:rsidP="003B6539">
      <w:pPr>
        <w:pStyle w:val="Heading2"/>
      </w:pPr>
      <w:bookmarkStart w:id="14" w:name="_Toc500949097"/>
      <w:bookmarkStart w:id="15" w:name="_Toc23255036"/>
      <w:bookmarkStart w:id="16" w:name="_Toc26346408"/>
      <w:bookmarkStart w:id="17"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4"/>
      <w:bookmarkEnd w:id="15"/>
      <w:bookmarkEnd w:id="16"/>
      <w:bookmarkEnd w:id="17"/>
      <w:r>
        <w:t>DNS over HTTP</w:t>
      </w:r>
    </w:p>
    <w:p w14:paraId="63EA16DC" w14:textId="68513B30" w:rsidR="00540493" w:rsidRDefault="00721F9F" w:rsidP="00E81789">
      <w:pPr>
        <w:pStyle w:val="Heading3"/>
      </w:pPr>
      <w:bookmarkStart w:id="18" w:name="_Toc19026900"/>
      <w:bookmarkStart w:id="19" w:name="_Toc19034311"/>
      <w:bookmarkStart w:id="20" w:name="_Toc19036501"/>
      <w:bookmarkStart w:id="21" w:name="_Toc19037499"/>
      <w:bookmarkStart w:id="22"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8"/>
      <w:bookmarkEnd w:id="19"/>
      <w:bookmarkEnd w:id="20"/>
      <w:bookmarkEnd w:id="21"/>
      <w:bookmarkEnd w:id="22"/>
      <w:r w:rsidR="00540493" w:rsidRPr="00FD2CA7">
        <w:t xml:space="preserve"> </w:t>
      </w:r>
    </w:p>
    <w:p w14:paraId="0F589D0C" w14:textId="2E301943" w:rsidR="009E5503" w:rsidRDefault="002D61A9" w:rsidP="002D61A9">
      <w:pPr>
        <w:pStyle w:val="Heading4"/>
      </w:pPr>
      <w:r w:rsidRPr="002D61A9">
        <w:t>6.x.1.1</w:t>
      </w:r>
      <w:r>
        <w:tab/>
        <w:t>General</w:t>
      </w:r>
    </w:p>
    <w:p w14:paraId="641B60A1" w14:textId="78C84464" w:rsidR="000D3639" w:rsidRDefault="002D61A9" w:rsidP="00B2698B">
      <w:pPr>
        <w:rPr>
          <w:lang w:val="en-IN"/>
        </w:rPr>
      </w:pPr>
      <w:r>
        <w:rPr>
          <w:rFonts w:eastAsia="SimSun"/>
          <w:lang w:eastAsia="zh-CN"/>
        </w:rPr>
        <w:t>This solution addresses the</w:t>
      </w:r>
      <w:r w:rsidR="00050789">
        <w:rPr>
          <w:rFonts w:eastAsia="SimSun"/>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SimSun"/>
          <w:lang w:eastAsia="zh-CN"/>
        </w:rPr>
        <w:t xml:space="preserve">he UE </w:t>
      </w:r>
      <w:r w:rsidR="0014403D">
        <w:rPr>
          <w:rFonts w:eastAsia="SimSun"/>
          <w:lang w:eastAsia="zh-CN"/>
        </w:rPr>
        <w:t>is</w:t>
      </w:r>
      <w:r>
        <w:rPr>
          <w:rFonts w:eastAsia="SimSun"/>
          <w:lang w:eastAsia="zh-CN"/>
        </w:rPr>
        <w:t xml:space="preserve"> Edge Computing Service agnostic</w:t>
      </w:r>
      <w:r>
        <w:t>. The applications in the UEs need to support DNS over HTTPS</w:t>
      </w:r>
      <w:r w:rsidR="00B2698B">
        <w:t xml:space="preserve"> (</w:t>
      </w:r>
      <w:proofErr w:type="spellStart"/>
      <w:r w:rsidR="00B2698B">
        <w:t>DoH</w:t>
      </w:r>
      <w:proofErr w:type="spellEnd"/>
      <w:r w:rsidR="00B2698B">
        <w:t>)</w:t>
      </w:r>
      <w:r>
        <w:t>. The receiver of</w:t>
      </w:r>
      <w:r w:rsidR="00AE378B">
        <w:t xml:space="preserve"> </w:t>
      </w:r>
      <w:r>
        <w:t xml:space="preserve">a </w:t>
      </w:r>
      <w:proofErr w:type="spellStart"/>
      <w:r w:rsidR="0061491B">
        <w:t>DoH</w:t>
      </w:r>
      <w:proofErr w:type="spellEnd"/>
      <w:r>
        <w:t xml:space="preserve"> request is more than a DNS over HTTPS server,</w:t>
      </w:r>
      <w:r w:rsidR="00AE378B">
        <w:t xml:space="preserve"> i</w:t>
      </w:r>
      <w:r>
        <w:rPr>
          <w:rFonts w:eastAsia="SimSun"/>
          <w:lang w:eastAsia="zh-CN"/>
        </w:rPr>
        <w:t>t acts as an AF towards the 5GC</w:t>
      </w:r>
      <w:r w:rsidR="004A423F">
        <w:rPr>
          <w:lang w:val="en-IN"/>
        </w:rPr>
        <w:t xml:space="preserve">. </w:t>
      </w:r>
      <w:r w:rsidR="00A17F96">
        <w:rPr>
          <w:lang w:val="en-IN"/>
        </w:rPr>
        <w:t xml:space="preserve">When the </w:t>
      </w:r>
      <w:r w:rsidR="0061491B">
        <w:rPr>
          <w:lang w:val="en-IN"/>
        </w:rPr>
        <w:t>AF</w:t>
      </w:r>
      <w:r w:rsidR="004A423F">
        <w:rPr>
          <w:lang w:val="en-IN"/>
        </w:rPr>
        <w:t xml:space="preserve"> receives </w:t>
      </w:r>
      <w:r w:rsidR="00437209">
        <w:rPr>
          <w:lang w:val="en-IN"/>
        </w:rPr>
        <w:t xml:space="preserve">a </w:t>
      </w:r>
      <w:r w:rsidR="004A423F">
        <w:rPr>
          <w:lang w:val="en-IN"/>
        </w:rPr>
        <w:t xml:space="preserve">discovery requests from </w:t>
      </w:r>
      <w:r w:rsidR="00437209">
        <w:rPr>
          <w:lang w:val="en-IN"/>
        </w:rPr>
        <w:t xml:space="preserve">a </w:t>
      </w:r>
      <w:r w:rsidR="004A423F">
        <w:rPr>
          <w:lang w:val="en-IN"/>
        </w:rPr>
        <w:t>UE, it acts as an AF to retrieve location of the UE, and if needed influence routing</w:t>
      </w:r>
      <w:r w:rsidR="001702F7">
        <w:rPr>
          <w:lang w:val="en-IN"/>
        </w:rPr>
        <w:t>. The AF is</w:t>
      </w:r>
      <w:r w:rsidR="004A423F">
        <w:rPr>
          <w:lang w:val="en-IN"/>
        </w:rPr>
        <w:t xml:space="preserve"> referred to as </w:t>
      </w:r>
      <w:proofErr w:type="spellStart"/>
      <w:r w:rsidR="004A423F">
        <w:rPr>
          <w:lang w:val="en-IN"/>
        </w:rPr>
        <w:t>DoH</w:t>
      </w:r>
      <w:proofErr w:type="spellEnd"/>
      <w:r w:rsidR="004A423F">
        <w:rPr>
          <w:lang w:val="en-IN"/>
        </w:rPr>
        <w:t xml:space="preserve"> </w:t>
      </w:r>
      <w:r w:rsidR="004A423F" w:rsidRPr="00E748E5">
        <w:rPr>
          <w:lang w:val="en-IN"/>
        </w:rPr>
        <w:t>AF</w:t>
      </w:r>
      <w:r w:rsidR="00540109" w:rsidRPr="00E748E5">
        <w:rPr>
          <w:lang w:val="en-IN"/>
        </w:rPr>
        <w:t>.</w:t>
      </w:r>
      <w:r w:rsidR="00FE4AD5" w:rsidRPr="00E748E5">
        <w:rPr>
          <w:lang w:val="en-IN"/>
        </w:rPr>
        <w:t xml:space="preserve"> </w:t>
      </w:r>
      <w:proofErr w:type="spellStart"/>
      <w:r w:rsidR="00FE4AD5" w:rsidRPr="00E748E5">
        <w:rPr>
          <w:lang w:val="en-IN"/>
        </w:rPr>
        <w:t>DoH</w:t>
      </w:r>
      <w:proofErr w:type="spellEnd"/>
      <w:r w:rsidR="00FE4AD5" w:rsidRPr="00E748E5">
        <w:rPr>
          <w:lang w:val="en-IN"/>
        </w:rPr>
        <w:t xml:space="preserve"> AF may be provided by the </w:t>
      </w:r>
      <w:r w:rsidR="00E748E5" w:rsidRPr="00E748E5">
        <w:rPr>
          <w:lang w:val="en-IN"/>
        </w:rPr>
        <w:t>MNO</w:t>
      </w:r>
      <w:r w:rsidR="00FE4AD5" w:rsidRPr="00E748E5">
        <w:rPr>
          <w:lang w:val="en-IN"/>
        </w:rPr>
        <w:t xml:space="preserve"> or some Edge Service Provider</w:t>
      </w:r>
      <w:r w:rsidR="006B3D74" w:rsidRPr="00E748E5">
        <w:rPr>
          <w:lang w:val="en-IN"/>
        </w:rPr>
        <w:t xml:space="preserve"> (having an SLA with the MNO)</w:t>
      </w:r>
      <w:r w:rsidR="008857FD">
        <w:rPr>
          <w:lang w:val="en-IN"/>
        </w:rPr>
        <w:t>.</w:t>
      </w:r>
    </w:p>
    <w:p w14:paraId="4752B4E5" w14:textId="6D10CF62" w:rsidR="00352048" w:rsidRPr="00B632AA" w:rsidRDefault="00352048" w:rsidP="00B2698B">
      <w:pPr>
        <w:rPr>
          <w:color w:val="auto"/>
          <w:lang w:val="en-US" w:eastAsia="en-US"/>
        </w:rPr>
      </w:pPr>
      <w:r>
        <w:rPr>
          <w:lang w:val="en-US"/>
        </w:rPr>
        <w:t>This solution supports the Session Breakout connectivity model with dynamic insertion of the Local PSA. It can be used for the Distributed anchor connectivity model and by establishing a new PDU session instead of inserting an ULCL it can support the multiple session connectivity model.</w:t>
      </w:r>
    </w:p>
    <w:p w14:paraId="6897656C" w14:textId="11DC5F6E" w:rsidR="000D3639" w:rsidRPr="008857FD" w:rsidRDefault="00E748E5" w:rsidP="008857FD">
      <w:pPr>
        <w:pStyle w:val="NO"/>
      </w:pPr>
      <w:r w:rsidRPr="008857FD">
        <w:t>N</w:t>
      </w:r>
      <w:r w:rsidR="008857FD" w:rsidRPr="008857FD">
        <w:t>OTE</w:t>
      </w:r>
      <w:r w:rsidRPr="008857FD">
        <w:t xml:space="preserve">: </w:t>
      </w:r>
      <w:r w:rsidR="00CF4001" w:rsidRPr="008857FD">
        <w:t xml:space="preserve">How </w:t>
      </w:r>
      <w:r w:rsidR="000463FF" w:rsidRPr="008857FD">
        <w:t xml:space="preserve">the </w:t>
      </w:r>
      <w:proofErr w:type="spellStart"/>
      <w:r w:rsidR="000463FF" w:rsidRPr="008857FD">
        <w:t>DoH</w:t>
      </w:r>
      <w:proofErr w:type="spellEnd"/>
      <w:r w:rsidR="000463FF" w:rsidRPr="008857FD">
        <w:t xml:space="preserve"> </w:t>
      </w:r>
      <w:r w:rsidR="00CF4001" w:rsidRPr="008857FD">
        <w:t xml:space="preserve">AF </w:t>
      </w:r>
      <w:r w:rsidR="000463FF" w:rsidRPr="008857FD">
        <w:t xml:space="preserve">knows about what EASs that exists is outside </w:t>
      </w:r>
      <w:r w:rsidRPr="008857FD">
        <w:t xml:space="preserve">the </w:t>
      </w:r>
      <w:r w:rsidR="00323D5C" w:rsidRPr="008857FD">
        <w:t>scope of SA2.</w:t>
      </w:r>
    </w:p>
    <w:p w14:paraId="267BE199" w14:textId="4C7E3E09" w:rsidR="00540493" w:rsidRDefault="00721F9F" w:rsidP="00540493">
      <w:pPr>
        <w:pStyle w:val="Heading4"/>
        <w:rPr>
          <w:lang w:val="en-IN"/>
        </w:rPr>
      </w:pPr>
      <w:r>
        <w:rPr>
          <w:lang w:val="en-IN"/>
        </w:rPr>
        <w:t>6</w:t>
      </w:r>
      <w:r w:rsidR="00540493">
        <w:rPr>
          <w:lang w:val="en-IN"/>
        </w:rPr>
        <w:t>.x.1.</w:t>
      </w:r>
      <w:r w:rsidR="002D61A9">
        <w:rPr>
          <w:lang w:val="en-IN"/>
        </w:rPr>
        <w:t>2</w:t>
      </w:r>
      <w:r w:rsidR="00540493">
        <w:rPr>
          <w:lang w:val="en-IN"/>
        </w:rPr>
        <w:tab/>
        <w:t>Configuration of the UE</w:t>
      </w:r>
    </w:p>
    <w:p w14:paraId="798A5EBB" w14:textId="77777777" w:rsidR="00540493" w:rsidRDefault="00540493" w:rsidP="00540493">
      <w:pPr>
        <w:rPr>
          <w:lang w:val="en-IN"/>
        </w:rPr>
      </w:pPr>
      <w:r>
        <w:rPr>
          <w:lang w:val="en-IN"/>
        </w:rPr>
        <w:t xml:space="preserve">With regards to the Configuration of the UE, two models are assumed: </w:t>
      </w:r>
    </w:p>
    <w:p w14:paraId="4C6115F5" w14:textId="1EBB5772" w:rsidR="00540493" w:rsidRDefault="00540493" w:rsidP="00540493">
      <w:pPr>
        <w:pStyle w:val="B1"/>
        <w:rPr>
          <w:lang w:val="en-IN"/>
        </w:rPr>
      </w:pPr>
      <w:r w:rsidRPr="002A7C67">
        <w:rPr>
          <w:lang w:val="en-IN"/>
        </w:rPr>
        <w:t>1.</w:t>
      </w:r>
      <w:r>
        <w:rPr>
          <w:lang w:val="en-IN"/>
        </w:rPr>
        <w:tab/>
        <w:t>The user downloads an edge data network application. From the user’s perspective, this is like any other app. The application itself contains necessary configuration data to run in an edge data network. The typical case for this model is that the Edge service is provided over the Internet DNN and slice.</w:t>
      </w:r>
    </w:p>
    <w:p w14:paraId="439432BE" w14:textId="3F16390C" w:rsidR="00540493" w:rsidRDefault="00540493" w:rsidP="00540493">
      <w:pPr>
        <w:pStyle w:val="B1"/>
        <w:rPr>
          <w:lang w:val="en-IN"/>
        </w:rPr>
      </w:pPr>
      <w:r>
        <w:rPr>
          <w:lang w:val="en-IN"/>
        </w:rPr>
        <w:t>2.</w:t>
      </w:r>
      <w:r>
        <w:rPr>
          <w:lang w:val="en-IN"/>
        </w:rPr>
        <w:tab/>
        <w:t xml:space="preserve">The UE is a specific device for edge services. Since it is a special device, it may already have the necessary application software and associated configurations, or the UE is configured to download the application software and associated configurations from a pre-configured site. The typical case for this model is that the Edge service is provided over a dedicated DNN and slice. </w:t>
      </w:r>
    </w:p>
    <w:p w14:paraId="22E90079" w14:textId="00708FC3" w:rsidR="00540493" w:rsidRDefault="00540493" w:rsidP="00540493">
      <w:pPr>
        <w:pStyle w:val="B1"/>
        <w:ind w:left="0" w:firstLine="0"/>
        <w:rPr>
          <w:lang w:val="en-IN"/>
        </w:rPr>
      </w:pPr>
      <w:r>
        <w:rPr>
          <w:lang w:val="en-IN"/>
        </w:rPr>
        <w:t>URSP Rules in 5GC is used to configure the UE’s usage of DNNs and slices.</w:t>
      </w:r>
    </w:p>
    <w:p w14:paraId="4C072F14" w14:textId="252BFAE5" w:rsidR="006D7C32" w:rsidRDefault="006D7C32" w:rsidP="006D7C32">
      <w:pPr>
        <w:pStyle w:val="Heading4"/>
        <w:rPr>
          <w:lang w:val="en-IN"/>
        </w:rPr>
      </w:pPr>
      <w:r>
        <w:rPr>
          <w:lang w:val="en-IN"/>
        </w:rPr>
        <w:lastRenderedPageBreak/>
        <w:t>6.x.1.</w:t>
      </w:r>
      <w:r w:rsidR="009F58BC">
        <w:rPr>
          <w:lang w:val="en-IN"/>
        </w:rPr>
        <w:t>3</w:t>
      </w:r>
      <w:r>
        <w:rPr>
          <w:lang w:val="en-IN"/>
        </w:rPr>
        <w:tab/>
        <w:t>Example deployment architecture</w:t>
      </w:r>
    </w:p>
    <w:p w14:paraId="2344D71E" w14:textId="52974578" w:rsidR="009F58BC" w:rsidRPr="009F58BC" w:rsidRDefault="009F58BC" w:rsidP="009F58BC">
      <w:pPr>
        <w:rPr>
          <w:lang w:val="en-IN"/>
        </w:rPr>
      </w:pPr>
      <w:r>
        <w:rPr>
          <w:lang w:val="en-IN"/>
        </w:rPr>
        <w:t xml:space="preserve">The </w:t>
      </w:r>
      <w:r w:rsidR="004F4491">
        <w:rPr>
          <w:lang w:val="en-IN"/>
        </w:rPr>
        <w:t xml:space="preserve">figure </w:t>
      </w:r>
      <w:r w:rsidR="004F4491" w:rsidRPr="004F4491">
        <w:rPr>
          <w:lang w:val="en-IN"/>
        </w:rPr>
        <w:t>6.x.1.3-1</w:t>
      </w:r>
      <w:r w:rsidR="004F4491">
        <w:rPr>
          <w:lang w:val="en-IN"/>
        </w:rPr>
        <w:t xml:space="preserve"> illustrates an example deployment architecture</w:t>
      </w:r>
      <w:r w:rsidR="004A1FC0">
        <w:rPr>
          <w:lang w:val="en-IN"/>
        </w:rPr>
        <w:t>. The architecture can be used</w:t>
      </w:r>
      <w:r w:rsidR="00D851A6">
        <w:rPr>
          <w:lang w:val="en-IN"/>
        </w:rPr>
        <w:t xml:space="preserve"> as a reference for the procedures in clause 6.x.2</w:t>
      </w:r>
      <w:r w:rsidR="00551A5E">
        <w:rPr>
          <w:lang w:val="en-IN"/>
        </w:rPr>
        <w:t xml:space="preserve">. A </w:t>
      </w:r>
      <w:r w:rsidR="00111DCE">
        <w:rPr>
          <w:lang w:val="en-IN"/>
        </w:rPr>
        <w:t xml:space="preserve">local </w:t>
      </w:r>
      <w:r w:rsidR="00551A5E">
        <w:rPr>
          <w:lang w:val="en-IN"/>
        </w:rPr>
        <w:t>PSA</w:t>
      </w:r>
      <w:r w:rsidR="00111DCE">
        <w:rPr>
          <w:lang w:val="en-IN"/>
        </w:rPr>
        <w:t xml:space="preserve"> is associated</w:t>
      </w:r>
      <w:r w:rsidR="00551A5E">
        <w:rPr>
          <w:lang w:val="en-IN"/>
        </w:rPr>
        <w:t xml:space="preserve"> with a certain DNAI</w:t>
      </w:r>
      <w:r w:rsidR="00D428F9">
        <w:rPr>
          <w:lang w:val="en-IN"/>
        </w:rPr>
        <w:t xml:space="preserve"> </w:t>
      </w:r>
      <w:r w:rsidR="00111DCE">
        <w:rPr>
          <w:lang w:val="en-IN"/>
        </w:rPr>
        <w:t xml:space="preserve">which </w:t>
      </w:r>
      <w:r w:rsidR="00D428F9">
        <w:rPr>
          <w:lang w:val="en-IN"/>
        </w:rPr>
        <w:t>connect</w:t>
      </w:r>
      <w:r w:rsidR="00111DCE">
        <w:rPr>
          <w:lang w:val="en-IN"/>
        </w:rPr>
        <w:t>s</w:t>
      </w:r>
      <w:r w:rsidR="00D428F9">
        <w:rPr>
          <w:lang w:val="en-IN"/>
        </w:rPr>
        <w:t xml:space="preserve"> to a local DN. The local DN is </w:t>
      </w:r>
      <w:r w:rsidR="00111DCE">
        <w:rPr>
          <w:lang w:val="en-IN"/>
        </w:rPr>
        <w:t xml:space="preserve">a subnet of the DN. </w:t>
      </w:r>
      <w:r w:rsidR="00E8177E">
        <w:rPr>
          <w:lang w:val="en-IN"/>
        </w:rPr>
        <w:t>The local DN/subnet serves a certain area, which is defined as an Area of interest</w:t>
      </w:r>
      <w:r w:rsidR="006D5BBA">
        <w:rPr>
          <w:lang w:val="en-IN"/>
        </w:rPr>
        <w:t xml:space="preserve">, i.e. </w:t>
      </w:r>
      <w:proofErr w:type="gramStart"/>
      <w:r w:rsidR="006D5BBA">
        <w:rPr>
          <w:lang w:val="en-IN"/>
        </w:rPr>
        <w:t>a</w:t>
      </w:r>
      <w:r w:rsidR="00481D3C">
        <w:rPr>
          <w:lang w:val="en-IN"/>
        </w:rPr>
        <w:t xml:space="preserve"> </w:t>
      </w:r>
      <w:r w:rsidR="006D5BBA">
        <w:rPr>
          <w:lang w:val="en-IN"/>
        </w:rPr>
        <w:t>number of</w:t>
      </w:r>
      <w:proofErr w:type="gramEnd"/>
      <w:r w:rsidR="006D5BBA">
        <w:rPr>
          <w:lang w:val="en-IN"/>
        </w:rPr>
        <w:t xml:space="preserve"> </w:t>
      </w:r>
      <w:proofErr w:type="spellStart"/>
      <w:r w:rsidR="006D5BBA">
        <w:rPr>
          <w:lang w:val="en-IN"/>
        </w:rPr>
        <w:t>TAs.</w:t>
      </w:r>
      <w:proofErr w:type="spellEnd"/>
      <w:r w:rsidR="006D5BBA">
        <w:rPr>
          <w:lang w:val="en-IN"/>
        </w:rPr>
        <w:t xml:space="preserve"> The DNS in the local DN/subnet resolves </w:t>
      </w:r>
      <w:r w:rsidR="00B84FB6">
        <w:rPr>
          <w:lang w:val="en-IN"/>
        </w:rPr>
        <w:t>the addresses to the EASs.</w:t>
      </w:r>
    </w:p>
    <w:p w14:paraId="5C2489F2" w14:textId="60F19C84" w:rsidR="006D7C32" w:rsidRDefault="006033F4" w:rsidP="00407363">
      <w:pPr>
        <w:jc w:val="center"/>
      </w:pPr>
      <w:r>
        <w:object w:dxaOrig="10590" w:dyaOrig="4336" w14:anchorId="4C7E6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7.55pt" o:ole="">
            <v:imagedata r:id="rId11" o:title=""/>
          </v:shape>
          <o:OLEObject Type="Embed" ProgID="Visio.Drawing.15" ShapeID="_x0000_i1025" DrawAspect="Content" ObjectID="_1653117448" r:id="rId12"/>
        </w:object>
      </w:r>
    </w:p>
    <w:p w14:paraId="22BD9961" w14:textId="7B6D24DC" w:rsidR="00407363" w:rsidRPr="00077C57" w:rsidRDefault="00407363" w:rsidP="00407363">
      <w:pPr>
        <w:pStyle w:val="B1"/>
        <w:ind w:left="0" w:firstLine="0"/>
        <w:jc w:val="center"/>
        <w:rPr>
          <w:b/>
        </w:rPr>
      </w:pPr>
      <w:r w:rsidRPr="00E92E9A">
        <w:rPr>
          <w:b/>
        </w:rPr>
        <w:t xml:space="preserve">Figure </w:t>
      </w:r>
      <w:r>
        <w:rPr>
          <w:b/>
        </w:rPr>
        <w:t>6</w:t>
      </w:r>
      <w:r w:rsidRPr="00E92E9A">
        <w:rPr>
          <w:b/>
        </w:rPr>
        <w:t>.x.</w:t>
      </w:r>
      <w:r w:rsidR="009F58BC">
        <w:rPr>
          <w:b/>
        </w:rPr>
        <w:t>1.3</w:t>
      </w:r>
      <w:r w:rsidRPr="00E92E9A">
        <w:rPr>
          <w:b/>
        </w:rPr>
        <w:t>-1</w:t>
      </w:r>
      <w:r>
        <w:rPr>
          <w:b/>
        </w:rPr>
        <w:t xml:space="preserve"> </w:t>
      </w:r>
      <w:r w:rsidR="009F58BC">
        <w:rPr>
          <w:b/>
        </w:rPr>
        <w:t>Example of a deployment architecture</w:t>
      </w:r>
    </w:p>
    <w:p w14:paraId="7947DF8A" w14:textId="75FED390" w:rsidR="00CA135D" w:rsidRDefault="00CA135D" w:rsidP="00540493">
      <w:pPr>
        <w:pStyle w:val="B1"/>
        <w:ind w:left="0" w:firstLine="0"/>
        <w:rPr>
          <w:lang w:val="en-IN"/>
        </w:rPr>
      </w:pPr>
    </w:p>
    <w:p w14:paraId="77FC6831" w14:textId="21B5AB5F" w:rsidR="00540493" w:rsidRPr="00187798" w:rsidRDefault="00187798" w:rsidP="00E81789">
      <w:pPr>
        <w:pStyle w:val="Heading3"/>
      </w:pPr>
      <w:bookmarkStart w:id="23" w:name="_Toc26773893"/>
      <w:bookmarkStart w:id="24" w:name="_Toc26346623"/>
      <w:bookmarkStart w:id="25" w:name="_Toc26346410"/>
      <w:bookmarkStart w:id="26" w:name="_Toc23255038"/>
      <w:r>
        <w:t>6.X.2</w:t>
      </w:r>
      <w:r>
        <w:tab/>
        <w:t>Procedures</w:t>
      </w:r>
      <w:bookmarkEnd w:id="23"/>
      <w:bookmarkEnd w:id="24"/>
      <w:bookmarkEnd w:id="25"/>
      <w:bookmarkEnd w:id="26"/>
    </w:p>
    <w:p w14:paraId="130E5F74" w14:textId="1D78BE06" w:rsidR="00540493" w:rsidRPr="00E92E9A" w:rsidRDefault="00ED3E57" w:rsidP="00540493">
      <w:pPr>
        <w:pStyle w:val="B1"/>
        <w:ind w:left="0" w:firstLine="0"/>
        <w:jc w:val="center"/>
        <w:rPr>
          <w:b/>
        </w:rPr>
      </w:pPr>
      <w:r>
        <w:object w:dxaOrig="6570" w:dyaOrig="4515" w14:anchorId="23A74AB7">
          <v:shape id="_x0000_i1026" type="#_x0000_t75" style="width:262.65pt;height:180.85pt" o:ole="">
            <v:imagedata r:id="rId13" o:title=""/>
          </v:shape>
          <o:OLEObject Type="Embed" ProgID="Visio.Drawing.15" ShapeID="_x0000_i1026" DrawAspect="Content" ObjectID="_1653117449" r:id="rId14"/>
        </w:object>
      </w:r>
    </w:p>
    <w:p w14:paraId="2970AFC5" w14:textId="17ADCDAD" w:rsidR="00540493" w:rsidRPr="00077C57" w:rsidRDefault="00540493" w:rsidP="00540493">
      <w:pPr>
        <w:pStyle w:val="B1"/>
        <w:ind w:left="0" w:firstLine="0"/>
        <w:jc w:val="center"/>
        <w:rPr>
          <w:b/>
        </w:rPr>
      </w:pPr>
      <w:r w:rsidRPr="00E92E9A">
        <w:rPr>
          <w:b/>
        </w:rPr>
        <w:t xml:space="preserve">Figure </w:t>
      </w:r>
      <w:r w:rsidR="0042260F">
        <w:rPr>
          <w:b/>
        </w:rPr>
        <w:t>6</w:t>
      </w:r>
      <w:r w:rsidRPr="00E92E9A">
        <w:rPr>
          <w:b/>
        </w:rPr>
        <w:t>.x.2-1</w:t>
      </w:r>
      <w:r>
        <w:rPr>
          <w:b/>
        </w:rPr>
        <w:t xml:space="preserve"> Edge Application Server Discovery</w:t>
      </w:r>
    </w:p>
    <w:p w14:paraId="6313EF1B" w14:textId="51BB632A" w:rsidR="00540493" w:rsidRDefault="00540493" w:rsidP="00540493">
      <w:pPr>
        <w:pStyle w:val="B1"/>
        <w:ind w:left="284" w:firstLine="0"/>
        <w:rPr>
          <w:lang w:val="en-IN"/>
        </w:rPr>
      </w:pPr>
      <w:r>
        <w:rPr>
          <w:lang w:val="en-IN"/>
        </w:rPr>
        <w:t>There is a trigger to execute an application (</w:t>
      </w:r>
      <w:r w:rsidR="00B706F4">
        <w:rPr>
          <w:lang w:val="en-IN"/>
        </w:rPr>
        <w:t xml:space="preserve">UE </w:t>
      </w:r>
      <w:r>
        <w:rPr>
          <w:lang w:val="en-IN"/>
        </w:rPr>
        <w:t xml:space="preserve">internal or by a user). If no established PDU session can be used, </w:t>
      </w:r>
      <w:r>
        <w:t xml:space="preserve">the UE establishes a new PDU session to </w:t>
      </w:r>
      <w:r w:rsidR="009B0CA1">
        <w:t>a</w:t>
      </w:r>
      <w:r>
        <w:t xml:space="preserve"> DNN and slice</w:t>
      </w:r>
      <w:r w:rsidR="009B0CA1">
        <w:t xml:space="preserve"> for this application</w:t>
      </w:r>
      <w:r>
        <w:t xml:space="preserve">. That </w:t>
      </w:r>
      <w:r w:rsidR="00B77EB7">
        <w:t xml:space="preserve">PDU </w:t>
      </w:r>
      <w:r>
        <w:t>session is used for the communication described below:</w:t>
      </w:r>
      <w:r>
        <w:rPr>
          <w:lang w:val="en-IN"/>
        </w:rPr>
        <w:t xml:space="preserve"> </w:t>
      </w:r>
    </w:p>
    <w:p w14:paraId="3F586F91" w14:textId="1050EAB5" w:rsidR="007F3EEC" w:rsidRPr="00DF7D6D" w:rsidRDefault="00CD0E8E" w:rsidP="00CD0E8E">
      <w:pPr>
        <w:pStyle w:val="B1"/>
        <w:rPr>
          <w:lang w:val="en-IN"/>
        </w:rPr>
      </w:pPr>
      <w:r w:rsidRPr="00CD0E8E">
        <w:rPr>
          <w:lang w:val="en-IN"/>
        </w:rPr>
        <w:t>1.</w:t>
      </w:r>
      <w:r>
        <w:rPr>
          <w:lang w:val="en-IN"/>
        </w:rPr>
        <w:tab/>
      </w:r>
      <w:r w:rsidR="00540493" w:rsidRPr="00355967">
        <w:rPr>
          <w:lang w:val="en-IN"/>
        </w:rPr>
        <w:t xml:space="preserve">The </w:t>
      </w:r>
      <w:r w:rsidR="0071258E" w:rsidRPr="00355967">
        <w:rPr>
          <w:lang w:val="en-IN"/>
        </w:rPr>
        <w:t>E</w:t>
      </w:r>
      <w:r w:rsidR="00540493" w:rsidRPr="00355967">
        <w:rPr>
          <w:lang w:val="en-IN"/>
        </w:rPr>
        <w:t>AS is identified by a FQDN, the AS-FQDN. The</w:t>
      </w:r>
      <w:r w:rsidR="00A45666" w:rsidRPr="00355967">
        <w:rPr>
          <w:lang w:val="en-IN"/>
        </w:rPr>
        <w:t xml:space="preserve"> </w:t>
      </w:r>
      <w:r w:rsidR="004144C8">
        <w:rPr>
          <w:lang w:val="en-IN"/>
        </w:rPr>
        <w:t>application</w:t>
      </w:r>
      <w:r w:rsidR="004144C8" w:rsidRPr="00355967">
        <w:rPr>
          <w:lang w:val="en-IN"/>
        </w:rPr>
        <w:t xml:space="preserve"> </w:t>
      </w:r>
      <w:r w:rsidR="00A45666" w:rsidRPr="00355967">
        <w:rPr>
          <w:lang w:val="en-IN"/>
        </w:rPr>
        <w:t>in the UE</w:t>
      </w:r>
      <w:r w:rsidR="00850F40" w:rsidRPr="00355967">
        <w:rPr>
          <w:lang w:val="en-IN"/>
        </w:rPr>
        <w:t xml:space="preserve"> does a </w:t>
      </w:r>
      <w:r w:rsidR="00A0225E">
        <w:rPr>
          <w:lang w:val="en-IN"/>
        </w:rPr>
        <w:t xml:space="preserve">discovery request using </w:t>
      </w:r>
      <w:proofErr w:type="spellStart"/>
      <w:r w:rsidR="00850F40" w:rsidRPr="00355967">
        <w:rPr>
          <w:lang w:val="en-IN"/>
        </w:rPr>
        <w:t>DoH</w:t>
      </w:r>
      <w:proofErr w:type="spellEnd"/>
      <w:r w:rsidR="00850F40" w:rsidRPr="00355967">
        <w:rPr>
          <w:lang w:val="en-IN"/>
        </w:rPr>
        <w:t xml:space="preserve"> </w:t>
      </w:r>
      <w:r w:rsidR="00666F79" w:rsidRPr="00355967">
        <w:rPr>
          <w:lang w:val="en-IN"/>
        </w:rPr>
        <w:t>to discover the EAS.</w:t>
      </w:r>
      <w:r w:rsidR="00540493">
        <w:rPr>
          <w:rStyle w:val="CommentReference"/>
        </w:rPr>
        <w:t xml:space="preserve"> </w:t>
      </w:r>
      <w:r w:rsidR="00540493" w:rsidRPr="00355967">
        <w:rPr>
          <w:lang w:val="en-IN"/>
        </w:rPr>
        <w:t xml:space="preserve">The </w:t>
      </w:r>
      <w:proofErr w:type="spellStart"/>
      <w:r w:rsidR="00E90850">
        <w:rPr>
          <w:lang w:val="en-IN"/>
        </w:rPr>
        <w:t>DoH</w:t>
      </w:r>
      <w:proofErr w:type="spellEnd"/>
      <w:r w:rsidR="00E90850">
        <w:rPr>
          <w:lang w:val="en-IN"/>
        </w:rPr>
        <w:t xml:space="preserve"> AF</w:t>
      </w:r>
      <w:r w:rsidR="00540493" w:rsidRPr="00355967">
        <w:rPr>
          <w:lang w:val="en-IN"/>
        </w:rPr>
        <w:t xml:space="preserve"> authenticates and authorizes the UE for this application.</w:t>
      </w:r>
      <w:r w:rsidR="00792C30" w:rsidRPr="00355967">
        <w:rPr>
          <w:lang w:val="en-IN"/>
        </w:rPr>
        <w:br/>
      </w:r>
      <w:r w:rsidR="007F3EEC" w:rsidRPr="00355967">
        <w:rPr>
          <w:lang w:val="en-IN"/>
        </w:rPr>
        <w:t xml:space="preserve">There are several ways how </w:t>
      </w:r>
      <w:r w:rsidR="00E90850">
        <w:rPr>
          <w:lang w:val="en-IN"/>
        </w:rPr>
        <w:t xml:space="preserve">to </w:t>
      </w:r>
      <w:r w:rsidR="007F3EEC" w:rsidRPr="00355967">
        <w:rPr>
          <w:lang w:val="en-IN"/>
        </w:rPr>
        <w:t xml:space="preserve">route the HTTPS connection to the </w:t>
      </w:r>
      <w:proofErr w:type="spellStart"/>
      <w:r w:rsidR="00F83968">
        <w:rPr>
          <w:lang w:val="en-IN"/>
        </w:rPr>
        <w:t>DoH</w:t>
      </w:r>
      <w:proofErr w:type="spellEnd"/>
      <w:r w:rsidR="00F83968">
        <w:rPr>
          <w:lang w:val="en-IN"/>
        </w:rPr>
        <w:t xml:space="preserve"> AF</w:t>
      </w:r>
      <w:r w:rsidR="007F3EEC" w:rsidRPr="00355967">
        <w:rPr>
          <w:lang w:val="en-IN"/>
        </w:rPr>
        <w:t>:</w:t>
      </w:r>
      <w:r w:rsidR="00355967">
        <w:rPr>
          <w:lang w:val="en-IN"/>
        </w:rPr>
        <w:br/>
      </w:r>
      <w:r w:rsidR="007F3EEC" w:rsidRPr="00355967">
        <w:rPr>
          <w:lang w:val="en-IN"/>
        </w:rPr>
        <w:t>-</w:t>
      </w:r>
      <w:r w:rsidR="007F3EEC" w:rsidRPr="00355967">
        <w:rPr>
          <w:lang w:val="en-IN"/>
        </w:rPr>
        <w:tab/>
        <w:t xml:space="preserve">the </w:t>
      </w:r>
      <w:proofErr w:type="spellStart"/>
      <w:r w:rsidR="000B3666">
        <w:rPr>
          <w:lang w:val="en-IN"/>
        </w:rPr>
        <w:t>DoH</w:t>
      </w:r>
      <w:proofErr w:type="spellEnd"/>
      <w:r w:rsidR="000B3666">
        <w:rPr>
          <w:lang w:val="en-IN"/>
        </w:rPr>
        <w:t xml:space="preserve"> AF</w:t>
      </w:r>
      <w:r w:rsidR="007F3EEC" w:rsidRPr="00355967">
        <w:rPr>
          <w:lang w:val="en-IN"/>
        </w:rPr>
        <w:t xml:space="preserve"> has </w:t>
      </w:r>
      <w:r w:rsidR="003E6D52">
        <w:rPr>
          <w:lang w:val="en-IN"/>
        </w:rPr>
        <w:t xml:space="preserve">a </w:t>
      </w:r>
      <w:r w:rsidR="006577D6">
        <w:rPr>
          <w:lang w:val="en-IN"/>
        </w:rPr>
        <w:t>set</w:t>
      </w:r>
      <w:r w:rsidR="003E6D52">
        <w:rPr>
          <w:lang w:val="en-IN"/>
        </w:rPr>
        <w:t xml:space="preserve"> IP address</w:t>
      </w:r>
      <w:r w:rsidR="006577D6">
        <w:rPr>
          <w:lang w:val="en-IN"/>
        </w:rPr>
        <w:t>es</w:t>
      </w:r>
      <w:r w:rsidR="003E6D52">
        <w:rPr>
          <w:lang w:val="en-IN"/>
        </w:rPr>
        <w:t xml:space="preserve">, </w:t>
      </w:r>
      <w:r w:rsidR="006577D6">
        <w:rPr>
          <w:lang w:val="en-IN"/>
        </w:rPr>
        <w:t xml:space="preserve">or </w:t>
      </w:r>
      <w:r w:rsidR="007F3EEC" w:rsidRPr="00355967">
        <w:rPr>
          <w:lang w:val="en-IN"/>
        </w:rPr>
        <w:t xml:space="preserve">an </w:t>
      </w:r>
      <w:r w:rsidR="006577D6">
        <w:rPr>
          <w:lang w:val="en-IN"/>
        </w:rPr>
        <w:t xml:space="preserve">IP </w:t>
      </w:r>
      <w:r w:rsidR="007F3EEC" w:rsidRPr="00355967">
        <w:rPr>
          <w:lang w:val="en-IN"/>
        </w:rPr>
        <w:t>anycast address known by the application</w:t>
      </w:r>
      <w:r w:rsidR="004144C8">
        <w:rPr>
          <w:lang w:val="en-IN"/>
        </w:rPr>
        <w:t xml:space="preserve"> or lower layer</w:t>
      </w:r>
      <w:r w:rsidR="007F3EEC" w:rsidRPr="00355967">
        <w:rPr>
          <w:lang w:val="en-IN"/>
        </w:rPr>
        <w:t xml:space="preserve"> in the UE;</w:t>
      </w:r>
      <w:r w:rsidR="008771AD" w:rsidRPr="008771AD">
        <w:rPr>
          <w:lang w:val="en-IN"/>
        </w:rPr>
        <w:t xml:space="preserve"> </w:t>
      </w:r>
      <w:r w:rsidR="002A34F2">
        <w:rPr>
          <w:lang w:val="en-IN"/>
        </w:rPr>
        <w:br/>
      </w:r>
      <w:r w:rsidR="0024445E">
        <w:rPr>
          <w:lang w:val="en-IN"/>
        </w:rPr>
        <w:t>-</w:t>
      </w:r>
      <w:r w:rsidR="0024445E">
        <w:rPr>
          <w:lang w:val="en-IN"/>
        </w:rPr>
        <w:tab/>
      </w:r>
      <w:r w:rsidR="008771AD" w:rsidRPr="007F3EEC">
        <w:rPr>
          <w:lang w:val="en-IN"/>
        </w:rPr>
        <w:t xml:space="preserve">the </w:t>
      </w:r>
      <w:proofErr w:type="spellStart"/>
      <w:r w:rsidR="0024445E">
        <w:rPr>
          <w:lang w:val="en-IN"/>
        </w:rPr>
        <w:t>DoH</w:t>
      </w:r>
      <w:proofErr w:type="spellEnd"/>
      <w:r w:rsidR="0024445E">
        <w:rPr>
          <w:lang w:val="en-IN"/>
        </w:rPr>
        <w:t xml:space="preserve"> AF</w:t>
      </w:r>
      <w:r w:rsidR="008771AD" w:rsidRPr="007F3EEC">
        <w:rPr>
          <w:lang w:val="en-IN"/>
        </w:rPr>
        <w:t xml:space="preserve"> has a FQDN, the </w:t>
      </w:r>
      <w:proofErr w:type="spellStart"/>
      <w:r w:rsidR="0024445E">
        <w:rPr>
          <w:lang w:val="en-IN"/>
        </w:rPr>
        <w:t>DoH</w:t>
      </w:r>
      <w:proofErr w:type="spellEnd"/>
      <w:r w:rsidR="008771AD" w:rsidRPr="007F3EEC">
        <w:rPr>
          <w:lang w:val="en-IN"/>
        </w:rPr>
        <w:t>-FQDN</w:t>
      </w:r>
      <w:r w:rsidR="00CD45FA">
        <w:rPr>
          <w:lang w:val="en-IN"/>
        </w:rPr>
        <w:t xml:space="preserve">. </w:t>
      </w:r>
      <w:r w:rsidR="002E2CC3" w:rsidRPr="007F3EEC">
        <w:rPr>
          <w:lang w:val="en-IN"/>
        </w:rPr>
        <w:t xml:space="preserve">The </w:t>
      </w:r>
      <w:proofErr w:type="spellStart"/>
      <w:r w:rsidR="00AF48CD">
        <w:rPr>
          <w:lang w:val="en-IN"/>
        </w:rPr>
        <w:t>DoH</w:t>
      </w:r>
      <w:proofErr w:type="spellEnd"/>
      <w:r w:rsidR="002E2CC3" w:rsidRPr="007F3EEC">
        <w:rPr>
          <w:lang w:val="en-IN"/>
        </w:rPr>
        <w:t xml:space="preserve">-FQDN is resolved </w:t>
      </w:r>
      <w:r w:rsidR="00DF7D6D">
        <w:rPr>
          <w:lang w:val="en-IN"/>
        </w:rPr>
        <w:t xml:space="preserve">to a </w:t>
      </w:r>
      <w:proofErr w:type="spellStart"/>
      <w:r w:rsidR="00DF7D6D">
        <w:rPr>
          <w:lang w:val="en-IN"/>
        </w:rPr>
        <w:t>DoH</w:t>
      </w:r>
      <w:proofErr w:type="spellEnd"/>
      <w:r w:rsidR="00DF7D6D">
        <w:rPr>
          <w:lang w:val="en-IN"/>
        </w:rPr>
        <w:t xml:space="preserve"> AF</w:t>
      </w:r>
      <w:r w:rsidR="00481D3C">
        <w:rPr>
          <w:lang w:val="en-IN"/>
        </w:rPr>
        <w:t>.</w:t>
      </w:r>
    </w:p>
    <w:p w14:paraId="77BFBD54" w14:textId="77777777" w:rsidR="00456499" w:rsidRDefault="00CD0E8E" w:rsidP="00CD0E8E">
      <w:pPr>
        <w:pStyle w:val="B1"/>
        <w:rPr>
          <w:lang w:val="en-IN"/>
        </w:rPr>
      </w:pPr>
      <w:r>
        <w:rPr>
          <w:lang w:val="en-IN"/>
        </w:rPr>
        <w:t>2.</w:t>
      </w:r>
      <w:r>
        <w:rPr>
          <w:lang w:val="en-IN"/>
        </w:rPr>
        <w:tab/>
      </w:r>
      <w:r w:rsidR="008F01BA">
        <w:rPr>
          <w:lang w:val="en-IN"/>
        </w:rPr>
        <w:t xml:space="preserve">The </w:t>
      </w:r>
      <w:proofErr w:type="spellStart"/>
      <w:r w:rsidR="005D5EF4">
        <w:rPr>
          <w:lang w:val="en-IN"/>
        </w:rPr>
        <w:t>DoH</w:t>
      </w:r>
      <w:proofErr w:type="spellEnd"/>
      <w:r w:rsidR="005D5EF4">
        <w:rPr>
          <w:lang w:val="en-IN"/>
        </w:rPr>
        <w:t xml:space="preserve"> AF </w:t>
      </w:r>
      <w:r w:rsidR="00385EC5">
        <w:rPr>
          <w:lang w:val="en-IN"/>
        </w:rPr>
        <w:t>determines</w:t>
      </w:r>
      <w:r w:rsidR="005D5EF4">
        <w:rPr>
          <w:lang w:val="en-IN"/>
        </w:rPr>
        <w:t xml:space="preserve"> the location of the UE</w:t>
      </w:r>
      <w:r w:rsidR="00385EC5">
        <w:rPr>
          <w:lang w:val="en-IN"/>
        </w:rPr>
        <w:t xml:space="preserve"> using either NEF or PCF APIs</w:t>
      </w:r>
      <w:r w:rsidR="003B62B6">
        <w:rPr>
          <w:lang w:val="en-IN"/>
        </w:rPr>
        <w:t>.</w:t>
      </w:r>
    </w:p>
    <w:p w14:paraId="70A46554" w14:textId="2C976B60" w:rsidR="00792C30" w:rsidRDefault="00456499" w:rsidP="00117E33">
      <w:pPr>
        <w:pStyle w:val="B1"/>
        <w:rPr>
          <w:lang w:val="en-IN"/>
        </w:rPr>
      </w:pPr>
      <w:r>
        <w:rPr>
          <w:lang w:val="en-IN"/>
        </w:rPr>
        <w:lastRenderedPageBreak/>
        <w:t>3.</w:t>
      </w:r>
      <w:r>
        <w:rPr>
          <w:lang w:val="en-IN"/>
        </w:rPr>
        <w:tab/>
      </w:r>
      <w:r w:rsidR="003B62B6">
        <w:rPr>
          <w:lang w:val="en-IN"/>
        </w:rPr>
        <w:t xml:space="preserve">The </w:t>
      </w:r>
      <w:proofErr w:type="spellStart"/>
      <w:r w:rsidR="003B62B6">
        <w:rPr>
          <w:lang w:val="en-IN"/>
        </w:rPr>
        <w:t>DoH</w:t>
      </w:r>
      <w:proofErr w:type="spellEnd"/>
      <w:r w:rsidR="003B62B6">
        <w:rPr>
          <w:lang w:val="en-IN"/>
        </w:rPr>
        <w:t xml:space="preserve"> AF</w:t>
      </w:r>
      <w:r w:rsidR="000B44B5">
        <w:rPr>
          <w:lang w:val="en-IN"/>
        </w:rPr>
        <w:t xml:space="preserve"> finds a suitable</w:t>
      </w:r>
      <w:r>
        <w:rPr>
          <w:lang w:val="en-IN"/>
        </w:rPr>
        <w:t xml:space="preserve"> </w:t>
      </w:r>
      <w:r w:rsidR="00D35D25">
        <w:rPr>
          <w:lang w:val="en-IN"/>
        </w:rPr>
        <w:t>EAS</w:t>
      </w:r>
      <w:r w:rsidR="00C71B84">
        <w:rPr>
          <w:lang w:val="en-IN"/>
        </w:rPr>
        <w:t>.</w:t>
      </w:r>
      <w:r w:rsidR="00AE75DB">
        <w:rPr>
          <w:lang w:val="en-IN"/>
        </w:rPr>
        <w:t xml:space="preserve"> </w:t>
      </w:r>
      <w:r w:rsidR="00CD0E8E">
        <w:rPr>
          <w:lang w:val="en-IN"/>
        </w:rPr>
        <w:t>T</w:t>
      </w:r>
      <w:r w:rsidR="00CE4B8E">
        <w:rPr>
          <w:lang w:val="en-IN"/>
        </w:rPr>
        <w:t xml:space="preserve">he </w:t>
      </w:r>
      <w:proofErr w:type="spellStart"/>
      <w:r w:rsidR="00CE4B8E">
        <w:rPr>
          <w:lang w:val="en-IN"/>
        </w:rPr>
        <w:t>DoH</w:t>
      </w:r>
      <w:proofErr w:type="spellEnd"/>
      <w:r w:rsidR="00CE4B8E">
        <w:rPr>
          <w:lang w:val="en-IN"/>
        </w:rPr>
        <w:t xml:space="preserve"> </w:t>
      </w:r>
      <w:r w:rsidR="00CD0E8E">
        <w:rPr>
          <w:lang w:val="en-IN"/>
        </w:rPr>
        <w:t>AF</w:t>
      </w:r>
      <w:r w:rsidR="00AE75DB">
        <w:rPr>
          <w:lang w:val="en-IN"/>
        </w:rPr>
        <w:t xml:space="preserve"> </w:t>
      </w:r>
      <w:r w:rsidR="008067D0">
        <w:rPr>
          <w:lang w:val="en-IN"/>
        </w:rPr>
        <w:t>use</w:t>
      </w:r>
      <w:r w:rsidR="00876911">
        <w:rPr>
          <w:lang w:val="en-IN"/>
        </w:rPr>
        <w:t>s</w:t>
      </w:r>
      <w:r w:rsidR="008067D0">
        <w:rPr>
          <w:lang w:val="en-IN"/>
        </w:rPr>
        <w:t xml:space="preserve"> the </w:t>
      </w:r>
      <w:r w:rsidR="008067D0" w:rsidRPr="008067D0">
        <w:rPr>
          <w:lang w:val="en-IN"/>
        </w:rPr>
        <w:t xml:space="preserve">ECS option </w:t>
      </w:r>
      <w:r w:rsidR="001C020D">
        <w:rPr>
          <w:lang w:val="en-IN"/>
        </w:rPr>
        <w:t>(see RFC 7871 [x])</w:t>
      </w:r>
      <w:r w:rsidR="003B6D6C">
        <w:rPr>
          <w:lang w:val="en-IN"/>
        </w:rPr>
        <w:t xml:space="preserve"> </w:t>
      </w:r>
      <w:r w:rsidR="008067D0">
        <w:rPr>
          <w:lang w:val="en-IN"/>
        </w:rPr>
        <w:t xml:space="preserve">in </w:t>
      </w:r>
      <w:r w:rsidR="003B6D6C">
        <w:rPr>
          <w:lang w:val="en-IN"/>
        </w:rPr>
        <w:t>a DNS query</w:t>
      </w:r>
      <w:r w:rsidR="000F7891">
        <w:rPr>
          <w:lang w:val="en-IN"/>
        </w:rPr>
        <w:t xml:space="preserve">. ECS </w:t>
      </w:r>
      <w:r w:rsidR="00D03EEE">
        <w:rPr>
          <w:lang w:val="en-IN"/>
        </w:rPr>
        <w:t xml:space="preserve">stands for </w:t>
      </w:r>
      <w:r w:rsidR="00961DDF" w:rsidRPr="00961DDF">
        <w:rPr>
          <w:lang w:val="en-IN"/>
        </w:rPr>
        <w:t>EDNS Client Subnet</w:t>
      </w:r>
      <w:r w:rsidR="003B6D6C">
        <w:rPr>
          <w:lang w:val="en-IN"/>
        </w:rPr>
        <w:t>, where</w:t>
      </w:r>
      <w:r w:rsidR="00961DDF">
        <w:rPr>
          <w:lang w:val="en-IN"/>
        </w:rPr>
        <w:t xml:space="preserve"> EDNS is </w:t>
      </w:r>
      <w:r w:rsidR="001856BB" w:rsidRPr="001856BB">
        <w:rPr>
          <w:lang w:val="en-IN"/>
        </w:rPr>
        <w:t>Extension Mechanisms for DNS</w:t>
      </w:r>
      <w:r w:rsidR="001856BB">
        <w:rPr>
          <w:lang w:val="en-IN"/>
        </w:rPr>
        <w:t xml:space="preserve">. The subnet the </w:t>
      </w:r>
      <w:proofErr w:type="spellStart"/>
      <w:r w:rsidR="001856BB">
        <w:rPr>
          <w:lang w:val="en-IN"/>
        </w:rPr>
        <w:t>DoH</w:t>
      </w:r>
      <w:proofErr w:type="spellEnd"/>
      <w:r w:rsidR="001856BB">
        <w:rPr>
          <w:lang w:val="en-IN"/>
        </w:rPr>
        <w:t xml:space="preserve"> AF uses</w:t>
      </w:r>
      <w:r w:rsidR="00526317">
        <w:rPr>
          <w:lang w:val="en-IN"/>
        </w:rPr>
        <w:t xml:space="preserve"> in the DNS query is a subnet that</w:t>
      </w:r>
      <w:r w:rsidR="003B6D6C">
        <w:rPr>
          <w:lang w:val="en-IN"/>
        </w:rPr>
        <w:t xml:space="preserve"> </w:t>
      </w:r>
      <w:r w:rsidR="00EF22E6">
        <w:rPr>
          <w:lang w:val="en-IN"/>
        </w:rPr>
        <w:t xml:space="preserve">reflects </w:t>
      </w:r>
      <w:r w:rsidR="00B55523">
        <w:rPr>
          <w:lang w:val="en-IN"/>
        </w:rPr>
        <w:t xml:space="preserve">the location </w:t>
      </w:r>
      <w:r w:rsidR="00CD0E8E">
        <w:rPr>
          <w:lang w:val="en-IN"/>
        </w:rPr>
        <w:t xml:space="preserve">of the UE </w:t>
      </w:r>
      <w:r w:rsidR="00EF22E6">
        <w:rPr>
          <w:lang w:val="en-IN"/>
        </w:rPr>
        <w:t xml:space="preserve">(i.e. not derived from the </w:t>
      </w:r>
      <w:r w:rsidR="00865EC9">
        <w:rPr>
          <w:lang w:val="en-IN"/>
        </w:rPr>
        <w:t>UE’s IP address)</w:t>
      </w:r>
      <w:r w:rsidR="004144C8">
        <w:rPr>
          <w:lang w:val="en-IN"/>
        </w:rPr>
        <w:t xml:space="preserve"> based on local configuration</w:t>
      </w:r>
      <w:r w:rsidR="00A91171">
        <w:rPr>
          <w:lang w:val="en-IN"/>
        </w:rPr>
        <w:t>.</w:t>
      </w:r>
      <w:r w:rsidR="00C71B84" w:rsidRPr="00C71B84">
        <w:rPr>
          <w:lang w:val="en-IN"/>
        </w:rPr>
        <w:t xml:space="preserve"> </w:t>
      </w:r>
      <w:r w:rsidR="00D03EEE">
        <w:rPr>
          <w:lang w:val="en-IN"/>
        </w:rPr>
        <w:t>As an alter</w:t>
      </w:r>
      <w:r w:rsidR="00E47C9B">
        <w:rPr>
          <w:lang w:val="en-IN"/>
        </w:rPr>
        <w:t>n</w:t>
      </w:r>
      <w:r w:rsidR="00D03EEE">
        <w:rPr>
          <w:lang w:val="en-IN"/>
        </w:rPr>
        <w:t>ative</w:t>
      </w:r>
      <w:r w:rsidR="00876911">
        <w:rPr>
          <w:lang w:val="en-IN"/>
        </w:rPr>
        <w:t>, t</w:t>
      </w:r>
      <w:r w:rsidR="00C71B84">
        <w:rPr>
          <w:lang w:val="en-IN"/>
        </w:rPr>
        <w:t xml:space="preserve">he </w:t>
      </w:r>
      <w:proofErr w:type="spellStart"/>
      <w:r w:rsidR="00C71B84">
        <w:rPr>
          <w:lang w:val="en-IN"/>
        </w:rPr>
        <w:t>DoH</w:t>
      </w:r>
      <w:proofErr w:type="spellEnd"/>
      <w:r w:rsidR="00C71B84">
        <w:rPr>
          <w:lang w:val="en-IN"/>
        </w:rPr>
        <w:t xml:space="preserve"> </w:t>
      </w:r>
      <w:r w:rsidR="00AC0BCE">
        <w:rPr>
          <w:lang w:val="en-IN"/>
        </w:rPr>
        <w:t xml:space="preserve">AF </w:t>
      </w:r>
      <w:r w:rsidR="00C71B84">
        <w:rPr>
          <w:lang w:val="en-IN"/>
        </w:rPr>
        <w:t>may use HTTP redirect to forward the request to a</w:t>
      </w:r>
      <w:r w:rsidR="004144C8">
        <w:rPr>
          <w:lang w:val="en-IN"/>
        </w:rPr>
        <w:t>nother</w:t>
      </w:r>
      <w:r w:rsidR="00C71B84">
        <w:rPr>
          <w:lang w:val="en-IN"/>
        </w:rPr>
        <w:t xml:space="preserve"> </w:t>
      </w:r>
      <w:proofErr w:type="spellStart"/>
      <w:r w:rsidR="00C71B84">
        <w:rPr>
          <w:lang w:val="en-IN"/>
        </w:rPr>
        <w:t>DoH</w:t>
      </w:r>
      <w:proofErr w:type="spellEnd"/>
      <w:r w:rsidR="00C71B84">
        <w:rPr>
          <w:lang w:val="en-IN"/>
        </w:rPr>
        <w:t xml:space="preserve"> AF serving the location </w:t>
      </w:r>
      <w:r w:rsidR="00AC0BCE">
        <w:rPr>
          <w:lang w:val="en-IN"/>
        </w:rPr>
        <w:t>of the UE. In this case</w:t>
      </w:r>
      <w:r w:rsidR="00117E33">
        <w:rPr>
          <w:lang w:val="en-IN"/>
        </w:rPr>
        <w:t xml:space="preserve">, </w:t>
      </w:r>
      <w:r w:rsidR="0088099A">
        <w:rPr>
          <w:lang w:val="en-IN"/>
        </w:rPr>
        <w:t xml:space="preserve">the </w:t>
      </w:r>
      <w:r w:rsidR="00D03EEE">
        <w:rPr>
          <w:lang w:val="en-IN"/>
        </w:rPr>
        <w:t>loca</w:t>
      </w:r>
      <w:r w:rsidR="0088099A">
        <w:rPr>
          <w:lang w:val="en-IN"/>
        </w:rPr>
        <w:t xml:space="preserve">l </w:t>
      </w:r>
      <w:proofErr w:type="spellStart"/>
      <w:r w:rsidR="005244D8">
        <w:rPr>
          <w:lang w:val="en-IN"/>
        </w:rPr>
        <w:t>DoH</w:t>
      </w:r>
      <w:proofErr w:type="spellEnd"/>
      <w:r w:rsidR="0088099A">
        <w:rPr>
          <w:lang w:val="en-IN"/>
        </w:rPr>
        <w:t xml:space="preserve"> AF</w:t>
      </w:r>
      <w:r w:rsidR="005244D8">
        <w:rPr>
          <w:lang w:val="en-IN"/>
        </w:rPr>
        <w:t xml:space="preserve"> </w:t>
      </w:r>
      <w:r w:rsidR="00117E33">
        <w:rPr>
          <w:lang w:val="en-IN"/>
        </w:rPr>
        <w:t>may</w:t>
      </w:r>
      <w:r w:rsidR="005244D8">
        <w:rPr>
          <w:lang w:val="en-IN"/>
        </w:rPr>
        <w:t xml:space="preserve"> do </w:t>
      </w:r>
      <w:r w:rsidR="0088099A">
        <w:rPr>
          <w:lang w:val="en-IN"/>
        </w:rPr>
        <w:t>the</w:t>
      </w:r>
      <w:r w:rsidR="005244D8">
        <w:rPr>
          <w:lang w:val="en-IN"/>
        </w:rPr>
        <w:t xml:space="preserve"> DNS query without </w:t>
      </w:r>
      <w:r w:rsidR="0088099A">
        <w:rPr>
          <w:lang w:val="en-IN"/>
        </w:rPr>
        <w:t xml:space="preserve">adding the </w:t>
      </w:r>
      <w:r w:rsidR="005244D8">
        <w:rPr>
          <w:lang w:val="en-IN"/>
        </w:rPr>
        <w:t>E</w:t>
      </w:r>
      <w:r w:rsidR="004A0AEF">
        <w:rPr>
          <w:lang w:val="en-IN"/>
        </w:rPr>
        <w:t>CS.</w:t>
      </w:r>
    </w:p>
    <w:p w14:paraId="3DD86486" w14:textId="04F800CC" w:rsidR="00D03FB1" w:rsidRDefault="0042260F" w:rsidP="00B17DE4">
      <w:pPr>
        <w:pStyle w:val="B1"/>
        <w:rPr>
          <w:lang w:val="en-IN"/>
        </w:rPr>
      </w:pPr>
      <w:r>
        <w:rPr>
          <w:lang w:val="en-IN"/>
        </w:rPr>
        <w:t>4</w:t>
      </w:r>
      <w:r w:rsidR="00540493">
        <w:rPr>
          <w:lang w:val="en-IN"/>
        </w:rPr>
        <w:t>.</w:t>
      </w:r>
      <w:r w:rsidR="00540493">
        <w:rPr>
          <w:lang w:val="en-IN"/>
        </w:rPr>
        <w:tab/>
      </w:r>
      <w:proofErr w:type="spellStart"/>
      <w:r w:rsidR="00DB3008" w:rsidRPr="00A659F1">
        <w:rPr>
          <w:lang w:val="en-IN"/>
        </w:rPr>
        <w:t>DoH</w:t>
      </w:r>
      <w:proofErr w:type="spellEnd"/>
      <w:r w:rsidR="00DB3008" w:rsidRPr="00A659F1">
        <w:rPr>
          <w:lang w:val="en-IN"/>
        </w:rPr>
        <w:t xml:space="preserve"> AF decides if </w:t>
      </w:r>
      <w:r w:rsidR="003019F0" w:rsidRPr="00A659F1">
        <w:rPr>
          <w:lang w:val="en-IN"/>
        </w:rPr>
        <w:t>it wants to influence routing</w:t>
      </w:r>
      <w:r w:rsidR="008715DA" w:rsidRPr="00A659F1">
        <w:rPr>
          <w:lang w:val="en-IN"/>
        </w:rPr>
        <w:t xml:space="preserve"> so that the 5GC may include an </w:t>
      </w:r>
      <w:r w:rsidR="00540493" w:rsidRPr="00A659F1">
        <w:rPr>
          <w:lang w:val="en-IN"/>
        </w:rPr>
        <w:t>uplink classifier (UL</w:t>
      </w:r>
      <w:r w:rsidR="004144C8">
        <w:rPr>
          <w:lang w:val="en-IN"/>
        </w:rPr>
        <w:t xml:space="preserve"> </w:t>
      </w:r>
      <w:r w:rsidR="00540493" w:rsidRPr="00A659F1">
        <w:rPr>
          <w:lang w:val="en-IN"/>
        </w:rPr>
        <w:t>CL) and/or IPv6 multihoming</w:t>
      </w:r>
      <w:r w:rsidR="004144C8">
        <w:rPr>
          <w:lang w:val="en-IN"/>
        </w:rPr>
        <w:t xml:space="preserve"> Branching Point</w:t>
      </w:r>
      <w:r w:rsidR="00171359" w:rsidRPr="00A659F1">
        <w:rPr>
          <w:lang w:val="en-IN"/>
        </w:rPr>
        <w:t xml:space="preserve">. The decision </w:t>
      </w:r>
      <w:r w:rsidR="004761B4" w:rsidRPr="00A659F1">
        <w:rPr>
          <w:lang w:val="en-IN"/>
        </w:rPr>
        <w:t xml:space="preserve">is based on </w:t>
      </w:r>
      <w:r w:rsidR="00DD1323" w:rsidRPr="00A659F1">
        <w:rPr>
          <w:lang w:val="en-IN"/>
        </w:rPr>
        <w:t xml:space="preserve">location of the UE and selected </w:t>
      </w:r>
      <w:r w:rsidR="004761B4" w:rsidRPr="00A659F1">
        <w:rPr>
          <w:lang w:val="en-IN"/>
        </w:rPr>
        <w:t>EAS.</w:t>
      </w:r>
      <w:r w:rsidR="0055116F" w:rsidRPr="00A659F1">
        <w:rPr>
          <w:lang w:val="en-IN"/>
        </w:rPr>
        <w:t xml:space="preserve"> Current UE </w:t>
      </w:r>
      <w:r w:rsidR="009C7CEA" w:rsidRPr="00A659F1">
        <w:rPr>
          <w:lang w:val="en-IN"/>
        </w:rPr>
        <w:t>PSA</w:t>
      </w:r>
      <w:r w:rsidR="0055116F" w:rsidRPr="00A659F1">
        <w:rPr>
          <w:lang w:val="en-IN"/>
        </w:rPr>
        <w:t xml:space="preserve">, may very well be </w:t>
      </w:r>
      <w:r w:rsidR="000708E6" w:rsidRPr="00A659F1">
        <w:rPr>
          <w:lang w:val="en-IN"/>
        </w:rPr>
        <w:t>good enough</w:t>
      </w:r>
      <w:r w:rsidR="00481D3C">
        <w:rPr>
          <w:lang w:val="en-IN"/>
        </w:rPr>
        <w:t>.</w:t>
      </w:r>
    </w:p>
    <w:p w14:paraId="2780095F" w14:textId="6E86D642" w:rsidR="00540493" w:rsidRDefault="0042260F" w:rsidP="00540493">
      <w:pPr>
        <w:pStyle w:val="B1"/>
        <w:rPr>
          <w:lang w:val="en-IN"/>
        </w:rPr>
      </w:pPr>
      <w:r>
        <w:rPr>
          <w:lang w:val="en-IN"/>
        </w:rPr>
        <w:t>5</w:t>
      </w:r>
      <w:r w:rsidR="00540493">
        <w:rPr>
          <w:lang w:val="en-IN"/>
        </w:rPr>
        <w:t>.</w:t>
      </w:r>
      <w:r w:rsidR="00540493">
        <w:rPr>
          <w:lang w:val="en-IN"/>
        </w:rPr>
        <w:tab/>
        <w:t xml:space="preserve">Depending on how the application is built, i.e. if UE or network should initiate QoS flow establishment and if a certain QoS flow is needed for the application. </w:t>
      </w:r>
      <w:proofErr w:type="spellStart"/>
      <w:r w:rsidR="003E73F4">
        <w:rPr>
          <w:lang w:val="en-IN"/>
        </w:rPr>
        <w:t>DoH</w:t>
      </w:r>
      <w:proofErr w:type="spellEnd"/>
      <w:r w:rsidR="00F77B64">
        <w:rPr>
          <w:lang w:val="en-IN"/>
        </w:rPr>
        <w:t xml:space="preserve"> AF</w:t>
      </w:r>
      <w:r w:rsidR="00540493">
        <w:rPr>
          <w:lang w:val="en-IN"/>
        </w:rPr>
        <w:t xml:space="preserve"> may initiate establishment of a QoS flow for this application</w:t>
      </w:r>
      <w:r w:rsidR="00F77B64">
        <w:rPr>
          <w:lang w:val="en-IN"/>
        </w:rPr>
        <w:t>.</w:t>
      </w:r>
    </w:p>
    <w:p w14:paraId="36340D7A" w14:textId="55C81414" w:rsidR="00540493" w:rsidRDefault="0042260F" w:rsidP="00540493">
      <w:pPr>
        <w:pStyle w:val="B1"/>
        <w:rPr>
          <w:lang w:val="en-IN"/>
        </w:rPr>
      </w:pPr>
      <w:r>
        <w:rPr>
          <w:lang w:val="en-IN"/>
        </w:rPr>
        <w:t>6</w:t>
      </w:r>
      <w:r w:rsidR="00540493">
        <w:rPr>
          <w:lang w:val="en-IN"/>
        </w:rPr>
        <w:t>.</w:t>
      </w:r>
      <w:r w:rsidR="00540493">
        <w:rPr>
          <w:lang w:val="en-IN"/>
        </w:rPr>
        <w:tab/>
      </w:r>
      <w:proofErr w:type="spellStart"/>
      <w:r w:rsidR="005761A8">
        <w:rPr>
          <w:lang w:val="en-IN"/>
        </w:rPr>
        <w:t>DoH</w:t>
      </w:r>
      <w:proofErr w:type="spellEnd"/>
      <w:r w:rsidR="005761A8">
        <w:rPr>
          <w:lang w:val="en-IN"/>
        </w:rPr>
        <w:t xml:space="preserve"> AF</w:t>
      </w:r>
      <w:r w:rsidR="00540493">
        <w:rPr>
          <w:lang w:val="en-IN"/>
        </w:rPr>
        <w:t xml:space="preserve"> responds with the address of the AS.</w:t>
      </w:r>
    </w:p>
    <w:p w14:paraId="05F5D95D" w14:textId="47E9FAB6" w:rsidR="00540493" w:rsidRDefault="0042260F" w:rsidP="00540493">
      <w:pPr>
        <w:pStyle w:val="B1"/>
        <w:rPr>
          <w:lang w:val="en-IN"/>
        </w:rPr>
      </w:pPr>
      <w:r>
        <w:rPr>
          <w:lang w:val="en-IN"/>
        </w:rPr>
        <w:t>7</w:t>
      </w:r>
      <w:r w:rsidR="00540493">
        <w:rPr>
          <w:lang w:val="en-IN"/>
        </w:rPr>
        <w:t>.</w:t>
      </w:r>
      <w:r w:rsidR="00540493">
        <w:rPr>
          <w:lang w:val="en-IN"/>
        </w:rPr>
        <w:tab/>
        <w:t>Depending on how the application is built, the UE may initiate a QoS flow establishment</w:t>
      </w:r>
      <w:r w:rsidR="004C1CFE">
        <w:rPr>
          <w:lang w:val="en-IN"/>
        </w:rPr>
        <w:t>.</w:t>
      </w:r>
    </w:p>
    <w:p w14:paraId="43A088AC" w14:textId="7E238025" w:rsidR="00540493" w:rsidRDefault="0042260F" w:rsidP="00540493">
      <w:pPr>
        <w:pStyle w:val="B1"/>
        <w:rPr>
          <w:lang w:val="en-IN"/>
        </w:rPr>
      </w:pPr>
      <w:r>
        <w:rPr>
          <w:lang w:val="en-IN"/>
        </w:rPr>
        <w:t>8</w:t>
      </w:r>
      <w:r w:rsidR="00540493">
        <w:rPr>
          <w:lang w:val="en-IN"/>
        </w:rPr>
        <w:t>.</w:t>
      </w:r>
      <w:r w:rsidR="00540493">
        <w:rPr>
          <w:lang w:val="en-IN"/>
        </w:rPr>
        <w:tab/>
      </w:r>
      <w:r w:rsidR="004C1CFE">
        <w:rPr>
          <w:lang w:val="en-IN"/>
        </w:rPr>
        <w:t>Application</w:t>
      </w:r>
      <w:r w:rsidR="00540493">
        <w:rPr>
          <w:lang w:val="en-IN"/>
        </w:rPr>
        <w:t xml:space="preserve"> traffic starts between Application Client and Edge Application</w:t>
      </w:r>
      <w:r w:rsidR="004144C8">
        <w:rPr>
          <w:lang w:val="en-IN"/>
        </w:rPr>
        <w:t xml:space="preserve"> Server</w:t>
      </w:r>
      <w:r w:rsidR="003109F4">
        <w:rPr>
          <w:lang w:val="en-IN"/>
        </w:rPr>
        <w:t>.</w:t>
      </w:r>
    </w:p>
    <w:p w14:paraId="641B94C8" w14:textId="77777777" w:rsidR="00C2705E" w:rsidRDefault="00C2705E" w:rsidP="00E81789">
      <w:pPr>
        <w:pStyle w:val="Heading3"/>
        <w:rPr>
          <w:lang w:eastAsia="zh-CN"/>
        </w:rPr>
      </w:pPr>
      <w:bookmarkStart w:id="27" w:name="_Toc26773894"/>
      <w:bookmarkStart w:id="28" w:name="_Toc26346624"/>
      <w:bookmarkStart w:id="29" w:name="_Toc26346411"/>
      <w:bookmarkStart w:id="30" w:name="_Toc23255039"/>
      <w:bookmarkStart w:id="31" w:name="_Toc19026902"/>
      <w:bookmarkStart w:id="32" w:name="_Toc19034313"/>
      <w:bookmarkStart w:id="33" w:name="_Toc19036503"/>
      <w:bookmarkStart w:id="34" w:name="_Toc19037501"/>
      <w:bookmarkStart w:id="35"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7"/>
      <w:bookmarkEnd w:id="28"/>
      <w:bookmarkEnd w:id="29"/>
      <w:bookmarkEnd w:id="30"/>
    </w:p>
    <w:p w14:paraId="31F81A05" w14:textId="1E884777" w:rsidR="00021A8A" w:rsidRPr="00021A8A" w:rsidRDefault="00C2705E" w:rsidP="00021A8A">
      <w:r>
        <w:t>This solution has no impact</w:t>
      </w:r>
      <w:r w:rsidR="0014239E">
        <w:t>s</w:t>
      </w:r>
      <w:r>
        <w:t xml:space="preserve"> on existing </w:t>
      </w:r>
      <w:r w:rsidR="009E5503">
        <w:t>5GC procedures.</w:t>
      </w:r>
      <w:bookmarkEnd w:id="31"/>
      <w:bookmarkEnd w:id="32"/>
      <w:bookmarkEnd w:id="33"/>
      <w:bookmarkEnd w:id="34"/>
      <w:bookmarkEnd w:id="35"/>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53775" w14:textId="77777777" w:rsidR="00CD49EF" w:rsidRDefault="00CD49EF">
      <w:pPr>
        <w:spacing w:after="0"/>
      </w:pPr>
      <w:r>
        <w:separator/>
      </w:r>
    </w:p>
  </w:endnote>
  <w:endnote w:type="continuationSeparator" w:id="0">
    <w:p w14:paraId="54AF6216" w14:textId="77777777" w:rsidR="00CD49EF" w:rsidRDefault="00CD49EF">
      <w:pPr>
        <w:spacing w:after="0"/>
      </w:pPr>
      <w:r>
        <w:continuationSeparator/>
      </w:r>
    </w:p>
  </w:endnote>
  <w:endnote w:type="continuationNotice" w:id="1">
    <w:p w14:paraId="70C09011" w14:textId="77777777" w:rsidR="00CD49EF" w:rsidRDefault="00CD4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8880" w14:textId="77777777" w:rsidR="00CD49EF" w:rsidRDefault="00CD49EF">
      <w:pPr>
        <w:spacing w:after="0"/>
      </w:pPr>
      <w:r>
        <w:separator/>
      </w:r>
    </w:p>
  </w:footnote>
  <w:footnote w:type="continuationSeparator" w:id="0">
    <w:p w14:paraId="4EF01615" w14:textId="77777777" w:rsidR="00CD49EF" w:rsidRDefault="00CD49EF">
      <w:pPr>
        <w:spacing w:after="0"/>
      </w:pPr>
      <w:r>
        <w:continuationSeparator/>
      </w:r>
    </w:p>
  </w:footnote>
  <w:footnote w:type="continuationNotice" w:id="1">
    <w:p w14:paraId="77A9B22E" w14:textId="77777777" w:rsidR="00CD49EF" w:rsidRDefault="00CD4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144C8">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1"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7"/>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9"/>
  </w:num>
  <w:num w:numId="8">
    <w:abstractNumId w:val="1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5"/>
  </w:num>
  <w:num w:numId="18">
    <w:abstractNumId w:val="19"/>
  </w:num>
  <w:num w:numId="19">
    <w:abstractNumId w:val="31"/>
  </w:num>
  <w:num w:numId="20">
    <w:abstractNumId w:val="14"/>
  </w:num>
  <w:num w:numId="21">
    <w:abstractNumId w:val="37"/>
  </w:num>
  <w:num w:numId="22">
    <w:abstractNumId w:val="7"/>
  </w:num>
  <w:num w:numId="23">
    <w:abstractNumId w:val="18"/>
  </w:num>
  <w:num w:numId="24">
    <w:abstractNumId w:val="22"/>
  </w:num>
  <w:num w:numId="25">
    <w:abstractNumId w:val="1"/>
  </w:num>
  <w:num w:numId="26">
    <w:abstractNumId w:val="0"/>
  </w:num>
  <w:num w:numId="27">
    <w:abstractNumId w:val="23"/>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5"/>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0"/>
  </w:num>
  <w:num w:numId="35">
    <w:abstractNumId w:val="28"/>
  </w:num>
  <w:num w:numId="36">
    <w:abstractNumId w:val="26"/>
  </w:num>
  <w:num w:numId="37">
    <w:abstractNumId w:val="25"/>
  </w:num>
  <w:num w:numId="38">
    <w:abstractNumId w:val="36"/>
  </w:num>
  <w:num w:numId="39">
    <w:abstractNumId w:val="16"/>
  </w:num>
  <w:num w:numId="40">
    <w:abstractNumId w:val="21"/>
  </w:num>
  <w:num w:numId="41">
    <w:abstractNumId w:val="4"/>
  </w:num>
  <w:num w:numId="42">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EEE"/>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029"/>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7CE"/>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0248"/>
    <w:rsid w:val="00120EB0"/>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1C11"/>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0D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C24"/>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19C2"/>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2E3"/>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048"/>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2D69"/>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9E"/>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F5"/>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4C8"/>
    <w:rsid w:val="00414846"/>
    <w:rsid w:val="00415187"/>
    <w:rsid w:val="00415819"/>
    <w:rsid w:val="00415A74"/>
    <w:rsid w:val="004161EE"/>
    <w:rsid w:val="00416A97"/>
    <w:rsid w:val="00416DCC"/>
    <w:rsid w:val="00417196"/>
    <w:rsid w:val="0041758B"/>
    <w:rsid w:val="00417958"/>
    <w:rsid w:val="00417C30"/>
    <w:rsid w:val="00417D28"/>
    <w:rsid w:val="00420233"/>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D17"/>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D3C"/>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8F6"/>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910"/>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16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4700"/>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D7E41"/>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F18"/>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85"/>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6B2E"/>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2C98"/>
    <w:rsid w:val="007B3399"/>
    <w:rsid w:val="007B62B1"/>
    <w:rsid w:val="007B67CA"/>
    <w:rsid w:val="007B6A49"/>
    <w:rsid w:val="007B6B8D"/>
    <w:rsid w:val="007B6EB8"/>
    <w:rsid w:val="007B765C"/>
    <w:rsid w:val="007B7C53"/>
    <w:rsid w:val="007C119F"/>
    <w:rsid w:val="007C1352"/>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700"/>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42A"/>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6BF5"/>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581A"/>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0E4"/>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7FD"/>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3401"/>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583"/>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6B8"/>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37C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59F1"/>
    <w:rsid w:val="00A669D5"/>
    <w:rsid w:val="00A66FFC"/>
    <w:rsid w:val="00A672FA"/>
    <w:rsid w:val="00A67787"/>
    <w:rsid w:val="00A67CCA"/>
    <w:rsid w:val="00A702DB"/>
    <w:rsid w:val="00A7079F"/>
    <w:rsid w:val="00A70A13"/>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1F79"/>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64C"/>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74"/>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2F67"/>
    <w:rsid w:val="00B1334E"/>
    <w:rsid w:val="00B134BE"/>
    <w:rsid w:val="00B14925"/>
    <w:rsid w:val="00B15F26"/>
    <w:rsid w:val="00B16293"/>
    <w:rsid w:val="00B16EA4"/>
    <w:rsid w:val="00B17CC0"/>
    <w:rsid w:val="00B17DE4"/>
    <w:rsid w:val="00B17E26"/>
    <w:rsid w:val="00B20B49"/>
    <w:rsid w:val="00B21598"/>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0C9"/>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2A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2EA5"/>
    <w:rsid w:val="00B931C4"/>
    <w:rsid w:val="00B9379B"/>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FCA"/>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F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9EF"/>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4F"/>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4E3D"/>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0E0"/>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72D"/>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56"/>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3E57"/>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6F4"/>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596"/>
    <w:rsid w:val="00FA0D56"/>
    <w:rsid w:val="00FA193C"/>
    <w:rsid w:val="00FA19B8"/>
    <w:rsid w:val="00FA213A"/>
    <w:rsid w:val="00FA220F"/>
    <w:rsid w:val="00FA3680"/>
    <w:rsid w:val="00FA3D37"/>
    <w:rsid w:val="00FA4057"/>
    <w:rsid w:val="00FA495F"/>
    <w:rsid w:val="00FA49B8"/>
    <w:rsid w:val="00FA4DC3"/>
    <w:rsid w:val="00FA5B42"/>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69"/>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D87AE77E-F98A-4088-B6D1-46382359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12024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6109849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61D63369-4AC6-4574-B249-3F78937A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1185</Words>
  <Characters>5877</Characters>
  <Application>Microsoft Office Word</Application>
  <DocSecurity>4</DocSecurity>
  <PresentationFormat/>
  <Lines>48</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Ericsson-MH0</cp:lastModifiedBy>
  <cp:revision>2</cp:revision>
  <dcterms:created xsi:type="dcterms:W3CDTF">2020-06-08T08:29:00Z</dcterms:created>
  <dcterms:modified xsi:type="dcterms:W3CDTF">2020-06-08T08:29:00Z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1591146844</vt:lpwstr>
  </property>
</Properties>
</file>