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6635" w:rsidRDefault="001F6635" w:rsidP="001F6635">
      <w:pPr>
        <w:pStyle w:val="CRCoverPage"/>
        <w:tabs>
          <w:tab w:val="right" w:pos="9638"/>
        </w:tabs>
        <w:spacing w:after="0"/>
        <w:rPr>
          <w:rFonts w:cs="Arial"/>
          <w:b/>
          <w:noProof/>
          <w:sz w:val="24"/>
        </w:rPr>
      </w:pPr>
      <w:r>
        <w:rPr>
          <w:rFonts w:cs="Arial"/>
          <w:b/>
          <w:noProof/>
          <w:sz w:val="24"/>
        </w:rPr>
        <w:t>SA WG2 Meeting #1</w:t>
      </w:r>
      <w:r w:rsidR="005B0880">
        <w:rPr>
          <w:rFonts w:cs="Arial"/>
          <w:b/>
          <w:noProof/>
          <w:sz w:val="24"/>
        </w:rPr>
        <w:t>3</w:t>
      </w:r>
      <w:r w:rsidR="00371173">
        <w:rPr>
          <w:rFonts w:cs="Arial"/>
          <w:b/>
          <w:noProof/>
          <w:sz w:val="24"/>
        </w:rPr>
        <w:t>6</w:t>
      </w:r>
      <w:r>
        <w:rPr>
          <w:rFonts w:cs="Arial"/>
          <w:b/>
          <w:noProof/>
          <w:sz w:val="24"/>
        </w:rPr>
        <w:t xml:space="preserve"> </w:t>
      </w:r>
      <w:r>
        <w:rPr>
          <w:rFonts w:cs="Arial"/>
          <w:b/>
          <w:noProof/>
          <w:sz w:val="24"/>
        </w:rPr>
        <w:tab/>
      </w:r>
      <w:r w:rsidRPr="00656C4A">
        <w:rPr>
          <w:rFonts w:cs="Arial"/>
          <w:b/>
          <w:noProof/>
          <w:sz w:val="24"/>
        </w:rPr>
        <w:t>S2-</w:t>
      </w:r>
      <w:r w:rsidR="00E815ED" w:rsidRPr="00656C4A">
        <w:rPr>
          <w:rFonts w:cs="Arial"/>
          <w:b/>
          <w:noProof/>
          <w:sz w:val="24"/>
        </w:rPr>
        <w:t>19</w:t>
      </w:r>
      <w:r w:rsidR="00656C4A" w:rsidRPr="00656C4A">
        <w:rPr>
          <w:rFonts w:cs="Arial"/>
          <w:b/>
          <w:noProof/>
          <w:sz w:val="24"/>
        </w:rPr>
        <w:t>109</w:t>
      </w:r>
      <w:r w:rsidR="00656C4A">
        <w:rPr>
          <w:rFonts w:cs="Arial"/>
          <w:b/>
          <w:noProof/>
          <w:sz w:val="24"/>
        </w:rPr>
        <w:t>94</w:t>
      </w:r>
    </w:p>
    <w:p w:rsidR="001F6635" w:rsidRDefault="00371173" w:rsidP="00185F79">
      <w:pPr>
        <w:pStyle w:val="CRCoverPage"/>
        <w:outlineLvl w:val="0"/>
        <w:rPr>
          <w:rFonts w:cs="Arial"/>
          <w:b/>
          <w:noProof/>
          <w:color w:val="0070C0"/>
          <w:sz w:val="24"/>
        </w:rPr>
      </w:pPr>
      <w:r w:rsidRPr="00371173">
        <w:rPr>
          <w:b/>
          <w:noProof/>
          <w:sz w:val="24"/>
        </w:rPr>
        <w:t>18-22 November 2019, Reno, Nevada, USA</w:t>
      </w:r>
      <w:r w:rsidR="001F6635">
        <w:rPr>
          <w:rFonts w:cs="Arial"/>
          <w:b/>
          <w:noProof/>
          <w:sz w:val="24"/>
        </w:rPr>
        <w:tab/>
      </w:r>
      <w:r w:rsidR="001F6635">
        <w:rPr>
          <w:rFonts w:cs="Arial"/>
          <w:b/>
          <w:noProof/>
          <w:color w:val="3333FF"/>
          <w:sz w:val="24"/>
        </w:rPr>
        <w:t xml:space="preserve"> </w:t>
      </w:r>
      <w:r w:rsidR="00185F79">
        <w:rPr>
          <w:rFonts w:cs="Arial"/>
          <w:b/>
          <w:noProof/>
          <w:color w:val="3333FF"/>
          <w:sz w:val="24"/>
        </w:rPr>
        <w:tab/>
      </w:r>
      <w:r w:rsidR="001F6635">
        <w:rPr>
          <w:b/>
          <w:noProof/>
          <w:color w:val="3333FF"/>
          <w:sz w:val="24"/>
        </w:rPr>
        <w:t>(revision of S2-1</w:t>
      </w:r>
      <w:r w:rsidR="005B0880">
        <w:rPr>
          <w:b/>
          <w:noProof/>
          <w:color w:val="3333FF"/>
          <w:sz w:val="24"/>
        </w:rPr>
        <w:t>90</w:t>
      </w:r>
      <w:r>
        <w:rPr>
          <w:b/>
          <w:noProof/>
          <w:color w:val="3333FF"/>
          <w:sz w:val="24"/>
        </w:rPr>
        <w:t>9347</w:t>
      </w:r>
      <w:r w:rsidR="001F6635">
        <w:rPr>
          <w:b/>
          <w:noProof/>
          <w:color w:val="3333FF"/>
          <w:sz w:val="24"/>
        </w:rPr>
        <w:t>)</w:t>
      </w:r>
      <w:r w:rsidR="001F6635">
        <w:rPr>
          <w:rFonts w:cs="Arial"/>
          <w:b/>
          <w:noProof/>
          <w:color w:val="0070C0"/>
          <w:sz w:val="24"/>
        </w:rPr>
        <w:t xml:space="preserve"> </w:t>
      </w:r>
    </w:p>
    <w:p w:rsidR="00E77BAF" w:rsidRDefault="00E77BAF" w:rsidP="00E77BAF">
      <w:pPr>
        <w:pStyle w:val="CRCoverPage"/>
        <w:tabs>
          <w:tab w:val="right" w:pos="9638"/>
        </w:tabs>
        <w:spacing w:after="0"/>
        <w:rPr>
          <w:rFonts w:cs="Arial"/>
          <w:b/>
          <w:noProof/>
          <w:sz w:val="24"/>
        </w:rPr>
      </w:pP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883B55" w:rsidRPr="00883B55">
        <w:rPr>
          <w:rFonts w:ascii="Arial" w:hAnsi="Arial" w:cs="Arial"/>
          <w:b/>
        </w:rPr>
        <w:t xml:space="preserve">Nokia, </w:t>
      </w:r>
      <w:r w:rsidR="00CB730B">
        <w:rPr>
          <w:rFonts w:ascii="Arial" w:hAnsi="Arial" w:cs="Arial"/>
          <w:b/>
        </w:rPr>
        <w:t>Nokia</w:t>
      </w:r>
      <w:r w:rsidR="00883B55" w:rsidRPr="00883B55">
        <w:rPr>
          <w:rFonts w:ascii="Arial" w:hAnsi="Arial" w:cs="Arial"/>
          <w:b/>
        </w:rPr>
        <w:t xml:space="preserve"> Shanghai Bell</w:t>
      </w:r>
    </w:p>
    <w:p w:rsidR="00440983" w:rsidRDefault="00440983">
      <w:pPr>
        <w:ind w:left="2127" w:hanging="2127"/>
        <w:rPr>
          <w:rFonts w:ascii="Arial" w:hAnsi="Arial" w:cs="Arial"/>
          <w:b/>
        </w:rPr>
      </w:pPr>
      <w:r>
        <w:rPr>
          <w:rFonts w:ascii="Arial" w:hAnsi="Arial" w:cs="Arial"/>
          <w:b/>
        </w:rPr>
        <w:t>Title:</w:t>
      </w:r>
      <w:r>
        <w:rPr>
          <w:rFonts w:ascii="Arial" w:hAnsi="Arial" w:cs="Arial"/>
          <w:b/>
        </w:rPr>
        <w:tab/>
      </w:r>
      <w:bookmarkStart w:id="0" w:name="_Hlk21088270"/>
      <w:r w:rsidR="00E62815">
        <w:rPr>
          <w:rFonts w:ascii="Arial" w:hAnsi="Arial" w:cs="Arial"/>
          <w:b/>
        </w:rPr>
        <w:t>New key issue</w:t>
      </w:r>
      <w:r w:rsidR="003D6A24">
        <w:rPr>
          <w:rFonts w:ascii="Arial" w:hAnsi="Arial" w:cs="Arial"/>
          <w:b/>
        </w:rPr>
        <w:t xml:space="preserve"> for</w:t>
      </w:r>
      <w:r w:rsidR="00E62815">
        <w:rPr>
          <w:rFonts w:ascii="Arial" w:hAnsi="Arial" w:cs="Arial"/>
          <w:b/>
        </w:rPr>
        <w:t xml:space="preserve"> </w:t>
      </w:r>
      <w:r w:rsidR="009D7F85" w:rsidRPr="009D7F85">
        <w:rPr>
          <w:rFonts w:ascii="Arial" w:hAnsi="Arial" w:cs="Arial"/>
          <w:b/>
        </w:rPr>
        <w:t>triggering</w:t>
      </w:r>
      <w:r w:rsidR="00B0215E">
        <w:rPr>
          <w:rFonts w:ascii="Arial" w:hAnsi="Arial" w:cs="Arial"/>
          <w:b/>
        </w:rPr>
        <w:t xml:space="preserve"> conditions for</w:t>
      </w:r>
      <w:r w:rsidR="009D7F85" w:rsidRPr="009D7F85">
        <w:rPr>
          <w:rFonts w:ascii="Arial" w:hAnsi="Arial" w:cs="Arial"/>
          <w:b/>
        </w:rPr>
        <w:t xml:space="preserve"> analytics</w:t>
      </w:r>
      <w:bookmarkEnd w:id="0"/>
    </w:p>
    <w:p w:rsidR="00440983" w:rsidRDefault="00FD7189">
      <w:pPr>
        <w:ind w:left="2127" w:hanging="2127"/>
        <w:rPr>
          <w:rFonts w:ascii="Arial" w:hAnsi="Arial" w:cs="Arial"/>
          <w:b/>
        </w:rPr>
      </w:pPr>
      <w:r>
        <w:rPr>
          <w:rFonts w:ascii="Arial" w:hAnsi="Arial" w:cs="Arial"/>
          <w:b/>
        </w:rPr>
        <w:t>Document for:</w:t>
      </w:r>
      <w:r>
        <w:rPr>
          <w:rFonts w:ascii="Arial" w:hAnsi="Arial" w:cs="Arial"/>
          <w:b/>
        </w:rPr>
        <w:tab/>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B67F81">
        <w:rPr>
          <w:rFonts w:ascii="Arial" w:hAnsi="Arial" w:cs="Arial"/>
          <w:b/>
        </w:rPr>
        <w:t>8.2</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B67F81">
        <w:rPr>
          <w:rFonts w:ascii="Arial" w:hAnsi="Arial" w:cs="Arial"/>
          <w:b/>
        </w:rPr>
        <w:t>FS</w:t>
      </w:r>
      <w:r w:rsidR="00946E7F">
        <w:rPr>
          <w:rFonts w:ascii="Arial" w:hAnsi="Arial" w:cs="Arial"/>
          <w:b/>
        </w:rPr>
        <w:t>_eNA_Ph2</w:t>
      </w:r>
    </w:p>
    <w:p w:rsidR="00440983" w:rsidRPr="00BD5C23" w:rsidRDefault="00440983">
      <w:pPr>
        <w:rPr>
          <w:rFonts w:ascii="Arial" w:hAnsi="Arial" w:cs="Arial"/>
          <w:i/>
        </w:rPr>
      </w:pPr>
      <w:r>
        <w:rPr>
          <w:rFonts w:ascii="Arial" w:hAnsi="Arial" w:cs="Arial"/>
          <w:i/>
        </w:rPr>
        <w:t>Abstract of the contribution:</w:t>
      </w:r>
      <w:r w:rsidR="007F500E">
        <w:rPr>
          <w:rFonts w:ascii="Arial" w:hAnsi="Arial" w:cs="Arial"/>
          <w:i/>
        </w:rPr>
        <w:t xml:space="preserve"> </w:t>
      </w:r>
      <w:r w:rsidR="00AA63CD">
        <w:rPr>
          <w:rFonts w:ascii="Arial" w:hAnsi="Arial" w:cs="Arial"/>
          <w:i/>
        </w:rPr>
        <w:t xml:space="preserve">Proposal for </w:t>
      </w:r>
      <w:r w:rsidR="00AA63CD" w:rsidRPr="00AA63CD">
        <w:rPr>
          <w:rFonts w:ascii="Arial" w:hAnsi="Arial" w:cs="Arial"/>
          <w:i/>
        </w:rPr>
        <w:t>a new key issue for triggering conditions for analytics.</w:t>
      </w:r>
    </w:p>
    <w:p w:rsidR="00440983" w:rsidRDefault="00FD7189" w:rsidP="00FD7189">
      <w:pPr>
        <w:pStyle w:val="Heading1"/>
      </w:pPr>
      <w:r>
        <w:t>Discussion</w:t>
      </w:r>
    </w:p>
    <w:p w:rsidR="00F767A4" w:rsidRDefault="006D6C94" w:rsidP="00FD7189">
      <w:r>
        <w:t xml:space="preserve">Rel-16 </w:t>
      </w:r>
      <w:proofErr w:type="spellStart"/>
      <w:r>
        <w:t>eNA</w:t>
      </w:r>
      <w:proofErr w:type="spellEnd"/>
      <w:r>
        <w:t xml:space="preserve"> work has introduced several types of analytics in </w:t>
      </w:r>
      <w:r w:rsidR="00FA587A">
        <w:t xml:space="preserve">3GPP </w:t>
      </w:r>
      <w:r>
        <w:t>TS 23.288.</w:t>
      </w:r>
      <w:r w:rsidR="00F767A4">
        <w:t xml:space="preserve"> In parallel, SA2 has specified some </w:t>
      </w:r>
      <w:r w:rsidR="00777CD9">
        <w:t>u</w:t>
      </w:r>
      <w:r w:rsidR="00F767A4">
        <w:t>se of these analytics</w:t>
      </w:r>
      <w:r w:rsidR="00777CD9">
        <w:t xml:space="preserve"> by 5GC NFs</w:t>
      </w:r>
      <w:r w:rsidR="00F767A4">
        <w:t xml:space="preserve">, in </w:t>
      </w:r>
      <w:r w:rsidR="00FA587A">
        <w:t xml:space="preserve">3GPP </w:t>
      </w:r>
      <w:r w:rsidR="00F767A4">
        <w:t xml:space="preserve">TS 23.501 </w:t>
      </w:r>
      <w:r w:rsidR="00777CD9">
        <w:t>or</w:t>
      </w:r>
      <w:r w:rsidR="00F767A4">
        <w:t xml:space="preserve"> </w:t>
      </w:r>
      <w:r w:rsidR="00FA587A">
        <w:t xml:space="preserve">3GPP </w:t>
      </w:r>
      <w:r w:rsidR="00777CD9">
        <w:t xml:space="preserve">TS </w:t>
      </w:r>
      <w:r w:rsidR="00F767A4">
        <w:t>23.502</w:t>
      </w:r>
      <w:r w:rsidR="00777CD9">
        <w:t xml:space="preserve"> for e.g. AMF, SMF, and in </w:t>
      </w:r>
      <w:r w:rsidR="00FA587A">
        <w:t xml:space="preserve">3GPP </w:t>
      </w:r>
      <w:r w:rsidR="00777CD9">
        <w:t xml:space="preserve">TS </w:t>
      </w:r>
      <w:r w:rsidR="00F767A4">
        <w:t>23.503</w:t>
      </w:r>
      <w:r w:rsidR="00FA587A">
        <w:t xml:space="preserve"> for PCF</w:t>
      </w:r>
      <w:r w:rsidR="00F767A4">
        <w:t>.</w:t>
      </w:r>
    </w:p>
    <w:p w:rsidR="00910FC3" w:rsidRDefault="00777CD9" w:rsidP="00FD7189">
      <w:r>
        <w:t xml:space="preserve">The analytics framework defined in 3GPP TS 23.288 relies on the consumer-producer paradigm, </w:t>
      </w:r>
      <w:r w:rsidR="008B3CCB">
        <w:t xml:space="preserve">with NWDAF providing analytics to consumers upon request or subscription to notifications from these consumers. The decision to trigger analytics then rely on the consumer. </w:t>
      </w:r>
      <w:r w:rsidR="00910FC3">
        <w:t>The NWDAF can also provide analytics to AFs</w:t>
      </w:r>
      <w:r w:rsidR="007C22F8">
        <w:t>, again upon request from the AFs</w:t>
      </w:r>
      <w:r w:rsidR="00910FC3">
        <w:t>.</w:t>
      </w:r>
    </w:p>
    <w:p w:rsidR="0026069E" w:rsidRDefault="00777CD9" w:rsidP="00FD7189">
      <w:r>
        <w:t xml:space="preserve">One aspect which has not been investigated yet is under which conditions </w:t>
      </w:r>
      <w:r w:rsidR="008B3CCB">
        <w:t>the consumer</w:t>
      </w:r>
      <w:r w:rsidR="00990E40">
        <w:t>s</w:t>
      </w:r>
      <w:r w:rsidR="008B3CCB">
        <w:t xml:space="preserve"> </w:t>
      </w:r>
      <w:r w:rsidR="000E5EEA">
        <w:t>can</w:t>
      </w:r>
      <w:r w:rsidR="008B3CCB">
        <w:t xml:space="preserve"> </w:t>
      </w:r>
      <w:r w:rsidR="00990E40">
        <w:t>request</w:t>
      </w:r>
      <w:r w:rsidR="008B3CCB">
        <w:t xml:space="preserve"> for </w:t>
      </w:r>
      <w:r w:rsidR="0016483F">
        <w:t xml:space="preserve">these </w:t>
      </w:r>
      <w:r w:rsidR="008B3CCB">
        <w:t>analytics</w:t>
      </w:r>
      <w:r w:rsidR="00B634DA">
        <w:t>, or more generally under which conditions analytics can be triggered</w:t>
      </w:r>
      <w:r w:rsidR="008B3CCB">
        <w:t>.</w:t>
      </w:r>
      <w:r w:rsidR="000E5EEA">
        <w:t xml:space="preserve"> </w:t>
      </w:r>
      <w:r w:rsidR="0026069E">
        <w:t>Taking the example of UE related analytics, some UEs may need specific analytics irrespective of the application</w:t>
      </w:r>
      <w:r w:rsidR="000E5EEA">
        <w:t>s running</w:t>
      </w:r>
      <w:r w:rsidR="0026069E">
        <w:t>, and not all UEs may require that analytics are performed. Also, some criteria such as network conditions may influence the decision to trigger analytics</w:t>
      </w:r>
      <w:r w:rsidR="000E5EEA">
        <w:t>, i.e. the level of congestion in the network may influence when to trigger the analytics, or analytics for a UE may only be needed in specific areas</w:t>
      </w:r>
      <w:r w:rsidR="0026069E">
        <w:t>.</w:t>
      </w:r>
    </w:p>
    <w:p w:rsidR="00B634DA" w:rsidRDefault="000E5EEA" w:rsidP="00FD7189">
      <w:r>
        <w:t>It is required to study how analytics can be triggered</w:t>
      </w:r>
      <w:r w:rsidR="007A3176">
        <w:t>,</w:t>
      </w:r>
      <w:r>
        <w:t xml:space="preserve"> from the analytics consumer perspective or from the NWDAF perspective.</w:t>
      </w:r>
      <w:r w:rsidR="00B634DA">
        <w:t xml:space="preserve"> </w:t>
      </w:r>
    </w:p>
    <w:p w:rsidR="00B634DA" w:rsidRPr="00177FB7" w:rsidRDefault="00177FB7" w:rsidP="00FD7189">
      <w:pPr>
        <w:rPr>
          <w:ins w:id="1" w:author="Nokia-rev11719" w:date="2019-11-08T15:17:00Z"/>
          <w:highlight w:val="cyan"/>
        </w:rPr>
      </w:pPr>
      <w:ins w:id="2" w:author="Nokia-rev11719" w:date="2019-11-08T15:16:00Z">
        <w:r w:rsidRPr="00177FB7">
          <w:rPr>
            <w:highlight w:val="cyan"/>
          </w:rPr>
          <w:t>Change</w:t>
        </w:r>
      </w:ins>
      <w:ins w:id="3" w:author="Nokia-rev11719" w:date="2019-11-08T15:17:00Z">
        <w:r w:rsidRPr="00177FB7">
          <w:rPr>
            <w:highlight w:val="cyan"/>
          </w:rPr>
          <w:t>s compared to SA2#135 / S2-1909347:</w:t>
        </w:r>
      </w:ins>
    </w:p>
    <w:p w:rsidR="00177FB7" w:rsidRDefault="00177FB7" w:rsidP="00FD7189">
      <w:pPr>
        <w:rPr>
          <w:ins w:id="4" w:author="Nokia-rev11719" w:date="2019-11-08T15:16:00Z"/>
        </w:rPr>
      </w:pPr>
      <w:ins w:id="5" w:author="Nokia-rev11719" w:date="2019-11-08T15:17:00Z">
        <w:r w:rsidRPr="00177FB7">
          <w:rPr>
            <w:highlight w:val="cyan"/>
          </w:rPr>
          <w:t>Adding the following</w:t>
        </w:r>
        <w:r>
          <w:rPr>
            <w:highlight w:val="cyan"/>
          </w:rPr>
          <w:t xml:space="preserve"> item to be </w:t>
        </w:r>
        <w:r w:rsidRPr="00177FB7">
          <w:rPr>
            <w:highlight w:val="cyan"/>
          </w:rPr>
          <w:t>stud</w:t>
        </w:r>
      </w:ins>
      <w:ins w:id="6" w:author="Nokia-rev11719" w:date="2019-11-08T15:18:00Z">
        <w:r>
          <w:rPr>
            <w:highlight w:val="cyan"/>
          </w:rPr>
          <w:t>ied</w:t>
        </w:r>
      </w:ins>
      <w:ins w:id="7" w:author="Nokia-rev11719" w:date="2019-11-08T15:17:00Z">
        <w:r w:rsidRPr="00177FB7">
          <w:rPr>
            <w:highlight w:val="cyan"/>
          </w:rPr>
          <w:t>:</w:t>
        </w:r>
      </w:ins>
    </w:p>
    <w:p w:rsidR="00177FB7" w:rsidRDefault="00177FB7" w:rsidP="00177FB7">
      <w:pPr>
        <w:pStyle w:val="B1"/>
        <w:rPr>
          <w:ins w:id="8" w:author="Nokia-rev11719" w:date="2019-11-08T15:16:00Z"/>
        </w:rPr>
      </w:pPr>
      <w:ins w:id="9" w:author="Nokia-rev11719" w:date="2019-11-08T15:16:00Z">
        <w:r w:rsidRPr="00177FB7">
          <w:rPr>
            <w:highlight w:val="cyan"/>
          </w:rPr>
          <w:t>-</w:t>
        </w:r>
        <w:r w:rsidRPr="00177FB7">
          <w:rPr>
            <w:highlight w:val="cyan"/>
          </w:rPr>
          <w:tab/>
          <w:t>which types of triggers can be used by NWDAF to start collecting data;</w:t>
        </w:r>
      </w:ins>
    </w:p>
    <w:p w:rsidR="00177FB7" w:rsidRDefault="00177FB7" w:rsidP="00FD7189"/>
    <w:p w:rsidR="00FD7189" w:rsidRDefault="00FD7189" w:rsidP="00FD7189">
      <w:pPr>
        <w:pStyle w:val="Heading1"/>
      </w:pPr>
      <w:r>
        <w:t>Proposal</w:t>
      </w:r>
    </w:p>
    <w:p w:rsidR="00482E20" w:rsidRDefault="00FD7189" w:rsidP="00482E20">
      <w:r>
        <w:t xml:space="preserve">It is </w:t>
      </w:r>
      <w:r w:rsidR="0022676A">
        <w:t>propos</w:t>
      </w:r>
      <w:r w:rsidR="00282347">
        <w:t>ed to update T</w:t>
      </w:r>
      <w:r w:rsidR="00A62FB9">
        <w:t>R</w:t>
      </w:r>
      <w:r w:rsidR="00282347">
        <w:t xml:space="preserve"> 23.</w:t>
      </w:r>
      <w:r w:rsidR="00A62FB9">
        <w:t>700-91</w:t>
      </w:r>
      <w:r w:rsidR="005B0880">
        <w:t xml:space="preserve"> as follows.</w:t>
      </w:r>
    </w:p>
    <w:p w:rsidR="00C22C13" w:rsidRDefault="00C22C13" w:rsidP="00482E20"/>
    <w:p w:rsidR="00482E20" w:rsidRPr="008C362F" w:rsidRDefault="00482E20" w:rsidP="00482E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sidR="00C22C13">
        <w:rPr>
          <w:rFonts w:ascii="Arial" w:hAnsi="Arial"/>
          <w:i/>
          <w:color w:val="FF0000"/>
          <w:sz w:val="24"/>
          <w:lang w:val="en-US"/>
        </w:rPr>
        <w:t xml:space="preserve"> </w:t>
      </w:r>
      <w:r w:rsidR="00C22C13" w:rsidRPr="00C22C13">
        <w:rPr>
          <w:rFonts w:ascii="Arial" w:hAnsi="Arial"/>
          <w:i/>
          <w:color w:val="FF0000"/>
          <w:sz w:val="24"/>
          <w:highlight w:val="green"/>
          <w:lang w:val="en-US"/>
        </w:rPr>
        <w:t>– ALL NEW TEXT</w:t>
      </w:r>
    </w:p>
    <w:p w:rsidR="00697CB9" w:rsidRPr="004918C5" w:rsidRDefault="00697CB9" w:rsidP="00697CB9">
      <w:pPr>
        <w:pStyle w:val="Heading2"/>
        <w:rPr>
          <w:lang w:eastAsia="zh-CN"/>
        </w:rPr>
      </w:pPr>
      <w:bookmarkStart w:id="10" w:name="_Toc20147936"/>
      <w:bookmarkStart w:id="11" w:name="_Toc20730722"/>
      <w:bookmarkStart w:id="12" w:name="_Toc23409912"/>
      <w:bookmarkStart w:id="13" w:name="_Toc23410658"/>
      <w:r w:rsidRPr="004918C5">
        <w:lastRenderedPageBreak/>
        <w:t>5.</w:t>
      </w:r>
      <w:r>
        <w:rPr>
          <w:lang w:eastAsia="zh-CN"/>
        </w:rPr>
        <w:t>2</w:t>
      </w:r>
      <w:r w:rsidRPr="004918C5">
        <w:tab/>
        <w:t>Key Issue</w:t>
      </w:r>
      <w:r w:rsidRPr="004918C5">
        <w:rPr>
          <w:rFonts w:hint="eastAsia"/>
          <w:lang w:eastAsia="zh-CN"/>
        </w:rPr>
        <w:t>s</w:t>
      </w:r>
      <w:bookmarkEnd w:id="10"/>
      <w:bookmarkEnd w:id="11"/>
      <w:bookmarkEnd w:id="12"/>
      <w:bookmarkEnd w:id="13"/>
    </w:p>
    <w:p w:rsidR="00697CB9" w:rsidRDefault="00697CB9" w:rsidP="00E60D15">
      <w:pPr>
        <w:pStyle w:val="Heading3"/>
        <w:rPr>
          <w:noProof/>
        </w:rPr>
      </w:pPr>
      <w:r>
        <w:rPr>
          <w:lang w:eastAsia="zh-CN"/>
        </w:rPr>
        <w:t>5.2.x</w:t>
      </w:r>
      <w:r>
        <w:rPr>
          <w:lang w:eastAsia="zh-CN"/>
        </w:rPr>
        <w:tab/>
        <w:t>Key Issue #x: T</w:t>
      </w:r>
      <w:r>
        <w:rPr>
          <w:noProof/>
        </w:rPr>
        <w:t>riggering conditions for analytics</w:t>
      </w:r>
    </w:p>
    <w:p w:rsidR="00CC6ADC" w:rsidRDefault="00697CB9" w:rsidP="00697CB9">
      <w:pPr>
        <w:pStyle w:val="Heading4"/>
      </w:pPr>
      <w:r>
        <w:t>5.</w:t>
      </w:r>
      <w:proofErr w:type="gramStart"/>
      <w:r>
        <w:t>2</w:t>
      </w:r>
      <w:r w:rsidR="00CC6ADC">
        <w:t>.X.</w:t>
      </w:r>
      <w:proofErr w:type="gramEnd"/>
      <w:r w:rsidR="00CC6ADC">
        <w:t>1</w:t>
      </w:r>
      <w:r w:rsidR="00CC6ADC">
        <w:tab/>
        <w:t>Description</w:t>
      </w:r>
      <w:bookmarkStart w:id="14" w:name="_GoBack"/>
      <w:bookmarkEnd w:id="14"/>
    </w:p>
    <w:p w:rsidR="00174E80" w:rsidRDefault="00174E80" w:rsidP="00174E80">
      <w:r>
        <w:t xml:space="preserve">Rel-16 </w:t>
      </w:r>
      <w:proofErr w:type="spellStart"/>
      <w:r>
        <w:t>eNA</w:t>
      </w:r>
      <w:proofErr w:type="spellEnd"/>
      <w:r>
        <w:t xml:space="preserve"> work has introduced several types of analytics in 3GPP TS 23.288. In parallel, SA2 has specified some use of these analytics by 5GC NFs, in 3GPP TS 23.501 or 3GPP TS 23.502 for e.g. AMF, SMF, and in 3GPP TS 23.503 for PCF.</w:t>
      </w:r>
    </w:p>
    <w:p w:rsidR="00174E80" w:rsidRDefault="00174E80" w:rsidP="00174E80">
      <w:r>
        <w:t>The analytics framework defined in 3GPP TS 23.288 relies on the consumer-producer paradigm, with NWDAF providing analytics to consumers upon request or subscription to notifications from these consumers. The decision to trigger analytics then rely on the consumer. The NWDAF can also provide analytics to AFs, again upon request from the AFs.</w:t>
      </w:r>
    </w:p>
    <w:p w:rsidR="00174E80" w:rsidRDefault="00174E80" w:rsidP="00174E80">
      <w:r>
        <w:t xml:space="preserve">One aspect which has not been investigated yet is under which conditions the consumers can request for these analytics. Taking the example of UE related analytics, some UEs may need specific analytics irrespective of the applications running, </w:t>
      </w:r>
      <w:r w:rsidR="00FC268A">
        <w:t xml:space="preserve">or alternatively only for specific applications, </w:t>
      </w:r>
      <w:r>
        <w:t xml:space="preserve">and not all UEs may require </w:t>
      </w:r>
      <w:r w:rsidR="00FC268A">
        <w:t xml:space="preserve">the </w:t>
      </w:r>
      <w:r>
        <w:t>performed</w:t>
      </w:r>
      <w:r w:rsidR="00FC268A">
        <w:t xml:space="preserve"> analytics</w:t>
      </w:r>
      <w:r>
        <w:t>. Also, some criteria such as network conditions may influence the decision to trigger analytics, i.e. the level of congestion in the network may influence when to trigger the analytics, or analytics for a UE may only be needed in specific areas.</w:t>
      </w:r>
    </w:p>
    <w:p w:rsidR="00174E80" w:rsidRDefault="00174E80" w:rsidP="00174E80">
      <w:r>
        <w:t>It is required to study how analytics can be triggered from the analytics consumer perspective or from the NWDAF perspective.</w:t>
      </w:r>
    </w:p>
    <w:p w:rsidR="004F2130" w:rsidRDefault="004F2130" w:rsidP="004F2130">
      <w:pPr>
        <w:rPr>
          <w:lang w:eastAsia="zh-CN"/>
        </w:rPr>
      </w:pPr>
      <w:r>
        <w:rPr>
          <w:lang w:eastAsia="zh-CN"/>
        </w:rPr>
        <w:t>Within the context of this key issue, it is proposed to study:</w:t>
      </w:r>
    </w:p>
    <w:p w:rsidR="004F2130" w:rsidRDefault="00ED5A60" w:rsidP="00CE71EC">
      <w:pPr>
        <w:pStyle w:val="B1"/>
      </w:pPr>
      <w:r>
        <w:t>-</w:t>
      </w:r>
      <w:r w:rsidR="00CE71EC">
        <w:tab/>
      </w:r>
      <w:r>
        <w:t xml:space="preserve">which </w:t>
      </w:r>
      <w:r w:rsidR="00174E80">
        <w:t>types of triggers can be used by</w:t>
      </w:r>
      <w:r>
        <w:t xml:space="preserve"> </w:t>
      </w:r>
      <w:r w:rsidR="009F7E5C">
        <w:t xml:space="preserve">analytics </w:t>
      </w:r>
      <w:r>
        <w:t>consumers</w:t>
      </w:r>
      <w:r w:rsidR="00174E80">
        <w:t xml:space="preserve"> to request for</w:t>
      </w:r>
      <w:r w:rsidR="00C22C13">
        <w:t xml:space="preserve"> </w:t>
      </w:r>
      <w:r w:rsidR="00031CCF">
        <w:t>or</w:t>
      </w:r>
      <w:r w:rsidR="00C22C13">
        <w:t xml:space="preserve"> subscribe to</w:t>
      </w:r>
      <w:r w:rsidR="00174E80">
        <w:t xml:space="preserve"> analytics</w:t>
      </w:r>
      <w:r w:rsidR="006F0204">
        <w:t>;</w:t>
      </w:r>
    </w:p>
    <w:p w:rsidR="00656C4A" w:rsidRDefault="00656C4A" w:rsidP="00656C4A">
      <w:pPr>
        <w:pStyle w:val="B1"/>
        <w:rPr>
          <w:ins w:id="15" w:author="Nokia" w:date="2019-11-07T19:11:00Z"/>
        </w:rPr>
      </w:pPr>
      <w:ins w:id="16" w:author="Nokia" w:date="2019-11-07T19:11:00Z">
        <w:r w:rsidRPr="00177FB7">
          <w:rPr>
            <w:highlight w:val="cyan"/>
          </w:rPr>
          <w:t>-</w:t>
        </w:r>
        <w:r w:rsidRPr="00177FB7">
          <w:rPr>
            <w:highlight w:val="cyan"/>
          </w:rPr>
          <w:tab/>
          <w:t>which types of triggers can be used by NWDAF to start collecting data;</w:t>
        </w:r>
      </w:ins>
    </w:p>
    <w:p w:rsidR="00656C4A" w:rsidRDefault="00656C4A" w:rsidP="00656C4A">
      <w:pPr>
        <w:pStyle w:val="B1"/>
      </w:pPr>
      <w:r>
        <w:t>-</w:t>
      </w:r>
      <w:r>
        <w:tab/>
        <w:t>which types of triggers can be used by NWDAF to build analytics;</w:t>
      </w:r>
    </w:p>
    <w:p w:rsidR="00F91B41" w:rsidRDefault="00F91B41" w:rsidP="00CE71EC">
      <w:pPr>
        <w:pStyle w:val="B1"/>
      </w:pPr>
      <w:r>
        <w:t>-</w:t>
      </w:r>
      <w:r>
        <w:tab/>
        <w:t>whether configuration for these triggers is needed;</w:t>
      </w:r>
    </w:p>
    <w:p w:rsidR="00CC6ADC" w:rsidRPr="00086AC3" w:rsidRDefault="003A30F4" w:rsidP="00174E80">
      <w:pPr>
        <w:pStyle w:val="B1"/>
      </w:pPr>
      <w:r>
        <w:t>-</w:t>
      </w:r>
      <w:r w:rsidR="00CE71EC">
        <w:tab/>
      </w:r>
      <w:r w:rsidR="00F91B41">
        <w:t>whether</w:t>
      </w:r>
      <w:r>
        <w:t xml:space="preserve"> changes to </w:t>
      </w:r>
      <w:r w:rsidR="00174E80">
        <w:t>5Gs</w:t>
      </w:r>
      <w:r>
        <w:t xml:space="preserve"> architecture</w:t>
      </w:r>
      <w:r w:rsidR="00F91B41">
        <w:t xml:space="preserve"> and services are needed</w:t>
      </w:r>
      <w:r w:rsidR="00C22C13">
        <w:t xml:space="preserve"> to allow for such triggers and configuration</w:t>
      </w:r>
      <w:r w:rsidR="00174E80">
        <w:t>.</w:t>
      </w:r>
    </w:p>
    <w:p w:rsidR="00CC6ADC" w:rsidRDefault="00CC6ADC" w:rsidP="00482E20">
      <w:pPr>
        <w:rPr>
          <w:noProof/>
        </w:rPr>
      </w:pPr>
    </w:p>
    <w:p w:rsidR="00482E20" w:rsidRPr="008C362F" w:rsidRDefault="00482E20" w:rsidP="00482E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482E20" w:rsidRDefault="00482E20" w:rsidP="00482E20">
      <w:pPr>
        <w:rPr>
          <w:noProof/>
        </w:rPr>
      </w:pPr>
    </w:p>
    <w:p w:rsidR="00FD7189" w:rsidRDefault="00FD7189" w:rsidP="00FD7189"/>
    <w:p w:rsidR="00FD7189" w:rsidRPr="00FD7189" w:rsidRDefault="00FD7189" w:rsidP="00FD7189"/>
    <w:sectPr w:rsidR="00FD7189" w:rsidRPr="00FD7189">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936BA" w:rsidRDefault="00F936BA">
      <w:r>
        <w:separator/>
      </w:r>
    </w:p>
    <w:p w:rsidR="00F936BA" w:rsidRDefault="00F936BA"/>
  </w:endnote>
  <w:endnote w:type="continuationSeparator" w:id="0">
    <w:p w:rsidR="00F936BA" w:rsidRDefault="00F936BA">
      <w:r>
        <w:continuationSeparator/>
      </w:r>
    </w:p>
    <w:p w:rsidR="00F936BA" w:rsidRDefault="00F936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936BA" w:rsidRDefault="00F936BA">
      <w:r>
        <w:separator/>
      </w:r>
    </w:p>
    <w:p w:rsidR="00F936BA" w:rsidRDefault="00F936BA"/>
  </w:footnote>
  <w:footnote w:type="continuationSeparator" w:id="0">
    <w:p w:rsidR="00F936BA" w:rsidRDefault="00F936BA">
      <w:r>
        <w:continuationSeparator/>
      </w:r>
    </w:p>
    <w:p w:rsidR="00F936BA" w:rsidRDefault="00F936B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983" w:rsidRDefault="00440983"/>
  <w:p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983" w:rsidRPr="00C178A2" w:rsidRDefault="00440983">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 xml:space="preserve">SA WG2 </w:t>
    </w:r>
    <w:proofErr w:type="spellStart"/>
    <w:r w:rsidRPr="00C178A2">
      <w:rPr>
        <w:rFonts w:ascii="Arial" w:hAnsi="Arial" w:cs="Arial"/>
        <w:b/>
        <w:bCs/>
        <w:sz w:val="18"/>
        <w:lang w:val="fr-FR"/>
      </w:rPr>
      <w:t>Temporary</w:t>
    </w:r>
    <w:proofErr w:type="spellEnd"/>
    <w:r w:rsidRPr="00C178A2">
      <w:rPr>
        <w:rFonts w:ascii="Arial" w:hAnsi="Arial" w:cs="Arial"/>
        <w:b/>
        <w:bCs/>
        <w:sz w:val="18"/>
        <w:lang w:val="fr-FR"/>
      </w:rPr>
      <w:t xml:space="preserve"> Document</w:t>
    </w:r>
  </w:p>
  <w:p w:rsidR="00440983" w:rsidRPr="00C178A2" w:rsidRDefault="00440983">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sidR="0067253A">
      <w:rPr>
        <w:rFonts w:ascii="Arial" w:hAnsi="Arial" w:cs="Arial"/>
        <w:b/>
        <w:bCs/>
        <w:noProof/>
        <w:sz w:val="18"/>
        <w:lang w:val="fr-FR"/>
      </w:rPr>
      <w:t>1</w:t>
    </w:r>
    <w:r>
      <w:rPr>
        <w:rFonts w:ascii="Arial" w:hAnsi="Arial" w:cs="Arial"/>
        <w:b/>
        <w:bCs/>
        <w:sz w:val="18"/>
      </w:rPr>
      <w:fldChar w:fldCharType="end"/>
    </w:r>
  </w:p>
  <w:p w:rsidR="00440983" w:rsidRPr="00C178A2"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38C86D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AF72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A8EDF3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8B477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100AE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3CE3B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0B687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71677F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857208F"/>
    <w:multiLevelType w:val="hybridMultilevel"/>
    <w:tmpl w:val="671ABBA0"/>
    <w:lvl w:ilvl="0" w:tplc="04070001">
      <w:start w:val="1"/>
      <w:numFmt w:val="bullet"/>
      <w:lvlText w:val=""/>
      <w:lvlJc w:val="left"/>
      <w:pPr>
        <w:ind w:left="776" w:hanging="360"/>
      </w:pPr>
      <w:rPr>
        <w:rFonts w:ascii="Symbol" w:hAnsi="Symbol" w:hint="default"/>
      </w:rPr>
    </w:lvl>
    <w:lvl w:ilvl="1" w:tplc="04070003" w:tentative="1">
      <w:start w:val="1"/>
      <w:numFmt w:val="bullet"/>
      <w:lvlText w:val="o"/>
      <w:lvlJc w:val="left"/>
      <w:pPr>
        <w:ind w:left="1496" w:hanging="360"/>
      </w:pPr>
      <w:rPr>
        <w:rFonts w:ascii="Courier New" w:hAnsi="Courier New" w:cs="Courier New" w:hint="default"/>
      </w:rPr>
    </w:lvl>
    <w:lvl w:ilvl="2" w:tplc="04070005" w:tentative="1">
      <w:start w:val="1"/>
      <w:numFmt w:val="bullet"/>
      <w:lvlText w:val=""/>
      <w:lvlJc w:val="left"/>
      <w:pPr>
        <w:ind w:left="2216" w:hanging="360"/>
      </w:pPr>
      <w:rPr>
        <w:rFonts w:ascii="Wingdings" w:hAnsi="Wingdings" w:hint="default"/>
      </w:rPr>
    </w:lvl>
    <w:lvl w:ilvl="3" w:tplc="04070001" w:tentative="1">
      <w:start w:val="1"/>
      <w:numFmt w:val="bullet"/>
      <w:lvlText w:val=""/>
      <w:lvlJc w:val="left"/>
      <w:pPr>
        <w:ind w:left="2936" w:hanging="360"/>
      </w:pPr>
      <w:rPr>
        <w:rFonts w:ascii="Symbol" w:hAnsi="Symbol" w:hint="default"/>
      </w:rPr>
    </w:lvl>
    <w:lvl w:ilvl="4" w:tplc="04070003" w:tentative="1">
      <w:start w:val="1"/>
      <w:numFmt w:val="bullet"/>
      <w:lvlText w:val="o"/>
      <w:lvlJc w:val="left"/>
      <w:pPr>
        <w:ind w:left="3656" w:hanging="360"/>
      </w:pPr>
      <w:rPr>
        <w:rFonts w:ascii="Courier New" w:hAnsi="Courier New" w:cs="Courier New" w:hint="default"/>
      </w:rPr>
    </w:lvl>
    <w:lvl w:ilvl="5" w:tplc="04070005" w:tentative="1">
      <w:start w:val="1"/>
      <w:numFmt w:val="bullet"/>
      <w:lvlText w:val=""/>
      <w:lvlJc w:val="left"/>
      <w:pPr>
        <w:ind w:left="4376" w:hanging="360"/>
      </w:pPr>
      <w:rPr>
        <w:rFonts w:ascii="Wingdings" w:hAnsi="Wingdings" w:hint="default"/>
      </w:rPr>
    </w:lvl>
    <w:lvl w:ilvl="6" w:tplc="04070001" w:tentative="1">
      <w:start w:val="1"/>
      <w:numFmt w:val="bullet"/>
      <w:lvlText w:val=""/>
      <w:lvlJc w:val="left"/>
      <w:pPr>
        <w:ind w:left="5096" w:hanging="360"/>
      </w:pPr>
      <w:rPr>
        <w:rFonts w:ascii="Symbol" w:hAnsi="Symbol" w:hint="default"/>
      </w:rPr>
    </w:lvl>
    <w:lvl w:ilvl="7" w:tplc="04070003" w:tentative="1">
      <w:start w:val="1"/>
      <w:numFmt w:val="bullet"/>
      <w:lvlText w:val="o"/>
      <w:lvlJc w:val="left"/>
      <w:pPr>
        <w:ind w:left="5816" w:hanging="360"/>
      </w:pPr>
      <w:rPr>
        <w:rFonts w:ascii="Courier New" w:hAnsi="Courier New" w:cs="Courier New" w:hint="default"/>
      </w:rPr>
    </w:lvl>
    <w:lvl w:ilvl="8" w:tplc="04070005" w:tentative="1">
      <w:start w:val="1"/>
      <w:numFmt w:val="bullet"/>
      <w:lvlText w:val=""/>
      <w:lvlJc w:val="left"/>
      <w:pPr>
        <w:ind w:left="6536" w:hanging="36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91629CA"/>
    <w:multiLevelType w:val="hybridMultilevel"/>
    <w:tmpl w:val="B1D83654"/>
    <w:lvl w:ilvl="0" w:tplc="AB184160">
      <w:start w:val="1"/>
      <w:numFmt w:val="bullet"/>
      <w:lvlText w:val="•"/>
      <w:lvlJc w:val="left"/>
      <w:pPr>
        <w:tabs>
          <w:tab w:val="num" w:pos="720"/>
        </w:tabs>
        <w:ind w:left="720" w:hanging="360"/>
      </w:pPr>
      <w:rPr>
        <w:rFonts w:ascii="Arial" w:hAnsi="Arial" w:hint="default"/>
      </w:rPr>
    </w:lvl>
    <w:lvl w:ilvl="1" w:tplc="804C86B8" w:tentative="1">
      <w:start w:val="1"/>
      <w:numFmt w:val="bullet"/>
      <w:lvlText w:val="•"/>
      <w:lvlJc w:val="left"/>
      <w:pPr>
        <w:tabs>
          <w:tab w:val="num" w:pos="1440"/>
        </w:tabs>
        <w:ind w:left="1440" w:hanging="360"/>
      </w:pPr>
      <w:rPr>
        <w:rFonts w:ascii="Arial" w:hAnsi="Arial" w:hint="default"/>
      </w:rPr>
    </w:lvl>
    <w:lvl w:ilvl="2" w:tplc="E1BEC42A" w:tentative="1">
      <w:start w:val="1"/>
      <w:numFmt w:val="bullet"/>
      <w:lvlText w:val="•"/>
      <w:lvlJc w:val="left"/>
      <w:pPr>
        <w:tabs>
          <w:tab w:val="num" w:pos="2160"/>
        </w:tabs>
        <w:ind w:left="2160" w:hanging="360"/>
      </w:pPr>
      <w:rPr>
        <w:rFonts w:ascii="Arial" w:hAnsi="Arial" w:hint="default"/>
      </w:rPr>
    </w:lvl>
    <w:lvl w:ilvl="3" w:tplc="340AE824" w:tentative="1">
      <w:start w:val="1"/>
      <w:numFmt w:val="bullet"/>
      <w:lvlText w:val="•"/>
      <w:lvlJc w:val="left"/>
      <w:pPr>
        <w:tabs>
          <w:tab w:val="num" w:pos="2880"/>
        </w:tabs>
        <w:ind w:left="2880" w:hanging="360"/>
      </w:pPr>
      <w:rPr>
        <w:rFonts w:ascii="Arial" w:hAnsi="Arial" w:hint="default"/>
      </w:rPr>
    </w:lvl>
    <w:lvl w:ilvl="4" w:tplc="6FF2185E" w:tentative="1">
      <w:start w:val="1"/>
      <w:numFmt w:val="bullet"/>
      <w:lvlText w:val="•"/>
      <w:lvlJc w:val="left"/>
      <w:pPr>
        <w:tabs>
          <w:tab w:val="num" w:pos="3600"/>
        </w:tabs>
        <w:ind w:left="3600" w:hanging="360"/>
      </w:pPr>
      <w:rPr>
        <w:rFonts w:ascii="Arial" w:hAnsi="Arial" w:hint="default"/>
      </w:rPr>
    </w:lvl>
    <w:lvl w:ilvl="5" w:tplc="38C2C39E" w:tentative="1">
      <w:start w:val="1"/>
      <w:numFmt w:val="bullet"/>
      <w:lvlText w:val="•"/>
      <w:lvlJc w:val="left"/>
      <w:pPr>
        <w:tabs>
          <w:tab w:val="num" w:pos="4320"/>
        </w:tabs>
        <w:ind w:left="4320" w:hanging="360"/>
      </w:pPr>
      <w:rPr>
        <w:rFonts w:ascii="Arial" w:hAnsi="Arial" w:hint="default"/>
      </w:rPr>
    </w:lvl>
    <w:lvl w:ilvl="6" w:tplc="1D162294" w:tentative="1">
      <w:start w:val="1"/>
      <w:numFmt w:val="bullet"/>
      <w:lvlText w:val="•"/>
      <w:lvlJc w:val="left"/>
      <w:pPr>
        <w:tabs>
          <w:tab w:val="num" w:pos="5040"/>
        </w:tabs>
        <w:ind w:left="5040" w:hanging="360"/>
      </w:pPr>
      <w:rPr>
        <w:rFonts w:ascii="Arial" w:hAnsi="Arial" w:hint="default"/>
      </w:rPr>
    </w:lvl>
    <w:lvl w:ilvl="7" w:tplc="DA9AE57C" w:tentative="1">
      <w:start w:val="1"/>
      <w:numFmt w:val="bullet"/>
      <w:lvlText w:val="•"/>
      <w:lvlJc w:val="left"/>
      <w:pPr>
        <w:tabs>
          <w:tab w:val="num" w:pos="5760"/>
        </w:tabs>
        <w:ind w:left="5760" w:hanging="360"/>
      </w:pPr>
      <w:rPr>
        <w:rFonts w:ascii="Arial" w:hAnsi="Arial" w:hint="default"/>
      </w:rPr>
    </w:lvl>
    <w:lvl w:ilvl="8" w:tplc="67F2174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0686F2C"/>
    <w:multiLevelType w:val="hybridMultilevel"/>
    <w:tmpl w:val="5CA23546"/>
    <w:lvl w:ilvl="0" w:tplc="45AEAA06">
      <w:start w:val="1"/>
      <w:numFmt w:val="bullet"/>
      <w:lvlText w:val="•"/>
      <w:lvlJc w:val="left"/>
      <w:pPr>
        <w:tabs>
          <w:tab w:val="num" w:pos="720"/>
        </w:tabs>
        <w:ind w:left="720" w:hanging="360"/>
      </w:pPr>
      <w:rPr>
        <w:rFonts w:ascii="Arial" w:hAnsi="Arial" w:hint="default"/>
      </w:rPr>
    </w:lvl>
    <w:lvl w:ilvl="1" w:tplc="2D6611E8" w:tentative="1">
      <w:start w:val="1"/>
      <w:numFmt w:val="bullet"/>
      <w:lvlText w:val="•"/>
      <w:lvlJc w:val="left"/>
      <w:pPr>
        <w:tabs>
          <w:tab w:val="num" w:pos="1440"/>
        </w:tabs>
        <w:ind w:left="1440" w:hanging="360"/>
      </w:pPr>
      <w:rPr>
        <w:rFonts w:ascii="Arial" w:hAnsi="Arial" w:hint="default"/>
      </w:rPr>
    </w:lvl>
    <w:lvl w:ilvl="2" w:tplc="76B6BBB6" w:tentative="1">
      <w:start w:val="1"/>
      <w:numFmt w:val="bullet"/>
      <w:lvlText w:val="•"/>
      <w:lvlJc w:val="left"/>
      <w:pPr>
        <w:tabs>
          <w:tab w:val="num" w:pos="2160"/>
        </w:tabs>
        <w:ind w:left="2160" w:hanging="360"/>
      </w:pPr>
      <w:rPr>
        <w:rFonts w:ascii="Arial" w:hAnsi="Arial" w:hint="default"/>
      </w:rPr>
    </w:lvl>
    <w:lvl w:ilvl="3" w:tplc="CE0AFA86" w:tentative="1">
      <w:start w:val="1"/>
      <w:numFmt w:val="bullet"/>
      <w:lvlText w:val="•"/>
      <w:lvlJc w:val="left"/>
      <w:pPr>
        <w:tabs>
          <w:tab w:val="num" w:pos="2880"/>
        </w:tabs>
        <w:ind w:left="2880" w:hanging="360"/>
      </w:pPr>
      <w:rPr>
        <w:rFonts w:ascii="Arial" w:hAnsi="Arial" w:hint="default"/>
      </w:rPr>
    </w:lvl>
    <w:lvl w:ilvl="4" w:tplc="86B4482A" w:tentative="1">
      <w:start w:val="1"/>
      <w:numFmt w:val="bullet"/>
      <w:lvlText w:val="•"/>
      <w:lvlJc w:val="left"/>
      <w:pPr>
        <w:tabs>
          <w:tab w:val="num" w:pos="3600"/>
        </w:tabs>
        <w:ind w:left="3600" w:hanging="360"/>
      </w:pPr>
      <w:rPr>
        <w:rFonts w:ascii="Arial" w:hAnsi="Arial" w:hint="default"/>
      </w:rPr>
    </w:lvl>
    <w:lvl w:ilvl="5" w:tplc="BFEEAC46" w:tentative="1">
      <w:start w:val="1"/>
      <w:numFmt w:val="bullet"/>
      <w:lvlText w:val="•"/>
      <w:lvlJc w:val="left"/>
      <w:pPr>
        <w:tabs>
          <w:tab w:val="num" w:pos="4320"/>
        </w:tabs>
        <w:ind w:left="4320" w:hanging="360"/>
      </w:pPr>
      <w:rPr>
        <w:rFonts w:ascii="Arial" w:hAnsi="Arial" w:hint="default"/>
      </w:rPr>
    </w:lvl>
    <w:lvl w:ilvl="6" w:tplc="A134E0FC" w:tentative="1">
      <w:start w:val="1"/>
      <w:numFmt w:val="bullet"/>
      <w:lvlText w:val="•"/>
      <w:lvlJc w:val="left"/>
      <w:pPr>
        <w:tabs>
          <w:tab w:val="num" w:pos="5040"/>
        </w:tabs>
        <w:ind w:left="5040" w:hanging="360"/>
      </w:pPr>
      <w:rPr>
        <w:rFonts w:ascii="Arial" w:hAnsi="Arial" w:hint="default"/>
      </w:rPr>
    </w:lvl>
    <w:lvl w:ilvl="7" w:tplc="CEF2BA74" w:tentative="1">
      <w:start w:val="1"/>
      <w:numFmt w:val="bullet"/>
      <w:lvlText w:val="•"/>
      <w:lvlJc w:val="left"/>
      <w:pPr>
        <w:tabs>
          <w:tab w:val="num" w:pos="5760"/>
        </w:tabs>
        <w:ind w:left="5760" w:hanging="360"/>
      </w:pPr>
      <w:rPr>
        <w:rFonts w:ascii="Arial" w:hAnsi="Arial" w:hint="default"/>
      </w:rPr>
    </w:lvl>
    <w:lvl w:ilvl="8" w:tplc="8A28C95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DAD5701"/>
    <w:multiLevelType w:val="hybridMultilevel"/>
    <w:tmpl w:val="F32A4C04"/>
    <w:lvl w:ilvl="0" w:tplc="A68E1D38">
      <w:start w:val="1"/>
      <w:numFmt w:val="bullet"/>
      <w:lvlText w:val="•"/>
      <w:lvlJc w:val="left"/>
      <w:pPr>
        <w:tabs>
          <w:tab w:val="num" w:pos="720"/>
        </w:tabs>
        <w:ind w:left="720" w:hanging="360"/>
      </w:pPr>
      <w:rPr>
        <w:rFonts w:ascii="Arial" w:hAnsi="Arial" w:hint="default"/>
      </w:rPr>
    </w:lvl>
    <w:lvl w:ilvl="1" w:tplc="61BE4074">
      <w:start w:val="142"/>
      <w:numFmt w:val="bullet"/>
      <w:lvlText w:val="•"/>
      <w:lvlJc w:val="left"/>
      <w:pPr>
        <w:tabs>
          <w:tab w:val="num" w:pos="1440"/>
        </w:tabs>
        <w:ind w:left="1440" w:hanging="360"/>
      </w:pPr>
      <w:rPr>
        <w:rFonts w:ascii="Arial" w:hAnsi="Arial" w:hint="default"/>
      </w:rPr>
    </w:lvl>
    <w:lvl w:ilvl="2" w:tplc="2EDE4F1C" w:tentative="1">
      <w:start w:val="1"/>
      <w:numFmt w:val="bullet"/>
      <w:lvlText w:val="•"/>
      <w:lvlJc w:val="left"/>
      <w:pPr>
        <w:tabs>
          <w:tab w:val="num" w:pos="2160"/>
        </w:tabs>
        <w:ind w:left="2160" w:hanging="360"/>
      </w:pPr>
      <w:rPr>
        <w:rFonts w:ascii="Arial" w:hAnsi="Arial" w:hint="default"/>
      </w:rPr>
    </w:lvl>
    <w:lvl w:ilvl="3" w:tplc="35A68B50" w:tentative="1">
      <w:start w:val="1"/>
      <w:numFmt w:val="bullet"/>
      <w:lvlText w:val="•"/>
      <w:lvlJc w:val="left"/>
      <w:pPr>
        <w:tabs>
          <w:tab w:val="num" w:pos="2880"/>
        </w:tabs>
        <w:ind w:left="2880" w:hanging="360"/>
      </w:pPr>
      <w:rPr>
        <w:rFonts w:ascii="Arial" w:hAnsi="Arial" w:hint="default"/>
      </w:rPr>
    </w:lvl>
    <w:lvl w:ilvl="4" w:tplc="2416A288" w:tentative="1">
      <w:start w:val="1"/>
      <w:numFmt w:val="bullet"/>
      <w:lvlText w:val="•"/>
      <w:lvlJc w:val="left"/>
      <w:pPr>
        <w:tabs>
          <w:tab w:val="num" w:pos="3600"/>
        </w:tabs>
        <w:ind w:left="3600" w:hanging="360"/>
      </w:pPr>
      <w:rPr>
        <w:rFonts w:ascii="Arial" w:hAnsi="Arial" w:hint="default"/>
      </w:rPr>
    </w:lvl>
    <w:lvl w:ilvl="5" w:tplc="EDBA9AC0" w:tentative="1">
      <w:start w:val="1"/>
      <w:numFmt w:val="bullet"/>
      <w:lvlText w:val="•"/>
      <w:lvlJc w:val="left"/>
      <w:pPr>
        <w:tabs>
          <w:tab w:val="num" w:pos="4320"/>
        </w:tabs>
        <w:ind w:left="4320" w:hanging="360"/>
      </w:pPr>
      <w:rPr>
        <w:rFonts w:ascii="Arial" w:hAnsi="Arial" w:hint="default"/>
      </w:rPr>
    </w:lvl>
    <w:lvl w:ilvl="6" w:tplc="55E0F396" w:tentative="1">
      <w:start w:val="1"/>
      <w:numFmt w:val="bullet"/>
      <w:lvlText w:val="•"/>
      <w:lvlJc w:val="left"/>
      <w:pPr>
        <w:tabs>
          <w:tab w:val="num" w:pos="5040"/>
        </w:tabs>
        <w:ind w:left="5040" w:hanging="360"/>
      </w:pPr>
      <w:rPr>
        <w:rFonts w:ascii="Arial" w:hAnsi="Arial" w:hint="default"/>
      </w:rPr>
    </w:lvl>
    <w:lvl w:ilvl="7" w:tplc="5AFAC15C" w:tentative="1">
      <w:start w:val="1"/>
      <w:numFmt w:val="bullet"/>
      <w:lvlText w:val="•"/>
      <w:lvlJc w:val="left"/>
      <w:pPr>
        <w:tabs>
          <w:tab w:val="num" w:pos="5760"/>
        </w:tabs>
        <w:ind w:left="5760" w:hanging="360"/>
      </w:pPr>
      <w:rPr>
        <w:rFonts w:ascii="Arial" w:hAnsi="Arial" w:hint="default"/>
      </w:rPr>
    </w:lvl>
    <w:lvl w:ilvl="8" w:tplc="57001E4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2"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3C75D40"/>
    <w:multiLevelType w:val="hybridMultilevel"/>
    <w:tmpl w:val="47FAAE7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D2D0871"/>
    <w:multiLevelType w:val="hybridMultilevel"/>
    <w:tmpl w:val="09461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9" w15:restartNumberingAfterBreak="0">
    <w:nsid w:val="64763C74"/>
    <w:multiLevelType w:val="hybridMultilevel"/>
    <w:tmpl w:val="D67AB736"/>
    <w:lvl w:ilvl="0" w:tplc="080CF1BC">
      <w:start w:val="1"/>
      <w:numFmt w:val="bullet"/>
      <w:lvlText w:val="•"/>
      <w:lvlJc w:val="left"/>
      <w:pPr>
        <w:tabs>
          <w:tab w:val="num" w:pos="720"/>
        </w:tabs>
        <w:ind w:left="720" w:hanging="360"/>
      </w:pPr>
      <w:rPr>
        <w:rFonts w:ascii="Arial" w:hAnsi="Arial" w:hint="default"/>
      </w:rPr>
    </w:lvl>
    <w:lvl w:ilvl="1" w:tplc="3E803BAC" w:tentative="1">
      <w:start w:val="1"/>
      <w:numFmt w:val="bullet"/>
      <w:lvlText w:val="•"/>
      <w:lvlJc w:val="left"/>
      <w:pPr>
        <w:tabs>
          <w:tab w:val="num" w:pos="1440"/>
        </w:tabs>
        <w:ind w:left="1440" w:hanging="360"/>
      </w:pPr>
      <w:rPr>
        <w:rFonts w:ascii="Arial" w:hAnsi="Arial" w:hint="default"/>
      </w:rPr>
    </w:lvl>
    <w:lvl w:ilvl="2" w:tplc="856C0CE4" w:tentative="1">
      <w:start w:val="1"/>
      <w:numFmt w:val="bullet"/>
      <w:lvlText w:val="•"/>
      <w:lvlJc w:val="left"/>
      <w:pPr>
        <w:tabs>
          <w:tab w:val="num" w:pos="2160"/>
        </w:tabs>
        <w:ind w:left="2160" w:hanging="360"/>
      </w:pPr>
      <w:rPr>
        <w:rFonts w:ascii="Arial" w:hAnsi="Arial" w:hint="default"/>
      </w:rPr>
    </w:lvl>
    <w:lvl w:ilvl="3" w:tplc="CA4A22D6" w:tentative="1">
      <w:start w:val="1"/>
      <w:numFmt w:val="bullet"/>
      <w:lvlText w:val="•"/>
      <w:lvlJc w:val="left"/>
      <w:pPr>
        <w:tabs>
          <w:tab w:val="num" w:pos="2880"/>
        </w:tabs>
        <w:ind w:left="2880" w:hanging="360"/>
      </w:pPr>
      <w:rPr>
        <w:rFonts w:ascii="Arial" w:hAnsi="Arial" w:hint="default"/>
      </w:rPr>
    </w:lvl>
    <w:lvl w:ilvl="4" w:tplc="D5FCA01A" w:tentative="1">
      <w:start w:val="1"/>
      <w:numFmt w:val="bullet"/>
      <w:lvlText w:val="•"/>
      <w:lvlJc w:val="left"/>
      <w:pPr>
        <w:tabs>
          <w:tab w:val="num" w:pos="3600"/>
        </w:tabs>
        <w:ind w:left="3600" w:hanging="360"/>
      </w:pPr>
      <w:rPr>
        <w:rFonts w:ascii="Arial" w:hAnsi="Arial" w:hint="default"/>
      </w:rPr>
    </w:lvl>
    <w:lvl w:ilvl="5" w:tplc="6C16DE86" w:tentative="1">
      <w:start w:val="1"/>
      <w:numFmt w:val="bullet"/>
      <w:lvlText w:val="•"/>
      <w:lvlJc w:val="left"/>
      <w:pPr>
        <w:tabs>
          <w:tab w:val="num" w:pos="4320"/>
        </w:tabs>
        <w:ind w:left="4320" w:hanging="360"/>
      </w:pPr>
      <w:rPr>
        <w:rFonts w:ascii="Arial" w:hAnsi="Arial" w:hint="default"/>
      </w:rPr>
    </w:lvl>
    <w:lvl w:ilvl="6" w:tplc="78E697AE" w:tentative="1">
      <w:start w:val="1"/>
      <w:numFmt w:val="bullet"/>
      <w:lvlText w:val="•"/>
      <w:lvlJc w:val="left"/>
      <w:pPr>
        <w:tabs>
          <w:tab w:val="num" w:pos="5040"/>
        </w:tabs>
        <w:ind w:left="5040" w:hanging="360"/>
      </w:pPr>
      <w:rPr>
        <w:rFonts w:ascii="Arial" w:hAnsi="Arial" w:hint="default"/>
      </w:rPr>
    </w:lvl>
    <w:lvl w:ilvl="7" w:tplc="71241454" w:tentative="1">
      <w:start w:val="1"/>
      <w:numFmt w:val="bullet"/>
      <w:lvlText w:val="•"/>
      <w:lvlJc w:val="left"/>
      <w:pPr>
        <w:tabs>
          <w:tab w:val="num" w:pos="5760"/>
        </w:tabs>
        <w:ind w:left="5760" w:hanging="360"/>
      </w:pPr>
      <w:rPr>
        <w:rFonts w:ascii="Arial" w:hAnsi="Arial" w:hint="default"/>
      </w:rPr>
    </w:lvl>
    <w:lvl w:ilvl="8" w:tplc="19985BC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num>
  <w:num w:numId="2">
    <w:abstractNumId w:val="21"/>
  </w:num>
  <w:num w:numId="3">
    <w:abstractNumId w:val="19"/>
  </w:num>
  <w:num w:numId="4">
    <w:abstractNumId w:val="11"/>
  </w:num>
  <w:num w:numId="5">
    <w:abstractNumId w:val="28"/>
  </w:num>
  <w:num w:numId="6">
    <w:abstractNumId w:val="16"/>
  </w:num>
  <w:num w:numId="7">
    <w:abstractNumId w:val="15"/>
  </w:num>
  <w:num w:numId="8">
    <w:abstractNumId w:val="23"/>
  </w:num>
  <w:num w:numId="9">
    <w:abstractNumId w:val="22"/>
  </w:num>
  <w:num w:numId="10">
    <w:abstractNumId w:val="18"/>
  </w:num>
  <w:num w:numId="11">
    <w:abstractNumId w:val="13"/>
  </w:num>
  <w:num w:numId="12">
    <w:abstractNumId w:val="30"/>
  </w:num>
  <w:num w:numId="13">
    <w:abstractNumId w:val="27"/>
  </w:num>
  <w:num w:numId="14">
    <w:abstractNumId w:val="2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1"/>
  </w:num>
  <w:num w:numId="26">
    <w:abstractNumId w:val="14"/>
  </w:num>
  <w:num w:numId="27">
    <w:abstractNumId w:val="20"/>
  </w:num>
  <w:num w:numId="28">
    <w:abstractNumId w:val="17"/>
  </w:num>
  <w:num w:numId="29">
    <w:abstractNumId w:val="29"/>
  </w:num>
  <w:num w:numId="30">
    <w:abstractNumId w:val="26"/>
  </w:num>
  <w:num w:numId="31">
    <w:abstractNumId w:val="24"/>
  </w:num>
  <w:num w:numId="3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ev11719">
    <w15:presenceInfo w15:providerId="None" w15:userId="Nokia-rev11719"/>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222BA"/>
    <w:rsid w:val="00031CCF"/>
    <w:rsid w:val="00037C09"/>
    <w:rsid w:val="00071300"/>
    <w:rsid w:val="00077D47"/>
    <w:rsid w:val="0008172B"/>
    <w:rsid w:val="0008279A"/>
    <w:rsid w:val="000850FC"/>
    <w:rsid w:val="00086AC3"/>
    <w:rsid w:val="00095B25"/>
    <w:rsid w:val="000A5B11"/>
    <w:rsid w:val="000C1CEC"/>
    <w:rsid w:val="000C644F"/>
    <w:rsid w:val="000D2676"/>
    <w:rsid w:val="000E5EEA"/>
    <w:rsid w:val="001172A3"/>
    <w:rsid w:val="00151D17"/>
    <w:rsid w:val="001539EF"/>
    <w:rsid w:val="0016483F"/>
    <w:rsid w:val="00174E80"/>
    <w:rsid w:val="00177FB7"/>
    <w:rsid w:val="00185F79"/>
    <w:rsid w:val="0018638B"/>
    <w:rsid w:val="0019095E"/>
    <w:rsid w:val="001C732D"/>
    <w:rsid w:val="001D65F6"/>
    <w:rsid w:val="001E5C59"/>
    <w:rsid w:val="001F6635"/>
    <w:rsid w:val="00214A9D"/>
    <w:rsid w:val="00216BE9"/>
    <w:rsid w:val="00222167"/>
    <w:rsid w:val="0022676A"/>
    <w:rsid w:val="00242531"/>
    <w:rsid w:val="00247EED"/>
    <w:rsid w:val="00254ED6"/>
    <w:rsid w:val="0026069E"/>
    <w:rsid w:val="00282347"/>
    <w:rsid w:val="0028563F"/>
    <w:rsid w:val="00287EF5"/>
    <w:rsid w:val="002C2A30"/>
    <w:rsid w:val="002D0297"/>
    <w:rsid w:val="002D558A"/>
    <w:rsid w:val="002E7378"/>
    <w:rsid w:val="002E7C6F"/>
    <w:rsid w:val="002F06B9"/>
    <w:rsid w:val="00316558"/>
    <w:rsid w:val="00332F8B"/>
    <w:rsid w:val="003521FA"/>
    <w:rsid w:val="003553E9"/>
    <w:rsid w:val="003658EE"/>
    <w:rsid w:val="00371173"/>
    <w:rsid w:val="00392B20"/>
    <w:rsid w:val="00393D0A"/>
    <w:rsid w:val="0039785A"/>
    <w:rsid w:val="003A0E4B"/>
    <w:rsid w:val="003A30F4"/>
    <w:rsid w:val="003A76D4"/>
    <w:rsid w:val="003D14AD"/>
    <w:rsid w:val="003D2355"/>
    <w:rsid w:val="003D3DDA"/>
    <w:rsid w:val="003D6A24"/>
    <w:rsid w:val="003E369D"/>
    <w:rsid w:val="003E58DF"/>
    <w:rsid w:val="003F12D4"/>
    <w:rsid w:val="00413188"/>
    <w:rsid w:val="00414A17"/>
    <w:rsid w:val="00424071"/>
    <w:rsid w:val="004362BC"/>
    <w:rsid w:val="00437FF8"/>
    <w:rsid w:val="00440983"/>
    <w:rsid w:val="004522A6"/>
    <w:rsid w:val="00474B2E"/>
    <w:rsid w:val="00482E20"/>
    <w:rsid w:val="004934E0"/>
    <w:rsid w:val="004A2E8B"/>
    <w:rsid w:val="004A6E74"/>
    <w:rsid w:val="004B5CF5"/>
    <w:rsid w:val="004C25CE"/>
    <w:rsid w:val="004C34C8"/>
    <w:rsid w:val="004E152D"/>
    <w:rsid w:val="004F0298"/>
    <w:rsid w:val="004F2130"/>
    <w:rsid w:val="00503CB4"/>
    <w:rsid w:val="005326B5"/>
    <w:rsid w:val="005454E9"/>
    <w:rsid w:val="005509C5"/>
    <w:rsid w:val="005762AB"/>
    <w:rsid w:val="005905CA"/>
    <w:rsid w:val="005B0880"/>
    <w:rsid w:val="005B67E9"/>
    <w:rsid w:val="005C0BDC"/>
    <w:rsid w:val="005D5320"/>
    <w:rsid w:val="005E44C2"/>
    <w:rsid w:val="00620388"/>
    <w:rsid w:val="00625291"/>
    <w:rsid w:val="00656C4A"/>
    <w:rsid w:val="006612B2"/>
    <w:rsid w:val="00665EC8"/>
    <w:rsid w:val="00667E7C"/>
    <w:rsid w:val="0067253A"/>
    <w:rsid w:val="00675030"/>
    <w:rsid w:val="00675698"/>
    <w:rsid w:val="006868ED"/>
    <w:rsid w:val="00687608"/>
    <w:rsid w:val="006921A3"/>
    <w:rsid w:val="00692A03"/>
    <w:rsid w:val="00697CB9"/>
    <w:rsid w:val="006B1E52"/>
    <w:rsid w:val="006C0C3E"/>
    <w:rsid w:val="006D21FF"/>
    <w:rsid w:val="006D6C94"/>
    <w:rsid w:val="006E68B2"/>
    <w:rsid w:val="006E6DE2"/>
    <w:rsid w:val="006F0204"/>
    <w:rsid w:val="00705FEA"/>
    <w:rsid w:val="00722962"/>
    <w:rsid w:val="0073482C"/>
    <w:rsid w:val="0074672D"/>
    <w:rsid w:val="007576B7"/>
    <w:rsid w:val="00777CD9"/>
    <w:rsid w:val="007941CD"/>
    <w:rsid w:val="007A3176"/>
    <w:rsid w:val="007C22F8"/>
    <w:rsid w:val="007D3216"/>
    <w:rsid w:val="007F02AD"/>
    <w:rsid w:val="007F09D4"/>
    <w:rsid w:val="007F500E"/>
    <w:rsid w:val="00883B55"/>
    <w:rsid w:val="00890629"/>
    <w:rsid w:val="00896618"/>
    <w:rsid w:val="008B3CCB"/>
    <w:rsid w:val="008C2CEA"/>
    <w:rsid w:val="008C401B"/>
    <w:rsid w:val="008C7612"/>
    <w:rsid w:val="008D2144"/>
    <w:rsid w:val="008E158A"/>
    <w:rsid w:val="008E57AE"/>
    <w:rsid w:val="008F77CF"/>
    <w:rsid w:val="00910FC3"/>
    <w:rsid w:val="00916E81"/>
    <w:rsid w:val="00923D7D"/>
    <w:rsid w:val="00924410"/>
    <w:rsid w:val="00935CB3"/>
    <w:rsid w:val="009415EC"/>
    <w:rsid w:val="00946E7F"/>
    <w:rsid w:val="009535D7"/>
    <w:rsid w:val="0095526E"/>
    <w:rsid w:val="009572C0"/>
    <w:rsid w:val="0096298C"/>
    <w:rsid w:val="00985732"/>
    <w:rsid w:val="00990E40"/>
    <w:rsid w:val="009946B8"/>
    <w:rsid w:val="009D7F85"/>
    <w:rsid w:val="009F7E5C"/>
    <w:rsid w:val="00A01C8E"/>
    <w:rsid w:val="00A04392"/>
    <w:rsid w:val="00A33192"/>
    <w:rsid w:val="00A34D72"/>
    <w:rsid w:val="00A41677"/>
    <w:rsid w:val="00A4688A"/>
    <w:rsid w:val="00A51EE2"/>
    <w:rsid w:val="00A530B6"/>
    <w:rsid w:val="00A57AFC"/>
    <w:rsid w:val="00A62FB9"/>
    <w:rsid w:val="00A67135"/>
    <w:rsid w:val="00AA4A64"/>
    <w:rsid w:val="00AA63CD"/>
    <w:rsid w:val="00AC3635"/>
    <w:rsid w:val="00AD4D3A"/>
    <w:rsid w:val="00AF64A3"/>
    <w:rsid w:val="00AF7B2E"/>
    <w:rsid w:val="00B0121B"/>
    <w:rsid w:val="00B0215E"/>
    <w:rsid w:val="00B22A45"/>
    <w:rsid w:val="00B23CDE"/>
    <w:rsid w:val="00B3220A"/>
    <w:rsid w:val="00B42278"/>
    <w:rsid w:val="00B45539"/>
    <w:rsid w:val="00B634DA"/>
    <w:rsid w:val="00B67F81"/>
    <w:rsid w:val="00BC62BF"/>
    <w:rsid w:val="00BD5878"/>
    <w:rsid w:val="00BD5C23"/>
    <w:rsid w:val="00BF5B4E"/>
    <w:rsid w:val="00BF5CC5"/>
    <w:rsid w:val="00C04726"/>
    <w:rsid w:val="00C04D0D"/>
    <w:rsid w:val="00C178A2"/>
    <w:rsid w:val="00C22C13"/>
    <w:rsid w:val="00C22D87"/>
    <w:rsid w:val="00C30363"/>
    <w:rsid w:val="00C30676"/>
    <w:rsid w:val="00C364DD"/>
    <w:rsid w:val="00C43145"/>
    <w:rsid w:val="00C45777"/>
    <w:rsid w:val="00C4636D"/>
    <w:rsid w:val="00C47B70"/>
    <w:rsid w:val="00C47D81"/>
    <w:rsid w:val="00C52654"/>
    <w:rsid w:val="00C86E8A"/>
    <w:rsid w:val="00C902C9"/>
    <w:rsid w:val="00C96832"/>
    <w:rsid w:val="00CB730B"/>
    <w:rsid w:val="00CC5766"/>
    <w:rsid w:val="00CC6ADC"/>
    <w:rsid w:val="00CD2EC5"/>
    <w:rsid w:val="00CD3328"/>
    <w:rsid w:val="00CE71EC"/>
    <w:rsid w:val="00D179C0"/>
    <w:rsid w:val="00D2686A"/>
    <w:rsid w:val="00D31BDD"/>
    <w:rsid w:val="00D52099"/>
    <w:rsid w:val="00D645CF"/>
    <w:rsid w:val="00D731CF"/>
    <w:rsid w:val="00D746CA"/>
    <w:rsid w:val="00D763EE"/>
    <w:rsid w:val="00D84AEB"/>
    <w:rsid w:val="00DD5490"/>
    <w:rsid w:val="00DD7403"/>
    <w:rsid w:val="00DE1B6A"/>
    <w:rsid w:val="00DF7AD5"/>
    <w:rsid w:val="00DF7FB6"/>
    <w:rsid w:val="00E13683"/>
    <w:rsid w:val="00E408B6"/>
    <w:rsid w:val="00E60D15"/>
    <w:rsid w:val="00E62815"/>
    <w:rsid w:val="00E6743A"/>
    <w:rsid w:val="00E7283F"/>
    <w:rsid w:val="00E77BAF"/>
    <w:rsid w:val="00E815ED"/>
    <w:rsid w:val="00EA0BE8"/>
    <w:rsid w:val="00EA51F1"/>
    <w:rsid w:val="00EA69D0"/>
    <w:rsid w:val="00ED5A60"/>
    <w:rsid w:val="00EE3B2E"/>
    <w:rsid w:val="00EF7368"/>
    <w:rsid w:val="00F1136F"/>
    <w:rsid w:val="00F24C65"/>
    <w:rsid w:val="00F3757C"/>
    <w:rsid w:val="00F47261"/>
    <w:rsid w:val="00F72D1E"/>
    <w:rsid w:val="00F767A4"/>
    <w:rsid w:val="00F9126D"/>
    <w:rsid w:val="00F91B41"/>
    <w:rsid w:val="00F936BA"/>
    <w:rsid w:val="00FA587A"/>
    <w:rsid w:val="00FC268A"/>
    <w:rsid w:val="00FD7189"/>
    <w:rsid w:val="00FE584B"/>
    <w:rsid w:val="00FE69F6"/>
    <w:rsid w:val="00FF4AE2"/>
    <w:rsid w:val="00FF5E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EA16ACD-04A9-491B-8DC0-B81735C1D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rsid w:val="006D21FF"/>
    <w:pPr>
      <w:spacing w:after="120"/>
    </w:pPr>
    <w:rPr>
      <w:rFonts w:ascii="Arial" w:eastAsia="SimSun" w:hAnsi="Arial"/>
      <w:lang w:val="en-GB"/>
    </w:rPr>
  </w:style>
  <w:style w:type="paragraph" w:styleId="ListBullet4">
    <w:name w:val="List Bullet 4"/>
    <w:basedOn w:val="ListBullet3"/>
    <w:rsid w:val="00E408B6"/>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rsid w:val="00E408B6"/>
    <w:pPr>
      <w:numPr>
        <w:numId w:val="17"/>
      </w:numPr>
      <w:contextualSpacing/>
    </w:pPr>
  </w:style>
  <w:style w:type="character" w:customStyle="1" w:styleId="EditorsNoteChar">
    <w:name w:val="Editor's Note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BalloonText">
    <w:name w:val="Balloon Text"/>
    <w:basedOn w:val="Normal"/>
    <w:link w:val="BalloonTextChar"/>
    <w:rsid w:val="006921A3"/>
    <w:pPr>
      <w:spacing w:after="0"/>
    </w:pPr>
    <w:rPr>
      <w:rFonts w:ascii="Segoe UI" w:hAnsi="Segoe UI" w:cs="Segoe UI"/>
      <w:sz w:val="18"/>
      <w:szCs w:val="18"/>
    </w:rPr>
  </w:style>
  <w:style w:type="character" w:customStyle="1" w:styleId="BalloonTextChar">
    <w:name w:val="Balloon Text Char"/>
    <w:link w:val="BalloonText"/>
    <w:rsid w:val="006921A3"/>
    <w:rPr>
      <w:rFonts w:ascii="Segoe UI" w:hAnsi="Segoe UI" w:cs="Segoe UI"/>
      <w:color w:val="000000"/>
      <w:sz w:val="18"/>
      <w:szCs w:val="18"/>
      <w:lang w:val="en-GB" w:eastAsia="ja-JP"/>
    </w:rPr>
  </w:style>
  <w:style w:type="paragraph" w:styleId="ListParagraph">
    <w:name w:val="List Paragraph"/>
    <w:basedOn w:val="Normal"/>
    <w:uiPriority w:val="34"/>
    <w:qFormat/>
    <w:rsid w:val="007F02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927780">
      <w:bodyDiv w:val="1"/>
      <w:marLeft w:val="0"/>
      <w:marRight w:val="0"/>
      <w:marTop w:val="0"/>
      <w:marBottom w:val="0"/>
      <w:divBdr>
        <w:top w:val="none" w:sz="0" w:space="0" w:color="auto"/>
        <w:left w:val="none" w:sz="0" w:space="0" w:color="auto"/>
        <w:bottom w:val="none" w:sz="0" w:space="0" w:color="auto"/>
        <w:right w:val="none" w:sz="0" w:space="0" w:color="auto"/>
      </w:divBdr>
      <w:divsChild>
        <w:div w:id="61802890">
          <w:marLeft w:val="446"/>
          <w:marRight w:val="0"/>
          <w:marTop w:val="0"/>
          <w:marBottom w:val="120"/>
          <w:divBdr>
            <w:top w:val="none" w:sz="0" w:space="0" w:color="auto"/>
            <w:left w:val="none" w:sz="0" w:space="0" w:color="auto"/>
            <w:bottom w:val="none" w:sz="0" w:space="0" w:color="auto"/>
            <w:right w:val="none" w:sz="0" w:space="0" w:color="auto"/>
          </w:divBdr>
        </w:div>
      </w:divsChild>
    </w:div>
    <w:div w:id="210116432">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239382">
      <w:bodyDiv w:val="1"/>
      <w:marLeft w:val="0"/>
      <w:marRight w:val="0"/>
      <w:marTop w:val="0"/>
      <w:marBottom w:val="0"/>
      <w:divBdr>
        <w:top w:val="none" w:sz="0" w:space="0" w:color="auto"/>
        <w:left w:val="none" w:sz="0" w:space="0" w:color="auto"/>
        <w:bottom w:val="none" w:sz="0" w:space="0" w:color="auto"/>
        <w:right w:val="none" w:sz="0" w:space="0" w:color="auto"/>
      </w:divBdr>
      <w:divsChild>
        <w:div w:id="760761234">
          <w:marLeft w:val="274"/>
          <w:marRight w:val="0"/>
          <w:marTop w:val="108"/>
          <w:marBottom w:val="0"/>
          <w:divBdr>
            <w:top w:val="none" w:sz="0" w:space="0" w:color="auto"/>
            <w:left w:val="none" w:sz="0" w:space="0" w:color="auto"/>
            <w:bottom w:val="none" w:sz="0" w:space="0" w:color="auto"/>
            <w:right w:val="none" w:sz="0" w:space="0" w:color="auto"/>
          </w:divBdr>
        </w:div>
        <w:div w:id="461507238">
          <w:marLeft w:val="274"/>
          <w:marRight w:val="0"/>
          <w:marTop w:val="108"/>
          <w:marBottom w:val="0"/>
          <w:divBdr>
            <w:top w:val="none" w:sz="0" w:space="0" w:color="auto"/>
            <w:left w:val="none" w:sz="0" w:space="0" w:color="auto"/>
            <w:bottom w:val="none" w:sz="0" w:space="0" w:color="auto"/>
            <w:right w:val="none" w:sz="0" w:space="0" w:color="auto"/>
          </w:divBdr>
        </w:div>
        <w:div w:id="630597175">
          <w:marLeft w:val="274"/>
          <w:marRight w:val="0"/>
          <w:marTop w:val="108"/>
          <w:marBottom w:val="0"/>
          <w:divBdr>
            <w:top w:val="none" w:sz="0" w:space="0" w:color="auto"/>
            <w:left w:val="none" w:sz="0" w:space="0" w:color="auto"/>
            <w:bottom w:val="none" w:sz="0" w:space="0" w:color="auto"/>
            <w:right w:val="none" w:sz="0" w:space="0" w:color="auto"/>
          </w:divBdr>
        </w:div>
      </w:divsChild>
    </w:div>
    <w:div w:id="950405359">
      <w:bodyDiv w:val="1"/>
      <w:marLeft w:val="0"/>
      <w:marRight w:val="0"/>
      <w:marTop w:val="0"/>
      <w:marBottom w:val="0"/>
      <w:divBdr>
        <w:top w:val="none" w:sz="0" w:space="0" w:color="auto"/>
        <w:left w:val="none" w:sz="0" w:space="0" w:color="auto"/>
        <w:bottom w:val="none" w:sz="0" w:space="0" w:color="auto"/>
        <w:right w:val="none" w:sz="0" w:space="0" w:color="auto"/>
      </w:divBdr>
      <w:divsChild>
        <w:div w:id="1263538234">
          <w:marLeft w:val="274"/>
          <w:marRight w:val="0"/>
          <w:marTop w:val="108"/>
          <w:marBottom w:val="0"/>
          <w:divBdr>
            <w:top w:val="none" w:sz="0" w:space="0" w:color="auto"/>
            <w:left w:val="none" w:sz="0" w:space="0" w:color="auto"/>
            <w:bottom w:val="none" w:sz="0" w:space="0" w:color="auto"/>
            <w:right w:val="none" w:sz="0" w:space="0" w:color="auto"/>
          </w:divBdr>
        </w:div>
        <w:div w:id="1295453897">
          <w:marLeft w:val="274"/>
          <w:marRight w:val="0"/>
          <w:marTop w:val="108"/>
          <w:marBottom w:val="0"/>
          <w:divBdr>
            <w:top w:val="none" w:sz="0" w:space="0" w:color="auto"/>
            <w:left w:val="none" w:sz="0" w:space="0" w:color="auto"/>
            <w:bottom w:val="none" w:sz="0" w:space="0" w:color="auto"/>
            <w:right w:val="none" w:sz="0" w:space="0" w:color="auto"/>
          </w:divBdr>
        </w:div>
        <w:div w:id="1995138423">
          <w:marLeft w:val="274"/>
          <w:marRight w:val="0"/>
          <w:marTop w:val="108"/>
          <w:marBottom w:val="0"/>
          <w:divBdr>
            <w:top w:val="none" w:sz="0" w:space="0" w:color="auto"/>
            <w:left w:val="none" w:sz="0" w:space="0" w:color="auto"/>
            <w:bottom w:val="none" w:sz="0" w:space="0" w:color="auto"/>
            <w:right w:val="none" w:sz="0" w:space="0" w:color="auto"/>
          </w:divBdr>
        </w:div>
      </w:divsChild>
    </w:div>
    <w:div w:id="1624729498">
      <w:bodyDiv w:val="1"/>
      <w:marLeft w:val="0"/>
      <w:marRight w:val="0"/>
      <w:marTop w:val="0"/>
      <w:marBottom w:val="0"/>
      <w:divBdr>
        <w:top w:val="none" w:sz="0" w:space="0" w:color="auto"/>
        <w:left w:val="none" w:sz="0" w:space="0" w:color="auto"/>
        <w:bottom w:val="none" w:sz="0" w:space="0" w:color="auto"/>
        <w:right w:val="none" w:sz="0" w:space="0" w:color="auto"/>
      </w:divBdr>
      <w:divsChild>
        <w:div w:id="1039743113">
          <w:marLeft w:val="274"/>
          <w:marRight w:val="0"/>
          <w:marTop w:val="108"/>
          <w:marBottom w:val="0"/>
          <w:divBdr>
            <w:top w:val="none" w:sz="0" w:space="0" w:color="auto"/>
            <w:left w:val="none" w:sz="0" w:space="0" w:color="auto"/>
            <w:bottom w:val="none" w:sz="0" w:space="0" w:color="auto"/>
            <w:right w:val="none" w:sz="0" w:space="0" w:color="auto"/>
          </w:divBdr>
        </w:div>
        <w:div w:id="1535847796">
          <w:marLeft w:val="274"/>
          <w:marRight w:val="0"/>
          <w:marTop w:val="108"/>
          <w:marBottom w:val="0"/>
          <w:divBdr>
            <w:top w:val="none" w:sz="0" w:space="0" w:color="auto"/>
            <w:left w:val="none" w:sz="0" w:space="0" w:color="auto"/>
            <w:bottom w:val="none" w:sz="0" w:space="0" w:color="auto"/>
            <w:right w:val="none" w:sz="0" w:space="0" w:color="auto"/>
          </w:divBdr>
        </w:div>
        <w:div w:id="340468914">
          <w:marLeft w:val="274"/>
          <w:marRight w:val="0"/>
          <w:marTop w:val="108"/>
          <w:marBottom w:val="0"/>
          <w:divBdr>
            <w:top w:val="none" w:sz="0" w:space="0" w:color="auto"/>
            <w:left w:val="none" w:sz="0" w:space="0" w:color="auto"/>
            <w:bottom w:val="none" w:sz="0" w:space="0" w:color="auto"/>
            <w:right w:val="none" w:sz="0" w:space="0" w:color="auto"/>
          </w:divBdr>
        </w:div>
      </w:divsChild>
    </w:div>
    <w:div w:id="1774936476">
      <w:bodyDiv w:val="1"/>
      <w:marLeft w:val="0"/>
      <w:marRight w:val="0"/>
      <w:marTop w:val="0"/>
      <w:marBottom w:val="0"/>
      <w:divBdr>
        <w:top w:val="none" w:sz="0" w:space="0" w:color="auto"/>
        <w:left w:val="none" w:sz="0" w:space="0" w:color="auto"/>
        <w:bottom w:val="none" w:sz="0" w:space="0" w:color="auto"/>
        <w:right w:val="none" w:sz="0" w:space="0" w:color="auto"/>
      </w:divBdr>
      <w:divsChild>
        <w:div w:id="424806490">
          <w:marLeft w:val="274"/>
          <w:marRight w:val="0"/>
          <w:marTop w:val="0"/>
          <w:marBottom w:val="120"/>
          <w:divBdr>
            <w:top w:val="none" w:sz="0" w:space="0" w:color="auto"/>
            <w:left w:val="none" w:sz="0" w:space="0" w:color="auto"/>
            <w:bottom w:val="none" w:sz="0" w:space="0" w:color="auto"/>
            <w:right w:val="none" w:sz="0" w:space="0" w:color="auto"/>
          </w:divBdr>
        </w:div>
      </w:divsChild>
    </w:div>
    <w:div w:id="1873417750">
      <w:bodyDiv w:val="1"/>
      <w:marLeft w:val="0"/>
      <w:marRight w:val="0"/>
      <w:marTop w:val="0"/>
      <w:marBottom w:val="0"/>
      <w:divBdr>
        <w:top w:val="none" w:sz="0" w:space="0" w:color="auto"/>
        <w:left w:val="none" w:sz="0" w:space="0" w:color="auto"/>
        <w:bottom w:val="none" w:sz="0" w:space="0" w:color="auto"/>
        <w:right w:val="none" w:sz="0" w:space="0" w:color="auto"/>
      </w:divBdr>
      <w:divsChild>
        <w:div w:id="1550723973">
          <w:marLeft w:val="274"/>
          <w:marRight w:val="0"/>
          <w:marTop w:val="0"/>
          <w:marBottom w:val="120"/>
          <w:divBdr>
            <w:top w:val="none" w:sz="0" w:space="0" w:color="auto"/>
            <w:left w:val="none" w:sz="0" w:space="0" w:color="auto"/>
            <w:bottom w:val="none" w:sz="0" w:space="0" w:color="auto"/>
            <w:right w:val="none" w:sz="0" w:space="0" w:color="auto"/>
          </w:divBdr>
        </w:div>
        <w:div w:id="172109009">
          <w:marLeft w:val="994"/>
          <w:marRight w:val="0"/>
          <w:marTop w:val="0"/>
          <w:marBottom w:val="120"/>
          <w:divBdr>
            <w:top w:val="none" w:sz="0" w:space="0" w:color="auto"/>
            <w:left w:val="none" w:sz="0" w:space="0" w:color="auto"/>
            <w:bottom w:val="none" w:sz="0" w:space="0" w:color="auto"/>
            <w:right w:val="none" w:sz="0" w:space="0" w:color="auto"/>
          </w:divBdr>
        </w:div>
        <w:div w:id="111557127">
          <w:marLeft w:val="994"/>
          <w:marRight w:val="0"/>
          <w:marTop w:val="0"/>
          <w:marBottom w:val="120"/>
          <w:divBdr>
            <w:top w:val="none" w:sz="0" w:space="0" w:color="auto"/>
            <w:left w:val="none" w:sz="0" w:space="0" w:color="auto"/>
            <w:bottom w:val="none" w:sz="0" w:space="0" w:color="auto"/>
            <w:right w:val="none" w:sz="0" w:space="0" w:color="auto"/>
          </w:divBdr>
        </w:div>
        <w:div w:id="1753358523">
          <w:marLeft w:val="994"/>
          <w:marRight w:val="0"/>
          <w:marTop w:val="0"/>
          <w:marBottom w:val="120"/>
          <w:divBdr>
            <w:top w:val="none" w:sz="0" w:space="0" w:color="auto"/>
            <w:left w:val="none" w:sz="0" w:space="0" w:color="auto"/>
            <w:bottom w:val="none" w:sz="0" w:space="0" w:color="auto"/>
            <w:right w:val="none" w:sz="0" w:space="0" w:color="auto"/>
          </w:divBdr>
        </w:div>
        <w:div w:id="1209875379">
          <w:marLeft w:val="994"/>
          <w:marRight w:val="0"/>
          <w:marTop w:val="0"/>
          <w:marBottom w:val="120"/>
          <w:divBdr>
            <w:top w:val="none" w:sz="0" w:space="0" w:color="auto"/>
            <w:left w:val="none" w:sz="0" w:space="0" w:color="auto"/>
            <w:bottom w:val="none" w:sz="0" w:space="0" w:color="auto"/>
            <w:right w:val="none" w:sz="0" w:space="0" w:color="auto"/>
          </w:divBdr>
        </w:div>
        <w:div w:id="351995320">
          <w:marLeft w:val="994"/>
          <w:marRight w:val="0"/>
          <w:marTop w:val="0"/>
          <w:marBottom w:val="120"/>
          <w:divBdr>
            <w:top w:val="none" w:sz="0" w:space="0" w:color="auto"/>
            <w:left w:val="none" w:sz="0" w:space="0" w:color="auto"/>
            <w:bottom w:val="none" w:sz="0" w:space="0" w:color="auto"/>
            <w:right w:val="none" w:sz="0" w:space="0" w:color="auto"/>
          </w:divBdr>
        </w:div>
      </w:divsChild>
    </w:div>
    <w:div w:id="1984697814">
      <w:bodyDiv w:val="1"/>
      <w:marLeft w:val="0"/>
      <w:marRight w:val="0"/>
      <w:marTop w:val="0"/>
      <w:marBottom w:val="0"/>
      <w:divBdr>
        <w:top w:val="none" w:sz="0" w:space="0" w:color="auto"/>
        <w:left w:val="none" w:sz="0" w:space="0" w:color="auto"/>
        <w:bottom w:val="none" w:sz="0" w:space="0" w:color="auto"/>
        <w:right w:val="none" w:sz="0" w:space="0" w:color="auto"/>
      </w:divBdr>
      <w:divsChild>
        <w:div w:id="1696494296">
          <w:marLeft w:val="446"/>
          <w:marRight w:val="0"/>
          <w:marTop w:val="0"/>
          <w:marBottom w:val="120"/>
          <w:divBdr>
            <w:top w:val="none" w:sz="0" w:space="0" w:color="auto"/>
            <w:left w:val="none" w:sz="0" w:space="0" w:color="auto"/>
            <w:bottom w:val="none" w:sz="0" w:space="0" w:color="auto"/>
            <w:right w:val="none" w:sz="0" w:space="0" w:color="auto"/>
          </w:divBdr>
        </w:div>
      </w:divsChild>
    </w:div>
    <w:div w:id="2104909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TotalTime>
  <Pages>2</Pages>
  <Words>586</Words>
  <Characters>3229</Characters>
  <Application>Microsoft Office Word</Application>
  <DocSecurity>0</DocSecurity>
  <Lines>26</Lines>
  <Paragraphs>7</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SA WG2 Temporary Document</vt:lpstr>
      <vt:lpstr>14-18 October 2019, Split, Croatia	 		(revision of S2-190xxxx) </vt:lpstr>
      <vt:lpstr>Discussion</vt:lpstr>
      <vt:lpstr>Proposal</vt:lpstr>
      <vt:lpstr>6	Key Isssues</vt:lpstr>
      <vt:lpstr>    6.X	Key Issue #X: triggering conditions for analytics</vt:lpstr>
      <vt:lpstr>        6.X.1	Description</vt:lpstr>
      <vt:lpstr>SA WG2 Temporary Document</vt:lpstr>
    </vt:vector>
  </TitlesOfParts>
  <Company>ETSI/MCC</Company>
  <LinksUpToDate>false</LinksUpToDate>
  <CharactersWithSpaces>3808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Nokia</cp:lastModifiedBy>
  <cp:revision>10</cp:revision>
  <cp:lastPrinted>2003-09-26T09:29:00Z</cp:lastPrinted>
  <dcterms:created xsi:type="dcterms:W3CDTF">2019-10-04T08:54:00Z</dcterms:created>
  <dcterms:modified xsi:type="dcterms:W3CDTF">2019-11-08T19:01:00Z</dcterms:modified>
</cp:coreProperties>
</file>