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74B2E" w14:textId="70BA03C8" w:rsidR="00477AD8" w:rsidRPr="007A49ED" w:rsidRDefault="00477AD8" w:rsidP="00477AD8">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2C40A1">
        <w:rPr>
          <w:rFonts w:ascii="Arial" w:hAnsi="Arial" w:cs="Arial"/>
          <w:b/>
          <w:noProof/>
          <w:sz w:val="24"/>
        </w:rPr>
        <w:t>9396</w:t>
      </w:r>
    </w:p>
    <w:p w14:paraId="3B7C9D86" w14:textId="5F953949" w:rsidR="003D4EF6" w:rsidRPr="00477AD8" w:rsidRDefault="00477AD8" w:rsidP="00477AD8">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r w:rsidR="00FE4E92" w:rsidRPr="00236AB1">
        <w:rPr>
          <w:rFonts w:ascii="Arial" w:hAnsi="Arial" w:cs="Arial"/>
          <w:b/>
          <w:bCs/>
          <w:i/>
          <w:color w:val="0000FF"/>
          <w:lang w:val="en-US"/>
        </w:rPr>
        <w:tab/>
      </w:r>
    </w:p>
    <w:p w14:paraId="36B3F20D" w14:textId="77777777" w:rsidR="003D4EF6" w:rsidRPr="00236AB1" w:rsidRDefault="003D4EF6" w:rsidP="003D4EF6">
      <w:pPr>
        <w:ind w:left="2127" w:hanging="2127"/>
        <w:rPr>
          <w:rFonts w:ascii="Arial" w:hAnsi="Arial" w:cs="Arial"/>
          <w:b/>
          <w:lang w:val="en-US" w:eastAsia="ko-KR"/>
        </w:rPr>
      </w:pPr>
      <w:r w:rsidRPr="00236AB1">
        <w:rPr>
          <w:rFonts w:ascii="Arial" w:hAnsi="Arial" w:cs="Arial"/>
          <w:b/>
          <w:lang w:val="en-US"/>
        </w:rPr>
        <w:t>Source:</w:t>
      </w:r>
      <w:r w:rsidRPr="00236AB1">
        <w:rPr>
          <w:rFonts w:ascii="Arial" w:hAnsi="Arial" w:cs="Arial"/>
          <w:b/>
          <w:lang w:val="en-US"/>
        </w:rPr>
        <w:tab/>
      </w:r>
      <w:r w:rsidR="00EA0E82" w:rsidRPr="00236AB1">
        <w:rPr>
          <w:rFonts w:ascii="Arial" w:hAnsi="Arial" w:cs="Arial"/>
          <w:b/>
          <w:lang w:val="en-US" w:eastAsia="ko-KR"/>
        </w:rPr>
        <w:t>Ericsson</w:t>
      </w:r>
    </w:p>
    <w:p w14:paraId="3059A46E" w14:textId="6A7EB764" w:rsidR="00394567" w:rsidRPr="00236AB1" w:rsidRDefault="00440983">
      <w:pPr>
        <w:ind w:left="2127" w:hanging="2127"/>
        <w:rPr>
          <w:rFonts w:ascii="Arial" w:hAnsi="Arial" w:cs="Arial"/>
          <w:b/>
          <w:lang w:val="en-US"/>
        </w:rPr>
      </w:pPr>
      <w:r w:rsidRPr="00236AB1">
        <w:rPr>
          <w:rFonts w:ascii="Arial" w:hAnsi="Arial" w:cs="Arial"/>
          <w:b/>
          <w:lang w:val="en-US"/>
        </w:rPr>
        <w:t>Title:</w:t>
      </w:r>
      <w:r w:rsidRPr="00236AB1">
        <w:rPr>
          <w:rFonts w:ascii="Arial" w:hAnsi="Arial" w:cs="Arial"/>
          <w:b/>
          <w:lang w:val="en-US"/>
        </w:rPr>
        <w:tab/>
      </w:r>
      <w:r w:rsidR="003B77BD">
        <w:rPr>
          <w:rFonts w:ascii="Arial" w:hAnsi="Arial" w:cs="Arial"/>
          <w:b/>
          <w:lang w:val="en-US"/>
        </w:rPr>
        <w:t>General p</w:t>
      </w:r>
      <w:r w:rsidR="005948C0" w:rsidRPr="005948C0">
        <w:rPr>
          <w:rFonts w:ascii="Arial" w:hAnsi="Arial" w:cs="Arial"/>
          <w:b/>
          <w:lang w:val="en-US"/>
        </w:rPr>
        <w:t>ort model of the 5G bridge</w:t>
      </w:r>
    </w:p>
    <w:p w14:paraId="7A05E347" w14:textId="5265A78D" w:rsidR="00440983" w:rsidRPr="00236AB1" w:rsidRDefault="00440983">
      <w:pPr>
        <w:ind w:left="2127" w:hanging="2127"/>
        <w:rPr>
          <w:rFonts w:ascii="Arial" w:hAnsi="Arial" w:cs="Arial"/>
          <w:b/>
          <w:lang w:val="en-US"/>
        </w:rPr>
      </w:pPr>
      <w:r w:rsidRPr="00236AB1">
        <w:rPr>
          <w:rFonts w:ascii="Arial" w:hAnsi="Arial" w:cs="Arial"/>
          <w:b/>
          <w:lang w:val="en-US"/>
        </w:rPr>
        <w:t>Document for:</w:t>
      </w:r>
      <w:r w:rsidRPr="00236AB1">
        <w:rPr>
          <w:rFonts w:ascii="Arial" w:hAnsi="Arial" w:cs="Arial"/>
          <w:b/>
          <w:lang w:val="en-US"/>
        </w:rPr>
        <w:tab/>
      </w:r>
      <w:r w:rsidR="001F01F2">
        <w:rPr>
          <w:rFonts w:ascii="Arial" w:hAnsi="Arial" w:cs="Arial"/>
          <w:b/>
          <w:lang w:val="en-US"/>
        </w:rPr>
        <w:t>Agreement</w:t>
      </w:r>
    </w:p>
    <w:p w14:paraId="4EED1A65" w14:textId="2677E372" w:rsidR="00440983" w:rsidRPr="00236AB1" w:rsidRDefault="00440983">
      <w:pPr>
        <w:ind w:left="2127" w:hanging="2127"/>
        <w:rPr>
          <w:rFonts w:ascii="Arial" w:hAnsi="Arial" w:cs="Arial"/>
          <w:b/>
          <w:lang w:val="en-US"/>
        </w:rPr>
      </w:pPr>
      <w:r w:rsidRPr="00236AB1">
        <w:rPr>
          <w:rFonts w:ascii="Arial" w:hAnsi="Arial" w:cs="Arial"/>
          <w:b/>
          <w:lang w:val="en-US"/>
        </w:rPr>
        <w:t>Agenda Item:</w:t>
      </w:r>
      <w:r w:rsidRPr="00236AB1">
        <w:rPr>
          <w:rFonts w:ascii="Arial" w:hAnsi="Arial" w:cs="Arial"/>
          <w:b/>
          <w:lang w:val="en-US"/>
        </w:rPr>
        <w:tab/>
      </w:r>
      <w:r w:rsidR="00123982">
        <w:rPr>
          <w:rFonts w:ascii="Arial" w:hAnsi="Arial" w:cs="Arial"/>
          <w:b/>
          <w:lang w:val="en-US"/>
        </w:rPr>
        <w:t>7.7.2</w:t>
      </w:r>
    </w:p>
    <w:p w14:paraId="791A7B6A" w14:textId="72D1DB94" w:rsidR="00440983" w:rsidRPr="00236AB1" w:rsidRDefault="00440983">
      <w:pPr>
        <w:ind w:left="2127" w:hanging="2127"/>
        <w:rPr>
          <w:rFonts w:ascii="Arial" w:hAnsi="Arial" w:cs="Arial"/>
          <w:b/>
          <w:lang w:val="en-US"/>
        </w:rPr>
      </w:pPr>
      <w:r w:rsidRPr="00236AB1">
        <w:rPr>
          <w:rFonts w:ascii="Arial" w:hAnsi="Arial" w:cs="Arial"/>
          <w:b/>
          <w:lang w:val="en-US"/>
        </w:rPr>
        <w:t>Work Item / Release:</w:t>
      </w:r>
      <w:r w:rsidRPr="00236AB1">
        <w:rPr>
          <w:rFonts w:ascii="Arial" w:hAnsi="Arial" w:cs="Arial"/>
          <w:b/>
          <w:lang w:val="en-US"/>
        </w:rPr>
        <w:tab/>
      </w:r>
      <w:r w:rsidR="00991325">
        <w:rPr>
          <w:rFonts w:ascii="Arial" w:hAnsi="Arial" w:cs="Arial"/>
          <w:b/>
          <w:lang w:val="en-US"/>
        </w:rPr>
        <w:t>5G_</w:t>
      </w:r>
      <w:r w:rsidR="00E02966">
        <w:rPr>
          <w:rFonts w:ascii="Arial" w:hAnsi="Arial" w:cs="Arial"/>
          <w:b/>
          <w:lang w:val="en-US"/>
        </w:rPr>
        <w:t>URLLC</w:t>
      </w:r>
      <w:r w:rsidR="00EF31DA" w:rsidRPr="00236AB1">
        <w:rPr>
          <w:rFonts w:ascii="Arial" w:hAnsi="Arial" w:cs="Arial"/>
          <w:b/>
          <w:lang w:val="en-US"/>
        </w:rPr>
        <w:t>/</w:t>
      </w:r>
      <w:r w:rsidR="00564CE4" w:rsidRPr="00236AB1">
        <w:rPr>
          <w:rFonts w:ascii="Arial" w:hAnsi="Arial" w:cs="Arial"/>
          <w:b/>
          <w:lang w:val="en-US"/>
        </w:rPr>
        <w:t>Rel-1</w:t>
      </w:r>
      <w:r w:rsidR="00EF31DA" w:rsidRPr="00236AB1">
        <w:rPr>
          <w:rFonts w:ascii="Arial" w:hAnsi="Arial" w:cs="Arial"/>
          <w:b/>
          <w:lang w:val="en-US"/>
        </w:rPr>
        <w:t>6</w:t>
      </w:r>
    </w:p>
    <w:p w14:paraId="25F6E300" w14:textId="23FDA654" w:rsidR="007E00B8" w:rsidRPr="00236AB1" w:rsidRDefault="00440983" w:rsidP="007B6304">
      <w:pPr>
        <w:widowControl w:val="0"/>
        <w:overflowPunct/>
        <w:spacing w:after="0"/>
        <w:ind w:left="100"/>
        <w:textAlignment w:val="auto"/>
        <w:rPr>
          <w:rFonts w:ascii="Arial" w:hAnsi="Arial" w:cs="Arial"/>
          <w:i/>
          <w:lang w:val="en-US"/>
        </w:rPr>
      </w:pPr>
      <w:r w:rsidRPr="00236AB1">
        <w:rPr>
          <w:rFonts w:ascii="Arial" w:hAnsi="Arial" w:cs="Arial"/>
          <w:i/>
          <w:lang w:val="en-US"/>
        </w:rPr>
        <w:t>Abstract of the contribution:</w:t>
      </w:r>
      <w:r w:rsidR="00AC4639">
        <w:rPr>
          <w:rFonts w:ascii="Arial" w:hAnsi="Arial" w:cs="Arial"/>
          <w:i/>
          <w:lang w:val="en-US"/>
        </w:rPr>
        <w:t xml:space="preserve"> </w:t>
      </w:r>
      <w:r w:rsidR="003B1E63">
        <w:rPr>
          <w:rFonts w:ascii="Arial" w:hAnsi="Arial" w:cs="Arial"/>
          <w:i/>
          <w:lang w:val="en-US"/>
        </w:rPr>
        <w:t xml:space="preserve">We show how the requirements for LLDP can be simplified, and </w:t>
      </w:r>
      <w:r w:rsidR="006119AA">
        <w:rPr>
          <w:rFonts w:ascii="Arial" w:hAnsi="Arial" w:cs="Arial"/>
          <w:i/>
          <w:lang w:val="en-US"/>
        </w:rPr>
        <w:t>how we should avoid using TSN specific entities for non-TSN specific</w:t>
      </w:r>
      <w:r w:rsidR="008717E4">
        <w:rPr>
          <w:rFonts w:ascii="Arial" w:hAnsi="Arial" w:cs="Arial"/>
          <w:i/>
          <w:lang w:val="en-US"/>
        </w:rPr>
        <w:t xml:space="preserve"> functionality. </w:t>
      </w:r>
    </w:p>
    <w:p w14:paraId="56A0DF94" w14:textId="6CB6661A" w:rsidR="00B92788" w:rsidRDefault="0013301E" w:rsidP="00163988">
      <w:pPr>
        <w:pStyle w:val="Heading1"/>
        <w:ind w:left="0" w:firstLine="0"/>
        <w:rPr>
          <w:lang w:val="en-US" w:eastAsia="zh-CN"/>
        </w:rPr>
      </w:pPr>
      <w:r>
        <w:rPr>
          <w:lang w:val="en-US" w:eastAsia="zh-CN"/>
        </w:rPr>
        <w:t>Discussion</w:t>
      </w:r>
    </w:p>
    <w:p w14:paraId="4F47F4D5" w14:textId="75B8D206" w:rsidR="00E02966" w:rsidRDefault="00476B86" w:rsidP="00C71D84">
      <w:pPr>
        <w:rPr>
          <w:lang w:val="en-US" w:eastAsia="zh-CN"/>
        </w:rPr>
      </w:pPr>
      <w:r>
        <w:rPr>
          <w:lang w:val="en-US" w:eastAsia="zh-CN"/>
        </w:rPr>
        <w:t>The current</w:t>
      </w:r>
      <w:r w:rsidR="0013301E">
        <w:rPr>
          <w:lang w:val="en-US" w:eastAsia="zh-CN"/>
        </w:rPr>
        <w:t xml:space="preserve"> Ethernet model of the logical 5G TSN bridge is illustrated in the figure below. </w:t>
      </w:r>
    </w:p>
    <w:p w14:paraId="4E5E152F" w14:textId="75A3590D" w:rsidR="0013301E" w:rsidRDefault="00000AD0" w:rsidP="00C71D84">
      <w:pPr>
        <w:rPr>
          <w:lang w:val="en-US" w:eastAsia="zh-CN"/>
        </w:rPr>
      </w:pPr>
      <w:r w:rsidRPr="00000AD0">
        <w:rPr>
          <w:noProof/>
        </w:rPr>
        <w:drawing>
          <wp:inline distT="0" distB="0" distL="0" distR="0" wp14:anchorId="67989705" wp14:editId="3827F823">
            <wp:extent cx="5633050" cy="21318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r="28115" b="22150"/>
                    <a:stretch/>
                  </pic:blipFill>
                  <pic:spPr bwMode="auto">
                    <a:xfrm>
                      <a:off x="0" y="0"/>
                      <a:ext cx="5650138" cy="2138283"/>
                    </a:xfrm>
                    <a:prstGeom prst="rect">
                      <a:avLst/>
                    </a:prstGeom>
                    <a:noFill/>
                    <a:ln>
                      <a:noFill/>
                    </a:ln>
                    <a:extLst>
                      <a:ext uri="{53640926-AAD7-44D8-BBD7-CCE9431645EC}">
                        <a14:shadowObscured xmlns:a14="http://schemas.microsoft.com/office/drawing/2010/main"/>
                      </a:ext>
                    </a:extLst>
                  </pic:spPr>
                </pic:pic>
              </a:graphicData>
            </a:graphic>
          </wp:inline>
        </w:drawing>
      </w:r>
    </w:p>
    <w:p w14:paraId="169C48FA" w14:textId="7E52E6A4" w:rsidR="005C2757" w:rsidRDefault="005C2757" w:rsidP="00C71D84">
      <w:pPr>
        <w:rPr>
          <w:lang w:val="en-US" w:eastAsia="zh-CN"/>
        </w:rPr>
      </w:pPr>
      <w:r>
        <w:rPr>
          <w:lang w:val="en-US" w:eastAsia="zh-CN"/>
        </w:rPr>
        <w:t xml:space="preserve">In the current model, the NW-TTs (located in the UPF) act as Ethernet ports on the network side, and the DS-TTs (located in the UEs) act as Ethernet ports on the device side. The TTs realize </w:t>
      </w:r>
      <w:r w:rsidR="000E50FB">
        <w:rPr>
          <w:lang w:val="en-US" w:eastAsia="zh-CN"/>
        </w:rPr>
        <w:t xml:space="preserve">TSN related functionality in the 5G system. </w:t>
      </w:r>
    </w:p>
    <w:p w14:paraId="4D672EBE" w14:textId="1B211DBE" w:rsidR="000E50FB" w:rsidRDefault="000E50FB" w:rsidP="00C71D84">
      <w:pPr>
        <w:rPr>
          <w:lang w:val="en-US" w:eastAsia="zh-CN"/>
        </w:rPr>
      </w:pPr>
      <w:r>
        <w:rPr>
          <w:lang w:val="en-US" w:eastAsia="zh-CN"/>
        </w:rPr>
        <w:t>However, additional functionality has been added to the TTs to also realize non-TSN related functionality such as t</w:t>
      </w:r>
      <w:r w:rsidR="0055519E">
        <w:rPr>
          <w:lang w:val="en-US" w:eastAsia="zh-CN"/>
        </w:rPr>
        <w:t xml:space="preserve">he support of the LLDP protocol for neighbor discovery. The current assumption is that LLDP is supported within the TTs (even though the support of </w:t>
      </w:r>
      <w:r w:rsidR="00C567A2">
        <w:rPr>
          <w:lang w:val="en-US" w:eastAsia="zh-CN"/>
        </w:rPr>
        <w:t xml:space="preserve">LLDP within the DS-TT is still FFS). The figure also shows that LLDP </w:t>
      </w:r>
      <w:r w:rsidR="006F5D81">
        <w:rPr>
          <w:lang w:val="en-US" w:eastAsia="zh-CN"/>
        </w:rPr>
        <w:t>is also supported in the TSN system and in the TSN bridges/end</w:t>
      </w:r>
      <w:r w:rsidR="00C63F41">
        <w:rPr>
          <w:lang w:val="en-US" w:eastAsia="zh-CN"/>
        </w:rPr>
        <w:t xml:space="preserve"> </w:t>
      </w:r>
      <w:bookmarkStart w:id="0" w:name="_GoBack"/>
      <w:bookmarkEnd w:id="0"/>
      <w:r w:rsidR="006F5D81">
        <w:rPr>
          <w:lang w:val="en-US" w:eastAsia="zh-CN"/>
        </w:rPr>
        <w:t xml:space="preserve">stations. </w:t>
      </w:r>
    </w:p>
    <w:p w14:paraId="4746519D" w14:textId="119F01BC" w:rsidR="006F5D81" w:rsidRDefault="006F5D81" w:rsidP="00C71D84">
      <w:pPr>
        <w:rPr>
          <w:lang w:val="en-US" w:eastAsia="zh-CN"/>
        </w:rPr>
      </w:pPr>
      <w:r>
        <w:rPr>
          <w:lang w:val="en-US" w:eastAsia="zh-CN"/>
        </w:rPr>
        <w:t>The requirement to support LLDP in the UEs puts an unnecessary burden on the UE side</w:t>
      </w:r>
      <w:r w:rsidR="00F02C31">
        <w:rPr>
          <w:lang w:val="en-US" w:eastAsia="zh-CN"/>
        </w:rPr>
        <w:t xml:space="preserve">. It would also be possible to perform the processing of the LLDP protocol on the UPF </w:t>
      </w:r>
      <w:proofErr w:type="gramStart"/>
      <w:r w:rsidR="00F02C31">
        <w:rPr>
          <w:lang w:val="en-US" w:eastAsia="zh-CN"/>
        </w:rPr>
        <w:t>side, and</w:t>
      </w:r>
      <w:proofErr w:type="gramEnd"/>
      <w:r w:rsidR="00F02C31">
        <w:rPr>
          <w:lang w:val="en-US" w:eastAsia="zh-CN"/>
        </w:rPr>
        <w:t xml:space="preserve"> send/receive LLDP frames transparently </w:t>
      </w:r>
      <w:r w:rsidR="0006780F">
        <w:rPr>
          <w:lang w:val="en-US" w:eastAsia="zh-CN"/>
        </w:rPr>
        <w:t xml:space="preserve">over the PDU Session and the UE. </w:t>
      </w:r>
      <w:r w:rsidR="0076433B">
        <w:rPr>
          <w:lang w:val="en-US" w:eastAsia="zh-CN"/>
        </w:rPr>
        <w:t xml:space="preserve">That makes the system simpler by avoiding extra requirements on the UE, </w:t>
      </w:r>
      <w:r w:rsidR="00B312B4">
        <w:rPr>
          <w:lang w:val="en-US" w:eastAsia="zh-CN"/>
        </w:rPr>
        <w:t xml:space="preserve">where such a UE requirement would be unnecessary given that the UPF anyway needs LLDP support. </w:t>
      </w:r>
    </w:p>
    <w:p w14:paraId="1C1231FC" w14:textId="1ACA73F5" w:rsidR="00F052F7" w:rsidRDefault="00F052F7" w:rsidP="00C71D84">
      <w:pPr>
        <w:rPr>
          <w:lang w:val="en-US" w:eastAsia="zh-CN"/>
        </w:rPr>
      </w:pPr>
      <w:r>
        <w:rPr>
          <w:lang w:val="en-US" w:eastAsia="zh-CN"/>
        </w:rPr>
        <w:t xml:space="preserve">Besides the unnecessary complexity, the LLDP support requirement within the DS-TT inside the UE </w:t>
      </w:r>
      <w:r w:rsidR="00E33FCC">
        <w:rPr>
          <w:lang w:val="en-US" w:eastAsia="zh-CN"/>
        </w:rPr>
        <w:t>has other issues to consider with respect to the overall Ethernet modelling of the system. The TTs (i.e., TSN Translators) were introduced to handle TSN specific aspects in the 5G system. However, LLDP is not TSN specific, LLDP support is also required in Ethernet networks that do not make use of TSN. In practical deployments, there is typically a</w:t>
      </w:r>
      <w:r w:rsidR="00545D66">
        <w:rPr>
          <w:lang w:val="en-US" w:eastAsia="zh-CN"/>
        </w:rPr>
        <w:t xml:space="preserve"> mix of non-TSN and TSN traffic, and non-TSN traffic typically comes first due to the need to manage and control the TSN systems before they </w:t>
      </w:r>
      <w:proofErr w:type="gramStart"/>
      <w:r w:rsidR="00545D66">
        <w:rPr>
          <w:lang w:val="en-US" w:eastAsia="zh-CN"/>
        </w:rPr>
        <w:t>actually start</w:t>
      </w:r>
      <w:proofErr w:type="gramEnd"/>
      <w:r w:rsidR="00545D66">
        <w:rPr>
          <w:lang w:val="en-US" w:eastAsia="zh-CN"/>
        </w:rPr>
        <w:t xml:space="preserve"> delivering critical traffic.</w:t>
      </w:r>
      <w:r w:rsidR="00C85B03">
        <w:rPr>
          <w:lang w:val="en-US" w:eastAsia="zh-CN"/>
        </w:rPr>
        <w:t xml:space="preserve"> Also</w:t>
      </w:r>
      <w:r w:rsidR="000B672D">
        <w:rPr>
          <w:lang w:val="en-US" w:eastAsia="zh-CN"/>
        </w:rPr>
        <w:t>, practical deployments may start up with non-TSN applications before TSN is introduced.</w:t>
      </w:r>
      <w:r w:rsidR="00545D66">
        <w:rPr>
          <w:lang w:val="en-US" w:eastAsia="zh-CN"/>
        </w:rPr>
        <w:t xml:space="preserve"> </w:t>
      </w:r>
      <w:r w:rsidR="00CE2FC6">
        <w:rPr>
          <w:lang w:val="en-US" w:eastAsia="zh-CN"/>
        </w:rPr>
        <w:t xml:space="preserve">Hence there is a need to support non-TSN Ethernet traffic, and </w:t>
      </w:r>
      <w:r w:rsidR="00C85B03">
        <w:rPr>
          <w:lang w:val="en-US" w:eastAsia="zh-CN"/>
        </w:rPr>
        <w:t>that should preferably be realized without depending on TSN specific en</w:t>
      </w:r>
      <w:r w:rsidR="000B672D">
        <w:rPr>
          <w:lang w:val="en-US" w:eastAsia="zh-CN"/>
        </w:rPr>
        <w:t>t</w:t>
      </w:r>
      <w:r w:rsidR="00C85B03">
        <w:rPr>
          <w:lang w:val="en-US" w:eastAsia="zh-CN"/>
        </w:rPr>
        <w:t xml:space="preserve">ities. </w:t>
      </w:r>
    </w:p>
    <w:p w14:paraId="63CF30CE" w14:textId="073E2459" w:rsidR="000B672D" w:rsidRDefault="000B672D" w:rsidP="00C71D84">
      <w:pPr>
        <w:rPr>
          <w:lang w:val="en-US" w:eastAsia="zh-CN"/>
        </w:rPr>
      </w:pPr>
      <w:r>
        <w:rPr>
          <w:lang w:val="en-US" w:eastAsia="zh-CN"/>
        </w:rPr>
        <w:t xml:space="preserve">Therefore, </w:t>
      </w:r>
      <w:r w:rsidR="00AF2C26">
        <w:rPr>
          <w:lang w:val="en-US" w:eastAsia="zh-CN"/>
        </w:rPr>
        <w:t>we propose a model where the TSN specific extra functionality is logically separated from the non-TSN specific functionality such as LLDP support. We present such a model below.</w:t>
      </w:r>
    </w:p>
    <w:p w14:paraId="419F85F4" w14:textId="34521187" w:rsidR="00AF2C26" w:rsidRDefault="00486BE6" w:rsidP="00AF2C26">
      <w:pPr>
        <w:pStyle w:val="Heading1"/>
        <w:ind w:left="0" w:firstLine="0"/>
        <w:rPr>
          <w:lang w:val="en-US" w:eastAsia="zh-CN"/>
        </w:rPr>
      </w:pPr>
      <w:r>
        <w:rPr>
          <w:lang w:val="en-US" w:eastAsia="zh-CN"/>
        </w:rPr>
        <w:lastRenderedPageBreak/>
        <w:t>Separation of non-TSN and TSN port functionality</w:t>
      </w:r>
    </w:p>
    <w:p w14:paraId="1FE2A90D" w14:textId="4346922C" w:rsidR="00AF2C26" w:rsidRDefault="00486BE6" w:rsidP="00AF2C26">
      <w:pPr>
        <w:rPr>
          <w:lang w:val="en-US" w:eastAsia="zh-CN"/>
        </w:rPr>
      </w:pPr>
      <w:r>
        <w:rPr>
          <w:lang w:val="en-US" w:eastAsia="zh-CN"/>
        </w:rPr>
        <w:t xml:space="preserve">The figure below illustrates how the non-TSN port functionality and TSN port functionality can be logically separated. For this, we introduce the abstraction of </w:t>
      </w:r>
      <w:proofErr w:type="spellStart"/>
      <w:r>
        <w:rPr>
          <w:lang w:val="en-US" w:eastAsia="zh-CN"/>
        </w:rPr>
        <w:t>ETHPort</w:t>
      </w:r>
      <w:proofErr w:type="spellEnd"/>
      <w:r>
        <w:rPr>
          <w:lang w:val="en-US" w:eastAsia="zh-CN"/>
        </w:rPr>
        <w:t xml:space="preserve"> in the modelling. </w:t>
      </w:r>
    </w:p>
    <w:p w14:paraId="05626EDD" w14:textId="7D476D84" w:rsidR="00486BE6" w:rsidRDefault="00F277F9" w:rsidP="00AF2C26">
      <w:pPr>
        <w:rPr>
          <w:lang w:val="en-US" w:eastAsia="zh-CN"/>
        </w:rPr>
      </w:pPr>
      <w:r w:rsidRPr="00F277F9">
        <w:rPr>
          <w:noProof/>
        </w:rPr>
        <w:drawing>
          <wp:inline distT="0" distB="0" distL="0" distR="0" wp14:anchorId="5191793C" wp14:editId="55606770">
            <wp:extent cx="5701076" cy="264830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r="30511" b="29661"/>
                    <a:stretch/>
                  </pic:blipFill>
                  <pic:spPr bwMode="auto">
                    <a:xfrm>
                      <a:off x="0" y="0"/>
                      <a:ext cx="5712775" cy="2653744"/>
                    </a:xfrm>
                    <a:prstGeom prst="rect">
                      <a:avLst/>
                    </a:prstGeom>
                    <a:noFill/>
                    <a:ln>
                      <a:noFill/>
                    </a:ln>
                    <a:extLst>
                      <a:ext uri="{53640926-AAD7-44D8-BBD7-CCE9431645EC}">
                        <a14:shadowObscured xmlns:a14="http://schemas.microsoft.com/office/drawing/2010/main"/>
                      </a:ext>
                    </a:extLst>
                  </pic:spPr>
                </pic:pic>
              </a:graphicData>
            </a:graphic>
          </wp:inline>
        </w:drawing>
      </w:r>
    </w:p>
    <w:p w14:paraId="76051CE8" w14:textId="1C11B002" w:rsidR="00AF2C26" w:rsidRDefault="00B632B5" w:rsidP="00C71D84">
      <w:pPr>
        <w:rPr>
          <w:lang w:val="en-US" w:eastAsia="zh-CN"/>
        </w:rPr>
      </w:pPr>
      <w:r>
        <w:rPr>
          <w:lang w:val="en-US" w:eastAsia="zh-CN"/>
        </w:rPr>
        <w:t xml:space="preserve">The </w:t>
      </w:r>
      <w:proofErr w:type="spellStart"/>
      <w:r>
        <w:rPr>
          <w:lang w:val="en-US" w:eastAsia="zh-CN"/>
        </w:rPr>
        <w:t>ETHPort</w:t>
      </w:r>
      <w:proofErr w:type="spellEnd"/>
      <w:r>
        <w:rPr>
          <w:lang w:val="en-US" w:eastAsia="zh-CN"/>
        </w:rPr>
        <w:t xml:space="preserve"> represents Ethernet port related functionality that is not TSN specific</w:t>
      </w:r>
      <w:r w:rsidR="000B2EB4">
        <w:rPr>
          <w:lang w:val="en-US" w:eastAsia="zh-CN"/>
        </w:rPr>
        <w:t xml:space="preserve">, such as the support of LLDP protocol. The </w:t>
      </w:r>
      <w:proofErr w:type="spellStart"/>
      <w:r w:rsidR="000B2EB4">
        <w:rPr>
          <w:lang w:val="en-US" w:eastAsia="zh-CN"/>
        </w:rPr>
        <w:t>ETHPort</w:t>
      </w:r>
      <w:proofErr w:type="spellEnd"/>
      <w:r w:rsidR="000B2EB4">
        <w:rPr>
          <w:lang w:val="en-US" w:eastAsia="zh-CN"/>
        </w:rPr>
        <w:t xml:space="preserve"> resides in the UPF, and there is an instance of </w:t>
      </w:r>
      <w:proofErr w:type="spellStart"/>
      <w:r w:rsidR="000B2EB4">
        <w:rPr>
          <w:lang w:val="en-US" w:eastAsia="zh-CN"/>
        </w:rPr>
        <w:t>ETHPort</w:t>
      </w:r>
      <w:proofErr w:type="spellEnd"/>
      <w:r w:rsidR="000B2EB4">
        <w:rPr>
          <w:lang w:val="en-US" w:eastAsia="zh-CN"/>
        </w:rPr>
        <w:t xml:space="preserve"> for each interface of the UPF, including the </w:t>
      </w:r>
      <w:r w:rsidR="000373B3">
        <w:rPr>
          <w:lang w:val="en-US" w:eastAsia="zh-CN"/>
        </w:rPr>
        <w:t xml:space="preserve">PDU sessions of the UEs. For the interfaces on the network side of the UPF, the </w:t>
      </w:r>
      <w:proofErr w:type="spellStart"/>
      <w:r w:rsidR="000373B3">
        <w:rPr>
          <w:lang w:val="en-US" w:eastAsia="zh-CN"/>
        </w:rPr>
        <w:t>ETHPort</w:t>
      </w:r>
      <w:proofErr w:type="spellEnd"/>
      <w:r w:rsidR="000373B3">
        <w:rPr>
          <w:lang w:val="en-US" w:eastAsia="zh-CN"/>
        </w:rPr>
        <w:t xml:space="preserve"> is combined with the NW-TT to realize both non-TSN and TSN specific port functionality. For the interfaces on the device side (i.e., the PDU Sessions), the non-TSN port functionality is realized in the </w:t>
      </w:r>
      <w:r w:rsidR="002B740D">
        <w:rPr>
          <w:lang w:val="en-US" w:eastAsia="zh-CN"/>
        </w:rPr>
        <w:t xml:space="preserve">UPF as part of the </w:t>
      </w:r>
      <w:proofErr w:type="spellStart"/>
      <w:r w:rsidR="002B740D">
        <w:rPr>
          <w:lang w:val="en-US" w:eastAsia="zh-CN"/>
        </w:rPr>
        <w:t>ETHPort</w:t>
      </w:r>
      <w:proofErr w:type="spellEnd"/>
      <w:r w:rsidR="002B740D">
        <w:rPr>
          <w:lang w:val="en-US" w:eastAsia="zh-CN"/>
        </w:rPr>
        <w:t>, while the TSN specific functionality is realized in the DS-TT as part of the UE</w:t>
      </w:r>
      <w:r w:rsidR="007C629E">
        <w:rPr>
          <w:lang w:val="en-US" w:eastAsia="zh-CN"/>
        </w:rPr>
        <w:t xml:space="preserve">. There may also be ports of the UPF which only support non-TSN traffic, such as for example an N19 tunnel in case 5G VN is in use. LLDP support is realized as part of the </w:t>
      </w:r>
      <w:proofErr w:type="spellStart"/>
      <w:r w:rsidR="007C629E">
        <w:rPr>
          <w:lang w:val="en-US" w:eastAsia="zh-CN"/>
        </w:rPr>
        <w:t>ETHPort</w:t>
      </w:r>
      <w:proofErr w:type="spellEnd"/>
      <w:r w:rsidR="00076994">
        <w:rPr>
          <w:lang w:val="en-US" w:eastAsia="zh-CN"/>
        </w:rPr>
        <w:t xml:space="preserve">, as it is not-TSN specific functionality. Hence, LLDP would only be supported in the UPF and not required in the UE. </w:t>
      </w:r>
    </w:p>
    <w:p w14:paraId="6D99FB70" w14:textId="167C811E" w:rsidR="00076994" w:rsidRDefault="00076994" w:rsidP="00C71D84">
      <w:pPr>
        <w:rPr>
          <w:lang w:val="en-US" w:eastAsia="zh-CN"/>
        </w:rPr>
      </w:pPr>
      <w:r>
        <w:rPr>
          <w:lang w:val="en-US" w:eastAsia="zh-CN"/>
        </w:rPr>
        <w:t xml:space="preserve">The transfer of port management information takes place as already defined, transparently over the 5G system. Additionally, the TSN AF is responsible for separating </w:t>
      </w:r>
      <w:r w:rsidR="007B5326">
        <w:rPr>
          <w:lang w:val="en-US" w:eastAsia="zh-CN"/>
        </w:rPr>
        <w:t xml:space="preserve">non-TSN specific and TSN specific port management information and flagging this to the PCF and SMF. In this way the SMF can determine that it forwards non-TSN specific port </w:t>
      </w:r>
      <w:r w:rsidR="001C2E88">
        <w:rPr>
          <w:lang w:val="en-US" w:eastAsia="zh-CN"/>
        </w:rPr>
        <w:t xml:space="preserve">management </w:t>
      </w:r>
      <w:r w:rsidR="007B5326">
        <w:rPr>
          <w:lang w:val="en-US" w:eastAsia="zh-CN"/>
        </w:rPr>
        <w:t xml:space="preserve">information to </w:t>
      </w:r>
      <w:proofErr w:type="spellStart"/>
      <w:r w:rsidR="007B5326">
        <w:rPr>
          <w:lang w:val="en-US" w:eastAsia="zh-CN"/>
        </w:rPr>
        <w:t>ETHPorts</w:t>
      </w:r>
      <w:proofErr w:type="spellEnd"/>
      <w:r w:rsidR="007B5326">
        <w:rPr>
          <w:lang w:val="en-US" w:eastAsia="zh-CN"/>
        </w:rPr>
        <w:t xml:space="preserve"> in the UP</w:t>
      </w:r>
      <w:r w:rsidR="001C2E88">
        <w:rPr>
          <w:lang w:val="en-US" w:eastAsia="zh-CN"/>
        </w:rPr>
        <w:t xml:space="preserve">F, while it forwards TSN specific port management information </w:t>
      </w:r>
      <w:r w:rsidR="00651B43">
        <w:rPr>
          <w:lang w:val="en-US" w:eastAsia="zh-CN"/>
        </w:rPr>
        <w:t xml:space="preserve">to the DS-TT in the UE as already defined. </w:t>
      </w:r>
    </w:p>
    <w:p w14:paraId="41720C61" w14:textId="3A4DFC2C" w:rsidR="00651B43" w:rsidRDefault="00651B43" w:rsidP="00C71D84">
      <w:pPr>
        <w:rPr>
          <w:lang w:val="en-US" w:eastAsia="zh-CN"/>
        </w:rPr>
      </w:pPr>
      <w:r>
        <w:rPr>
          <w:lang w:val="en-US" w:eastAsia="zh-CN"/>
        </w:rPr>
        <w:t xml:space="preserve">This generalized model helps reduce system complexity and </w:t>
      </w:r>
      <w:r w:rsidR="00DC0F21">
        <w:rPr>
          <w:lang w:val="en-US" w:eastAsia="zh-CN"/>
        </w:rPr>
        <w:t xml:space="preserve">makes it easier to support both non-TSN and TSN traffic in the same system, as it is common in the deployments. </w:t>
      </w:r>
    </w:p>
    <w:p w14:paraId="1E599A47" w14:textId="77777777" w:rsidR="00AF2C26" w:rsidRDefault="00AF2C26" w:rsidP="00C71D84">
      <w:pPr>
        <w:rPr>
          <w:lang w:val="en-US" w:eastAsia="zh-CN"/>
        </w:rPr>
      </w:pPr>
    </w:p>
    <w:p w14:paraId="2D746836" w14:textId="77777777" w:rsidR="00B95E0A" w:rsidRPr="0006061A" w:rsidRDefault="00B95E0A" w:rsidP="000B2409">
      <w:pPr>
        <w:spacing w:beforeLines="50" w:before="120"/>
        <w:rPr>
          <w:rFonts w:eastAsia="Yu Mincho"/>
          <w:lang w:val="en-US"/>
        </w:rPr>
      </w:pPr>
      <w:bookmarkStart w:id="1" w:name="_Hlk529997035"/>
    </w:p>
    <w:bookmarkEnd w:id="1"/>
    <w:p w14:paraId="5D8CF861" w14:textId="6F703386" w:rsidR="000E20EC" w:rsidRDefault="000E20EC" w:rsidP="000E20EC">
      <w:pPr>
        <w:pStyle w:val="Heading1"/>
        <w:ind w:left="0" w:firstLine="0"/>
        <w:rPr>
          <w:lang w:val="en-US" w:eastAsia="zh-CN"/>
        </w:rPr>
      </w:pPr>
      <w:r w:rsidRPr="00236AB1">
        <w:rPr>
          <w:lang w:val="en-US" w:eastAsia="zh-CN"/>
        </w:rPr>
        <w:t>Proposal</w:t>
      </w:r>
    </w:p>
    <w:p w14:paraId="00BEDA1F" w14:textId="003D6E26" w:rsidR="00476BF5" w:rsidRPr="00C609A3" w:rsidRDefault="00A73C52" w:rsidP="00850B54">
      <w:pPr>
        <w:rPr>
          <w:rFonts w:eastAsia="Yu Mincho"/>
          <w:b/>
          <w:color w:val="auto"/>
          <w:lang w:val="en-US"/>
        </w:rPr>
      </w:pPr>
      <w:r>
        <w:rPr>
          <w:lang w:val="en-US" w:eastAsia="zh-CN"/>
        </w:rPr>
        <w:t xml:space="preserve">Based on the discussion above, </w:t>
      </w:r>
      <w:r w:rsidR="00DC0F21">
        <w:rPr>
          <w:lang w:val="en-US" w:eastAsia="zh-CN"/>
        </w:rPr>
        <w:t>it is proposed to update the</w:t>
      </w:r>
      <w:r w:rsidR="00D41848">
        <w:rPr>
          <w:lang w:val="en-US" w:eastAsia="zh-CN"/>
        </w:rPr>
        <w:t xml:space="preserve"> port modelling according to S2-</w:t>
      </w:r>
      <w:r w:rsidR="002A6F08" w:rsidRPr="002A6F08">
        <w:rPr>
          <w:lang w:val="en-US" w:eastAsia="zh-CN"/>
        </w:rPr>
        <w:t xml:space="preserve">1909397 </w:t>
      </w:r>
      <w:r w:rsidR="00E62C3C">
        <w:rPr>
          <w:lang w:val="en-US" w:eastAsia="zh-CN"/>
        </w:rPr>
        <w:t>(23.501) and S2-</w:t>
      </w:r>
      <w:r w:rsidR="00153A73" w:rsidRPr="00153A73">
        <w:rPr>
          <w:lang w:val="en-US" w:eastAsia="zh-CN"/>
        </w:rPr>
        <w:t xml:space="preserve">1909398 </w:t>
      </w:r>
      <w:r w:rsidR="00E62C3C">
        <w:rPr>
          <w:lang w:val="en-US" w:eastAsia="zh-CN"/>
        </w:rPr>
        <w:t>(23.502)</w:t>
      </w:r>
      <w:r w:rsidR="002A0D7D">
        <w:rPr>
          <w:lang w:val="en-US" w:eastAsia="zh-CN"/>
        </w:rPr>
        <w:t>.</w:t>
      </w:r>
    </w:p>
    <w:p w14:paraId="592DC420" w14:textId="11C3741B" w:rsidR="00E74931" w:rsidRDefault="00E74931" w:rsidP="00F23D7B">
      <w:pPr>
        <w:ind w:left="360"/>
        <w:rPr>
          <w:rFonts w:eastAsia="MS Mincho"/>
          <w:b/>
          <w:color w:val="FF0000"/>
          <w:lang w:val="en-US"/>
        </w:rPr>
      </w:pPr>
    </w:p>
    <w:p w14:paraId="1249EA55" w14:textId="13C5AE7C" w:rsidR="00A73C52" w:rsidRPr="004B0936" w:rsidRDefault="00A73C52" w:rsidP="00F23D7B">
      <w:pPr>
        <w:ind w:left="360"/>
        <w:rPr>
          <w:rFonts w:eastAsia="MS Mincho"/>
          <w:b/>
          <w:color w:val="FF0000"/>
          <w:lang w:val="en-US"/>
        </w:rPr>
      </w:pPr>
    </w:p>
    <w:sectPr w:rsidR="00A73C52" w:rsidRPr="004B0936" w:rsidSect="00E569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F9A85" w14:textId="77777777" w:rsidR="006D399B" w:rsidRDefault="006D399B">
      <w:r>
        <w:separator/>
      </w:r>
    </w:p>
    <w:p w14:paraId="2197A062" w14:textId="77777777" w:rsidR="006D399B" w:rsidRDefault="006D399B"/>
  </w:endnote>
  <w:endnote w:type="continuationSeparator" w:id="0">
    <w:p w14:paraId="379EF3E5" w14:textId="77777777" w:rsidR="006D399B" w:rsidRDefault="006D399B">
      <w:r>
        <w:continuationSeparator/>
      </w:r>
    </w:p>
    <w:p w14:paraId="67FF58A1" w14:textId="77777777" w:rsidR="006D399B" w:rsidRDefault="006D399B"/>
  </w:endnote>
  <w:endnote w:type="continuationNotice" w:id="1">
    <w:p w14:paraId="494EC438" w14:textId="77777777" w:rsidR="006D399B" w:rsidRDefault="006D39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21783" w14:textId="77777777" w:rsidR="006D399B" w:rsidRDefault="006D399B">
      <w:r>
        <w:separator/>
      </w:r>
    </w:p>
    <w:p w14:paraId="332CB982" w14:textId="77777777" w:rsidR="006D399B" w:rsidRDefault="006D399B"/>
  </w:footnote>
  <w:footnote w:type="continuationSeparator" w:id="0">
    <w:p w14:paraId="7A3E7571" w14:textId="77777777" w:rsidR="006D399B" w:rsidRDefault="006D399B">
      <w:r>
        <w:continuationSeparator/>
      </w:r>
    </w:p>
    <w:p w14:paraId="492C6D7B" w14:textId="77777777" w:rsidR="006D399B" w:rsidRDefault="006D399B"/>
  </w:footnote>
  <w:footnote w:type="continuationNotice" w:id="1">
    <w:p w14:paraId="2DF01EB2" w14:textId="77777777" w:rsidR="006D399B" w:rsidRDefault="006D39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4"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7"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5"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4"/>
  </w:num>
  <w:num w:numId="2">
    <w:abstractNumId w:val="7"/>
  </w:num>
  <w:num w:numId="3">
    <w:abstractNumId w:val="26"/>
  </w:num>
  <w:num w:numId="4">
    <w:abstractNumId w:val="32"/>
  </w:num>
  <w:num w:numId="5">
    <w:abstractNumId w:val="19"/>
  </w:num>
  <w:num w:numId="6">
    <w:abstractNumId w:val="31"/>
  </w:num>
  <w:num w:numId="7">
    <w:abstractNumId w:val="3"/>
  </w:num>
  <w:num w:numId="8">
    <w:abstractNumId w:val="8"/>
  </w:num>
  <w:num w:numId="9">
    <w:abstractNumId w:val="9"/>
  </w:num>
  <w:num w:numId="10">
    <w:abstractNumId w:val="20"/>
  </w:num>
  <w:num w:numId="11">
    <w:abstractNumId w:val="25"/>
  </w:num>
  <w:num w:numId="12">
    <w:abstractNumId w:val="30"/>
  </w:num>
  <w:num w:numId="13">
    <w:abstractNumId w:val="0"/>
  </w:num>
  <w:num w:numId="14">
    <w:abstractNumId w:val="14"/>
  </w:num>
  <w:num w:numId="15">
    <w:abstractNumId w:val="28"/>
  </w:num>
  <w:num w:numId="16">
    <w:abstractNumId w:val="12"/>
  </w:num>
  <w:num w:numId="17">
    <w:abstractNumId w:val="16"/>
  </w:num>
  <w:num w:numId="18">
    <w:abstractNumId w:val="2"/>
  </w:num>
  <w:num w:numId="19">
    <w:abstractNumId w:val="15"/>
  </w:num>
  <w:num w:numId="20">
    <w:abstractNumId w:val="5"/>
  </w:num>
  <w:num w:numId="21">
    <w:abstractNumId w:val="11"/>
  </w:num>
  <w:num w:numId="22">
    <w:abstractNumId w:val="6"/>
  </w:num>
  <w:num w:numId="23">
    <w:abstractNumId w:val="23"/>
  </w:num>
  <w:num w:numId="24">
    <w:abstractNumId w:val="29"/>
  </w:num>
  <w:num w:numId="25">
    <w:abstractNumId w:val="27"/>
  </w:num>
  <w:num w:numId="26">
    <w:abstractNumId w:val="18"/>
  </w:num>
  <w:num w:numId="27">
    <w:abstractNumId w:val="10"/>
  </w:num>
  <w:num w:numId="28">
    <w:abstractNumId w:val="13"/>
  </w:num>
  <w:num w:numId="29">
    <w:abstractNumId w:val="17"/>
  </w:num>
  <w:num w:numId="30">
    <w:abstractNumId w:val="1"/>
  </w:num>
  <w:num w:numId="31">
    <w:abstractNumId w:val="22"/>
  </w:num>
  <w:num w:numId="32">
    <w:abstractNumId w:val="21"/>
  </w:num>
  <w:num w:numId="3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A30"/>
    <w:rsid w:val="00000AD0"/>
    <w:rsid w:val="00000B26"/>
    <w:rsid w:val="00000EFD"/>
    <w:rsid w:val="00001314"/>
    <w:rsid w:val="00001910"/>
    <w:rsid w:val="00001E92"/>
    <w:rsid w:val="00002532"/>
    <w:rsid w:val="00002552"/>
    <w:rsid w:val="000025D2"/>
    <w:rsid w:val="00002840"/>
    <w:rsid w:val="00002B45"/>
    <w:rsid w:val="00003815"/>
    <w:rsid w:val="0000389D"/>
    <w:rsid w:val="00003EDB"/>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622"/>
    <w:rsid w:val="00015E5E"/>
    <w:rsid w:val="00016963"/>
    <w:rsid w:val="00016A5D"/>
    <w:rsid w:val="00016A71"/>
    <w:rsid w:val="000222BA"/>
    <w:rsid w:val="00022507"/>
    <w:rsid w:val="00022BA7"/>
    <w:rsid w:val="00023686"/>
    <w:rsid w:val="00024555"/>
    <w:rsid w:val="00025179"/>
    <w:rsid w:val="00025634"/>
    <w:rsid w:val="00025E84"/>
    <w:rsid w:val="00025F2D"/>
    <w:rsid w:val="000265D0"/>
    <w:rsid w:val="000268C3"/>
    <w:rsid w:val="00027C08"/>
    <w:rsid w:val="00030091"/>
    <w:rsid w:val="0003096B"/>
    <w:rsid w:val="00030C44"/>
    <w:rsid w:val="00030C62"/>
    <w:rsid w:val="00030DD1"/>
    <w:rsid w:val="000323EB"/>
    <w:rsid w:val="00032A05"/>
    <w:rsid w:val="00034D2E"/>
    <w:rsid w:val="00034D84"/>
    <w:rsid w:val="00035765"/>
    <w:rsid w:val="00035BCE"/>
    <w:rsid w:val="00035C44"/>
    <w:rsid w:val="000373B3"/>
    <w:rsid w:val="00037798"/>
    <w:rsid w:val="000379B1"/>
    <w:rsid w:val="00037A07"/>
    <w:rsid w:val="00037DA4"/>
    <w:rsid w:val="00042987"/>
    <w:rsid w:val="00042B4B"/>
    <w:rsid w:val="00042C6A"/>
    <w:rsid w:val="00042F30"/>
    <w:rsid w:val="00043080"/>
    <w:rsid w:val="00043A7A"/>
    <w:rsid w:val="00043C99"/>
    <w:rsid w:val="00044236"/>
    <w:rsid w:val="00045BF5"/>
    <w:rsid w:val="000469FE"/>
    <w:rsid w:val="00046C14"/>
    <w:rsid w:val="000502EA"/>
    <w:rsid w:val="000505B9"/>
    <w:rsid w:val="0005084C"/>
    <w:rsid w:val="00050C53"/>
    <w:rsid w:val="00053664"/>
    <w:rsid w:val="00053806"/>
    <w:rsid w:val="00053FED"/>
    <w:rsid w:val="00054418"/>
    <w:rsid w:val="00054A79"/>
    <w:rsid w:val="0005504C"/>
    <w:rsid w:val="000550C3"/>
    <w:rsid w:val="000567B9"/>
    <w:rsid w:val="00056C65"/>
    <w:rsid w:val="00056D7A"/>
    <w:rsid w:val="0005758B"/>
    <w:rsid w:val="00060154"/>
    <w:rsid w:val="000601C7"/>
    <w:rsid w:val="0006061A"/>
    <w:rsid w:val="0006188C"/>
    <w:rsid w:val="00061A4C"/>
    <w:rsid w:val="00062D8F"/>
    <w:rsid w:val="00063C99"/>
    <w:rsid w:val="00064E8A"/>
    <w:rsid w:val="00065060"/>
    <w:rsid w:val="00066203"/>
    <w:rsid w:val="0006634E"/>
    <w:rsid w:val="00066C63"/>
    <w:rsid w:val="000671C2"/>
    <w:rsid w:val="0006780F"/>
    <w:rsid w:val="00067D98"/>
    <w:rsid w:val="00071AB3"/>
    <w:rsid w:val="000724EC"/>
    <w:rsid w:val="000726B7"/>
    <w:rsid w:val="000729D6"/>
    <w:rsid w:val="00073E5C"/>
    <w:rsid w:val="000744EB"/>
    <w:rsid w:val="000749E8"/>
    <w:rsid w:val="00074EEA"/>
    <w:rsid w:val="00075186"/>
    <w:rsid w:val="00075A4A"/>
    <w:rsid w:val="00075BD9"/>
    <w:rsid w:val="00075D6A"/>
    <w:rsid w:val="0007619C"/>
    <w:rsid w:val="00076740"/>
    <w:rsid w:val="00076994"/>
    <w:rsid w:val="00076F3E"/>
    <w:rsid w:val="00077879"/>
    <w:rsid w:val="00077D47"/>
    <w:rsid w:val="000803EE"/>
    <w:rsid w:val="00081A77"/>
    <w:rsid w:val="00081F0B"/>
    <w:rsid w:val="00082287"/>
    <w:rsid w:val="00082A40"/>
    <w:rsid w:val="00084109"/>
    <w:rsid w:val="00084314"/>
    <w:rsid w:val="000850FC"/>
    <w:rsid w:val="00085568"/>
    <w:rsid w:val="00085D17"/>
    <w:rsid w:val="00091B1A"/>
    <w:rsid w:val="00093B17"/>
    <w:rsid w:val="00094DC6"/>
    <w:rsid w:val="00095394"/>
    <w:rsid w:val="00095AAB"/>
    <w:rsid w:val="00095F00"/>
    <w:rsid w:val="0009654B"/>
    <w:rsid w:val="0009670F"/>
    <w:rsid w:val="000A009E"/>
    <w:rsid w:val="000A0313"/>
    <w:rsid w:val="000A09F9"/>
    <w:rsid w:val="000A17FA"/>
    <w:rsid w:val="000A1D59"/>
    <w:rsid w:val="000A20FB"/>
    <w:rsid w:val="000A2C0C"/>
    <w:rsid w:val="000A3EED"/>
    <w:rsid w:val="000A3F3D"/>
    <w:rsid w:val="000A45BF"/>
    <w:rsid w:val="000A4A7D"/>
    <w:rsid w:val="000A5BFF"/>
    <w:rsid w:val="000A5E44"/>
    <w:rsid w:val="000A60A4"/>
    <w:rsid w:val="000A6A0A"/>
    <w:rsid w:val="000A6E41"/>
    <w:rsid w:val="000B132E"/>
    <w:rsid w:val="000B1B0D"/>
    <w:rsid w:val="000B1F47"/>
    <w:rsid w:val="000B231C"/>
    <w:rsid w:val="000B2409"/>
    <w:rsid w:val="000B279F"/>
    <w:rsid w:val="000B2EB4"/>
    <w:rsid w:val="000B3C9C"/>
    <w:rsid w:val="000B436A"/>
    <w:rsid w:val="000B50E3"/>
    <w:rsid w:val="000B57D3"/>
    <w:rsid w:val="000B672D"/>
    <w:rsid w:val="000B6B1D"/>
    <w:rsid w:val="000B6DD6"/>
    <w:rsid w:val="000B7507"/>
    <w:rsid w:val="000B7C5B"/>
    <w:rsid w:val="000B7DE0"/>
    <w:rsid w:val="000C1D4D"/>
    <w:rsid w:val="000C1D4F"/>
    <w:rsid w:val="000C23B2"/>
    <w:rsid w:val="000C2C3F"/>
    <w:rsid w:val="000C323E"/>
    <w:rsid w:val="000C3D2A"/>
    <w:rsid w:val="000C4334"/>
    <w:rsid w:val="000C5EA8"/>
    <w:rsid w:val="000C5F6D"/>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535"/>
    <w:rsid w:val="000E19B4"/>
    <w:rsid w:val="000E20EC"/>
    <w:rsid w:val="000E2999"/>
    <w:rsid w:val="000E2C2F"/>
    <w:rsid w:val="000E31E7"/>
    <w:rsid w:val="000E33BE"/>
    <w:rsid w:val="000E3E12"/>
    <w:rsid w:val="000E4A85"/>
    <w:rsid w:val="000E4B53"/>
    <w:rsid w:val="000E50A8"/>
    <w:rsid w:val="000E50FB"/>
    <w:rsid w:val="000E53AF"/>
    <w:rsid w:val="000E62DF"/>
    <w:rsid w:val="000E678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635"/>
    <w:rsid w:val="000F5666"/>
    <w:rsid w:val="000F698E"/>
    <w:rsid w:val="000F709E"/>
    <w:rsid w:val="000F743E"/>
    <w:rsid w:val="000F762F"/>
    <w:rsid w:val="00100343"/>
    <w:rsid w:val="0010041E"/>
    <w:rsid w:val="00101861"/>
    <w:rsid w:val="00101AD8"/>
    <w:rsid w:val="00101ED8"/>
    <w:rsid w:val="00101FA8"/>
    <w:rsid w:val="001035AF"/>
    <w:rsid w:val="00104622"/>
    <w:rsid w:val="001058CE"/>
    <w:rsid w:val="00105EFC"/>
    <w:rsid w:val="001069B9"/>
    <w:rsid w:val="00107AB6"/>
    <w:rsid w:val="0011132C"/>
    <w:rsid w:val="001114CE"/>
    <w:rsid w:val="00116553"/>
    <w:rsid w:val="00116CCC"/>
    <w:rsid w:val="00116DFF"/>
    <w:rsid w:val="0011761C"/>
    <w:rsid w:val="00117A15"/>
    <w:rsid w:val="001207BC"/>
    <w:rsid w:val="00120F6D"/>
    <w:rsid w:val="001211BB"/>
    <w:rsid w:val="00121F6C"/>
    <w:rsid w:val="0012210A"/>
    <w:rsid w:val="0012293F"/>
    <w:rsid w:val="00122A4B"/>
    <w:rsid w:val="00123982"/>
    <w:rsid w:val="001246ED"/>
    <w:rsid w:val="00125651"/>
    <w:rsid w:val="00125FFF"/>
    <w:rsid w:val="0012761F"/>
    <w:rsid w:val="00127C25"/>
    <w:rsid w:val="00130284"/>
    <w:rsid w:val="0013053C"/>
    <w:rsid w:val="001309E4"/>
    <w:rsid w:val="00131865"/>
    <w:rsid w:val="00132ADE"/>
    <w:rsid w:val="0013301E"/>
    <w:rsid w:val="001330BA"/>
    <w:rsid w:val="00133E81"/>
    <w:rsid w:val="00134066"/>
    <w:rsid w:val="00134B4B"/>
    <w:rsid w:val="00135841"/>
    <w:rsid w:val="00135B00"/>
    <w:rsid w:val="00136E8F"/>
    <w:rsid w:val="00136FFB"/>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211F"/>
    <w:rsid w:val="00152B84"/>
    <w:rsid w:val="00153941"/>
    <w:rsid w:val="00153A73"/>
    <w:rsid w:val="00153BCD"/>
    <w:rsid w:val="00154571"/>
    <w:rsid w:val="0015466E"/>
    <w:rsid w:val="00154E61"/>
    <w:rsid w:val="00154F68"/>
    <w:rsid w:val="001557B6"/>
    <w:rsid w:val="0015633B"/>
    <w:rsid w:val="00156F31"/>
    <w:rsid w:val="00157A1A"/>
    <w:rsid w:val="00157E3A"/>
    <w:rsid w:val="001608D7"/>
    <w:rsid w:val="00160C5E"/>
    <w:rsid w:val="00161938"/>
    <w:rsid w:val="0016250C"/>
    <w:rsid w:val="0016261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5F3"/>
    <w:rsid w:val="00171878"/>
    <w:rsid w:val="00171C66"/>
    <w:rsid w:val="00172BA3"/>
    <w:rsid w:val="001731E8"/>
    <w:rsid w:val="001736A8"/>
    <w:rsid w:val="00173D75"/>
    <w:rsid w:val="001747AE"/>
    <w:rsid w:val="00174F88"/>
    <w:rsid w:val="00174FBF"/>
    <w:rsid w:val="00175772"/>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962"/>
    <w:rsid w:val="00187BB4"/>
    <w:rsid w:val="0019014D"/>
    <w:rsid w:val="00190788"/>
    <w:rsid w:val="00190FAD"/>
    <w:rsid w:val="00191796"/>
    <w:rsid w:val="001919D7"/>
    <w:rsid w:val="00191A1C"/>
    <w:rsid w:val="00193617"/>
    <w:rsid w:val="0019365C"/>
    <w:rsid w:val="00193CCC"/>
    <w:rsid w:val="00194781"/>
    <w:rsid w:val="001954D2"/>
    <w:rsid w:val="00195544"/>
    <w:rsid w:val="0019679C"/>
    <w:rsid w:val="0019698E"/>
    <w:rsid w:val="00197A56"/>
    <w:rsid w:val="00197F89"/>
    <w:rsid w:val="001A0FD1"/>
    <w:rsid w:val="001A2DD9"/>
    <w:rsid w:val="001A334A"/>
    <w:rsid w:val="001A34BC"/>
    <w:rsid w:val="001A402D"/>
    <w:rsid w:val="001A5050"/>
    <w:rsid w:val="001A5053"/>
    <w:rsid w:val="001A5296"/>
    <w:rsid w:val="001A702F"/>
    <w:rsid w:val="001A754D"/>
    <w:rsid w:val="001A758A"/>
    <w:rsid w:val="001A7C4C"/>
    <w:rsid w:val="001A7DAD"/>
    <w:rsid w:val="001B1763"/>
    <w:rsid w:val="001B1901"/>
    <w:rsid w:val="001B1BA0"/>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A07"/>
    <w:rsid w:val="001C2E88"/>
    <w:rsid w:val="001C302F"/>
    <w:rsid w:val="001C3150"/>
    <w:rsid w:val="001C36FA"/>
    <w:rsid w:val="001C46A5"/>
    <w:rsid w:val="001C48F8"/>
    <w:rsid w:val="001C49B6"/>
    <w:rsid w:val="001C5049"/>
    <w:rsid w:val="001C55DF"/>
    <w:rsid w:val="001C5EB6"/>
    <w:rsid w:val="001C637D"/>
    <w:rsid w:val="001D0604"/>
    <w:rsid w:val="001D0CA8"/>
    <w:rsid w:val="001D1C22"/>
    <w:rsid w:val="001D272B"/>
    <w:rsid w:val="001D285F"/>
    <w:rsid w:val="001D2DB5"/>
    <w:rsid w:val="001D37F1"/>
    <w:rsid w:val="001D4668"/>
    <w:rsid w:val="001D4F53"/>
    <w:rsid w:val="001D53D4"/>
    <w:rsid w:val="001D5412"/>
    <w:rsid w:val="001D54D2"/>
    <w:rsid w:val="001D685D"/>
    <w:rsid w:val="001D69B7"/>
    <w:rsid w:val="001D6E37"/>
    <w:rsid w:val="001D79B3"/>
    <w:rsid w:val="001D7BEA"/>
    <w:rsid w:val="001D7D0C"/>
    <w:rsid w:val="001D7EB1"/>
    <w:rsid w:val="001E0D60"/>
    <w:rsid w:val="001E0E22"/>
    <w:rsid w:val="001E0F32"/>
    <w:rsid w:val="001E11B0"/>
    <w:rsid w:val="001E241C"/>
    <w:rsid w:val="001E34F2"/>
    <w:rsid w:val="001E38CB"/>
    <w:rsid w:val="001E3B8E"/>
    <w:rsid w:val="001E3DE6"/>
    <w:rsid w:val="001E3F8E"/>
    <w:rsid w:val="001E418F"/>
    <w:rsid w:val="001E42A1"/>
    <w:rsid w:val="001E4365"/>
    <w:rsid w:val="001E46AE"/>
    <w:rsid w:val="001E49E5"/>
    <w:rsid w:val="001E4BBB"/>
    <w:rsid w:val="001E52C6"/>
    <w:rsid w:val="001E583F"/>
    <w:rsid w:val="001E649D"/>
    <w:rsid w:val="001E6752"/>
    <w:rsid w:val="001E772A"/>
    <w:rsid w:val="001F01F2"/>
    <w:rsid w:val="001F0D54"/>
    <w:rsid w:val="001F14C0"/>
    <w:rsid w:val="001F154D"/>
    <w:rsid w:val="001F1F31"/>
    <w:rsid w:val="001F2DF7"/>
    <w:rsid w:val="001F2F50"/>
    <w:rsid w:val="001F3FE6"/>
    <w:rsid w:val="001F4538"/>
    <w:rsid w:val="001F4B0E"/>
    <w:rsid w:val="001F5148"/>
    <w:rsid w:val="001F60DA"/>
    <w:rsid w:val="001F7E08"/>
    <w:rsid w:val="002003D0"/>
    <w:rsid w:val="002007E5"/>
    <w:rsid w:val="002015A7"/>
    <w:rsid w:val="002020F2"/>
    <w:rsid w:val="002023C0"/>
    <w:rsid w:val="002034FB"/>
    <w:rsid w:val="00205213"/>
    <w:rsid w:val="002058D8"/>
    <w:rsid w:val="00205D32"/>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45F"/>
    <w:rsid w:val="00216BE9"/>
    <w:rsid w:val="00216C3C"/>
    <w:rsid w:val="00216CE3"/>
    <w:rsid w:val="00216F0B"/>
    <w:rsid w:val="00216FF2"/>
    <w:rsid w:val="0021761C"/>
    <w:rsid w:val="00217B83"/>
    <w:rsid w:val="00217BB2"/>
    <w:rsid w:val="00217F6B"/>
    <w:rsid w:val="0022097D"/>
    <w:rsid w:val="0022101A"/>
    <w:rsid w:val="00221030"/>
    <w:rsid w:val="00221365"/>
    <w:rsid w:val="002216C4"/>
    <w:rsid w:val="00222054"/>
    <w:rsid w:val="0022260C"/>
    <w:rsid w:val="00222827"/>
    <w:rsid w:val="00222B49"/>
    <w:rsid w:val="0022336D"/>
    <w:rsid w:val="002240E5"/>
    <w:rsid w:val="0022438D"/>
    <w:rsid w:val="002264ED"/>
    <w:rsid w:val="002265C3"/>
    <w:rsid w:val="002269BF"/>
    <w:rsid w:val="00226AEC"/>
    <w:rsid w:val="002270A9"/>
    <w:rsid w:val="00227329"/>
    <w:rsid w:val="00230BB5"/>
    <w:rsid w:val="00230C3C"/>
    <w:rsid w:val="00230C87"/>
    <w:rsid w:val="00231DA6"/>
    <w:rsid w:val="00232291"/>
    <w:rsid w:val="002326A0"/>
    <w:rsid w:val="00232F1B"/>
    <w:rsid w:val="00234440"/>
    <w:rsid w:val="00234635"/>
    <w:rsid w:val="00234DCA"/>
    <w:rsid w:val="00234DE7"/>
    <w:rsid w:val="00235405"/>
    <w:rsid w:val="00236AB1"/>
    <w:rsid w:val="0023756C"/>
    <w:rsid w:val="00237691"/>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21E"/>
    <w:rsid w:val="00260404"/>
    <w:rsid w:val="00260708"/>
    <w:rsid w:val="00260ABF"/>
    <w:rsid w:val="00260CA3"/>
    <w:rsid w:val="00262489"/>
    <w:rsid w:val="002626D1"/>
    <w:rsid w:val="00263B97"/>
    <w:rsid w:val="00263BE4"/>
    <w:rsid w:val="0026508C"/>
    <w:rsid w:val="0026554B"/>
    <w:rsid w:val="00265B33"/>
    <w:rsid w:val="00270BF9"/>
    <w:rsid w:val="00270C61"/>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C61"/>
    <w:rsid w:val="00291CF4"/>
    <w:rsid w:val="00291D6D"/>
    <w:rsid w:val="00292397"/>
    <w:rsid w:val="00293508"/>
    <w:rsid w:val="0029350E"/>
    <w:rsid w:val="002936B2"/>
    <w:rsid w:val="00293A3B"/>
    <w:rsid w:val="00294B81"/>
    <w:rsid w:val="00294D17"/>
    <w:rsid w:val="00295D36"/>
    <w:rsid w:val="002967AE"/>
    <w:rsid w:val="002A026C"/>
    <w:rsid w:val="002A0B3E"/>
    <w:rsid w:val="002A0D7D"/>
    <w:rsid w:val="002A0EE3"/>
    <w:rsid w:val="002A1BAB"/>
    <w:rsid w:val="002A2230"/>
    <w:rsid w:val="002A2D28"/>
    <w:rsid w:val="002A3366"/>
    <w:rsid w:val="002A39A2"/>
    <w:rsid w:val="002A4930"/>
    <w:rsid w:val="002A4B45"/>
    <w:rsid w:val="002A50DA"/>
    <w:rsid w:val="002A6F08"/>
    <w:rsid w:val="002A6F43"/>
    <w:rsid w:val="002A7B08"/>
    <w:rsid w:val="002B03AD"/>
    <w:rsid w:val="002B08DA"/>
    <w:rsid w:val="002B12EC"/>
    <w:rsid w:val="002B231E"/>
    <w:rsid w:val="002B28AA"/>
    <w:rsid w:val="002B2906"/>
    <w:rsid w:val="002B2D69"/>
    <w:rsid w:val="002B2D7A"/>
    <w:rsid w:val="002B3522"/>
    <w:rsid w:val="002B38D0"/>
    <w:rsid w:val="002B3AE2"/>
    <w:rsid w:val="002B594B"/>
    <w:rsid w:val="002B631E"/>
    <w:rsid w:val="002B6AE3"/>
    <w:rsid w:val="002B6CA6"/>
    <w:rsid w:val="002B6FE5"/>
    <w:rsid w:val="002B740D"/>
    <w:rsid w:val="002B7888"/>
    <w:rsid w:val="002B7CCB"/>
    <w:rsid w:val="002C09CB"/>
    <w:rsid w:val="002C1DB1"/>
    <w:rsid w:val="002C2528"/>
    <w:rsid w:val="002C31FF"/>
    <w:rsid w:val="002C33F5"/>
    <w:rsid w:val="002C3A7C"/>
    <w:rsid w:val="002C40A1"/>
    <w:rsid w:val="002C48C8"/>
    <w:rsid w:val="002C4C41"/>
    <w:rsid w:val="002C4DA2"/>
    <w:rsid w:val="002C5356"/>
    <w:rsid w:val="002C687F"/>
    <w:rsid w:val="002C7C6A"/>
    <w:rsid w:val="002D00AA"/>
    <w:rsid w:val="002D0297"/>
    <w:rsid w:val="002D0B8B"/>
    <w:rsid w:val="002D0BDE"/>
    <w:rsid w:val="002D1A0C"/>
    <w:rsid w:val="002D1BB4"/>
    <w:rsid w:val="002D1C7F"/>
    <w:rsid w:val="002D28D6"/>
    <w:rsid w:val="002D344D"/>
    <w:rsid w:val="002D3A9D"/>
    <w:rsid w:val="002D3B79"/>
    <w:rsid w:val="002D3C40"/>
    <w:rsid w:val="002D4D04"/>
    <w:rsid w:val="002D6950"/>
    <w:rsid w:val="002D7238"/>
    <w:rsid w:val="002D743A"/>
    <w:rsid w:val="002D76C3"/>
    <w:rsid w:val="002D79F2"/>
    <w:rsid w:val="002E00C2"/>
    <w:rsid w:val="002E03C1"/>
    <w:rsid w:val="002E063C"/>
    <w:rsid w:val="002E0DE5"/>
    <w:rsid w:val="002E14B0"/>
    <w:rsid w:val="002E1B1D"/>
    <w:rsid w:val="002E1CE8"/>
    <w:rsid w:val="002E2ECF"/>
    <w:rsid w:val="002E3583"/>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BFE"/>
    <w:rsid w:val="002F4D52"/>
    <w:rsid w:val="002F5866"/>
    <w:rsid w:val="002F58D0"/>
    <w:rsid w:val="002F5E6F"/>
    <w:rsid w:val="002F6684"/>
    <w:rsid w:val="002F68A6"/>
    <w:rsid w:val="002F75FA"/>
    <w:rsid w:val="002F7E58"/>
    <w:rsid w:val="003005CD"/>
    <w:rsid w:val="003009A5"/>
    <w:rsid w:val="00301349"/>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6A8"/>
    <w:rsid w:val="00314BC6"/>
    <w:rsid w:val="00315237"/>
    <w:rsid w:val="00316423"/>
    <w:rsid w:val="00316857"/>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43EC"/>
    <w:rsid w:val="00334441"/>
    <w:rsid w:val="00335153"/>
    <w:rsid w:val="00335592"/>
    <w:rsid w:val="00335AE5"/>
    <w:rsid w:val="00335B80"/>
    <w:rsid w:val="00335E8F"/>
    <w:rsid w:val="0033622A"/>
    <w:rsid w:val="00336453"/>
    <w:rsid w:val="00336EE7"/>
    <w:rsid w:val="003376EB"/>
    <w:rsid w:val="00337754"/>
    <w:rsid w:val="003405BA"/>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1509"/>
    <w:rsid w:val="003521FA"/>
    <w:rsid w:val="003526EB"/>
    <w:rsid w:val="0035315E"/>
    <w:rsid w:val="003532A2"/>
    <w:rsid w:val="003533F3"/>
    <w:rsid w:val="0035388F"/>
    <w:rsid w:val="003553E9"/>
    <w:rsid w:val="00355B17"/>
    <w:rsid w:val="00355C9E"/>
    <w:rsid w:val="0035620C"/>
    <w:rsid w:val="00356676"/>
    <w:rsid w:val="00356D8C"/>
    <w:rsid w:val="003577E2"/>
    <w:rsid w:val="0036034D"/>
    <w:rsid w:val="00360D35"/>
    <w:rsid w:val="003620BE"/>
    <w:rsid w:val="00362138"/>
    <w:rsid w:val="00363028"/>
    <w:rsid w:val="0036400A"/>
    <w:rsid w:val="00364ACC"/>
    <w:rsid w:val="003664C3"/>
    <w:rsid w:val="0036695D"/>
    <w:rsid w:val="003703D0"/>
    <w:rsid w:val="00370487"/>
    <w:rsid w:val="00370630"/>
    <w:rsid w:val="0037082A"/>
    <w:rsid w:val="00370FED"/>
    <w:rsid w:val="003710BB"/>
    <w:rsid w:val="00372271"/>
    <w:rsid w:val="00372D37"/>
    <w:rsid w:val="0037388D"/>
    <w:rsid w:val="0037400D"/>
    <w:rsid w:val="003744A3"/>
    <w:rsid w:val="003744B8"/>
    <w:rsid w:val="00374B42"/>
    <w:rsid w:val="003758F6"/>
    <w:rsid w:val="00375CEC"/>
    <w:rsid w:val="00376482"/>
    <w:rsid w:val="00380566"/>
    <w:rsid w:val="00380EF1"/>
    <w:rsid w:val="003814CB"/>
    <w:rsid w:val="00381709"/>
    <w:rsid w:val="00382CE9"/>
    <w:rsid w:val="00383DF4"/>
    <w:rsid w:val="0038450D"/>
    <w:rsid w:val="00384545"/>
    <w:rsid w:val="00384CF1"/>
    <w:rsid w:val="00385D12"/>
    <w:rsid w:val="00385E7F"/>
    <w:rsid w:val="00385E9A"/>
    <w:rsid w:val="0038605E"/>
    <w:rsid w:val="003863CE"/>
    <w:rsid w:val="00386E02"/>
    <w:rsid w:val="00387D29"/>
    <w:rsid w:val="00391AC7"/>
    <w:rsid w:val="00391C48"/>
    <w:rsid w:val="003921D5"/>
    <w:rsid w:val="00392D9D"/>
    <w:rsid w:val="003932F1"/>
    <w:rsid w:val="003935D7"/>
    <w:rsid w:val="00393D0A"/>
    <w:rsid w:val="00394567"/>
    <w:rsid w:val="0039462B"/>
    <w:rsid w:val="00395561"/>
    <w:rsid w:val="0039556F"/>
    <w:rsid w:val="00395ABF"/>
    <w:rsid w:val="00396131"/>
    <w:rsid w:val="00396910"/>
    <w:rsid w:val="00396C66"/>
    <w:rsid w:val="00397938"/>
    <w:rsid w:val="003A07D3"/>
    <w:rsid w:val="003A0DAF"/>
    <w:rsid w:val="003A10AF"/>
    <w:rsid w:val="003A217C"/>
    <w:rsid w:val="003A29A7"/>
    <w:rsid w:val="003A3EA3"/>
    <w:rsid w:val="003A5346"/>
    <w:rsid w:val="003A70C0"/>
    <w:rsid w:val="003A7C15"/>
    <w:rsid w:val="003B0291"/>
    <w:rsid w:val="003B02F4"/>
    <w:rsid w:val="003B0538"/>
    <w:rsid w:val="003B1692"/>
    <w:rsid w:val="003B1E63"/>
    <w:rsid w:val="003B34BB"/>
    <w:rsid w:val="003B497A"/>
    <w:rsid w:val="003B4B33"/>
    <w:rsid w:val="003B52D6"/>
    <w:rsid w:val="003B77BD"/>
    <w:rsid w:val="003C044E"/>
    <w:rsid w:val="003C092F"/>
    <w:rsid w:val="003C0C7E"/>
    <w:rsid w:val="003C1507"/>
    <w:rsid w:val="003C15F7"/>
    <w:rsid w:val="003C178B"/>
    <w:rsid w:val="003C1F6F"/>
    <w:rsid w:val="003C266B"/>
    <w:rsid w:val="003C2C08"/>
    <w:rsid w:val="003C31BF"/>
    <w:rsid w:val="003C3231"/>
    <w:rsid w:val="003C3B3D"/>
    <w:rsid w:val="003C3F68"/>
    <w:rsid w:val="003C40AC"/>
    <w:rsid w:val="003C46B9"/>
    <w:rsid w:val="003C55CD"/>
    <w:rsid w:val="003C6240"/>
    <w:rsid w:val="003D0076"/>
    <w:rsid w:val="003D0A26"/>
    <w:rsid w:val="003D1AD7"/>
    <w:rsid w:val="003D1D53"/>
    <w:rsid w:val="003D22E0"/>
    <w:rsid w:val="003D3615"/>
    <w:rsid w:val="003D36AB"/>
    <w:rsid w:val="003D376E"/>
    <w:rsid w:val="003D42F7"/>
    <w:rsid w:val="003D44E2"/>
    <w:rsid w:val="003D4EF6"/>
    <w:rsid w:val="003D55A1"/>
    <w:rsid w:val="003D6E06"/>
    <w:rsid w:val="003D7157"/>
    <w:rsid w:val="003D7188"/>
    <w:rsid w:val="003D7AF7"/>
    <w:rsid w:val="003E018A"/>
    <w:rsid w:val="003E0557"/>
    <w:rsid w:val="003E1792"/>
    <w:rsid w:val="003E25F3"/>
    <w:rsid w:val="003E2667"/>
    <w:rsid w:val="003E32A8"/>
    <w:rsid w:val="003E455D"/>
    <w:rsid w:val="003E49E4"/>
    <w:rsid w:val="003E4A3D"/>
    <w:rsid w:val="003E52BD"/>
    <w:rsid w:val="003E5AC9"/>
    <w:rsid w:val="003E6D0F"/>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BC9"/>
    <w:rsid w:val="00404E01"/>
    <w:rsid w:val="00404E2B"/>
    <w:rsid w:val="0040549D"/>
    <w:rsid w:val="00405970"/>
    <w:rsid w:val="00406033"/>
    <w:rsid w:val="00406474"/>
    <w:rsid w:val="00406AEC"/>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855"/>
    <w:rsid w:val="0042615C"/>
    <w:rsid w:val="004264C1"/>
    <w:rsid w:val="0042689F"/>
    <w:rsid w:val="0042744A"/>
    <w:rsid w:val="00430C24"/>
    <w:rsid w:val="004314DE"/>
    <w:rsid w:val="00431DE2"/>
    <w:rsid w:val="00432547"/>
    <w:rsid w:val="00433D6A"/>
    <w:rsid w:val="004346DB"/>
    <w:rsid w:val="00435929"/>
    <w:rsid w:val="004360DE"/>
    <w:rsid w:val="00436903"/>
    <w:rsid w:val="00436A7C"/>
    <w:rsid w:val="00437064"/>
    <w:rsid w:val="00437FEC"/>
    <w:rsid w:val="00440983"/>
    <w:rsid w:val="00442799"/>
    <w:rsid w:val="00442AA2"/>
    <w:rsid w:val="00442E82"/>
    <w:rsid w:val="0044354B"/>
    <w:rsid w:val="00443FA9"/>
    <w:rsid w:val="004444DE"/>
    <w:rsid w:val="00444740"/>
    <w:rsid w:val="00444F02"/>
    <w:rsid w:val="004452AC"/>
    <w:rsid w:val="00445335"/>
    <w:rsid w:val="00445A8E"/>
    <w:rsid w:val="00445B54"/>
    <w:rsid w:val="00447931"/>
    <w:rsid w:val="004501AB"/>
    <w:rsid w:val="00450CCF"/>
    <w:rsid w:val="0045106B"/>
    <w:rsid w:val="00451528"/>
    <w:rsid w:val="00451D90"/>
    <w:rsid w:val="00452280"/>
    <w:rsid w:val="004527D4"/>
    <w:rsid w:val="00452A55"/>
    <w:rsid w:val="00453F79"/>
    <w:rsid w:val="00455771"/>
    <w:rsid w:val="0045624A"/>
    <w:rsid w:val="004562BC"/>
    <w:rsid w:val="00456AC3"/>
    <w:rsid w:val="004575B5"/>
    <w:rsid w:val="0045796F"/>
    <w:rsid w:val="00461C51"/>
    <w:rsid w:val="004621F7"/>
    <w:rsid w:val="00462976"/>
    <w:rsid w:val="004637DC"/>
    <w:rsid w:val="00463D22"/>
    <w:rsid w:val="00463F02"/>
    <w:rsid w:val="00464384"/>
    <w:rsid w:val="00464ABA"/>
    <w:rsid w:val="004652AC"/>
    <w:rsid w:val="004652D7"/>
    <w:rsid w:val="00466D10"/>
    <w:rsid w:val="00466F2F"/>
    <w:rsid w:val="00467E90"/>
    <w:rsid w:val="00470463"/>
    <w:rsid w:val="004706A1"/>
    <w:rsid w:val="00470D9B"/>
    <w:rsid w:val="00471C3D"/>
    <w:rsid w:val="00471F7D"/>
    <w:rsid w:val="0047286F"/>
    <w:rsid w:val="00473215"/>
    <w:rsid w:val="00473AE8"/>
    <w:rsid w:val="00474101"/>
    <w:rsid w:val="004749FF"/>
    <w:rsid w:val="00474B2E"/>
    <w:rsid w:val="00476B86"/>
    <w:rsid w:val="00476BF5"/>
    <w:rsid w:val="00476C53"/>
    <w:rsid w:val="00477675"/>
    <w:rsid w:val="00477AD8"/>
    <w:rsid w:val="00480A2A"/>
    <w:rsid w:val="004816DC"/>
    <w:rsid w:val="004817A3"/>
    <w:rsid w:val="00482029"/>
    <w:rsid w:val="00483579"/>
    <w:rsid w:val="0048388C"/>
    <w:rsid w:val="0048483E"/>
    <w:rsid w:val="00485B0D"/>
    <w:rsid w:val="00485C6F"/>
    <w:rsid w:val="00486300"/>
    <w:rsid w:val="00486BE6"/>
    <w:rsid w:val="00487EB3"/>
    <w:rsid w:val="004913CF"/>
    <w:rsid w:val="00492AE2"/>
    <w:rsid w:val="004934E0"/>
    <w:rsid w:val="0049364F"/>
    <w:rsid w:val="00494AE6"/>
    <w:rsid w:val="00495303"/>
    <w:rsid w:val="00495804"/>
    <w:rsid w:val="00496331"/>
    <w:rsid w:val="004968B5"/>
    <w:rsid w:val="00496B92"/>
    <w:rsid w:val="004A038A"/>
    <w:rsid w:val="004A1119"/>
    <w:rsid w:val="004A2C28"/>
    <w:rsid w:val="004A2E8B"/>
    <w:rsid w:val="004A371C"/>
    <w:rsid w:val="004A3A76"/>
    <w:rsid w:val="004A458F"/>
    <w:rsid w:val="004A4C83"/>
    <w:rsid w:val="004A50CA"/>
    <w:rsid w:val="004A55E4"/>
    <w:rsid w:val="004A754A"/>
    <w:rsid w:val="004B0936"/>
    <w:rsid w:val="004B1D2B"/>
    <w:rsid w:val="004B277E"/>
    <w:rsid w:val="004B28CF"/>
    <w:rsid w:val="004B2BA8"/>
    <w:rsid w:val="004B3849"/>
    <w:rsid w:val="004B3945"/>
    <w:rsid w:val="004B41AD"/>
    <w:rsid w:val="004B53A7"/>
    <w:rsid w:val="004B53FD"/>
    <w:rsid w:val="004B59BC"/>
    <w:rsid w:val="004B5D34"/>
    <w:rsid w:val="004B6543"/>
    <w:rsid w:val="004B7020"/>
    <w:rsid w:val="004B71EA"/>
    <w:rsid w:val="004B752E"/>
    <w:rsid w:val="004B771E"/>
    <w:rsid w:val="004C096C"/>
    <w:rsid w:val="004C0E15"/>
    <w:rsid w:val="004C1546"/>
    <w:rsid w:val="004C2E0E"/>
    <w:rsid w:val="004C30E9"/>
    <w:rsid w:val="004C34C8"/>
    <w:rsid w:val="004C35E2"/>
    <w:rsid w:val="004C4E2F"/>
    <w:rsid w:val="004C4E38"/>
    <w:rsid w:val="004C54BC"/>
    <w:rsid w:val="004C601E"/>
    <w:rsid w:val="004C7127"/>
    <w:rsid w:val="004C7193"/>
    <w:rsid w:val="004C7672"/>
    <w:rsid w:val="004C7F90"/>
    <w:rsid w:val="004D00F1"/>
    <w:rsid w:val="004D186A"/>
    <w:rsid w:val="004D1BBD"/>
    <w:rsid w:val="004D1C4C"/>
    <w:rsid w:val="004D1EC9"/>
    <w:rsid w:val="004D215F"/>
    <w:rsid w:val="004D3011"/>
    <w:rsid w:val="004D38EE"/>
    <w:rsid w:val="004D3A75"/>
    <w:rsid w:val="004D3A84"/>
    <w:rsid w:val="004D5F42"/>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6E8"/>
    <w:rsid w:val="004E5B09"/>
    <w:rsid w:val="004E6474"/>
    <w:rsid w:val="004E7B7A"/>
    <w:rsid w:val="004E7E8D"/>
    <w:rsid w:val="004F034D"/>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742"/>
    <w:rsid w:val="004F5DEE"/>
    <w:rsid w:val="004F6520"/>
    <w:rsid w:val="004F7970"/>
    <w:rsid w:val="0050005F"/>
    <w:rsid w:val="005009ED"/>
    <w:rsid w:val="00500D3A"/>
    <w:rsid w:val="00501A29"/>
    <w:rsid w:val="00501A34"/>
    <w:rsid w:val="00502EE0"/>
    <w:rsid w:val="00503626"/>
    <w:rsid w:val="005037FA"/>
    <w:rsid w:val="005038FA"/>
    <w:rsid w:val="00504ED1"/>
    <w:rsid w:val="005053B2"/>
    <w:rsid w:val="00505575"/>
    <w:rsid w:val="00505AB6"/>
    <w:rsid w:val="00506D0C"/>
    <w:rsid w:val="005075A9"/>
    <w:rsid w:val="00507AAF"/>
    <w:rsid w:val="00507ECB"/>
    <w:rsid w:val="005103BB"/>
    <w:rsid w:val="00510BA0"/>
    <w:rsid w:val="00511183"/>
    <w:rsid w:val="00511399"/>
    <w:rsid w:val="00511800"/>
    <w:rsid w:val="00511A3B"/>
    <w:rsid w:val="00512CEC"/>
    <w:rsid w:val="005146BA"/>
    <w:rsid w:val="00514B64"/>
    <w:rsid w:val="00515653"/>
    <w:rsid w:val="005159BA"/>
    <w:rsid w:val="005164E5"/>
    <w:rsid w:val="00517276"/>
    <w:rsid w:val="00517A2C"/>
    <w:rsid w:val="00520312"/>
    <w:rsid w:val="0052039D"/>
    <w:rsid w:val="00521CE5"/>
    <w:rsid w:val="00522689"/>
    <w:rsid w:val="005229EB"/>
    <w:rsid w:val="00523107"/>
    <w:rsid w:val="00523304"/>
    <w:rsid w:val="00523CDD"/>
    <w:rsid w:val="00524DB5"/>
    <w:rsid w:val="00526955"/>
    <w:rsid w:val="00526AAB"/>
    <w:rsid w:val="00527B8A"/>
    <w:rsid w:val="00527DEA"/>
    <w:rsid w:val="005302AC"/>
    <w:rsid w:val="00532312"/>
    <w:rsid w:val="005326B5"/>
    <w:rsid w:val="00532D29"/>
    <w:rsid w:val="00533B8D"/>
    <w:rsid w:val="00536060"/>
    <w:rsid w:val="0053640F"/>
    <w:rsid w:val="005367BB"/>
    <w:rsid w:val="00536CB7"/>
    <w:rsid w:val="00537E82"/>
    <w:rsid w:val="0054074F"/>
    <w:rsid w:val="00540F4C"/>
    <w:rsid w:val="005412D0"/>
    <w:rsid w:val="00541A99"/>
    <w:rsid w:val="005424B8"/>
    <w:rsid w:val="00542726"/>
    <w:rsid w:val="005434C5"/>
    <w:rsid w:val="0054366B"/>
    <w:rsid w:val="00544985"/>
    <w:rsid w:val="00545D66"/>
    <w:rsid w:val="00546B09"/>
    <w:rsid w:val="00546EB2"/>
    <w:rsid w:val="005477DA"/>
    <w:rsid w:val="005501A4"/>
    <w:rsid w:val="005509C5"/>
    <w:rsid w:val="00550D43"/>
    <w:rsid w:val="00550F2A"/>
    <w:rsid w:val="00551D15"/>
    <w:rsid w:val="00551ECD"/>
    <w:rsid w:val="00551F3F"/>
    <w:rsid w:val="00552184"/>
    <w:rsid w:val="005523A0"/>
    <w:rsid w:val="005535A8"/>
    <w:rsid w:val="00554A1F"/>
    <w:rsid w:val="005550FE"/>
    <w:rsid w:val="0055519E"/>
    <w:rsid w:val="005557EB"/>
    <w:rsid w:val="0055663C"/>
    <w:rsid w:val="00556811"/>
    <w:rsid w:val="00556BCE"/>
    <w:rsid w:val="00556D80"/>
    <w:rsid w:val="00556E01"/>
    <w:rsid w:val="00556EE1"/>
    <w:rsid w:val="00557940"/>
    <w:rsid w:val="00557B8D"/>
    <w:rsid w:val="00557EC4"/>
    <w:rsid w:val="00560407"/>
    <w:rsid w:val="00560ACC"/>
    <w:rsid w:val="00561EDE"/>
    <w:rsid w:val="00563418"/>
    <w:rsid w:val="005636EB"/>
    <w:rsid w:val="0056372B"/>
    <w:rsid w:val="00563896"/>
    <w:rsid w:val="005641E6"/>
    <w:rsid w:val="00564CE4"/>
    <w:rsid w:val="005678B7"/>
    <w:rsid w:val="005679CD"/>
    <w:rsid w:val="00567C6C"/>
    <w:rsid w:val="005701D9"/>
    <w:rsid w:val="00570552"/>
    <w:rsid w:val="00570DC8"/>
    <w:rsid w:val="0057178C"/>
    <w:rsid w:val="00571F81"/>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E0"/>
    <w:rsid w:val="00581022"/>
    <w:rsid w:val="00581235"/>
    <w:rsid w:val="005814BC"/>
    <w:rsid w:val="00581E82"/>
    <w:rsid w:val="00582778"/>
    <w:rsid w:val="005832C0"/>
    <w:rsid w:val="00583779"/>
    <w:rsid w:val="005838CC"/>
    <w:rsid w:val="00583B9F"/>
    <w:rsid w:val="005852E9"/>
    <w:rsid w:val="00585D19"/>
    <w:rsid w:val="005862E0"/>
    <w:rsid w:val="0058688A"/>
    <w:rsid w:val="00586A97"/>
    <w:rsid w:val="0058703B"/>
    <w:rsid w:val="005876C8"/>
    <w:rsid w:val="00587922"/>
    <w:rsid w:val="00587A22"/>
    <w:rsid w:val="00587BA3"/>
    <w:rsid w:val="00587F82"/>
    <w:rsid w:val="005900A6"/>
    <w:rsid w:val="005900C6"/>
    <w:rsid w:val="005907FB"/>
    <w:rsid w:val="00590E29"/>
    <w:rsid w:val="00590EE5"/>
    <w:rsid w:val="00592000"/>
    <w:rsid w:val="00592A88"/>
    <w:rsid w:val="00593532"/>
    <w:rsid w:val="00593549"/>
    <w:rsid w:val="00593740"/>
    <w:rsid w:val="00593C51"/>
    <w:rsid w:val="005948C0"/>
    <w:rsid w:val="00594B60"/>
    <w:rsid w:val="00595500"/>
    <w:rsid w:val="0059588B"/>
    <w:rsid w:val="00595A2F"/>
    <w:rsid w:val="00596249"/>
    <w:rsid w:val="005965C6"/>
    <w:rsid w:val="005978FB"/>
    <w:rsid w:val="005A00E3"/>
    <w:rsid w:val="005A07BC"/>
    <w:rsid w:val="005A094D"/>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2128"/>
    <w:rsid w:val="005B2C96"/>
    <w:rsid w:val="005B4145"/>
    <w:rsid w:val="005B5B24"/>
    <w:rsid w:val="005B7CF7"/>
    <w:rsid w:val="005C0964"/>
    <w:rsid w:val="005C09D4"/>
    <w:rsid w:val="005C0F2D"/>
    <w:rsid w:val="005C11B2"/>
    <w:rsid w:val="005C1B48"/>
    <w:rsid w:val="005C248A"/>
    <w:rsid w:val="005C2757"/>
    <w:rsid w:val="005C2D99"/>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7ABC"/>
    <w:rsid w:val="005D7AC8"/>
    <w:rsid w:val="005E133E"/>
    <w:rsid w:val="005E14D9"/>
    <w:rsid w:val="005E15DA"/>
    <w:rsid w:val="005E27F5"/>
    <w:rsid w:val="005E3491"/>
    <w:rsid w:val="005E44C2"/>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C31"/>
    <w:rsid w:val="005F2E77"/>
    <w:rsid w:val="005F2EF7"/>
    <w:rsid w:val="005F4164"/>
    <w:rsid w:val="005F4516"/>
    <w:rsid w:val="005F4A63"/>
    <w:rsid w:val="005F4D59"/>
    <w:rsid w:val="005F58D7"/>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166B"/>
    <w:rsid w:val="0061192C"/>
    <w:rsid w:val="006119AA"/>
    <w:rsid w:val="00612502"/>
    <w:rsid w:val="00615BF5"/>
    <w:rsid w:val="00615D59"/>
    <w:rsid w:val="00616126"/>
    <w:rsid w:val="006173BF"/>
    <w:rsid w:val="00617C74"/>
    <w:rsid w:val="006208B4"/>
    <w:rsid w:val="00621D7D"/>
    <w:rsid w:val="006228E0"/>
    <w:rsid w:val="00622986"/>
    <w:rsid w:val="00623200"/>
    <w:rsid w:val="006232AA"/>
    <w:rsid w:val="00623D77"/>
    <w:rsid w:val="00624167"/>
    <w:rsid w:val="006253A9"/>
    <w:rsid w:val="00625AE7"/>
    <w:rsid w:val="00626245"/>
    <w:rsid w:val="00626635"/>
    <w:rsid w:val="00627DD1"/>
    <w:rsid w:val="00627E4D"/>
    <w:rsid w:val="006309E3"/>
    <w:rsid w:val="00631115"/>
    <w:rsid w:val="006316CB"/>
    <w:rsid w:val="00631E10"/>
    <w:rsid w:val="006325DC"/>
    <w:rsid w:val="006328A0"/>
    <w:rsid w:val="006331AD"/>
    <w:rsid w:val="0063456F"/>
    <w:rsid w:val="006347AD"/>
    <w:rsid w:val="006349A2"/>
    <w:rsid w:val="00634C2D"/>
    <w:rsid w:val="00634DA5"/>
    <w:rsid w:val="00634F32"/>
    <w:rsid w:val="0063500C"/>
    <w:rsid w:val="0063518D"/>
    <w:rsid w:val="006363C4"/>
    <w:rsid w:val="0063661F"/>
    <w:rsid w:val="006371BF"/>
    <w:rsid w:val="0063726B"/>
    <w:rsid w:val="0064007A"/>
    <w:rsid w:val="006416D1"/>
    <w:rsid w:val="0064255A"/>
    <w:rsid w:val="00642670"/>
    <w:rsid w:val="006427B3"/>
    <w:rsid w:val="00642D8F"/>
    <w:rsid w:val="00643A66"/>
    <w:rsid w:val="00643ED5"/>
    <w:rsid w:val="006441B9"/>
    <w:rsid w:val="00644597"/>
    <w:rsid w:val="00644D64"/>
    <w:rsid w:val="00645013"/>
    <w:rsid w:val="006452B3"/>
    <w:rsid w:val="00645762"/>
    <w:rsid w:val="00645B38"/>
    <w:rsid w:val="00645DF0"/>
    <w:rsid w:val="006471C3"/>
    <w:rsid w:val="00647F3B"/>
    <w:rsid w:val="0065001A"/>
    <w:rsid w:val="0065073A"/>
    <w:rsid w:val="0065079F"/>
    <w:rsid w:val="006508AB"/>
    <w:rsid w:val="00650F1F"/>
    <w:rsid w:val="006511A1"/>
    <w:rsid w:val="00651B43"/>
    <w:rsid w:val="00654D40"/>
    <w:rsid w:val="00654E6A"/>
    <w:rsid w:val="00654E98"/>
    <w:rsid w:val="00655079"/>
    <w:rsid w:val="00655C44"/>
    <w:rsid w:val="0065658B"/>
    <w:rsid w:val="00656F0C"/>
    <w:rsid w:val="006573E5"/>
    <w:rsid w:val="00660448"/>
    <w:rsid w:val="006611C0"/>
    <w:rsid w:val="006612B2"/>
    <w:rsid w:val="006616EC"/>
    <w:rsid w:val="00661BB0"/>
    <w:rsid w:val="0066286E"/>
    <w:rsid w:val="006636C4"/>
    <w:rsid w:val="00665606"/>
    <w:rsid w:val="00665EE3"/>
    <w:rsid w:val="00667FB0"/>
    <w:rsid w:val="00670682"/>
    <w:rsid w:val="0067154D"/>
    <w:rsid w:val="006722D3"/>
    <w:rsid w:val="0067266B"/>
    <w:rsid w:val="006727DA"/>
    <w:rsid w:val="0067285B"/>
    <w:rsid w:val="0067291A"/>
    <w:rsid w:val="00672C08"/>
    <w:rsid w:val="0067355C"/>
    <w:rsid w:val="006739DF"/>
    <w:rsid w:val="0067484C"/>
    <w:rsid w:val="0067554A"/>
    <w:rsid w:val="00675EA9"/>
    <w:rsid w:val="006763A6"/>
    <w:rsid w:val="00676FD9"/>
    <w:rsid w:val="0067731D"/>
    <w:rsid w:val="0067790C"/>
    <w:rsid w:val="00677BD1"/>
    <w:rsid w:val="00680DE0"/>
    <w:rsid w:val="006810C5"/>
    <w:rsid w:val="00682401"/>
    <w:rsid w:val="00682FEC"/>
    <w:rsid w:val="006835FF"/>
    <w:rsid w:val="00683607"/>
    <w:rsid w:val="006837E4"/>
    <w:rsid w:val="00683CCB"/>
    <w:rsid w:val="006840D2"/>
    <w:rsid w:val="00684130"/>
    <w:rsid w:val="00684C81"/>
    <w:rsid w:val="00684EAE"/>
    <w:rsid w:val="00685621"/>
    <w:rsid w:val="00685F45"/>
    <w:rsid w:val="006861CB"/>
    <w:rsid w:val="006868ED"/>
    <w:rsid w:val="00686C14"/>
    <w:rsid w:val="00687642"/>
    <w:rsid w:val="00687B1C"/>
    <w:rsid w:val="00690B6F"/>
    <w:rsid w:val="006916CB"/>
    <w:rsid w:val="00692181"/>
    <w:rsid w:val="00692A03"/>
    <w:rsid w:val="00693E8A"/>
    <w:rsid w:val="00693EAE"/>
    <w:rsid w:val="00694073"/>
    <w:rsid w:val="006941AD"/>
    <w:rsid w:val="006944BB"/>
    <w:rsid w:val="00694509"/>
    <w:rsid w:val="00694E33"/>
    <w:rsid w:val="00695515"/>
    <w:rsid w:val="00695548"/>
    <w:rsid w:val="006967D1"/>
    <w:rsid w:val="006974F3"/>
    <w:rsid w:val="00697A9A"/>
    <w:rsid w:val="00697AD4"/>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6A4"/>
    <w:rsid w:val="006A7C5A"/>
    <w:rsid w:val="006B0A22"/>
    <w:rsid w:val="006B1C5F"/>
    <w:rsid w:val="006B2201"/>
    <w:rsid w:val="006B22CF"/>
    <w:rsid w:val="006B2B67"/>
    <w:rsid w:val="006B2EDA"/>
    <w:rsid w:val="006B3715"/>
    <w:rsid w:val="006B386D"/>
    <w:rsid w:val="006B49CF"/>
    <w:rsid w:val="006B4C1F"/>
    <w:rsid w:val="006B5F3C"/>
    <w:rsid w:val="006B6C64"/>
    <w:rsid w:val="006B7832"/>
    <w:rsid w:val="006B7FE6"/>
    <w:rsid w:val="006C0861"/>
    <w:rsid w:val="006C0AC9"/>
    <w:rsid w:val="006C17D1"/>
    <w:rsid w:val="006C28D6"/>
    <w:rsid w:val="006C28E3"/>
    <w:rsid w:val="006C2E43"/>
    <w:rsid w:val="006C6626"/>
    <w:rsid w:val="006C718F"/>
    <w:rsid w:val="006C7462"/>
    <w:rsid w:val="006C756E"/>
    <w:rsid w:val="006C79F2"/>
    <w:rsid w:val="006D16FA"/>
    <w:rsid w:val="006D2D2B"/>
    <w:rsid w:val="006D30EA"/>
    <w:rsid w:val="006D318E"/>
    <w:rsid w:val="006D399B"/>
    <w:rsid w:val="006D41C1"/>
    <w:rsid w:val="006D48B4"/>
    <w:rsid w:val="006D51FD"/>
    <w:rsid w:val="006D549F"/>
    <w:rsid w:val="006D5AD4"/>
    <w:rsid w:val="006D7376"/>
    <w:rsid w:val="006E0154"/>
    <w:rsid w:val="006E122B"/>
    <w:rsid w:val="006E2819"/>
    <w:rsid w:val="006E2CF9"/>
    <w:rsid w:val="006E3B29"/>
    <w:rsid w:val="006E3E7E"/>
    <w:rsid w:val="006E48B0"/>
    <w:rsid w:val="006E4921"/>
    <w:rsid w:val="006E5E9D"/>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4CE"/>
    <w:rsid w:val="006F4612"/>
    <w:rsid w:val="006F4BFF"/>
    <w:rsid w:val="006F521F"/>
    <w:rsid w:val="006F5398"/>
    <w:rsid w:val="006F583F"/>
    <w:rsid w:val="006F5D81"/>
    <w:rsid w:val="006F6242"/>
    <w:rsid w:val="006F675A"/>
    <w:rsid w:val="006F6773"/>
    <w:rsid w:val="006F6BDF"/>
    <w:rsid w:val="007001AF"/>
    <w:rsid w:val="007002C9"/>
    <w:rsid w:val="00700F20"/>
    <w:rsid w:val="0070202A"/>
    <w:rsid w:val="007027D1"/>
    <w:rsid w:val="007028DD"/>
    <w:rsid w:val="00702A88"/>
    <w:rsid w:val="00702ECF"/>
    <w:rsid w:val="00704CBF"/>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9AD"/>
    <w:rsid w:val="00714C64"/>
    <w:rsid w:val="00715FF9"/>
    <w:rsid w:val="00716F86"/>
    <w:rsid w:val="0071717F"/>
    <w:rsid w:val="0071731E"/>
    <w:rsid w:val="00717B20"/>
    <w:rsid w:val="007208E2"/>
    <w:rsid w:val="00721A55"/>
    <w:rsid w:val="00723171"/>
    <w:rsid w:val="00723601"/>
    <w:rsid w:val="00723D18"/>
    <w:rsid w:val="00723D51"/>
    <w:rsid w:val="00723E1E"/>
    <w:rsid w:val="00723FE8"/>
    <w:rsid w:val="007240E4"/>
    <w:rsid w:val="0072414B"/>
    <w:rsid w:val="007249AD"/>
    <w:rsid w:val="0072533F"/>
    <w:rsid w:val="007255B9"/>
    <w:rsid w:val="00725B16"/>
    <w:rsid w:val="00726176"/>
    <w:rsid w:val="007263B7"/>
    <w:rsid w:val="00726BEB"/>
    <w:rsid w:val="00726C34"/>
    <w:rsid w:val="00730B03"/>
    <w:rsid w:val="00730DBB"/>
    <w:rsid w:val="0073138C"/>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EA8"/>
    <w:rsid w:val="007521DE"/>
    <w:rsid w:val="00752876"/>
    <w:rsid w:val="0075308F"/>
    <w:rsid w:val="00753411"/>
    <w:rsid w:val="007534A6"/>
    <w:rsid w:val="007535DB"/>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33B"/>
    <w:rsid w:val="007649E7"/>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7768"/>
    <w:rsid w:val="007A0D1B"/>
    <w:rsid w:val="007A12AB"/>
    <w:rsid w:val="007A17D0"/>
    <w:rsid w:val="007A1A7D"/>
    <w:rsid w:val="007A231C"/>
    <w:rsid w:val="007A2C8A"/>
    <w:rsid w:val="007A2FEB"/>
    <w:rsid w:val="007A348B"/>
    <w:rsid w:val="007A68D6"/>
    <w:rsid w:val="007A6E7E"/>
    <w:rsid w:val="007A71DD"/>
    <w:rsid w:val="007A740C"/>
    <w:rsid w:val="007A7A42"/>
    <w:rsid w:val="007A7A8D"/>
    <w:rsid w:val="007B0085"/>
    <w:rsid w:val="007B0A48"/>
    <w:rsid w:val="007B110F"/>
    <w:rsid w:val="007B13F5"/>
    <w:rsid w:val="007B1AD3"/>
    <w:rsid w:val="007B206D"/>
    <w:rsid w:val="007B2084"/>
    <w:rsid w:val="007B2277"/>
    <w:rsid w:val="007B24F5"/>
    <w:rsid w:val="007B340C"/>
    <w:rsid w:val="007B3CA5"/>
    <w:rsid w:val="007B4225"/>
    <w:rsid w:val="007B4A10"/>
    <w:rsid w:val="007B5326"/>
    <w:rsid w:val="007B5A88"/>
    <w:rsid w:val="007B5DA0"/>
    <w:rsid w:val="007B62D6"/>
    <w:rsid w:val="007B62E9"/>
    <w:rsid w:val="007B6304"/>
    <w:rsid w:val="007B7515"/>
    <w:rsid w:val="007B7583"/>
    <w:rsid w:val="007B7589"/>
    <w:rsid w:val="007C0D23"/>
    <w:rsid w:val="007C2B73"/>
    <w:rsid w:val="007C4689"/>
    <w:rsid w:val="007C4F2E"/>
    <w:rsid w:val="007C4F95"/>
    <w:rsid w:val="007C629E"/>
    <w:rsid w:val="007D028E"/>
    <w:rsid w:val="007D0DBB"/>
    <w:rsid w:val="007D1479"/>
    <w:rsid w:val="007D14CC"/>
    <w:rsid w:val="007D1B09"/>
    <w:rsid w:val="007D1EA5"/>
    <w:rsid w:val="007D34AF"/>
    <w:rsid w:val="007D39FF"/>
    <w:rsid w:val="007D3DC2"/>
    <w:rsid w:val="007D4136"/>
    <w:rsid w:val="007D4269"/>
    <w:rsid w:val="007D4F7C"/>
    <w:rsid w:val="007D5416"/>
    <w:rsid w:val="007D5DCD"/>
    <w:rsid w:val="007D712F"/>
    <w:rsid w:val="007D7FB6"/>
    <w:rsid w:val="007E00B8"/>
    <w:rsid w:val="007E1A6A"/>
    <w:rsid w:val="007E1EAF"/>
    <w:rsid w:val="007E2BA5"/>
    <w:rsid w:val="007E2F7A"/>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E4B"/>
    <w:rsid w:val="00801F33"/>
    <w:rsid w:val="0080214F"/>
    <w:rsid w:val="008026C0"/>
    <w:rsid w:val="008044CD"/>
    <w:rsid w:val="008045C7"/>
    <w:rsid w:val="0080488D"/>
    <w:rsid w:val="00804FCA"/>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0F"/>
    <w:rsid w:val="0081754D"/>
    <w:rsid w:val="00817841"/>
    <w:rsid w:val="008179BE"/>
    <w:rsid w:val="00817CA3"/>
    <w:rsid w:val="0082065D"/>
    <w:rsid w:val="008227AC"/>
    <w:rsid w:val="00823614"/>
    <w:rsid w:val="008237F1"/>
    <w:rsid w:val="0082446D"/>
    <w:rsid w:val="00824514"/>
    <w:rsid w:val="00824968"/>
    <w:rsid w:val="00825027"/>
    <w:rsid w:val="008256FD"/>
    <w:rsid w:val="008259B3"/>
    <w:rsid w:val="00825C35"/>
    <w:rsid w:val="0082616B"/>
    <w:rsid w:val="00826784"/>
    <w:rsid w:val="008272C0"/>
    <w:rsid w:val="00827608"/>
    <w:rsid w:val="00827AF6"/>
    <w:rsid w:val="00827C85"/>
    <w:rsid w:val="00831797"/>
    <w:rsid w:val="00831A58"/>
    <w:rsid w:val="0083278C"/>
    <w:rsid w:val="00832BAF"/>
    <w:rsid w:val="00832FA5"/>
    <w:rsid w:val="00833654"/>
    <w:rsid w:val="00834815"/>
    <w:rsid w:val="00834D89"/>
    <w:rsid w:val="00835623"/>
    <w:rsid w:val="008362FD"/>
    <w:rsid w:val="0083659A"/>
    <w:rsid w:val="00836836"/>
    <w:rsid w:val="00836A61"/>
    <w:rsid w:val="00840EF3"/>
    <w:rsid w:val="00840FBB"/>
    <w:rsid w:val="00841492"/>
    <w:rsid w:val="0084398F"/>
    <w:rsid w:val="00844399"/>
    <w:rsid w:val="00844F4F"/>
    <w:rsid w:val="00845672"/>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5466"/>
    <w:rsid w:val="008554BB"/>
    <w:rsid w:val="00855A87"/>
    <w:rsid w:val="00855B57"/>
    <w:rsid w:val="00856933"/>
    <w:rsid w:val="008572D7"/>
    <w:rsid w:val="008575F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155C"/>
    <w:rsid w:val="008717E4"/>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F5"/>
    <w:rsid w:val="00892967"/>
    <w:rsid w:val="0089352C"/>
    <w:rsid w:val="00893E90"/>
    <w:rsid w:val="008940AC"/>
    <w:rsid w:val="00894C87"/>
    <w:rsid w:val="00895441"/>
    <w:rsid w:val="0089597B"/>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6974"/>
    <w:rsid w:val="008A6D4D"/>
    <w:rsid w:val="008A6EB6"/>
    <w:rsid w:val="008A6EB8"/>
    <w:rsid w:val="008A6F12"/>
    <w:rsid w:val="008A757E"/>
    <w:rsid w:val="008B061D"/>
    <w:rsid w:val="008B1C7B"/>
    <w:rsid w:val="008B2125"/>
    <w:rsid w:val="008B218E"/>
    <w:rsid w:val="008B250E"/>
    <w:rsid w:val="008B2B79"/>
    <w:rsid w:val="008B3E42"/>
    <w:rsid w:val="008B400C"/>
    <w:rsid w:val="008B577E"/>
    <w:rsid w:val="008B5DDD"/>
    <w:rsid w:val="008B5F46"/>
    <w:rsid w:val="008B6018"/>
    <w:rsid w:val="008B608C"/>
    <w:rsid w:val="008B7444"/>
    <w:rsid w:val="008C064C"/>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8CC"/>
    <w:rsid w:val="008D4938"/>
    <w:rsid w:val="008D5D41"/>
    <w:rsid w:val="008D6A25"/>
    <w:rsid w:val="008D6C48"/>
    <w:rsid w:val="008D6FB4"/>
    <w:rsid w:val="008D6FCB"/>
    <w:rsid w:val="008D7127"/>
    <w:rsid w:val="008E096C"/>
    <w:rsid w:val="008E09DE"/>
    <w:rsid w:val="008E0BFE"/>
    <w:rsid w:val="008E1005"/>
    <w:rsid w:val="008E1F34"/>
    <w:rsid w:val="008E31CE"/>
    <w:rsid w:val="008E3975"/>
    <w:rsid w:val="008E3FCF"/>
    <w:rsid w:val="008E451D"/>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2138"/>
    <w:rsid w:val="00902667"/>
    <w:rsid w:val="00903D23"/>
    <w:rsid w:val="00903ED8"/>
    <w:rsid w:val="00903F0D"/>
    <w:rsid w:val="00904179"/>
    <w:rsid w:val="00904B65"/>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6243"/>
    <w:rsid w:val="00916C9C"/>
    <w:rsid w:val="00916D81"/>
    <w:rsid w:val="00916EB2"/>
    <w:rsid w:val="00917106"/>
    <w:rsid w:val="009172B3"/>
    <w:rsid w:val="00917A36"/>
    <w:rsid w:val="00917A5B"/>
    <w:rsid w:val="009200FB"/>
    <w:rsid w:val="00920A85"/>
    <w:rsid w:val="00922528"/>
    <w:rsid w:val="009228FD"/>
    <w:rsid w:val="00924410"/>
    <w:rsid w:val="009244D2"/>
    <w:rsid w:val="00924640"/>
    <w:rsid w:val="00924D1D"/>
    <w:rsid w:val="00925D90"/>
    <w:rsid w:val="009260F8"/>
    <w:rsid w:val="00926235"/>
    <w:rsid w:val="00926C0F"/>
    <w:rsid w:val="00927517"/>
    <w:rsid w:val="009277D2"/>
    <w:rsid w:val="00927DB5"/>
    <w:rsid w:val="009308CA"/>
    <w:rsid w:val="009311D8"/>
    <w:rsid w:val="00931263"/>
    <w:rsid w:val="0093160A"/>
    <w:rsid w:val="00931717"/>
    <w:rsid w:val="00931BEA"/>
    <w:rsid w:val="00932461"/>
    <w:rsid w:val="009353C9"/>
    <w:rsid w:val="0093771B"/>
    <w:rsid w:val="00937877"/>
    <w:rsid w:val="0094061F"/>
    <w:rsid w:val="00940722"/>
    <w:rsid w:val="00940B3F"/>
    <w:rsid w:val="00940C78"/>
    <w:rsid w:val="00940DC2"/>
    <w:rsid w:val="00940EF8"/>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347A"/>
    <w:rsid w:val="0095373A"/>
    <w:rsid w:val="0095385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60"/>
    <w:rsid w:val="00964E82"/>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8EB"/>
    <w:rsid w:val="00981DF9"/>
    <w:rsid w:val="00981F64"/>
    <w:rsid w:val="0098347D"/>
    <w:rsid w:val="009846C9"/>
    <w:rsid w:val="00984AC5"/>
    <w:rsid w:val="0098576E"/>
    <w:rsid w:val="00986ED0"/>
    <w:rsid w:val="00990BAE"/>
    <w:rsid w:val="00990C69"/>
    <w:rsid w:val="00990E47"/>
    <w:rsid w:val="00990F1E"/>
    <w:rsid w:val="00991325"/>
    <w:rsid w:val="00992027"/>
    <w:rsid w:val="009921D6"/>
    <w:rsid w:val="00992338"/>
    <w:rsid w:val="0099243E"/>
    <w:rsid w:val="00992D6E"/>
    <w:rsid w:val="009943AD"/>
    <w:rsid w:val="009946BE"/>
    <w:rsid w:val="00995CC8"/>
    <w:rsid w:val="00995D09"/>
    <w:rsid w:val="00996B37"/>
    <w:rsid w:val="00996BB3"/>
    <w:rsid w:val="0099736A"/>
    <w:rsid w:val="0099783D"/>
    <w:rsid w:val="009A03DB"/>
    <w:rsid w:val="009A0549"/>
    <w:rsid w:val="009A071D"/>
    <w:rsid w:val="009A0F07"/>
    <w:rsid w:val="009A11D1"/>
    <w:rsid w:val="009A17F2"/>
    <w:rsid w:val="009A1B51"/>
    <w:rsid w:val="009A1B9C"/>
    <w:rsid w:val="009A1E1C"/>
    <w:rsid w:val="009A25A5"/>
    <w:rsid w:val="009A2AD3"/>
    <w:rsid w:val="009A2C18"/>
    <w:rsid w:val="009A2F28"/>
    <w:rsid w:val="009A33D7"/>
    <w:rsid w:val="009A3DE6"/>
    <w:rsid w:val="009A3FA4"/>
    <w:rsid w:val="009A589F"/>
    <w:rsid w:val="009A5BF3"/>
    <w:rsid w:val="009A5C10"/>
    <w:rsid w:val="009A71C1"/>
    <w:rsid w:val="009A7C97"/>
    <w:rsid w:val="009B04FE"/>
    <w:rsid w:val="009B068E"/>
    <w:rsid w:val="009B2C60"/>
    <w:rsid w:val="009B2E2D"/>
    <w:rsid w:val="009B310A"/>
    <w:rsid w:val="009B35B7"/>
    <w:rsid w:val="009B3CFE"/>
    <w:rsid w:val="009B3E38"/>
    <w:rsid w:val="009B3EDC"/>
    <w:rsid w:val="009B4421"/>
    <w:rsid w:val="009B4539"/>
    <w:rsid w:val="009B5DE7"/>
    <w:rsid w:val="009B5E38"/>
    <w:rsid w:val="009B6F8D"/>
    <w:rsid w:val="009B7B53"/>
    <w:rsid w:val="009C0053"/>
    <w:rsid w:val="009C0BAB"/>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4F6D"/>
    <w:rsid w:val="009D522A"/>
    <w:rsid w:val="009D6116"/>
    <w:rsid w:val="009D6520"/>
    <w:rsid w:val="009D67BB"/>
    <w:rsid w:val="009D6CF9"/>
    <w:rsid w:val="009D6EC8"/>
    <w:rsid w:val="009D7A7D"/>
    <w:rsid w:val="009D7B7D"/>
    <w:rsid w:val="009E20D8"/>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803"/>
    <w:rsid w:val="009F420F"/>
    <w:rsid w:val="009F4529"/>
    <w:rsid w:val="009F4646"/>
    <w:rsid w:val="009F4D2C"/>
    <w:rsid w:val="009F511A"/>
    <w:rsid w:val="009F64E8"/>
    <w:rsid w:val="009F7AE6"/>
    <w:rsid w:val="009F7F89"/>
    <w:rsid w:val="00A00432"/>
    <w:rsid w:val="00A00F95"/>
    <w:rsid w:val="00A01222"/>
    <w:rsid w:val="00A014A0"/>
    <w:rsid w:val="00A025C9"/>
    <w:rsid w:val="00A02A27"/>
    <w:rsid w:val="00A02B67"/>
    <w:rsid w:val="00A02DB6"/>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D33"/>
    <w:rsid w:val="00A20770"/>
    <w:rsid w:val="00A20872"/>
    <w:rsid w:val="00A209DE"/>
    <w:rsid w:val="00A2165C"/>
    <w:rsid w:val="00A216BF"/>
    <w:rsid w:val="00A21892"/>
    <w:rsid w:val="00A21A8D"/>
    <w:rsid w:val="00A2202E"/>
    <w:rsid w:val="00A22860"/>
    <w:rsid w:val="00A23525"/>
    <w:rsid w:val="00A24628"/>
    <w:rsid w:val="00A24948"/>
    <w:rsid w:val="00A24B53"/>
    <w:rsid w:val="00A24BDE"/>
    <w:rsid w:val="00A25236"/>
    <w:rsid w:val="00A25667"/>
    <w:rsid w:val="00A26E21"/>
    <w:rsid w:val="00A2708F"/>
    <w:rsid w:val="00A2745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1547"/>
    <w:rsid w:val="00A41677"/>
    <w:rsid w:val="00A41736"/>
    <w:rsid w:val="00A41A09"/>
    <w:rsid w:val="00A41B50"/>
    <w:rsid w:val="00A43FB8"/>
    <w:rsid w:val="00A4457C"/>
    <w:rsid w:val="00A469E4"/>
    <w:rsid w:val="00A46AE7"/>
    <w:rsid w:val="00A476C5"/>
    <w:rsid w:val="00A50E40"/>
    <w:rsid w:val="00A51EE2"/>
    <w:rsid w:val="00A54D00"/>
    <w:rsid w:val="00A55285"/>
    <w:rsid w:val="00A56C4C"/>
    <w:rsid w:val="00A601B5"/>
    <w:rsid w:val="00A601D2"/>
    <w:rsid w:val="00A609FD"/>
    <w:rsid w:val="00A615B1"/>
    <w:rsid w:val="00A61840"/>
    <w:rsid w:val="00A61F09"/>
    <w:rsid w:val="00A62283"/>
    <w:rsid w:val="00A626A2"/>
    <w:rsid w:val="00A62ACE"/>
    <w:rsid w:val="00A62D8E"/>
    <w:rsid w:val="00A6363C"/>
    <w:rsid w:val="00A63F8F"/>
    <w:rsid w:val="00A648D0"/>
    <w:rsid w:val="00A6497B"/>
    <w:rsid w:val="00A64DA2"/>
    <w:rsid w:val="00A651D2"/>
    <w:rsid w:val="00A65A84"/>
    <w:rsid w:val="00A70891"/>
    <w:rsid w:val="00A70C69"/>
    <w:rsid w:val="00A721A4"/>
    <w:rsid w:val="00A72E7B"/>
    <w:rsid w:val="00A7330C"/>
    <w:rsid w:val="00A73C52"/>
    <w:rsid w:val="00A75308"/>
    <w:rsid w:val="00A7616A"/>
    <w:rsid w:val="00A77723"/>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70DB"/>
    <w:rsid w:val="00A870F3"/>
    <w:rsid w:val="00A8758B"/>
    <w:rsid w:val="00A879F9"/>
    <w:rsid w:val="00A87B59"/>
    <w:rsid w:val="00A87C56"/>
    <w:rsid w:val="00A9152A"/>
    <w:rsid w:val="00A9178A"/>
    <w:rsid w:val="00A91A41"/>
    <w:rsid w:val="00A921B5"/>
    <w:rsid w:val="00A92982"/>
    <w:rsid w:val="00A94481"/>
    <w:rsid w:val="00A948BF"/>
    <w:rsid w:val="00A94913"/>
    <w:rsid w:val="00A94BF2"/>
    <w:rsid w:val="00A95110"/>
    <w:rsid w:val="00A95554"/>
    <w:rsid w:val="00A96589"/>
    <w:rsid w:val="00A9764C"/>
    <w:rsid w:val="00A97D2E"/>
    <w:rsid w:val="00AA023B"/>
    <w:rsid w:val="00AA14BF"/>
    <w:rsid w:val="00AA16FE"/>
    <w:rsid w:val="00AA3127"/>
    <w:rsid w:val="00AA3424"/>
    <w:rsid w:val="00AA492C"/>
    <w:rsid w:val="00AA4C05"/>
    <w:rsid w:val="00AA53E9"/>
    <w:rsid w:val="00AA57D3"/>
    <w:rsid w:val="00AA589B"/>
    <w:rsid w:val="00AA5BE3"/>
    <w:rsid w:val="00AA66A7"/>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9B6"/>
    <w:rsid w:val="00AB697F"/>
    <w:rsid w:val="00AB73A2"/>
    <w:rsid w:val="00AC1D1F"/>
    <w:rsid w:val="00AC1EB9"/>
    <w:rsid w:val="00AC2351"/>
    <w:rsid w:val="00AC255C"/>
    <w:rsid w:val="00AC4639"/>
    <w:rsid w:val="00AC49C7"/>
    <w:rsid w:val="00AC4A65"/>
    <w:rsid w:val="00AC6791"/>
    <w:rsid w:val="00AC7BC2"/>
    <w:rsid w:val="00AC7E9C"/>
    <w:rsid w:val="00AC7EA6"/>
    <w:rsid w:val="00AD06FE"/>
    <w:rsid w:val="00AD132D"/>
    <w:rsid w:val="00AD1897"/>
    <w:rsid w:val="00AD1E2F"/>
    <w:rsid w:val="00AD2638"/>
    <w:rsid w:val="00AD2F6A"/>
    <w:rsid w:val="00AD35F6"/>
    <w:rsid w:val="00AD3D4F"/>
    <w:rsid w:val="00AD53D5"/>
    <w:rsid w:val="00AD5CF0"/>
    <w:rsid w:val="00AD5F86"/>
    <w:rsid w:val="00AD613F"/>
    <w:rsid w:val="00AD636E"/>
    <w:rsid w:val="00AD68CD"/>
    <w:rsid w:val="00AD7828"/>
    <w:rsid w:val="00AD7B98"/>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1740"/>
    <w:rsid w:val="00AF2BF1"/>
    <w:rsid w:val="00AF2C26"/>
    <w:rsid w:val="00AF3623"/>
    <w:rsid w:val="00AF48B6"/>
    <w:rsid w:val="00AF5003"/>
    <w:rsid w:val="00AF5144"/>
    <w:rsid w:val="00AF57FB"/>
    <w:rsid w:val="00AF60A1"/>
    <w:rsid w:val="00AF60B0"/>
    <w:rsid w:val="00AF64BF"/>
    <w:rsid w:val="00AF6A37"/>
    <w:rsid w:val="00AF7E70"/>
    <w:rsid w:val="00AF7E9F"/>
    <w:rsid w:val="00B0102E"/>
    <w:rsid w:val="00B01FFE"/>
    <w:rsid w:val="00B02437"/>
    <w:rsid w:val="00B0326D"/>
    <w:rsid w:val="00B04245"/>
    <w:rsid w:val="00B049BD"/>
    <w:rsid w:val="00B053EA"/>
    <w:rsid w:val="00B05D17"/>
    <w:rsid w:val="00B060EF"/>
    <w:rsid w:val="00B06638"/>
    <w:rsid w:val="00B06901"/>
    <w:rsid w:val="00B06EDD"/>
    <w:rsid w:val="00B07B5E"/>
    <w:rsid w:val="00B10BB3"/>
    <w:rsid w:val="00B10E13"/>
    <w:rsid w:val="00B10F3B"/>
    <w:rsid w:val="00B11083"/>
    <w:rsid w:val="00B12417"/>
    <w:rsid w:val="00B12E1D"/>
    <w:rsid w:val="00B1354F"/>
    <w:rsid w:val="00B14DDE"/>
    <w:rsid w:val="00B150A4"/>
    <w:rsid w:val="00B16299"/>
    <w:rsid w:val="00B169B8"/>
    <w:rsid w:val="00B169F7"/>
    <w:rsid w:val="00B16D72"/>
    <w:rsid w:val="00B17464"/>
    <w:rsid w:val="00B17D79"/>
    <w:rsid w:val="00B20465"/>
    <w:rsid w:val="00B20DEB"/>
    <w:rsid w:val="00B224DF"/>
    <w:rsid w:val="00B2285B"/>
    <w:rsid w:val="00B229C3"/>
    <w:rsid w:val="00B23BBB"/>
    <w:rsid w:val="00B251A3"/>
    <w:rsid w:val="00B251D8"/>
    <w:rsid w:val="00B25309"/>
    <w:rsid w:val="00B2690E"/>
    <w:rsid w:val="00B26B15"/>
    <w:rsid w:val="00B26B44"/>
    <w:rsid w:val="00B26CF5"/>
    <w:rsid w:val="00B26F98"/>
    <w:rsid w:val="00B270C6"/>
    <w:rsid w:val="00B272A8"/>
    <w:rsid w:val="00B27881"/>
    <w:rsid w:val="00B27B90"/>
    <w:rsid w:val="00B27CD8"/>
    <w:rsid w:val="00B3068D"/>
    <w:rsid w:val="00B312B4"/>
    <w:rsid w:val="00B312C4"/>
    <w:rsid w:val="00B316AE"/>
    <w:rsid w:val="00B33B93"/>
    <w:rsid w:val="00B34994"/>
    <w:rsid w:val="00B352A5"/>
    <w:rsid w:val="00B35C1E"/>
    <w:rsid w:val="00B37B2D"/>
    <w:rsid w:val="00B40797"/>
    <w:rsid w:val="00B407C8"/>
    <w:rsid w:val="00B40C70"/>
    <w:rsid w:val="00B40FC6"/>
    <w:rsid w:val="00B41956"/>
    <w:rsid w:val="00B421FC"/>
    <w:rsid w:val="00B43858"/>
    <w:rsid w:val="00B43984"/>
    <w:rsid w:val="00B44F12"/>
    <w:rsid w:val="00B45376"/>
    <w:rsid w:val="00B457E0"/>
    <w:rsid w:val="00B46437"/>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D9A"/>
    <w:rsid w:val="00B632B5"/>
    <w:rsid w:val="00B6451E"/>
    <w:rsid w:val="00B646DF"/>
    <w:rsid w:val="00B65092"/>
    <w:rsid w:val="00B650B7"/>
    <w:rsid w:val="00B65BDD"/>
    <w:rsid w:val="00B66637"/>
    <w:rsid w:val="00B6684B"/>
    <w:rsid w:val="00B66C63"/>
    <w:rsid w:val="00B66D59"/>
    <w:rsid w:val="00B670CE"/>
    <w:rsid w:val="00B67684"/>
    <w:rsid w:val="00B67B95"/>
    <w:rsid w:val="00B710B0"/>
    <w:rsid w:val="00B71949"/>
    <w:rsid w:val="00B71CD2"/>
    <w:rsid w:val="00B71F6F"/>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D1C"/>
    <w:rsid w:val="00B814EC"/>
    <w:rsid w:val="00B81A8D"/>
    <w:rsid w:val="00B82409"/>
    <w:rsid w:val="00B82B79"/>
    <w:rsid w:val="00B835AC"/>
    <w:rsid w:val="00B8369C"/>
    <w:rsid w:val="00B84D9D"/>
    <w:rsid w:val="00B8542F"/>
    <w:rsid w:val="00B85702"/>
    <w:rsid w:val="00B857B2"/>
    <w:rsid w:val="00B85BAD"/>
    <w:rsid w:val="00B8600E"/>
    <w:rsid w:val="00B8701B"/>
    <w:rsid w:val="00B87165"/>
    <w:rsid w:val="00B902D6"/>
    <w:rsid w:val="00B90DCA"/>
    <w:rsid w:val="00B91BC6"/>
    <w:rsid w:val="00B925E7"/>
    <w:rsid w:val="00B926A5"/>
    <w:rsid w:val="00B926F1"/>
    <w:rsid w:val="00B92788"/>
    <w:rsid w:val="00B92C25"/>
    <w:rsid w:val="00B92F11"/>
    <w:rsid w:val="00B9306F"/>
    <w:rsid w:val="00B930BF"/>
    <w:rsid w:val="00B93407"/>
    <w:rsid w:val="00B9370E"/>
    <w:rsid w:val="00B93D27"/>
    <w:rsid w:val="00B94FB5"/>
    <w:rsid w:val="00B95476"/>
    <w:rsid w:val="00B95E0A"/>
    <w:rsid w:val="00B95FF0"/>
    <w:rsid w:val="00B961CC"/>
    <w:rsid w:val="00B965D0"/>
    <w:rsid w:val="00B96611"/>
    <w:rsid w:val="00B969AB"/>
    <w:rsid w:val="00B9736A"/>
    <w:rsid w:val="00B978C6"/>
    <w:rsid w:val="00BA085B"/>
    <w:rsid w:val="00BA16CF"/>
    <w:rsid w:val="00BA2876"/>
    <w:rsid w:val="00BA2F4A"/>
    <w:rsid w:val="00BA4381"/>
    <w:rsid w:val="00BA4804"/>
    <w:rsid w:val="00BA4F74"/>
    <w:rsid w:val="00BA51F1"/>
    <w:rsid w:val="00BA638D"/>
    <w:rsid w:val="00BA642B"/>
    <w:rsid w:val="00BA6972"/>
    <w:rsid w:val="00BA6D3E"/>
    <w:rsid w:val="00BA6D61"/>
    <w:rsid w:val="00BA7615"/>
    <w:rsid w:val="00BA79A4"/>
    <w:rsid w:val="00BA7C95"/>
    <w:rsid w:val="00BA7E46"/>
    <w:rsid w:val="00BB1131"/>
    <w:rsid w:val="00BB13B6"/>
    <w:rsid w:val="00BB20C6"/>
    <w:rsid w:val="00BB28EC"/>
    <w:rsid w:val="00BB3215"/>
    <w:rsid w:val="00BB4C12"/>
    <w:rsid w:val="00BB4D0B"/>
    <w:rsid w:val="00BB5041"/>
    <w:rsid w:val="00BB5A4A"/>
    <w:rsid w:val="00BB78F7"/>
    <w:rsid w:val="00BB7A10"/>
    <w:rsid w:val="00BB7C19"/>
    <w:rsid w:val="00BB7D82"/>
    <w:rsid w:val="00BC0A61"/>
    <w:rsid w:val="00BC141F"/>
    <w:rsid w:val="00BC1A47"/>
    <w:rsid w:val="00BC2C4E"/>
    <w:rsid w:val="00BC310D"/>
    <w:rsid w:val="00BC36FB"/>
    <w:rsid w:val="00BC3824"/>
    <w:rsid w:val="00BC3C35"/>
    <w:rsid w:val="00BC3EB8"/>
    <w:rsid w:val="00BC4071"/>
    <w:rsid w:val="00BC46E1"/>
    <w:rsid w:val="00BC4D07"/>
    <w:rsid w:val="00BC62BF"/>
    <w:rsid w:val="00BC6905"/>
    <w:rsid w:val="00BC7E36"/>
    <w:rsid w:val="00BD0AFA"/>
    <w:rsid w:val="00BD0BFC"/>
    <w:rsid w:val="00BD0DCE"/>
    <w:rsid w:val="00BD17AA"/>
    <w:rsid w:val="00BD1B70"/>
    <w:rsid w:val="00BD1DC7"/>
    <w:rsid w:val="00BD3272"/>
    <w:rsid w:val="00BD340C"/>
    <w:rsid w:val="00BD4025"/>
    <w:rsid w:val="00BD4223"/>
    <w:rsid w:val="00BD441C"/>
    <w:rsid w:val="00BD5D1B"/>
    <w:rsid w:val="00BE00C8"/>
    <w:rsid w:val="00BE326F"/>
    <w:rsid w:val="00BE3BD0"/>
    <w:rsid w:val="00BE4772"/>
    <w:rsid w:val="00BE4777"/>
    <w:rsid w:val="00BE47C4"/>
    <w:rsid w:val="00BE4893"/>
    <w:rsid w:val="00BE4A00"/>
    <w:rsid w:val="00BE4DFD"/>
    <w:rsid w:val="00BE4F5F"/>
    <w:rsid w:val="00BE4FB9"/>
    <w:rsid w:val="00BE536B"/>
    <w:rsid w:val="00BE537E"/>
    <w:rsid w:val="00BE720C"/>
    <w:rsid w:val="00BF0A0F"/>
    <w:rsid w:val="00BF0ED6"/>
    <w:rsid w:val="00BF11C9"/>
    <w:rsid w:val="00BF1C67"/>
    <w:rsid w:val="00BF1D4E"/>
    <w:rsid w:val="00BF1E6F"/>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C6C"/>
    <w:rsid w:val="00C010C5"/>
    <w:rsid w:val="00C016EC"/>
    <w:rsid w:val="00C01737"/>
    <w:rsid w:val="00C01AA7"/>
    <w:rsid w:val="00C0281C"/>
    <w:rsid w:val="00C02C0C"/>
    <w:rsid w:val="00C03FBF"/>
    <w:rsid w:val="00C07878"/>
    <w:rsid w:val="00C07960"/>
    <w:rsid w:val="00C1043F"/>
    <w:rsid w:val="00C10C03"/>
    <w:rsid w:val="00C11275"/>
    <w:rsid w:val="00C1175F"/>
    <w:rsid w:val="00C12403"/>
    <w:rsid w:val="00C12750"/>
    <w:rsid w:val="00C129B9"/>
    <w:rsid w:val="00C14909"/>
    <w:rsid w:val="00C155B8"/>
    <w:rsid w:val="00C157DE"/>
    <w:rsid w:val="00C15868"/>
    <w:rsid w:val="00C15B3F"/>
    <w:rsid w:val="00C16351"/>
    <w:rsid w:val="00C177F4"/>
    <w:rsid w:val="00C2038B"/>
    <w:rsid w:val="00C21258"/>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AA6"/>
    <w:rsid w:val="00C30D38"/>
    <w:rsid w:val="00C31843"/>
    <w:rsid w:val="00C328DB"/>
    <w:rsid w:val="00C32D03"/>
    <w:rsid w:val="00C3314C"/>
    <w:rsid w:val="00C3423B"/>
    <w:rsid w:val="00C342BC"/>
    <w:rsid w:val="00C36DF6"/>
    <w:rsid w:val="00C37011"/>
    <w:rsid w:val="00C375B1"/>
    <w:rsid w:val="00C3769E"/>
    <w:rsid w:val="00C3793C"/>
    <w:rsid w:val="00C37B00"/>
    <w:rsid w:val="00C37B5F"/>
    <w:rsid w:val="00C4049E"/>
    <w:rsid w:val="00C40E8E"/>
    <w:rsid w:val="00C4193E"/>
    <w:rsid w:val="00C41B93"/>
    <w:rsid w:val="00C42371"/>
    <w:rsid w:val="00C4250D"/>
    <w:rsid w:val="00C4254E"/>
    <w:rsid w:val="00C45467"/>
    <w:rsid w:val="00C4727F"/>
    <w:rsid w:val="00C47766"/>
    <w:rsid w:val="00C47B70"/>
    <w:rsid w:val="00C50A08"/>
    <w:rsid w:val="00C50C88"/>
    <w:rsid w:val="00C50CF0"/>
    <w:rsid w:val="00C50D20"/>
    <w:rsid w:val="00C51C9B"/>
    <w:rsid w:val="00C52985"/>
    <w:rsid w:val="00C52B66"/>
    <w:rsid w:val="00C53496"/>
    <w:rsid w:val="00C53CE2"/>
    <w:rsid w:val="00C54FD8"/>
    <w:rsid w:val="00C552F5"/>
    <w:rsid w:val="00C5617D"/>
    <w:rsid w:val="00C565D5"/>
    <w:rsid w:val="00C567A2"/>
    <w:rsid w:val="00C56B78"/>
    <w:rsid w:val="00C56DF1"/>
    <w:rsid w:val="00C57202"/>
    <w:rsid w:val="00C5720F"/>
    <w:rsid w:val="00C60819"/>
    <w:rsid w:val="00C609A3"/>
    <w:rsid w:val="00C614DC"/>
    <w:rsid w:val="00C616F2"/>
    <w:rsid w:val="00C617C5"/>
    <w:rsid w:val="00C61E37"/>
    <w:rsid w:val="00C6395D"/>
    <w:rsid w:val="00C63B83"/>
    <w:rsid w:val="00C63F41"/>
    <w:rsid w:val="00C63F49"/>
    <w:rsid w:val="00C651FC"/>
    <w:rsid w:val="00C6549F"/>
    <w:rsid w:val="00C6584C"/>
    <w:rsid w:val="00C65E1D"/>
    <w:rsid w:val="00C66082"/>
    <w:rsid w:val="00C662E6"/>
    <w:rsid w:val="00C66B72"/>
    <w:rsid w:val="00C6701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80675"/>
    <w:rsid w:val="00C810C0"/>
    <w:rsid w:val="00C813C7"/>
    <w:rsid w:val="00C81D4C"/>
    <w:rsid w:val="00C81F66"/>
    <w:rsid w:val="00C8214D"/>
    <w:rsid w:val="00C8360A"/>
    <w:rsid w:val="00C837CF"/>
    <w:rsid w:val="00C83C0C"/>
    <w:rsid w:val="00C83C46"/>
    <w:rsid w:val="00C83C65"/>
    <w:rsid w:val="00C8462F"/>
    <w:rsid w:val="00C8484F"/>
    <w:rsid w:val="00C85B03"/>
    <w:rsid w:val="00C85F6B"/>
    <w:rsid w:val="00C862C9"/>
    <w:rsid w:val="00C86541"/>
    <w:rsid w:val="00C86882"/>
    <w:rsid w:val="00C86E8A"/>
    <w:rsid w:val="00C871B1"/>
    <w:rsid w:val="00C87A1C"/>
    <w:rsid w:val="00C87D51"/>
    <w:rsid w:val="00C90194"/>
    <w:rsid w:val="00C908F7"/>
    <w:rsid w:val="00C90ADD"/>
    <w:rsid w:val="00C919BB"/>
    <w:rsid w:val="00C926D0"/>
    <w:rsid w:val="00C9333C"/>
    <w:rsid w:val="00C93DB0"/>
    <w:rsid w:val="00C93FA0"/>
    <w:rsid w:val="00C940A7"/>
    <w:rsid w:val="00C948E0"/>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A62"/>
    <w:rsid w:val="00CB5484"/>
    <w:rsid w:val="00CB5B40"/>
    <w:rsid w:val="00CB6E56"/>
    <w:rsid w:val="00CB7874"/>
    <w:rsid w:val="00CB7D08"/>
    <w:rsid w:val="00CC0384"/>
    <w:rsid w:val="00CC1277"/>
    <w:rsid w:val="00CC1B7F"/>
    <w:rsid w:val="00CC29DA"/>
    <w:rsid w:val="00CC3900"/>
    <w:rsid w:val="00CC496A"/>
    <w:rsid w:val="00CC4B93"/>
    <w:rsid w:val="00CC5766"/>
    <w:rsid w:val="00CC5A75"/>
    <w:rsid w:val="00CC605E"/>
    <w:rsid w:val="00CC637D"/>
    <w:rsid w:val="00CC69A0"/>
    <w:rsid w:val="00CC6BBA"/>
    <w:rsid w:val="00CC6D7C"/>
    <w:rsid w:val="00CC6E67"/>
    <w:rsid w:val="00CC71D7"/>
    <w:rsid w:val="00CC7AE1"/>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D21"/>
    <w:rsid w:val="00CE2241"/>
    <w:rsid w:val="00CE241F"/>
    <w:rsid w:val="00CE2FC6"/>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85B"/>
    <w:rsid w:val="00D008EC"/>
    <w:rsid w:val="00D00C9D"/>
    <w:rsid w:val="00D00D9F"/>
    <w:rsid w:val="00D00F82"/>
    <w:rsid w:val="00D01665"/>
    <w:rsid w:val="00D01D50"/>
    <w:rsid w:val="00D02201"/>
    <w:rsid w:val="00D025FA"/>
    <w:rsid w:val="00D02FDA"/>
    <w:rsid w:val="00D05AB8"/>
    <w:rsid w:val="00D06412"/>
    <w:rsid w:val="00D06B81"/>
    <w:rsid w:val="00D070A0"/>
    <w:rsid w:val="00D07853"/>
    <w:rsid w:val="00D07D8B"/>
    <w:rsid w:val="00D10062"/>
    <w:rsid w:val="00D10797"/>
    <w:rsid w:val="00D1114D"/>
    <w:rsid w:val="00D1155A"/>
    <w:rsid w:val="00D11648"/>
    <w:rsid w:val="00D121AA"/>
    <w:rsid w:val="00D124DC"/>
    <w:rsid w:val="00D1312E"/>
    <w:rsid w:val="00D13D3F"/>
    <w:rsid w:val="00D13F3C"/>
    <w:rsid w:val="00D14208"/>
    <w:rsid w:val="00D14571"/>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73B"/>
    <w:rsid w:val="00D23E09"/>
    <w:rsid w:val="00D23F31"/>
    <w:rsid w:val="00D24241"/>
    <w:rsid w:val="00D24340"/>
    <w:rsid w:val="00D24731"/>
    <w:rsid w:val="00D25196"/>
    <w:rsid w:val="00D25335"/>
    <w:rsid w:val="00D258FF"/>
    <w:rsid w:val="00D25C04"/>
    <w:rsid w:val="00D268B2"/>
    <w:rsid w:val="00D300FD"/>
    <w:rsid w:val="00D301BC"/>
    <w:rsid w:val="00D30FD3"/>
    <w:rsid w:val="00D31BDD"/>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848"/>
    <w:rsid w:val="00D42A62"/>
    <w:rsid w:val="00D43022"/>
    <w:rsid w:val="00D44F94"/>
    <w:rsid w:val="00D45BD5"/>
    <w:rsid w:val="00D46D81"/>
    <w:rsid w:val="00D46DC1"/>
    <w:rsid w:val="00D47D23"/>
    <w:rsid w:val="00D47E72"/>
    <w:rsid w:val="00D501A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6624B"/>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802D7"/>
    <w:rsid w:val="00D8113D"/>
    <w:rsid w:val="00D82017"/>
    <w:rsid w:val="00D830DA"/>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40F3"/>
    <w:rsid w:val="00D94B3B"/>
    <w:rsid w:val="00D94DC4"/>
    <w:rsid w:val="00D96652"/>
    <w:rsid w:val="00D96BB2"/>
    <w:rsid w:val="00D97C0C"/>
    <w:rsid w:val="00DA106C"/>
    <w:rsid w:val="00DA12C1"/>
    <w:rsid w:val="00DA1446"/>
    <w:rsid w:val="00DA15B9"/>
    <w:rsid w:val="00DA1B2D"/>
    <w:rsid w:val="00DA22FC"/>
    <w:rsid w:val="00DA26FB"/>
    <w:rsid w:val="00DA3439"/>
    <w:rsid w:val="00DA43A6"/>
    <w:rsid w:val="00DA47A9"/>
    <w:rsid w:val="00DA4BBB"/>
    <w:rsid w:val="00DA697A"/>
    <w:rsid w:val="00DA6F5A"/>
    <w:rsid w:val="00DA7398"/>
    <w:rsid w:val="00DA7784"/>
    <w:rsid w:val="00DA7BEA"/>
    <w:rsid w:val="00DB0201"/>
    <w:rsid w:val="00DB1289"/>
    <w:rsid w:val="00DB19D7"/>
    <w:rsid w:val="00DB24D8"/>
    <w:rsid w:val="00DB2C31"/>
    <w:rsid w:val="00DB3FFC"/>
    <w:rsid w:val="00DB488D"/>
    <w:rsid w:val="00DB612C"/>
    <w:rsid w:val="00DB630A"/>
    <w:rsid w:val="00DB65FC"/>
    <w:rsid w:val="00DB75DB"/>
    <w:rsid w:val="00DC0F21"/>
    <w:rsid w:val="00DC1DB2"/>
    <w:rsid w:val="00DC2000"/>
    <w:rsid w:val="00DC280E"/>
    <w:rsid w:val="00DC28D9"/>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AA3"/>
    <w:rsid w:val="00DE70F6"/>
    <w:rsid w:val="00DE7461"/>
    <w:rsid w:val="00DF0557"/>
    <w:rsid w:val="00DF0867"/>
    <w:rsid w:val="00DF088C"/>
    <w:rsid w:val="00DF0E39"/>
    <w:rsid w:val="00DF0F21"/>
    <w:rsid w:val="00DF0FD1"/>
    <w:rsid w:val="00DF1465"/>
    <w:rsid w:val="00DF1CC1"/>
    <w:rsid w:val="00DF1E28"/>
    <w:rsid w:val="00DF1F88"/>
    <w:rsid w:val="00DF27EC"/>
    <w:rsid w:val="00DF30A1"/>
    <w:rsid w:val="00DF42A8"/>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431"/>
    <w:rsid w:val="00E04948"/>
    <w:rsid w:val="00E04EA7"/>
    <w:rsid w:val="00E05028"/>
    <w:rsid w:val="00E05A04"/>
    <w:rsid w:val="00E05D8D"/>
    <w:rsid w:val="00E0673B"/>
    <w:rsid w:val="00E076D3"/>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039"/>
    <w:rsid w:val="00E233C5"/>
    <w:rsid w:val="00E24E9C"/>
    <w:rsid w:val="00E25550"/>
    <w:rsid w:val="00E2600A"/>
    <w:rsid w:val="00E26A89"/>
    <w:rsid w:val="00E26EA0"/>
    <w:rsid w:val="00E319C8"/>
    <w:rsid w:val="00E31E98"/>
    <w:rsid w:val="00E32248"/>
    <w:rsid w:val="00E3242B"/>
    <w:rsid w:val="00E32B4F"/>
    <w:rsid w:val="00E33FCC"/>
    <w:rsid w:val="00E341F7"/>
    <w:rsid w:val="00E344F6"/>
    <w:rsid w:val="00E35651"/>
    <w:rsid w:val="00E36F8F"/>
    <w:rsid w:val="00E37544"/>
    <w:rsid w:val="00E403A4"/>
    <w:rsid w:val="00E406F1"/>
    <w:rsid w:val="00E40A36"/>
    <w:rsid w:val="00E40CF3"/>
    <w:rsid w:val="00E41584"/>
    <w:rsid w:val="00E42A68"/>
    <w:rsid w:val="00E4306D"/>
    <w:rsid w:val="00E43EC2"/>
    <w:rsid w:val="00E441A8"/>
    <w:rsid w:val="00E4626A"/>
    <w:rsid w:val="00E47027"/>
    <w:rsid w:val="00E478EA"/>
    <w:rsid w:val="00E47C0A"/>
    <w:rsid w:val="00E50864"/>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E61"/>
    <w:rsid w:val="00E57398"/>
    <w:rsid w:val="00E6059B"/>
    <w:rsid w:val="00E60E24"/>
    <w:rsid w:val="00E60FAA"/>
    <w:rsid w:val="00E61404"/>
    <w:rsid w:val="00E6155A"/>
    <w:rsid w:val="00E61B18"/>
    <w:rsid w:val="00E62526"/>
    <w:rsid w:val="00E6254C"/>
    <w:rsid w:val="00E62600"/>
    <w:rsid w:val="00E62C3C"/>
    <w:rsid w:val="00E634D5"/>
    <w:rsid w:val="00E6372D"/>
    <w:rsid w:val="00E63EE3"/>
    <w:rsid w:val="00E64588"/>
    <w:rsid w:val="00E64651"/>
    <w:rsid w:val="00E647FE"/>
    <w:rsid w:val="00E65066"/>
    <w:rsid w:val="00E654ED"/>
    <w:rsid w:val="00E65503"/>
    <w:rsid w:val="00E65AF6"/>
    <w:rsid w:val="00E66565"/>
    <w:rsid w:val="00E66E0A"/>
    <w:rsid w:val="00E670A4"/>
    <w:rsid w:val="00E670C7"/>
    <w:rsid w:val="00E6750E"/>
    <w:rsid w:val="00E7024D"/>
    <w:rsid w:val="00E71D23"/>
    <w:rsid w:val="00E72520"/>
    <w:rsid w:val="00E7286E"/>
    <w:rsid w:val="00E73031"/>
    <w:rsid w:val="00E7333A"/>
    <w:rsid w:val="00E73E48"/>
    <w:rsid w:val="00E74931"/>
    <w:rsid w:val="00E756A7"/>
    <w:rsid w:val="00E759AB"/>
    <w:rsid w:val="00E75F06"/>
    <w:rsid w:val="00E777A5"/>
    <w:rsid w:val="00E779B6"/>
    <w:rsid w:val="00E80028"/>
    <w:rsid w:val="00E80087"/>
    <w:rsid w:val="00E80D76"/>
    <w:rsid w:val="00E81B0D"/>
    <w:rsid w:val="00E81F3C"/>
    <w:rsid w:val="00E828CA"/>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2235"/>
    <w:rsid w:val="00E932B9"/>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DA5"/>
    <w:rsid w:val="00EA4EE8"/>
    <w:rsid w:val="00EA5994"/>
    <w:rsid w:val="00EA5AAB"/>
    <w:rsid w:val="00EA6988"/>
    <w:rsid w:val="00EA6F88"/>
    <w:rsid w:val="00EA7C95"/>
    <w:rsid w:val="00EB0AD1"/>
    <w:rsid w:val="00EB0BD5"/>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560"/>
    <w:rsid w:val="00ED3428"/>
    <w:rsid w:val="00ED368C"/>
    <w:rsid w:val="00ED3E20"/>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8D9"/>
    <w:rsid w:val="00EF295F"/>
    <w:rsid w:val="00EF2CE0"/>
    <w:rsid w:val="00EF31DA"/>
    <w:rsid w:val="00EF3911"/>
    <w:rsid w:val="00EF4016"/>
    <w:rsid w:val="00EF4038"/>
    <w:rsid w:val="00EF4B06"/>
    <w:rsid w:val="00EF4B5F"/>
    <w:rsid w:val="00EF4F4E"/>
    <w:rsid w:val="00EF527D"/>
    <w:rsid w:val="00EF6DA1"/>
    <w:rsid w:val="00F003FF"/>
    <w:rsid w:val="00F004F4"/>
    <w:rsid w:val="00F00757"/>
    <w:rsid w:val="00F00DF9"/>
    <w:rsid w:val="00F02757"/>
    <w:rsid w:val="00F02C31"/>
    <w:rsid w:val="00F035D1"/>
    <w:rsid w:val="00F04BF7"/>
    <w:rsid w:val="00F04EBA"/>
    <w:rsid w:val="00F052F7"/>
    <w:rsid w:val="00F05BBE"/>
    <w:rsid w:val="00F06201"/>
    <w:rsid w:val="00F06405"/>
    <w:rsid w:val="00F06E3F"/>
    <w:rsid w:val="00F078D7"/>
    <w:rsid w:val="00F079B9"/>
    <w:rsid w:val="00F11BA2"/>
    <w:rsid w:val="00F121F9"/>
    <w:rsid w:val="00F12FE2"/>
    <w:rsid w:val="00F1359F"/>
    <w:rsid w:val="00F154E5"/>
    <w:rsid w:val="00F17B6F"/>
    <w:rsid w:val="00F17F21"/>
    <w:rsid w:val="00F20C72"/>
    <w:rsid w:val="00F2107C"/>
    <w:rsid w:val="00F21728"/>
    <w:rsid w:val="00F2182F"/>
    <w:rsid w:val="00F224B2"/>
    <w:rsid w:val="00F229C9"/>
    <w:rsid w:val="00F22CD7"/>
    <w:rsid w:val="00F22E10"/>
    <w:rsid w:val="00F22E7C"/>
    <w:rsid w:val="00F23D7B"/>
    <w:rsid w:val="00F23E70"/>
    <w:rsid w:val="00F247B5"/>
    <w:rsid w:val="00F25029"/>
    <w:rsid w:val="00F253A6"/>
    <w:rsid w:val="00F25BCC"/>
    <w:rsid w:val="00F25F0E"/>
    <w:rsid w:val="00F26353"/>
    <w:rsid w:val="00F277F9"/>
    <w:rsid w:val="00F30788"/>
    <w:rsid w:val="00F31536"/>
    <w:rsid w:val="00F31940"/>
    <w:rsid w:val="00F3325A"/>
    <w:rsid w:val="00F3402F"/>
    <w:rsid w:val="00F34398"/>
    <w:rsid w:val="00F35459"/>
    <w:rsid w:val="00F35926"/>
    <w:rsid w:val="00F35978"/>
    <w:rsid w:val="00F367F3"/>
    <w:rsid w:val="00F36875"/>
    <w:rsid w:val="00F37135"/>
    <w:rsid w:val="00F37837"/>
    <w:rsid w:val="00F37C7F"/>
    <w:rsid w:val="00F40228"/>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506D7"/>
    <w:rsid w:val="00F50E7B"/>
    <w:rsid w:val="00F511FB"/>
    <w:rsid w:val="00F5279E"/>
    <w:rsid w:val="00F53123"/>
    <w:rsid w:val="00F53270"/>
    <w:rsid w:val="00F533D0"/>
    <w:rsid w:val="00F536A3"/>
    <w:rsid w:val="00F536C9"/>
    <w:rsid w:val="00F542B6"/>
    <w:rsid w:val="00F550F5"/>
    <w:rsid w:val="00F573E6"/>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D1C"/>
    <w:rsid w:val="00F731BC"/>
    <w:rsid w:val="00F73B51"/>
    <w:rsid w:val="00F7416B"/>
    <w:rsid w:val="00F743E1"/>
    <w:rsid w:val="00F75187"/>
    <w:rsid w:val="00F75428"/>
    <w:rsid w:val="00F7542C"/>
    <w:rsid w:val="00F75902"/>
    <w:rsid w:val="00F75CFE"/>
    <w:rsid w:val="00F76464"/>
    <w:rsid w:val="00F7721A"/>
    <w:rsid w:val="00F777D8"/>
    <w:rsid w:val="00F80DCB"/>
    <w:rsid w:val="00F80E56"/>
    <w:rsid w:val="00F81259"/>
    <w:rsid w:val="00F82C10"/>
    <w:rsid w:val="00F82C6C"/>
    <w:rsid w:val="00F82CFF"/>
    <w:rsid w:val="00F8358C"/>
    <w:rsid w:val="00F84011"/>
    <w:rsid w:val="00F85307"/>
    <w:rsid w:val="00F85B1A"/>
    <w:rsid w:val="00F85B37"/>
    <w:rsid w:val="00F8662E"/>
    <w:rsid w:val="00F86844"/>
    <w:rsid w:val="00F871EA"/>
    <w:rsid w:val="00F9014D"/>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A5"/>
    <w:rsid w:val="00F97E69"/>
    <w:rsid w:val="00FA19B3"/>
    <w:rsid w:val="00FA313A"/>
    <w:rsid w:val="00FA39D8"/>
    <w:rsid w:val="00FA3D55"/>
    <w:rsid w:val="00FA3E72"/>
    <w:rsid w:val="00FA403F"/>
    <w:rsid w:val="00FA43B1"/>
    <w:rsid w:val="00FA4CE7"/>
    <w:rsid w:val="00FA4D0A"/>
    <w:rsid w:val="00FA5004"/>
    <w:rsid w:val="00FA5B55"/>
    <w:rsid w:val="00FA5BDC"/>
    <w:rsid w:val="00FA66EC"/>
    <w:rsid w:val="00FA6927"/>
    <w:rsid w:val="00FA6F69"/>
    <w:rsid w:val="00FB1291"/>
    <w:rsid w:val="00FB252E"/>
    <w:rsid w:val="00FB2F07"/>
    <w:rsid w:val="00FB332E"/>
    <w:rsid w:val="00FB4159"/>
    <w:rsid w:val="00FB55E0"/>
    <w:rsid w:val="00FB622D"/>
    <w:rsid w:val="00FB6C2C"/>
    <w:rsid w:val="00FB72E4"/>
    <w:rsid w:val="00FB79E5"/>
    <w:rsid w:val="00FB7E7C"/>
    <w:rsid w:val="00FC0997"/>
    <w:rsid w:val="00FC177E"/>
    <w:rsid w:val="00FC2979"/>
    <w:rsid w:val="00FC3245"/>
    <w:rsid w:val="00FC3B3F"/>
    <w:rsid w:val="00FC3C73"/>
    <w:rsid w:val="00FC3D8E"/>
    <w:rsid w:val="00FC43FA"/>
    <w:rsid w:val="00FC499B"/>
    <w:rsid w:val="00FC4BCF"/>
    <w:rsid w:val="00FC5994"/>
    <w:rsid w:val="00FC6213"/>
    <w:rsid w:val="00FC630E"/>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5782"/>
    <w:rsid w:val="00FD5834"/>
    <w:rsid w:val="00FD5A92"/>
    <w:rsid w:val="00FD5FC5"/>
    <w:rsid w:val="00FE0111"/>
    <w:rsid w:val="00FE0245"/>
    <w:rsid w:val="00FE0565"/>
    <w:rsid w:val="00FE0687"/>
    <w:rsid w:val="00FE1360"/>
    <w:rsid w:val="00FE139F"/>
    <w:rsid w:val="00FE25F7"/>
    <w:rsid w:val="00FE27BE"/>
    <w:rsid w:val="00FE31FA"/>
    <w:rsid w:val="00FE358E"/>
    <w:rsid w:val="00FE3642"/>
    <w:rsid w:val="00FE37FF"/>
    <w:rsid w:val="00FE459E"/>
    <w:rsid w:val="00FE49A5"/>
    <w:rsid w:val="00FE4E92"/>
    <w:rsid w:val="00FE4F15"/>
    <w:rsid w:val="00FE4FA8"/>
    <w:rsid w:val="00FE54A4"/>
    <w:rsid w:val="00FF0A5A"/>
    <w:rsid w:val="00FF0C86"/>
    <w:rsid w:val="00FF3E44"/>
    <w:rsid w:val="00FF40C9"/>
    <w:rsid w:val="00FF5C66"/>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a163fdd811eefe7dd4f27e47b330016c">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61d0bb39000dd4c8b00a9d9cd3ae2bb3"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40B65063-82CB-4499-8957-C8BEDD9C5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C50977-675F-497A-8003-745E080A4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684</Words>
  <Characters>3902</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cp:lastModifiedBy>
  <cp:revision>10</cp:revision>
  <cp:lastPrinted>2003-09-25T12:29:00Z</cp:lastPrinted>
  <dcterms:created xsi:type="dcterms:W3CDTF">2019-10-03T09:12:00Z</dcterms:created>
  <dcterms:modified xsi:type="dcterms:W3CDTF">2019-10-04T20:00:00Z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