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0E44" w:rsidRDefault="007F3C1B" w:rsidP="00A90E44">
      <w:pPr>
        <w:pStyle w:val="CRCoverPage"/>
        <w:tabs>
          <w:tab w:val="right" w:pos="9638"/>
        </w:tabs>
        <w:spacing w:after="0"/>
        <w:rPr>
          <w:rFonts w:cs="Arial"/>
          <w:b/>
          <w:noProof/>
          <w:sz w:val="24"/>
        </w:rPr>
      </w:pPr>
      <w:r>
        <w:rPr>
          <w:rFonts w:cs="Arial"/>
          <w:b/>
          <w:noProof/>
          <w:sz w:val="24"/>
        </w:rPr>
        <w:t>SA WG2 Meeting #13</w:t>
      </w:r>
      <w:r w:rsidR="00320423">
        <w:rPr>
          <w:rFonts w:cs="Arial"/>
          <w:b/>
          <w:noProof/>
          <w:sz w:val="24"/>
        </w:rPr>
        <w:t>5</w:t>
      </w:r>
      <w:r w:rsidR="00A90E44">
        <w:rPr>
          <w:rFonts w:cs="Arial"/>
          <w:b/>
          <w:noProof/>
          <w:sz w:val="24"/>
        </w:rPr>
        <w:t xml:space="preserve"> </w:t>
      </w:r>
      <w:r w:rsidR="00A90E44">
        <w:rPr>
          <w:rFonts w:cs="Arial"/>
          <w:b/>
          <w:noProof/>
          <w:sz w:val="24"/>
        </w:rPr>
        <w:tab/>
        <w:t>S2-1</w:t>
      </w:r>
      <w:r>
        <w:rPr>
          <w:rFonts w:cs="Arial"/>
          <w:b/>
          <w:noProof/>
          <w:sz w:val="24"/>
        </w:rPr>
        <w:t>90</w:t>
      </w:r>
      <w:r w:rsidR="00C731E5">
        <w:rPr>
          <w:rFonts w:cs="Arial"/>
          <w:b/>
          <w:noProof/>
          <w:sz w:val="24"/>
        </w:rPr>
        <w:t>9185</w:t>
      </w:r>
    </w:p>
    <w:p w:rsidR="00E77BAF" w:rsidRPr="00A90E44" w:rsidRDefault="00320423" w:rsidP="00A90E44">
      <w:pPr>
        <w:pStyle w:val="CRCoverPage"/>
        <w:pBdr>
          <w:bottom w:val="single" w:sz="4" w:space="1" w:color="auto"/>
        </w:pBdr>
        <w:tabs>
          <w:tab w:val="right" w:pos="9638"/>
        </w:tabs>
        <w:spacing w:after="0"/>
        <w:rPr>
          <w:rFonts w:cs="Arial"/>
          <w:b/>
          <w:noProof/>
          <w:color w:val="0070C0"/>
          <w:sz w:val="24"/>
        </w:rPr>
      </w:pPr>
      <w:r>
        <w:rPr>
          <w:b/>
          <w:noProof/>
          <w:sz w:val="24"/>
        </w:rPr>
        <w:t>14-18 October</w:t>
      </w:r>
      <w:r w:rsidRPr="00B05090">
        <w:rPr>
          <w:b/>
          <w:noProof/>
          <w:sz w:val="24"/>
        </w:rPr>
        <w:t xml:space="preserve"> 2019</w:t>
      </w:r>
      <w:r>
        <w:rPr>
          <w:b/>
          <w:noProof/>
          <w:sz w:val="24"/>
        </w:rPr>
        <w:t>, Split, Croatia</w:t>
      </w:r>
      <w:r w:rsidR="00A90E44">
        <w:rPr>
          <w:rFonts w:cs="Arial"/>
          <w:b/>
          <w:noProof/>
          <w:sz w:val="24"/>
        </w:rPr>
        <w:tab/>
      </w:r>
      <w:r w:rsidR="00A90E44">
        <w:rPr>
          <w:rFonts w:cs="Arial"/>
          <w:b/>
          <w:noProof/>
          <w:color w:val="3333FF"/>
          <w:sz w:val="24"/>
        </w:rPr>
        <w:t xml:space="preserve"> </w:t>
      </w:r>
      <w:r w:rsidR="00A90E44">
        <w:rPr>
          <w:b/>
          <w:noProof/>
          <w:color w:val="3333FF"/>
          <w:sz w:val="24"/>
        </w:rPr>
        <w:t>(revision of S2-1</w:t>
      </w:r>
      <w:r w:rsidR="007F3C1B">
        <w:rPr>
          <w:b/>
          <w:noProof/>
          <w:color w:val="3333FF"/>
          <w:sz w:val="24"/>
        </w:rPr>
        <w:t>90</w:t>
      </w:r>
      <w:r w:rsidR="00A90E44">
        <w:rPr>
          <w:b/>
          <w:noProof/>
          <w:color w:val="3333FF"/>
          <w:sz w:val="24"/>
        </w:rPr>
        <w:t>xxxx)</w:t>
      </w:r>
      <w:r w:rsidR="00A90E44">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D809A2">
        <w:rPr>
          <w:rFonts w:ascii="Arial" w:hAnsi="Arial" w:cs="Arial"/>
          <w:b/>
        </w:rPr>
        <w:t>Handling of inactive user plane for ATSSS in roaming with home routed architecture</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r>
      <w:r w:rsidR="0021444B">
        <w:rPr>
          <w:rFonts w:ascii="Arial" w:hAnsi="Arial" w:cs="Arial"/>
          <w:b/>
        </w:rPr>
        <w:t>Discussion</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E639F4">
        <w:rPr>
          <w:rFonts w:ascii="Arial" w:hAnsi="Arial" w:cs="Arial"/>
          <w:b/>
        </w:rPr>
        <w:t>7.3</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468BD">
        <w:rPr>
          <w:rFonts w:ascii="Arial" w:hAnsi="Arial" w:cs="Arial"/>
          <w:b/>
        </w:rPr>
        <w:t>ATSSS / Rel-16</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4043B1">
        <w:rPr>
          <w:rFonts w:ascii="Arial" w:hAnsi="Arial" w:cs="Arial"/>
          <w:i/>
        </w:rPr>
        <w:t>This contribution describes a situation where DL traffic may be lost in roaming with home-routed scenario</w:t>
      </w:r>
      <w:r w:rsidR="00C6314C">
        <w:rPr>
          <w:rFonts w:ascii="Arial" w:hAnsi="Arial" w:cs="Arial"/>
          <w:i/>
        </w:rPr>
        <w:t xml:space="preserve"> and proposes different options on how to solve the issue and fully leverage the capacity of H-UPF to deal with two different accesses via the MA PDU session.</w:t>
      </w:r>
    </w:p>
    <w:p w:rsidR="00440983" w:rsidRDefault="00FD7189" w:rsidP="00FD7189">
      <w:pPr>
        <w:pStyle w:val="Heading1"/>
      </w:pPr>
      <w:r>
        <w:t>Discussion</w:t>
      </w:r>
    </w:p>
    <w:p w:rsidR="002E57D6" w:rsidRDefault="002E57D6" w:rsidP="00FD7189"/>
    <w:p w:rsidR="002E57D6" w:rsidRPr="002E57D6" w:rsidRDefault="002E57D6" w:rsidP="00FD7189">
      <w:pPr>
        <w:rPr>
          <w:b/>
          <w:u w:val="single"/>
        </w:rPr>
      </w:pPr>
      <w:r w:rsidRPr="002E57D6">
        <w:rPr>
          <w:b/>
          <w:u w:val="single"/>
        </w:rPr>
        <w:t>Problem description</w:t>
      </w:r>
    </w:p>
    <w:p w:rsidR="00E23D36" w:rsidRDefault="00E23D36" w:rsidP="00FD7189">
      <w:r>
        <w:t>The following architectures have been introduced</w:t>
      </w:r>
      <w:r w:rsidR="00BF452E">
        <w:t>, in Rel-16,</w:t>
      </w:r>
      <w:r>
        <w:t xml:space="preserve"> for the support of ATSSS</w:t>
      </w:r>
      <w:r w:rsidR="00BF452E">
        <w:t>:</w:t>
      </w:r>
    </w:p>
    <w:p w:rsidR="00BF452E" w:rsidRDefault="00BF452E" w:rsidP="00BF452E">
      <w:pPr>
        <w:pStyle w:val="B1"/>
      </w:pPr>
      <w:r>
        <w:t>-</w:t>
      </w:r>
      <w:r>
        <w:tab/>
        <w:t>Non-roaming and Roaming with Local Breakout</w:t>
      </w:r>
      <w:r w:rsidR="00D21CB9">
        <w:t>;</w:t>
      </w:r>
    </w:p>
    <w:p w:rsidR="00BF452E" w:rsidRDefault="00BF452E" w:rsidP="00BF452E">
      <w:pPr>
        <w:pStyle w:val="B1"/>
      </w:pPr>
      <w:r>
        <w:t>-</w:t>
      </w:r>
      <w:r>
        <w:tab/>
        <w:t>Roaming with Home-routed architecture</w:t>
      </w:r>
      <w:r w:rsidR="00D21CB9">
        <w:t xml:space="preserve">, with </w:t>
      </w:r>
      <w:r>
        <w:t>UE registered to the same VPLMN</w:t>
      </w:r>
      <w:r w:rsidR="00D21CB9">
        <w:t xml:space="preserve"> for the two different accesses; and</w:t>
      </w:r>
    </w:p>
    <w:p w:rsidR="00BF452E" w:rsidRPr="00BF452E" w:rsidRDefault="00BF452E" w:rsidP="00BF452E">
      <w:pPr>
        <w:pStyle w:val="B1"/>
      </w:pPr>
      <w:r>
        <w:t>-</w:t>
      </w:r>
      <w:r>
        <w:tab/>
      </w:r>
      <w:r w:rsidRPr="00BF452E">
        <w:t>Roaming with Home-routed architecture</w:t>
      </w:r>
      <w:r w:rsidR="00D21CB9">
        <w:t xml:space="preserve">, with </w:t>
      </w:r>
      <w:r w:rsidRPr="00BF452E">
        <w:t>UE registered to different PLMNs</w:t>
      </w:r>
      <w:r w:rsidR="00D21CB9">
        <w:t xml:space="preserve"> for the </w:t>
      </w:r>
      <w:r w:rsidR="009114E6">
        <w:t xml:space="preserve">two </w:t>
      </w:r>
      <w:r w:rsidR="00D21CB9">
        <w:t>different accesses.</w:t>
      </w:r>
    </w:p>
    <w:p w:rsidR="00DE7D8C" w:rsidRDefault="008C2C2F" w:rsidP="00FD7189">
      <w:r w:rsidRPr="008C2C2F">
        <w:t>As illustrated in the figures below from TS 23.</w:t>
      </w:r>
      <w:r>
        <w:t>501, the H-UPF is hosting the ATSSS functionality in case of Roaming with Home-routed architecture</w:t>
      </w:r>
      <w:r w:rsidR="00272D52">
        <w:t>, i.e. the H-UPF is the network function responsible for applying traffic switching, steering and splitting, based on the N4 rules provided by the H-SMF</w:t>
      </w:r>
      <w:r>
        <w:t>.</w:t>
      </w:r>
      <w:r w:rsidR="00DE7D8C">
        <w:t xml:space="preserve"> </w:t>
      </w:r>
      <w:r w:rsidR="00874BEB">
        <w:t>In r</w:t>
      </w:r>
      <w:r w:rsidR="00874BEB" w:rsidRPr="00874BEB">
        <w:t xml:space="preserve">oaming with Home-routed architecture for ATSSS support </w:t>
      </w:r>
      <w:r w:rsidR="00874BEB">
        <w:t xml:space="preserve">with </w:t>
      </w:r>
      <w:r w:rsidR="00874BEB" w:rsidRPr="00874BEB">
        <w:t>UE registered to the same VPLMN</w:t>
      </w:r>
      <w:r w:rsidR="00874BEB">
        <w:t>, t</w:t>
      </w:r>
      <w:r w:rsidR="00DE7D8C">
        <w:t>he V-UPF just relays the DL packets received over each N9 interface towards the corresponding N3 tunnel</w:t>
      </w:r>
      <w:r w:rsidR="00A45D3E">
        <w:t>, i.e. whatever the H-UPF decides to send on 3GPP access (resp. non-3GPP access) will be forwarded by V-UPF on 3GPP access (resp. non-3GPP access).</w:t>
      </w:r>
    </w:p>
    <w:p w:rsidR="00E23D36" w:rsidRPr="00E23D36" w:rsidRDefault="00272D52" w:rsidP="00E23D36">
      <w:pPr>
        <w:overflowPunct/>
        <w:autoSpaceDE/>
        <w:autoSpaceDN/>
        <w:adjustRightInd/>
        <w:textAlignment w:val="auto"/>
        <w:rPr>
          <w:i/>
          <w:color w:val="auto"/>
          <w:lang w:eastAsia="en-US"/>
        </w:rPr>
      </w:pPr>
      <w:r w:rsidRPr="00272D52">
        <w:rPr>
          <w:i/>
          <w:color w:val="auto"/>
          <w:lang w:eastAsia="en-US"/>
        </w:rPr>
        <w:t>"</w:t>
      </w:r>
      <w:r w:rsidR="00E23D36" w:rsidRPr="00E23D36">
        <w:rPr>
          <w:i/>
          <w:color w:val="auto"/>
          <w:lang w:eastAsia="en-US"/>
        </w:rPr>
        <w:t>Figure 4.2.10-2 shows the 5G System Architecture for ATSSS support in a roaming case with home-routed traffic and when the UE is registered to the same VPLMN over 3GPP and non-3GPP accesses. In this case, the MPTCP Proxy functionality and the PMF are located in the H-UPF.</w:t>
      </w:r>
    </w:p>
    <w:p w:rsidR="00E23D36" w:rsidRPr="00E23D36" w:rsidRDefault="00E23D36" w:rsidP="00E23D36">
      <w:pPr>
        <w:keepNext/>
        <w:keepLines/>
        <w:overflowPunct/>
        <w:autoSpaceDE/>
        <w:autoSpaceDN/>
        <w:adjustRightInd/>
        <w:spacing w:before="60"/>
        <w:jc w:val="center"/>
        <w:textAlignment w:val="auto"/>
        <w:rPr>
          <w:rFonts w:ascii="Arial" w:hAnsi="Arial"/>
          <w:b/>
          <w:i/>
          <w:color w:val="auto"/>
          <w:lang w:val="x-none" w:eastAsia="en-US"/>
        </w:rPr>
      </w:pPr>
      <w:r w:rsidRPr="00E23D36">
        <w:rPr>
          <w:rFonts w:ascii="Arial" w:hAnsi="Arial"/>
          <w:b/>
          <w:i/>
          <w:color w:val="auto"/>
          <w:lang w:val="x-none" w:eastAsia="en-US"/>
        </w:rPr>
        <w:object w:dxaOrig="11498" w:dyaOrig="4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99.7pt" o:ole="">
            <v:imagedata r:id="rId7" o:title=""/>
          </v:shape>
          <o:OLEObject Type="Embed" ProgID="Visio.Drawing.11" ShapeID="_x0000_i1025" DrawAspect="Content" ObjectID="_1631723491" r:id="rId8"/>
        </w:object>
      </w:r>
    </w:p>
    <w:p w:rsidR="00E23D36" w:rsidRPr="00E23D36" w:rsidRDefault="00E23D36" w:rsidP="00E23D36">
      <w:pPr>
        <w:keepLines/>
        <w:overflowPunct/>
        <w:autoSpaceDE/>
        <w:autoSpaceDN/>
        <w:adjustRightInd/>
        <w:spacing w:after="240"/>
        <w:jc w:val="center"/>
        <w:textAlignment w:val="auto"/>
        <w:rPr>
          <w:rFonts w:ascii="Arial" w:hAnsi="Arial"/>
          <w:b/>
          <w:i/>
          <w:color w:val="auto"/>
          <w:lang w:val="x-none" w:eastAsia="en-US"/>
        </w:rPr>
      </w:pPr>
      <w:r w:rsidRPr="00E23D36">
        <w:rPr>
          <w:rFonts w:ascii="Arial" w:hAnsi="Arial"/>
          <w:b/>
          <w:i/>
          <w:color w:val="auto"/>
          <w:lang w:val="x-none" w:eastAsia="en-US"/>
        </w:rPr>
        <w:t>Figure 4.2.10-2: Roaming with Home-routed architecture for ATSSS support (UE registered to the same VPLMN)</w:t>
      </w:r>
    </w:p>
    <w:p w:rsidR="00E23D36" w:rsidRPr="00E23D36" w:rsidRDefault="00E23D36" w:rsidP="00E23D36">
      <w:pPr>
        <w:overflowPunct/>
        <w:autoSpaceDE/>
        <w:autoSpaceDN/>
        <w:adjustRightInd/>
        <w:textAlignment w:val="auto"/>
        <w:rPr>
          <w:i/>
          <w:color w:val="auto"/>
          <w:lang w:eastAsia="en-US"/>
        </w:rPr>
      </w:pPr>
      <w:r w:rsidRPr="00E23D36">
        <w:rPr>
          <w:i/>
          <w:color w:val="auto"/>
          <w:lang w:eastAsia="en-US"/>
        </w:rPr>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 and the PMF are located in the H-UPF.</w:t>
      </w:r>
    </w:p>
    <w:p w:rsidR="00E23D36" w:rsidRPr="00E23D36" w:rsidRDefault="00E23D36" w:rsidP="00E23D36">
      <w:pPr>
        <w:keepNext/>
        <w:keepLines/>
        <w:overflowPunct/>
        <w:autoSpaceDE/>
        <w:autoSpaceDN/>
        <w:adjustRightInd/>
        <w:spacing w:before="60"/>
        <w:jc w:val="center"/>
        <w:textAlignment w:val="auto"/>
        <w:rPr>
          <w:rFonts w:ascii="Arial" w:hAnsi="Arial"/>
          <w:b/>
          <w:i/>
          <w:color w:val="auto"/>
          <w:lang w:val="x-none" w:eastAsia="en-US"/>
        </w:rPr>
      </w:pPr>
      <w:r w:rsidRPr="00E23D36">
        <w:rPr>
          <w:rFonts w:ascii="Arial" w:hAnsi="Arial"/>
          <w:b/>
          <w:i/>
          <w:color w:val="auto"/>
          <w:lang w:val="x-none" w:eastAsia="en-US"/>
        </w:rPr>
        <w:object w:dxaOrig="11498" w:dyaOrig="5450">
          <v:shape id="_x0000_i1026" type="#_x0000_t75" style="width:481.45pt;height:228.5pt" o:ole="">
            <v:imagedata r:id="rId9" o:title=""/>
          </v:shape>
          <o:OLEObject Type="Embed" ProgID="Visio.Drawing.11" ShapeID="_x0000_i1026" DrawAspect="Content" ObjectID="_1631723492" r:id="rId10"/>
        </w:object>
      </w:r>
    </w:p>
    <w:p w:rsidR="00E23D36" w:rsidRPr="00E23D36" w:rsidRDefault="00E23D36" w:rsidP="00E23D36">
      <w:pPr>
        <w:keepLines/>
        <w:overflowPunct/>
        <w:autoSpaceDE/>
        <w:autoSpaceDN/>
        <w:adjustRightInd/>
        <w:spacing w:after="240"/>
        <w:jc w:val="center"/>
        <w:textAlignment w:val="auto"/>
        <w:rPr>
          <w:rFonts w:ascii="Arial" w:hAnsi="Arial"/>
          <w:b/>
          <w:i/>
          <w:color w:val="auto"/>
          <w:lang w:eastAsia="en-US"/>
        </w:rPr>
      </w:pPr>
      <w:r w:rsidRPr="00E23D36">
        <w:rPr>
          <w:rFonts w:ascii="Arial" w:hAnsi="Arial"/>
          <w:b/>
          <w:i/>
          <w:color w:val="auto"/>
          <w:lang w:val="x-none" w:eastAsia="en-US"/>
        </w:rPr>
        <w:t>Figure 4.2.10-3: Roaming with Home-routed architecture for ATSSS support (UE registered to different PLMNs)</w:t>
      </w:r>
      <w:r w:rsidR="00272D52" w:rsidRPr="00272D52">
        <w:rPr>
          <w:rFonts w:ascii="Arial" w:hAnsi="Arial"/>
          <w:b/>
          <w:i/>
          <w:color w:val="auto"/>
          <w:lang w:eastAsia="en-US"/>
        </w:rPr>
        <w:t>"</w:t>
      </w:r>
    </w:p>
    <w:p w:rsidR="00E23D36" w:rsidRDefault="00E23D36" w:rsidP="00FD7189">
      <w:pPr>
        <w:rPr>
          <w:lang w:val="x-none"/>
        </w:rPr>
      </w:pPr>
    </w:p>
    <w:p w:rsidR="00C6314C" w:rsidRDefault="00D9714C" w:rsidP="00D9714C">
      <w:r>
        <w:t xml:space="preserve">There is however no knowledge in the H-UPF about the user plane status at VPLMN side, i.e. </w:t>
      </w:r>
      <w:r w:rsidR="00874BEB">
        <w:t>for r</w:t>
      </w:r>
      <w:r w:rsidR="00874BEB" w:rsidRPr="00E23D36">
        <w:t xml:space="preserve">oaming with Home-routed architecture for ATSSS </w:t>
      </w:r>
      <w:r w:rsidR="00874BEB" w:rsidRPr="00874BEB">
        <w:t xml:space="preserve">with </w:t>
      </w:r>
      <w:r w:rsidR="00874BEB" w:rsidRPr="00E23D36">
        <w:t>UE registered to the same VPLMN</w:t>
      </w:r>
      <w:r w:rsidR="00874BEB" w:rsidRPr="00874BEB">
        <w:t xml:space="preserve">, </w:t>
      </w:r>
      <w:r>
        <w:t>the H-UPF does not know when the UE has entered IDLE mode on one of the access, thus leading to user plane being inactive on one of the access of the MA PDU session. In the example scenario where the UE experiences a loss of coverage and the 3GPP access is lost</w:t>
      </w:r>
      <w:r w:rsidR="00FC45CE">
        <w:t xml:space="preserve"> (the UE becomes IDLE because e.g. the user is going deep inside a building)</w:t>
      </w:r>
      <w:r>
        <w:t>, the H-UPF may then, based on N4 rules derived from ATSSS rules, still be sending DL packets to the V-UPF on the N9 tunnel associated with the 3GPP access. The V-UPF is however unable to send these packets to the UE, it can just possibly trigger Data Notification procedure towards V-SMF which can then t</w:t>
      </w:r>
      <w:r w:rsidR="00C6314C">
        <w:t>r</w:t>
      </w:r>
      <w:r>
        <w:t xml:space="preserve">igger paging procedure towards the UE. </w:t>
      </w:r>
      <w:r w:rsidR="00DE7D8C" w:rsidRPr="00C0322D">
        <w:t>However, in this case</w:t>
      </w:r>
      <w:r>
        <w:t>,</w:t>
      </w:r>
      <w:r w:rsidR="00DE7D8C" w:rsidRPr="00C0322D">
        <w:t xml:space="preserve"> the UE (e.g. if in </w:t>
      </w:r>
      <w:r>
        <w:t>a</w:t>
      </w:r>
      <w:r w:rsidR="00DE7D8C" w:rsidRPr="00C0322D">
        <w:t xml:space="preserve"> basement) is unlikely to answer paging, so all DL packets coming at </w:t>
      </w:r>
      <w:r>
        <w:t xml:space="preserve">the </w:t>
      </w:r>
      <w:r w:rsidR="00DE7D8C" w:rsidRPr="00C0322D">
        <w:t xml:space="preserve">V-UPF from </w:t>
      </w:r>
      <w:r>
        <w:t xml:space="preserve">the </w:t>
      </w:r>
      <w:r w:rsidR="00DE7D8C" w:rsidRPr="00C0322D">
        <w:t xml:space="preserve">H-UPF will be lost until the UE possibly find 3GPP coverage again and paging succeeds. </w:t>
      </w:r>
    </w:p>
    <w:p w:rsidR="002E57D6" w:rsidRDefault="002E57D6" w:rsidP="002E57D6">
      <w:bookmarkStart w:id="0" w:name="_Hlk20761773"/>
    </w:p>
    <w:p w:rsidR="002E57D6" w:rsidRDefault="002E57D6" w:rsidP="002E57D6">
      <w:pPr>
        <w:rPr>
          <w:b/>
        </w:rPr>
      </w:pPr>
    </w:p>
    <w:p w:rsidR="002E57D6" w:rsidRPr="002E57D6" w:rsidRDefault="002E57D6" w:rsidP="002E57D6">
      <w:pPr>
        <w:rPr>
          <w:b/>
          <w:u w:val="single"/>
        </w:rPr>
      </w:pPr>
      <w:r w:rsidRPr="002E57D6">
        <w:rPr>
          <w:b/>
          <w:u w:val="single"/>
        </w:rPr>
        <w:t>Potential solutions</w:t>
      </w:r>
    </w:p>
    <w:p w:rsidR="00874BEB" w:rsidRDefault="00C6314C" w:rsidP="002E57D6">
      <w:r>
        <w:t xml:space="preserve">One solution to the problem could be to allow the V-UPF to switch the DL traffic for the access for which user plane is </w:t>
      </w:r>
      <w:bookmarkEnd w:id="0"/>
      <w:r>
        <w:t>inactive to the other access, i.e. somehow introduce ATSSS functionality in the V-UPF with switching of traffic, e.g. allow V-UPF to switch traffic received on the N9 tunnel targeting 3GPP access to the N3 tunnel for non-3GPP access if 3GPP access is inactive. This however brings further issues:</w:t>
      </w:r>
    </w:p>
    <w:p w:rsidR="00EA6316" w:rsidRDefault="00874BEB" w:rsidP="00EA6316">
      <w:pPr>
        <w:pStyle w:val="B1"/>
      </w:pPr>
      <w:r>
        <w:t>-</w:t>
      </w:r>
      <w:r w:rsidR="00EA6316">
        <w:tab/>
      </w:r>
      <w:r>
        <w:t>this traffic switching may not be allowed for some type of traffic per subscription,</w:t>
      </w:r>
      <w:r w:rsidRPr="00874BEB">
        <w:t xml:space="preserve"> </w:t>
      </w:r>
    </w:p>
    <w:p w:rsidR="00EA6316" w:rsidRDefault="00EA6316" w:rsidP="00EA6316">
      <w:pPr>
        <w:pStyle w:val="B1"/>
      </w:pPr>
      <w:r>
        <w:t>-</w:t>
      </w:r>
      <w:r>
        <w:tab/>
      </w:r>
      <w:r w:rsidR="00874BEB" w:rsidRPr="00874BEB">
        <w:t xml:space="preserve">even if this traffic redirection would be allowed, </w:t>
      </w:r>
      <w:r>
        <w:t>switching the DL traffic at V-UPF side</w:t>
      </w:r>
      <w:r w:rsidR="00874BEB" w:rsidRPr="00874BEB">
        <w:t xml:space="preserve"> would imply wrong charging: charging records (and on line charging) are built by the H-SMF based on reporting from the H-UPF which considers that the traffic has been sent on 3GPP access. Asking V-UPF to report charging information to H-SMF (via V-SMF) could be envisaged but would imply a totally new charging architecture where HPLMN relies on real time information from VPLMN for user charging purpose. This would bring too much complexity and basically ruin ATSSS support in </w:t>
      </w:r>
      <w:r>
        <w:t xml:space="preserve">Roaming with </w:t>
      </w:r>
      <w:r w:rsidR="00874BEB" w:rsidRPr="00874BEB">
        <w:t>Home Routed case</w:t>
      </w:r>
      <w:r>
        <w:t>.</w:t>
      </w:r>
    </w:p>
    <w:p w:rsidR="00EA6316" w:rsidRPr="00FC45CE" w:rsidRDefault="00EA6316" w:rsidP="002E57D6">
      <w:pPr>
        <w:pStyle w:val="B1"/>
        <w:ind w:left="0" w:firstLine="0"/>
        <w:rPr>
          <w:b/>
        </w:rPr>
      </w:pPr>
      <w:r w:rsidRPr="00FC45CE">
        <w:rPr>
          <w:b/>
        </w:rPr>
        <w:t>For Roaming with Home-routed and with UE registered to different PLMNs</w:t>
      </w:r>
      <w:r w:rsidR="00971ED3" w:rsidRPr="00FC45CE">
        <w:rPr>
          <w:b/>
        </w:rPr>
        <w:t>, traffic redirection is even not possible as each V-UPF sees only one access.</w:t>
      </w:r>
    </w:p>
    <w:p w:rsidR="00C25EEE" w:rsidRDefault="00CC102E" w:rsidP="002E57D6">
      <w:pPr>
        <w:pStyle w:val="B1"/>
        <w:ind w:left="0" w:firstLine="0"/>
      </w:pPr>
      <w:r>
        <w:t xml:space="preserve">In any case, moving ATSSS rules knowledge into the V-UPF (via N4 rules from V-SMF possibly derived from rules provided by H-SMF) should be avoided in order to allow HPLMN to deploy </w:t>
      </w:r>
      <w:r w:rsidRPr="00D472F4">
        <w:t>traffic switching/splitting/steering</w:t>
      </w:r>
      <w:r>
        <w:t xml:space="preserve"> rules without relying on the VPLMN to know and to support these rules.</w:t>
      </w:r>
    </w:p>
    <w:p w:rsidR="00C25EEE" w:rsidRDefault="00C25EEE" w:rsidP="002E57D6">
      <w:pPr>
        <w:pStyle w:val="B1"/>
        <w:ind w:left="0" w:firstLine="0"/>
      </w:pPr>
    </w:p>
    <w:p w:rsidR="002E57D6" w:rsidRDefault="002E57D6" w:rsidP="002E57D6">
      <w:pPr>
        <w:pStyle w:val="B1"/>
        <w:ind w:left="0" w:firstLine="0"/>
      </w:pPr>
      <w:r>
        <w:t xml:space="preserve">In the remainder of this contribution we assume that a solution </w:t>
      </w:r>
      <w:r w:rsidR="00F31398">
        <w:t>is needed</w:t>
      </w:r>
      <w:r>
        <w:t xml:space="preserve"> </w:t>
      </w:r>
      <w:r w:rsidR="00F31398">
        <w:t>to allow</w:t>
      </w:r>
      <w:r>
        <w:t xml:space="preserve"> the H-UPF </w:t>
      </w:r>
      <w:r w:rsidR="000040F3">
        <w:t>to know</w:t>
      </w:r>
      <w:r w:rsidR="000040F3" w:rsidRPr="00C0322D">
        <w:t xml:space="preserve"> the status of the user plane </w:t>
      </w:r>
      <w:r w:rsidR="000040F3">
        <w:t>(</w:t>
      </w:r>
      <w:r w:rsidR="000040F3" w:rsidRPr="00C0322D">
        <w:t>UP</w:t>
      </w:r>
      <w:r w:rsidR="000040F3">
        <w:t>)</w:t>
      </w:r>
      <w:r w:rsidR="000040F3" w:rsidRPr="00C0322D">
        <w:t xml:space="preserve"> of a PDU Session over an access (3GPP access or non-3GPP access) at V</w:t>
      </w:r>
      <w:r w:rsidR="000040F3">
        <w:t xml:space="preserve">isited </w:t>
      </w:r>
      <w:r w:rsidR="000040F3" w:rsidRPr="00C0322D">
        <w:t xml:space="preserve">PLMN </w:t>
      </w:r>
      <w:r w:rsidR="000040F3">
        <w:t xml:space="preserve">(VPLMN) </w:t>
      </w:r>
      <w:r w:rsidR="000040F3" w:rsidRPr="00C0322D">
        <w:t>side</w:t>
      </w:r>
      <w:r w:rsidR="000040F3">
        <w:t xml:space="preserve"> and </w:t>
      </w:r>
      <w:r w:rsidR="00467B8B">
        <w:t>to do</w:t>
      </w:r>
      <w:r>
        <w:t xml:space="preserve"> the DL traffic switching</w:t>
      </w:r>
      <w:r w:rsidR="00467B8B">
        <w:t xml:space="preserve"> </w:t>
      </w:r>
      <w:r>
        <w:t xml:space="preserve">based on the status of </w:t>
      </w:r>
      <w:r w:rsidR="00C25EEE">
        <w:t xml:space="preserve">the </w:t>
      </w:r>
      <w:r>
        <w:t xml:space="preserve">user plane at the </w:t>
      </w:r>
      <w:r w:rsidR="002705BE">
        <w:t>V</w:t>
      </w:r>
      <w:r>
        <w:t>PLMN side</w:t>
      </w:r>
      <w:r w:rsidR="00504D88">
        <w:t>, i.e. the H-UPF would switch the DL traffic to the non-3GPP access if it knows that the 3GPP access at the VPLMN side is inactive</w:t>
      </w:r>
      <w:r w:rsidR="002705BE">
        <w:t xml:space="preserve"> and if traffic switching is allowed as per ATSSS rules</w:t>
      </w:r>
      <w:r w:rsidR="00504D88">
        <w:t>, and would switch the traffic back to both 3GPP access and non-3GPP access, as per instructions from H-SMF derived from ATSSS rules, when it knows that the 3GPP access at the VPLMN side is active again.</w:t>
      </w:r>
      <w:r w:rsidR="00467B8B">
        <w:t xml:space="preserve"> The reactivation of user plane for the inactive access can be triggered by the H-UPF.</w:t>
      </w:r>
    </w:p>
    <w:p w:rsidR="00A766E3" w:rsidRDefault="00A766E3" w:rsidP="002E57D6">
      <w:pPr>
        <w:pStyle w:val="B1"/>
        <w:ind w:left="0" w:firstLine="0"/>
      </w:pPr>
    </w:p>
    <w:p w:rsidR="002705BE" w:rsidRDefault="002705BE" w:rsidP="002E57D6">
      <w:pPr>
        <w:pStyle w:val="B1"/>
        <w:ind w:left="0" w:firstLine="0"/>
      </w:pPr>
      <w:r>
        <w:t>We consider two different options for handling such scenario:</w:t>
      </w:r>
    </w:p>
    <w:p w:rsidR="00467B8B" w:rsidRPr="000040F3" w:rsidRDefault="00467B8B" w:rsidP="004B41A7">
      <w:pPr>
        <w:pStyle w:val="B1"/>
        <w:rPr>
          <w:b/>
        </w:rPr>
      </w:pPr>
      <w:r w:rsidRPr="000040F3">
        <w:rPr>
          <w:b/>
        </w:rPr>
        <w:t>-</w:t>
      </w:r>
      <w:r w:rsidR="00C25EEE" w:rsidRPr="000040F3">
        <w:rPr>
          <w:b/>
        </w:rPr>
        <w:tab/>
      </w:r>
      <w:r w:rsidR="00385C20" w:rsidRPr="000040F3">
        <w:rPr>
          <w:b/>
        </w:rPr>
        <w:t xml:space="preserve">Option 1: </w:t>
      </w:r>
      <w:r w:rsidR="00C25EEE" w:rsidRPr="000040F3">
        <w:rPr>
          <w:b/>
        </w:rPr>
        <w:t>"U</w:t>
      </w:r>
      <w:r w:rsidRPr="000040F3">
        <w:rPr>
          <w:b/>
        </w:rPr>
        <w:t>ser plane</w:t>
      </w:r>
      <w:r w:rsidR="00C25EEE" w:rsidRPr="000040F3">
        <w:rPr>
          <w:b/>
        </w:rPr>
        <w:t>"</w:t>
      </w:r>
      <w:r w:rsidRPr="000040F3">
        <w:rPr>
          <w:b/>
        </w:rPr>
        <w:t xml:space="preserve"> </w:t>
      </w:r>
      <w:r w:rsidR="00C25EEE" w:rsidRPr="000040F3">
        <w:rPr>
          <w:b/>
        </w:rPr>
        <w:t xml:space="preserve">based </w:t>
      </w:r>
      <w:r w:rsidRPr="000040F3">
        <w:rPr>
          <w:b/>
        </w:rPr>
        <w:t>approach</w:t>
      </w:r>
      <w:r w:rsidR="00A766E3">
        <w:rPr>
          <w:b/>
        </w:rPr>
        <w:t xml:space="preserve"> (see figure 1)</w:t>
      </w:r>
    </w:p>
    <w:p w:rsidR="00467B8B" w:rsidRDefault="000040F3" w:rsidP="00023240">
      <w:pPr>
        <w:pStyle w:val="B2"/>
        <w:ind w:firstLine="0"/>
      </w:pPr>
      <w:r>
        <w:t>W</w:t>
      </w:r>
      <w:r w:rsidR="00467B8B" w:rsidRPr="00467B8B">
        <w:t xml:space="preserve">hen N3 resources for a PDU Session have been released (resp. established) for the UE on one access, the V-UPF notifies, using data exchange over N9, the H-UPF that the access becomes inactive (resp. active) for the corresponding PDU Session. </w:t>
      </w:r>
    </w:p>
    <w:p w:rsidR="00EB4AC6" w:rsidRDefault="000040F3" w:rsidP="000040F3">
      <w:pPr>
        <w:ind w:left="851"/>
        <w:jc w:val="both"/>
      </w:pPr>
      <w:r>
        <w:t>F</w:t>
      </w:r>
      <w:r w:rsidR="00EB4AC6" w:rsidRPr="00C0322D">
        <w:t>or the handling of DL packets arriving at the H-UPF side, if the ATSSS rules instruct the H-UPF to use the access which happens to be inactive</w:t>
      </w:r>
      <w:r>
        <w:t xml:space="preserve"> as per indication from V-UPF, </w:t>
      </w:r>
      <w:r w:rsidR="00EB4AC6" w:rsidRPr="00C0322D">
        <w:t>the H-UPF can decide to send one packet to V-UPF to trigger Data Notification procedure from V-UPF to V-SMF in order to trigger paging the UE in the access which is inactive</w:t>
      </w:r>
      <w:r>
        <w:t>.</w:t>
      </w:r>
      <w:r w:rsidR="004C32B5">
        <w:t xml:space="preserve"> The H-UPF could trigger such paging on a periodic basis.</w:t>
      </w:r>
    </w:p>
    <w:p w:rsidR="002705BE" w:rsidRDefault="000040F3" w:rsidP="000040F3">
      <w:pPr>
        <w:ind w:left="851"/>
        <w:jc w:val="both"/>
      </w:pPr>
      <w:r>
        <w:t>Until the inactive access is active again, the H-UPF can send all DL traffic on the other access, if allowed by ATSSS rules.</w:t>
      </w:r>
    </w:p>
    <w:p w:rsidR="006D2D56" w:rsidRDefault="006D2D56" w:rsidP="000040F3">
      <w:pPr>
        <w:ind w:left="851"/>
        <w:jc w:val="both"/>
      </w:pPr>
      <w:r>
        <w:t xml:space="preserve">When the user plane is again established on the previously inactive access, i.e. when N3 resources are established for </w:t>
      </w:r>
      <w:r w:rsidR="007A6B67">
        <w:t>the</w:t>
      </w:r>
      <w:r>
        <w:t xml:space="preserve"> access, </w:t>
      </w:r>
      <w:r w:rsidR="007A6B67">
        <w:t xml:space="preserve">the V-SMF instructs the V-UPF to send an indication to H-UPF that the access is active. This then triggers the H-UPF to apply ATSSS using both accesses, if allowed by ATSSS rules. </w:t>
      </w:r>
    </w:p>
    <w:p w:rsidR="006D2D56" w:rsidRDefault="00A766E3" w:rsidP="00A766E3">
      <w:pPr>
        <w:ind w:left="851"/>
        <w:jc w:val="both"/>
      </w:pPr>
      <w:r>
        <w:t>The indication of access inactive or access active on N9 can be a PMF level notification.</w:t>
      </w:r>
    </w:p>
    <w:p w:rsidR="006D2D56" w:rsidRDefault="006D2D56" w:rsidP="000040F3">
      <w:pPr>
        <w:ind w:left="851"/>
        <w:jc w:val="both"/>
      </w:pPr>
    </w:p>
    <w:p w:rsidR="00735ECF" w:rsidRDefault="00735ECF" w:rsidP="000040F3">
      <w:pPr>
        <w:ind w:left="851"/>
        <w:jc w:val="both"/>
      </w:pPr>
    </w:p>
    <w:p w:rsidR="00735ECF" w:rsidRDefault="00735ECF" w:rsidP="000040F3">
      <w:pPr>
        <w:ind w:left="851"/>
        <w:jc w:val="both"/>
      </w:pPr>
    </w:p>
    <w:p w:rsidR="00735ECF" w:rsidRDefault="00735ECF" w:rsidP="004B41A7">
      <w:pPr>
        <w:pStyle w:val="B1"/>
        <w:rPr>
          <w:b/>
        </w:rPr>
      </w:pPr>
    </w:p>
    <w:p w:rsidR="00735ECF" w:rsidRDefault="00735ECF" w:rsidP="004B41A7">
      <w:pPr>
        <w:pStyle w:val="B1"/>
        <w:rPr>
          <w:b/>
        </w:rPr>
      </w:pPr>
    </w:p>
    <w:p w:rsidR="00663461" w:rsidRDefault="00663461" w:rsidP="004B41A7">
      <w:pPr>
        <w:pStyle w:val="B1"/>
        <w:rPr>
          <w:b/>
        </w:rPr>
      </w:pPr>
    </w:p>
    <w:p w:rsidR="00663461" w:rsidRDefault="00663461" w:rsidP="004B41A7">
      <w:pPr>
        <w:pStyle w:val="B1"/>
        <w:rPr>
          <w:b/>
        </w:rPr>
      </w:pPr>
    </w:p>
    <w:bookmarkStart w:id="1" w:name="_GoBack"/>
    <w:p w:rsidR="00663461" w:rsidRDefault="004116E3" w:rsidP="004B41A7">
      <w:pPr>
        <w:pStyle w:val="B1"/>
      </w:pPr>
      <w:r>
        <w:object w:dxaOrig="10011" w:dyaOrig="10251">
          <v:shape id="_x0000_i1027" type="#_x0000_t75" style="width:481.45pt;height:493.35pt" o:ole="">
            <v:imagedata r:id="rId11" o:title=""/>
          </v:shape>
          <o:OLEObject Type="Embed" ProgID="Visio.Drawing.15" ShapeID="_x0000_i1027" DrawAspect="Content" ObjectID="_1631723493" r:id="rId12"/>
        </w:object>
      </w:r>
      <w:bookmarkEnd w:id="1"/>
    </w:p>
    <w:p w:rsidR="00663461" w:rsidRDefault="00C76D86" w:rsidP="00C76D86">
      <w:pPr>
        <w:pStyle w:val="B1"/>
        <w:ind w:left="0" w:firstLine="0"/>
        <w:jc w:val="center"/>
        <w:rPr>
          <w:b/>
        </w:rPr>
      </w:pPr>
      <w:r>
        <w:rPr>
          <w:b/>
        </w:rPr>
        <w:t xml:space="preserve">Figure 1: </w:t>
      </w:r>
      <w:r w:rsidRPr="000040F3">
        <w:rPr>
          <w:b/>
        </w:rPr>
        <w:t>"User plane" based approach</w:t>
      </w:r>
    </w:p>
    <w:p w:rsidR="00426281" w:rsidRDefault="00426281" w:rsidP="00426281"/>
    <w:p w:rsidR="00FC45CE" w:rsidRDefault="00FC45CE" w:rsidP="00426281">
      <w:r w:rsidRPr="00426281">
        <w:t xml:space="preserve">NOTE: an example of packet sent by the </w:t>
      </w:r>
      <w:r w:rsidR="004630DE" w:rsidRPr="00426281">
        <w:t>H-UPF</w:t>
      </w:r>
      <w:r w:rsidRPr="00426281">
        <w:t xml:space="preserve"> in step 6 can be an IPV6 neighbour discovery request or an IPV4 ping. For ethernet PDU Session type it can be</w:t>
      </w:r>
      <w:r w:rsidR="00495A0F" w:rsidRPr="00426281">
        <w:t xml:space="preserve"> an empty Ethernet </w:t>
      </w:r>
      <w:r w:rsidR="009073F8" w:rsidRPr="00426281">
        <w:t>F</w:t>
      </w:r>
      <w:r w:rsidR="00495A0F" w:rsidRPr="00426281">
        <w:t xml:space="preserve">rame. </w:t>
      </w:r>
      <w:r w:rsidRPr="00426281">
        <w:t xml:space="preserve"> </w:t>
      </w:r>
      <w:r w:rsidR="009B5A01" w:rsidRPr="00426281">
        <w:t xml:space="preserve">For any type of PDU session (IP or Ethernet) it can be </w:t>
      </w:r>
      <w:r w:rsidR="00976DF5" w:rsidRPr="00426281">
        <w:t>a G-PDU message without a T-PDU</w:t>
      </w:r>
      <w:r w:rsidR="009B5A01" w:rsidRPr="00426281">
        <w:t xml:space="preserve"> (see TS 29.281)</w:t>
      </w:r>
      <w:r w:rsidRPr="00426281">
        <w:t>.</w:t>
      </w:r>
    </w:p>
    <w:p w:rsidR="00C76D86" w:rsidRDefault="00C76D86" w:rsidP="00C76D86">
      <w:pPr>
        <w:pStyle w:val="B1"/>
        <w:ind w:left="0" w:firstLine="0"/>
        <w:rPr>
          <w:b/>
        </w:rPr>
      </w:pPr>
    </w:p>
    <w:p w:rsidR="004B41A7" w:rsidRPr="000040F3" w:rsidRDefault="00C25EEE" w:rsidP="004B41A7">
      <w:pPr>
        <w:pStyle w:val="B1"/>
        <w:rPr>
          <w:b/>
        </w:rPr>
      </w:pPr>
      <w:r w:rsidRPr="000040F3">
        <w:rPr>
          <w:b/>
        </w:rPr>
        <w:t>-</w:t>
      </w:r>
      <w:r w:rsidRPr="000040F3">
        <w:rPr>
          <w:b/>
        </w:rPr>
        <w:tab/>
      </w:r>
      <w:r w:rsidR="00385C20" w:rsidRPr="000040F3">
        <w:rPr>
          <w:b/>
        </w:rPr>
        <w:t xml:space="preserve">Option 2: </w:t>
      </w:r>
      <w:r w:rsidRPr="000040F3">
        <w:rPr>
          <w:b/>
        </w:rPr>
        <w:t>"</w:t>
      </w:r>
      <w:r w:rsidR="00467B8B" w:rsidRPr="000040F3">
        <w:rPr>
          <w:b/>
        </w:rPr>
        <w:t>Control plane</w:t>
      </w:r>
      <w:r w:rsidRPr="000040F3">
        <w:rPr>
          <w:b/>
        </w:rPr>
        <w:t>" based</w:t>
      </w:r>
      <w:r w:rsidR="00467B8B" w:rsidRPr="000040F3">
        <w:rPr>
          <w:b/>
        </w:rPr>
        <w:t xml:space="preserve"> approach</w:t>
      </w:r>
      <w:r w:rsidR="00A766E3">
        <w:rPr>
          <w:b/>
        </w:rPr>
        <w:t xml:space="preserve"> (see figure 2)</w:t>
      </w:r>
    </w:p>
    <w:p w:rsidR="000040F3" w:rsidRDefault="00467B8B" w:rsidP="000040F3">
      <w:pPr>
        <w:pStyle w:val="B2"/>
        <w:ind w:left="852" w:firstLine="0"/>
      </w:pPr>
      <w:r>
        <w:t xml:space="preserve">V-SMF </w:t>
      </w:r>
      <w:r w:rsidR="000040F3">
        <w:t xml:space="preserve">can </w:t>
      </w:r>
      <w:r>
        <w:t xml:space="preserve">inform H-SMF when N3 resources have been released for the PDU Session on one access, and H-SMF </w:t>
      </w:r>
      <w:r w:rsidR="000040F3">
        <w:t xml:space="preserve">subsequently can </w:t>
      </w:r>
      <w:r w:rsidR="004630DE">
        <w:t>instruct the</w:t>
      </w:r>
      <w:r>
        <w:t xml:space="preserve"> H-UPF </w:t>
      </w:r>
      <w:r w:rsidR="004630DE">
        <w:t>to buffer downlink packets for this access and notify the H-SMF when downlink data packets are received (instead of forwarding them)</w:t>
      </w:r>
      <w:r>
        <w:t xml:space="preserve"> in order to reuse </w:t>
      </w:r>
      <w:r w:rsidR="004630DE">
        <w:t>existing UPF mechanisms</w:t>
      </w:r>
      <w:r>
        <w:t xml:space="preserve"> to trigger paging than the mechanism in non-roaming case</w:t>
      </w:r>
      <w:r w:rsidR="000040F3">
        <w:t>.</w:t>
      </w:r>
    </w:p>
    <w:p w:rsidR="00EB4AC6" w:rsidRDefault="000040F3" w:rsidP="000040F3">
      <w:pPr>
        <w:pStyle w:val="B2"/>
        <w:ind w:left="852" w:firstLine="0"/>
      </w:pPr>
      <w:r>
        <w:t>F</w:t>
      </w:r>
      <w:r w:rsidR="00EB4AC6" w:rsidRPr="00C0322D">
        <w:t xml:space="preserve">or the handling of subsequent DL packets arriving at the H-UPF side, if the ATSSS rules instruct the H-UPF to use the access which happens to be inactive the H-UPF can </w:t>
      </w:r>
      <w:r w:rsidR="004630DE">
        <w:t>send a Downlink</w:t>
      </w:r>
      <w:r w:rsidR="004630DE" w:rsidRPr="00C0322D">
        <w:t xml:space="preserve"> </w:t>
      </w:r>
      <w:r w:rsidR="00EB4AC6" w:rsidRPr="00C0322D">
        <w:t xml:space="preserve">Data </w:t>
      </w:r>
      <w:r w:rsidR="004630DE">
        <w:t>Report</w:t>
      </w:r>
      <w:r w:rsidR="00EB4AC6" w:rsidRPr="00C0322D">
        <w:t xml:space="preserve"> towards H-SMF, and H-SMF can </w:t>
      </w:r>
      <w:r w:rsidR="00EB4AC6" w:rsidRPr="00814F8D">
        <w:t xml:space="preserve">then </w:t>
      </w:r>
      <w:r w:rsidR="000A760D" w:rsidRPr="00814F8D">
        <w:t>send Data Notification to</w:t>
      </w:r>
      <w:r w:rsidR="00EB4AC6" w:rsidRPr="00814F8D">
        <w:t xml:space="preserve"> V-SMF, with </w:t>
      </w:r>
      <w:r w:rsidRPr="00814F8D">
        <w:t>necessary changes</w:t>
      </w:r>
      <w:r w:rsidR="00EB4AC6" w:rsidRPr="00814F8D">
        <w:t xml:space="preserve"> on N16 (V-SMF/H-SMF) interface.</w:t>
      </w:r>
      <w:r w:rsidR="004C32B5" w:rsidRPr="00814F8D">
        <w:t xml:space="preserve"> </w:t>
      </w:r>
      <w:r w:rsidR="000A760D" w:rsidRPr="00814F8D">
        <w:t>The V-SMF would then apply same behaviour as if V-SMF received a Data Notification report from V-UPF, i.e. V-SMF will send a N2 SM PDU Session Resource Setup to 5G-AN using N1N2MessageTransfer Request (that will result in AMF paging the UE).</w:t>
      </w:r>
      <w:r w:rsidR="000A760D" w:rsidRPr="00814F8D">
        <w:rPr>
          <w:rFonts w:ascii="Calibri" w:hAnsi="Calibri" w:cs="Calibri"/>
          <w:sz w:val="22"/>
          <w:szCs w:val="22"/>
          <w:lang w:eastAsia="en-US"/>
        </w:rPr>
        <w:t xml:space="preserve"> </w:t>
      </w:r>
      <w:r w:rsidR="004C32B5" w:rsidRPr="00814F8D">
        <w:t>Such Data Notification procedure would be performed by H-UPF on a periodic basis.</w:t>
      </w:r>
    </w:p>
    <w:p w:rsidR="004C32B5" w:rsidRPr="00A14DC8" w:rsidRDefault="004C32B5" w:rsidP="004C32B5">
      <w:pPr>
        <w:ind w:left="851"/>
        <w:jc w:val="both"/>
      </w:pPr>
      <w:r w:rsidRPr="00A14DC8">
        <w:t>Until the inactive access is active again, the H-UPF can send all DL traffic on the other access, if allowed by ATSSS rules.</w:t>
      </w:r>
    </w:p>
    <w:p w:rsidR="00814F8D" w:rsidRPr="00A14DC8" w:rsidRDefault="00814F8D" w:rsidP="004C32B5">
      <w:pPr>
        <w:ind w:left="851"/>
        <w:jc w:val="both"/>
      </w:pPr>
      <w:r w:rsidRPr="00A14DC8">
        <w:t>If paging fails, the H-SMF can inform the H-UPF for how long no new downlink data report should be sent for the 3GPP access</w:t>
      </w:r>
      <w:r w:rsidR="008510B7" w:rsidRPr="00A14DC8">
        <w:t>, in a similar way as extended buffering is instructed for UEs using Power saving, where Downlink Data Response can convey a delay during which DL data should be buffered without notifying the SMF.</w:t>
      </w:r>
    </w:p>
    <w:p w:rsidR="00E66FED" w:rsidRDefault="0093762E" w:rsidP="004C32B5">
      <w:pPr>
        <w:ind w:left="851"/>
        <w:jc w:val="both"/>
      </w:pPr>
      <w:r w:rsidRPr="00A14DC8">
        <w:t>When N3 resources have been established again for the PDU Session on the access which was previously inactive, the V-SMF informs the H-SMF, and the H-SMF can then instruct the H-UPF to forward DL traffic for the access.</w:t>
      </w:r>
    </w:p>
    <w:p w:rsidR="00C8066A" w:rsidRDefault="00C8066A" w:rsidP="004C32B5">
      <w:pPr>
        <w:ind w:left="851"/>
        <w:jc w:val="both"/>
      </w:pPr>
    </w:p>
    <w:p w:rsidR="0093762E" w:rsidRDefault="0093762E" w:rsidP="004C32B5">
      <w:pPr>
        <w:ind w:left="851"/>
        <w:jc w:val="both"/>
      </w:pPr>
    </w:p>
    <w:p w:rsidR="00E66FED" w:rsidRDefault="00426281" w:rsidP="00E66FED">
      <w:pPr>
        <w:pStyle w:val="B1"/>
      </w:pPr>
      <w:r>
        <w:object w:dxaOrig="10011" w:dyaOrig="10251">
          <v:shape id="_x0000_i1028" type="#_x0000_t75" style="width:481.45pt;height:493.35pt" o:ole="">
            <v:imagedata r:id="rId13" o:title=""/>
          </v:shape>
          <o:OLEObject Type="Embed" ProgID="Visio.Drawing.15" ShapeID="_x0000_i1028" DrawAspect="Content" ObjectID="_1631723494" r:id="rId14"/>
        </w:object>
      </w:r>
    </w:p>
    <w:p w:rsidR="00DC4349" w:rsidRPr="00F31398" w:rsidRDefault="00E66FED" w:rsidP="000769C2">
      <w:pPr>
        <w:pStyle w:val="B1"/>
        <w:ind w:left="0" w:firstLine="0"/>
        <w:jc w:val="center"/>
      </w:pPr>
      <w:r>
        <w:rPr>
          <w:b/>
        </w:rPr>
        <w:t xml:space="preserve">Figure </w:t>
      </w:r>
      <w:r w:rsidR="00A766E3">
        <w:rPr>
          <w:b/>
        </w:rPr>
        <w:t>2</w:t>
      </w:r>
      <w:r>
        <w:rPr>
          <w:b/>
        </w:rPr>
        <w:t xml:space="preserve">: </w:t>
      </w:r>
      <w:r w:rsidRPr="000040F3">
        <w:rPr>
          <w:b/>
        </w:rPr>
        <w:t>"</w:t>
      </w:r>
      <w:r>
        <w:rPr>
          <w:b/>
        </w:rPr>
        <w:t>Control</w:t>
      </w:r>
      <w:r w:rsidRPr="000040F3">
        <w:rPr>
          <w:b/>
        </w:rPr>
        <w:t xml:space="preserve"> plane" based approach</w:t>
      </w:r>
    </w:p>
    <w:p w:rsidR="00FD7189" w:rsidRDefault="00FD7189" w:rsidP="00FD7189">
      <w:pPr>
        <w:pStyle w:val="Heading1"/>
      </w:pPr>
      <w:r>
        <w:t>Proposal</w:t>
      </w:r>
    </w:p>
    <w:p w:rsidR="00FD7189" w:rsidRDefault="00B56604" w:rsidP="00FD7189">
      <w:r>
        <w:rPr>
          <w:noProof/>
        </w:rPr>
        <w:t xml:space="preserve">It is proposed that SA2 discuss the issue highlighted in this contribution, together with proposed solutions, and </w:t>
      </w:r>
      <w:r w:rsidR="00426281">
        <w:rPr>
          <w:noProof/>
        </w:rPr>
        <w:t>endorse</w:t>
      </w:r>
      <w:r>
        <w:rPr>
          <w:noProof/>
        </w:rPr>
        <w:t xml:space="preserve"> a way forward to solve the problem.</w:t>
      </w:r>
    </w:p>
    <w:p w:rsidR="00FD7189" w:rsidRPr="00FD7189" w:rsidRDefault="00FD7189" w:rsidP="00FD7189"/>
    <w:sectPr w:rsidR="00FD7189" w:rsidRPr="00FD7189">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5885" w:rsidRDefault="00285885">
      <w:r>
        <w:separator/>
      </w:r>
    </w:p>
    <w:p w:rsidR="00285885" w:rsidRDefault="00285885"/>
  </w:endnote>
  <w:endnote w:type="continuationSeparator" w:id="0">
    <w:p w:rsidR="00285885" w:rsidRDefault="00285885">
      <w:r>
        <w:continuationSeparator/>
      </w:r>
    </w:p>
    <w:p w:rsidR="00285885" w:rsidRDefault="002858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5885" w:rsidRDefault="00285885">
      <w:r>
        <w:separator/>
      </w:r>
    </w:p>
    <w:p w:rsidR="00285885" w:rsidRDefault="00285885"/>
  </w:footnote>
  <w:footnote w:type="continuationSeparator" w:id="0">
    <w:p w:rsidR="00285885" w:rsidRDefault="00285885">
      <w:r>
        <w:continuationSeparator/>
      </w:r>
    </w:p>
    <w:p w:rsidR="00285885" w:rsidRDefault="002858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4B3396">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4E08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FCA3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B6E2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57E7B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4AF4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7C56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4549C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3CCE9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C703ABE"/>
    <w:multiLevelType w:val="hybridMultilevel"/>
    <w:tmpl w:val="9B9AF67C"/>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40F3"/>
    <w:rsid w:val="00006F22"/>
    <w:rsid w:val="000222BA"/>
    <w:rsid w:val="00023240"/>
    <w:rsid w:val="00037C09"/>
    <w:rsid w:val="00071300"/>
    <w:rsid w:val="000769C2"/>
    <w:rsid w:val="00077D47"/>
    <w:rsid w:val="000850FC"/>
    <w:rsid w:val="000A5B11"/>
    <w:rsid w:val="000A760D"/>
    <w:rsid w:val="000C644F"/>
    <w:rsid w:val="001172A3"/>
    <w:rsid w:val="00151D17"/>
    <w:rsid w:val="00165904"/>
    <w:rsid w:val="001754A9"/>
    <w:rsid w:val="0018638B"/>
    <w:rsid w:val="001D65F6"/>
    <w:rsid w:val="001E1807"/>
    <w:rsid w:val="00202712"/>
    <w:rsid w:val="0021444B"/>
    <w:rsid w:val="00214A9D"/>
    <w:rsid w:val="00216BE9"/>
    <w:rsid w:val="0022676A"/>
    <w:rsid w:val="002705BE"/>
    <w:rsid w:val="00272D52"/>
    <w:rsid w:val="00284C0E"/>
    <w:rsid w:val="00285885"/>
    <w:rsid w:val="00287EF5"/>
    <w:rsid w:val="002D0297"/>
    <w:rsid w:val="002E57D6"/>
    <w:rsid w:val="002E7C6F"/>
    <w:rsid w:val="00320423"/>
    <w:rsid w:val="003521FA"/>
    <w:rsid w:val="003553E9"/>
    <w:rsid w:val="003658EE"/>
    <w:rsid w:val="00385C20"/>
    <w:rsid w:val="00393D0A"/>
    <w:rsid w:val="003A0E4B"/>
    <w:rsid w:val="003A76D4"/>
    <w:rsid w:val="003D2355"/>
    <w:rsid w:val="003E58DF"/>
    <w:rsid w:val="003F12D4"/>
    <w:rsid w:val="004043B1"/>
    <w:rsid w:val="004116E3"/>
    <w:rsid w:val="00413188"/>
    <w:rsid w:val="00424071"/>
    <w:rsid w:val="00426281"/>
    <w:rsid w:val="00440983"/>
    <w:rsid w:val="00450081"/>
    <w:rsid w:val="004630DE"/>
    <w:rsid w:val="00467B8B"/>
    <w:rsid w:val="00474B2E"/>
    <w:rsid w:val="00482E20"/>
    <w:rsid w:val="004934E0"/>
    <w:rsid w:val="00495A0F"/>
    <w:rsid w:val="004A2E8B"/>
    <w:rsid w:val="004A6E74"/>
    <w:rsid w:val="004B3396"/>
    <w:rsid w:val="004B41A7"/>
    <w:rsid w:val="004B5CF5"/>
    <w:rsid w:val="004C32B5"/>
    <w:rsid w:val="004C34C8"/>
    <w:rsid w:val="004E0372"/>
    <w:rsid w:val="004F0298"/>
    <w:rsid w:val="00504D88"/>
    <w:rsid w:val="005228A7"/>
    <w:rsid w:val="005326B5"/>
    <w:rsid w:val="005454E9"/>
    <w:rsid w:val="005509C5"/>
    <w:rsid w:val="005905CA"/>
    <w:rsid w:val="005A5764"/>
    <w:rsid w:val="005B445D"/>
    <w:rsid w:val="005C0BDC"/>
    <w:rsid w:val="005E44C2"/>
    <w:rsid w:val="005E60B4"/>
    <w:rsid w:val="00620388"/>
    <w:rsid w:val="0065066B"/>
    <w:rsid w:val="006612B2"/>
    <w:rsid w:val="00663461"/>
    <w:rsid w:val="00667E7C"/>
    <w:rsid w:val="006868ED"/>
    <w:rsid w:val="006921A3"/>
    <w:rsid w:val="00692A03"/>
    <w:rsid w:val="006A1FDB"/>
    <w:rsid w:val="006C0C3E"/>
    <w:rsid w:val="006D21FF"/>
    <w:rsid w:val="006D2D56"/>
    <w:rsid w:val="00705FEA"/>
    <w:rsid w:val="00722962"/>
    <w:rsid w:val="0073482C"/>
    <w:rsid w:val="00735ECF"/>
    <w:rsid w:val="007749DF"/>
    <w:rsid w:val="007A18B8"/>
    <w:rsid w:val="007A6B67"/>
    <w:rsid w:val="007F3C1B"/>
    <w:rsid w:val="007F500E"/>
    <w:rsid w:val="007F7BAD"/>
    <w:rsid w:val="00814F8D"/>
    <w:rsid w:val="008510B7"/>
    <w:rsid w:val="00874BEB"/>
    <w:rsid w:val="00883B55"/>
    <w:rsid w:val="0088453A"/>
    <w:rsid w:val="00896618"/>
    <w:rsid w:val="008A3BB4"/>
    <w:rsid w:val="008C2C2F"/>
    <w:rsid w:val="008C401B"/>
    <w:rsid w:val="008D5203"/>
    <w:rsid w:val="009073F8"/>
    <w:rsid w:val="009114E6"/>
    <w:rsid w:val="00916E81"/>
    <w:rsid w:val="00924410"/>
    <w:rsid w:val="0093762E"/>
    <w:rsid w:val="009468BD"/>
    <w:rsid w:val="009572C0"/>
    <w:rsid w:val="00963BA2"/>
    <w:rsid w:val="00971ED3"/>
    <w:rsid w:val="00976DF5"/>
    <w:rsid w:val="009946B8"/>
    <w:rsid w:val="009B5A01"/>
    <w:rsid w:val="009C0D8F"/>
    <w:rsid w:val="00A01C8E"/>
    <w:rsid w:val="00A14DC8"/>
    <w:rsid w:val="00A31F6A"/>
    <w:rsid w:val="00A33192"/>
    <w:rsid w:val="00A41677"/>
    <w:rsid w:val="00A45D3E"/>
    <w:rsid w:val="00A51EE2"/>
    <w:rsid w:val="00A67135"/>
    <w:rsid w:val="00A766E3"/>
    <w:rsid w:val="00A90E44"/>
    <w:rsid w:val="00A9126C"/>
    <w:rsid w:val="00AA651E"/>
    <w:rsid w:val="00AC3635"/>
    <w:rsid w:val="00AF64A3"/>
    <w:rsid w:val="00AF77A9"/>
    <w:rsid w:val="00AF7B2E"/>
    <w:rsid w:val="00B23CDE"/>
    <w:rsid w:val="00B56604"/>
    <w:rsid w:val="00BC62BF"/>
    <w:rsid w:val="00BD5878"/>
    <w:rsid w:val="00BD5C23"/>
    <w:rsid w:val="00BF452E"/>
    <w:rsid w:val="00BF5B4E"/>
    <w:rsid w:val="00BF5CC5"/>
    <w:rsid w:val="00C04D0D"/>
    <w:rsid w:val="00C178A2"/>
    <w:rsid w:val="00C210F5"/>
    <w:rsid w:val="00C25EEE"/>
    <w:rsid w:val="00C30363"/>
    <w:rsid w:val="00C30676"/>
    <w:rsid w:val="00C332FD"/>
    <w:rsid w:val="00C43818"/>
    <w:rsid w:val="00C47B70"/>
    <w:rsid w:val="00C60613"/>
    <w:rsid w:val="00C6314C"/>
    <w:rsid w:val="00C731E5"/>
    <w:rsid w:val="00C76D86"/>
    <w:rsid w:val="00C8066A"/>
    <w:rsid w:val="00C86E8A"/>
    <w:rsid w:val="00C96832"/>
    <w:rsid w:val="00CB730B"/>
    <w:rsid w:val="00CC102E"/>
    <w:rsid w:val="00CC5766"/>
    <w:rsid w:val="00D21475"/>
    <w:rsid w:val="00D21CB9"/>
    <w:rsid w:val="00D31BDD"/>
    <w:rsid w:val="00D52099"/>
    <w:rsid w:val="00D731CF"/>
    <w:rsid w:val="00D809A2"/>
    <w:rsid w:val="00D9714C"/>
    <w:rsid w:val="00DC4349"/>
    <w:rsid w:val="00DD7403"/>
    <w:rsid w:val="00DE7D8C"/>
    <w:rsid w:val="00DF7AD5"/>
    <w:rsid w:val="00DF7FB6"/>
    <w:rsid w:val="00E23D36"/>
    <w:rsid w:val="00E25FAC"/>
    <w:rsid w:val="00E408B6"/>
    <w:rsid w:val="00E639F4"/>
    <w:rsid w:val="00E66FED"/>
    <w:rsid w:val="00E7283F"/>
    <w:rsid w:val="00E77BAF"/>
    <w:rsid w:val="00EA51F1"/>
    <w:rsid w:val="00EA6316"/>
    <w:rsid w:val="00EB4AC6"/>
    <w:rsid w:val="00EE3B2E"/>
    <w:rsid w:val="00F24C65"/>
    <w:rsid w:val="00F31398"/>
    <w:rsid w:val="00F9126D"/>
    <w:rsid w:val="00FC45CE"/>
    <w:rsid w:val="00FD7189"/>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7811364-C36E-40DA-9FCD-8ECE6EB9C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DE7D8C"/>
    <w:pPr>
      <w:overflowPunct/>
      <w:autoSpaceDE/>
      <w:autoSpaceDN/>
      <w:adjustRightInd/>
      <w:spacing w:after="0"/>
      <w:ind w:left="720"/>
      <w:contextualSpacing/>
      <w:textAlignment w:val="auto"/>
    </w:pPr>
    <w:rPr>
      <w:rFonts w:ascii="Arial" w:hAnsi="Arial"/>
      <w:color w:val="auto"/>
      <w:sz w:val="22"/>
      <w:lang w:val="en-US" w:eastAsia="en-US"/>
    </w:rPr>
  </w:style>
  <w:style w:type="character" w:styleId="CommentReference">
    <w:name w:val="annotation reference"/>
    <w:basedOn w:val="DefaultParagraphFont"/>
    <w:rsid w:val="00FC45CE"/>
    <w:rPr>
      <w:sz w:val="16"/>
      <w:szCs w:val="16"/>
    </w:rPr>
  </w:style>
  <w:style w:type="paragraph" w:styleId="CommentText">
    <w:name w:val="annotation text"/>
    <w:basedOn w:val="Normal"/>
    <w:link w:val="CommentTextChar"/>
    <w:rsid w:val="00FC45CE"/>
  </w:style>
  <w:style w:type="character" w:customStyle="1" w:styleId="CommentTextChar">
    <w:name w:val="Comment Text Char"/>
    <w:basedOn w:val="DefaultParagraphFont"/>
    <w:link w:val="CommentText"/>
    <w:rsid w:val="00FC45C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621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Microsoft_Visio_2003-2010_Drawing1.vsd"/><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6</Pages>
  <Words>1475</Words>
  <Characters>8118</Characters>
  <Application>Microsoft Office Word</Application>
  <DocSecurity>0</DocSecurity>
  <Lines>67</Lines>
  <Paragraphs>19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SA WG2 Temporary Document</vt:lpstr>
      <vt:lpstr>Discussion</vt:lpstr>
      <vt:lpstr>Proposal</vt:lpstr>
      <vt:lpstr>SA WG2 Temporary Document</vt:lpstr>
    </vt:vector>
  </TitlesOfParts>
  <Company>ETSI/MCC</Company>
  <LinksUpToDate>false</LinksUpToDate>
  <CharactersWithSpaces>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cp:lastModifiedBy>
  <cp:revision>8</cp:revision>
  <cp:lastPrinted>2003-09-26T09:29:00Z</cp:lastPrinted>
  <dcterms:created xsi:type="dcterms:W3CDTF">2019-10-04T12:08:00Z</dcterms:created>
  <dcterms:modified xsi:type="dcterms:W3CDTF">2019-10-04T17:44:00Z</dcterms:modified>
</cp:coreProperties>
</file>