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98E478" w14:textId="10A7F100" w:rsidR="00C1665B" w:rsidRPr="00C1665B" w:rsidRDefault="00C1665B" w:rsidP="00C1665B">
      <w:pPr>
        <w:pStyle w:val="CRCoverPage"/>
        <w:pBdr>
          <w:bottom w:val="single" w:sz="4" w:space="1" w:color="auto"/>
        </w:pBdr>
        <w:tabs>
          <w:tab w:val="right" w:pos="9638"/>
        </w:tabs>
        <w:spacing w:after="0"/>
        <w:rPr>
          <w:rFonts w:cs="Arial"/>
          <w:b/>
          <w:noProof/>
          <w:sz w:val="24"/>
        </w:rPr>
      </w:pPr>
      <w:r w:rsidRPr="00C1665B">
        <w:rPr>
          <w:rFonts w:cs="Arial"/>
          <w:b/>
          <w:noProof/>
          <w:sz w:val="24"/>
        </w:rPr>
        <w:t>3GPP TSG-SA2 Meeting #134</w:t>
      </w:r>
      <w:r w:rsidRPr="00C1665B">
        <w:rPr>
          <w:rFonts w:cs="Arial"/>
          <w:b/>
          <w:noProof/>
          <w:sz w:val="24"/>
        </w:rPr>
        <w:tab/>
        <w:t>S2-190</w:t>
      </w:r>
      <w:r w:rsidR="009505B9">
        <w:rPr>
          <w:rFonts w:cs="Arial"/>
          <w:b/>
          <w:noProof/>
          <w:sz w:val="24"/>
        </w:rPr>
        <w:t>7689</w:t>
      </w:r>
    </w:p>
    <w:p w14:paraId="313015C2" w14:textId="4581AA42" w:rsidR="00E77BAF" w:rsidRPr="00A90E44" w:rsidRDefault="00C1665B" w:rsidP="00C1665B">
      <w:pPr>
        <w:pStyle w:val="CRCoverPage"/>
        <w:pBdr>
          <w:bottom w:val="single" w:sz="4" w:space="1" w:color="auto"/>
        </w:pBdr>
        <w:tabs>
          <w:tab w:val="right" w:pos="9638"/>
        </w:tabs>
        <w:spacing w:after="0"/>
        <w:rPr>
          <w:rFonts w:cs="Arial"/>
          <w:b/>
          <w:noProof/>
          <w:color w:val="0070C0"/>
          <w:sz w:val="24"/>
        </w:rPr>
      </w:pPr>
      <w:r w:rsidRPr="00C1665B">
        <w:rPr>
          <w:rFonts w:cs="Arial"/>
          <w:b/>
          <w:noProof/>
          <w:sz w:val="24"/>
        </w:rPr>
        <w:t>Sapporo, Japan, 24th Jun 2019 - 28th Jun 2019</w:t>
      </w:r>
      <w:r w:rsidR="00A90E44">
        <w:rPr>
          <w:rFonts w:cs="Arial"/>
          <w:b/>
          <w:noProof/>
          <w:sz w:val="24"/>
        </w:rPr>
        <w:tab/>
      </w:r>
      <w:r w:rsidR="00A90E44">
        <w:rPr>
          <w:rFonts w:cs="Arial"/>
          <w:b/>
          <w:noProof/>
          <w:color w:val="3333FF"/>
          <w:sz w:val="24"/>
        </w:rPr>
        <w:t xml:space="preserve"> </w:t>
      </w:r>
      <w:r w:rsidR="00A90E44">
        <w:rPr>
          <w:b/>
          <w:noProof/>
          <w:color w:val="3333FF"/>
          <w:sz w:val="24"/>
        </w:rPr>
        <w:t>(revision of S2-1</w:t>
      </w:r>
      <w:r w:rsidR="00A15E61">
        <w:rPr>
          <w:b/>
          <w:noProof/>
          <w:color w:val="3333FF"/>
          <w:sz w:val="24"/>
        </w:rPr>
        <w:t>9x</w:t>
      </w:r>
      <w:r w:rsidR="00A90E44">
        <w:rPr>
          <w:b/>
          <w:noProof/>
          <w:color w:val="3333FF"/>
          <w:sz w:val="24"/>
        </w:rPr>
        <w:t>xxxx)</w:t>
      </w:r>
      <w:r w:rsidR="00A90E44">
        <w:rPr>
          <w:rFonts w:cs="Arial"/>
          <w:b/>
          <w:noProof/>
          <w:color w:val="0070C0"/>
          <w:sz w:val="24"/>
        </w:rPr>
        <w:t xml:space="preserve"> </w:t>
      </w:r>
    </w:p>
    <w:p w14:paraId="1CBF7A70" w14:textId="77777777" w:rsidR="00E77BAF" w:rsidRDefault="00E77BAF" w:rsidP="00E77BAF">
      <w:pPr>
        <w:pStyle w:val="CRCoverPage"/>
        <w:tabs>
          <w:tab w:val="right" w:pos="9638"/>
        </w:tabs>
        <w:spacing w:after="0"/>
        <w:rPr>
          <w:rFonts w:cs="Arial"/>
          <w:b/>
          <w:noProof/>
          <w:sz w:val="24"/>
        </w:rPr>
      </w:pPr>
    </w:p>
    <w:p w14:paraId="78C8CEAF" w14:textId="2182A99F" w:rsidR="00440983" w:rsidRDefault="00440983">
      <w:pPr>
        <w:ind w:left="2127" w:hanging="2127"/>
        <w:rPr>
          <w:rFonts w:ascii="Arial" w:hAnsi="Arial" w:cs="Arial"/>
          <w:b/>
        </w:rPr>
      </w:pPr>
      <w:r>
        <w:rPr>
          <w:rFonts w:ascii="Arial" w:hAnsi="Arial" w:cs="Arial"/>
          <w:b/>
        </w:rPr>
        <w:t>Source:</w:t>
      </w:r>
      <w:r>
        <w:rPr>
          <w:rFonts w:ascii="Arial" w:hAnsi="Arial" w:cs="Arial"/>
          <w:b/>
        </w:rPr>
        <w:tab/>
      </w:r>
      <w:r w:rsidR="00CC70E2">
        <w:rPr>
          <w:rFonts w:ascii="Arial" w:hAnsi="Arial" w:cs="Arial"/>
          <w:b/>
        </w:rPr>
        <w:t>LG Electronics</w:t>
      </w:r>
    </w:p>
    <w:p w14:paraId="4AAE1206" w14:textId="4F7BE9F5" w:rsidR="00440983" w:rsidRDefault="00440983">
      <w:pPr>
        <w:ind w:left="2127" w:hanging="2127"/>
        <w:rPr>
          <w:rFonts w:ascii="Arial" w:hAnsi="Arial" w:cs="Arial"/>
          <w:b/>
        </w:rPr>
      </w:pPr>
      <w:r>
        <w:rPr>
          <w:rFonts w:ascii="Arial" w:hAnsi="Arial" w:cs="Arial"/>
          <w:b/>
        </w:rPr>
        <w:t>Title:</w:t>
      </w:r>
      <w:r>
        <w:rPr>
          <w:rFonts w:ascii="Arial" w:hAnsi="Arial" w:cs="Arial"/>
          <w:b/>
        </w:rPr>
        <w:tab/>
      </w:r>
      <w:r w:rsidR="009F4399">
        <w:rPr>
          <w:rFonts w:ascii="Arial" w:hAnsi="Arial" w:cs="Arial"/>
          <w:b/>
        </w:rPr>
        <w:t xml:space="preserve">Discussion on </w:t>
      </w:r>
      <w:r w:rsidR="000E4266">
        <w:rPr>
          <w:rFonts w:ascii="Arial" w:hAnsi="Arial" w:cs="Arial"/>
          <w:b/>
        </w:rPr>
        <w:t>RSN allocation between two SMFs</w:t>
      </w:r>
    </w:p>
    <w:p w14:paraId="12F6532A" w14:textId="77777777" w:rsidR="00440983" w:rsidRDefault="00FD7189">
      <w:pPr>
        <w:ind w:left="2127" w:hanging="2127"/>
        <w:rPr>
          <w:rFonts w:ascii="Arial" w:hAnsi="Arial" w:cs="Arial"/>
          <w:b/>
        </w:rPr>
      </w:pPr>
      <w:r>
        <w:rPr>
          <w:rFonts w:ascii="Arial" w:hAnsi="Arial" w:cs="Arial"/>
          <w:b/>
        </w:rPr>
        <w:t>Document for:</w:t>
      </w:r>
      <w:r>
        <w:rPr>
          <w:rFonts w:ascii="Arial" w:hAnsi="Arial" w:cs="Arial"/>
          <w:b/>
        </w:rPr>
        <w:tab/>
      </w:r>
      <w:r w:rsidR="00337040">
        <w:rPr>
          <w:rFonts w:ascii="Arial" w:hAnsi="Arial" w:cs="Arial"/>
          <w:b/>
        </w:rPr>
        <w:t>Discussion</w:t>
      </w:r>
    </w:p>
    <w:p w14:paraId="0EE123B7" w14:textId="3431041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E1807">
        <w:rPr>
          <w:rFonts w:ascii="Arial" w:hAnsi="Arial" w:cs="Arial"/>
          <w:b/>
        </w:rPr>
        <w:t>6.</w:t>
      </w:r>
      <w:r w:rsidR="002608E2">
        <w:rPr>
          <w:rFonts w:ascii="Arial" w:hAnsi="Arial" w:cs="Arial"/>
          <w:b/>
        </w:rPr>
        <w:t>20.2</w:t>
      </w:r>
    </w:p>
    <w:p w14:paraId="6E23D275" w14:textId="7EB2D29F"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2608E2">
        <w:rPr>
          <w:rFonts w:ascii="Arial" w:hAnsi="Arial" w:cs="Arial"/>
          <w:b/>
        </w:rPr>
        <w:t>URLLC</w:t>
      </w:r>
    </w:p>
    <w:p w14:paraId="6F4DCE6F" w14:textId="0B582479" w:rsidR="00440983" w:rsidRPr="00993277" w:rsidRDefault="00440983">
      <w:pPr>
        <w:rPr>
          <w:rFonts w:ascii="Arial" w:hAnsi="Arial" w:cs="Arial"/>
          <w:i/>
        </w:rPr>
      </w:pPr>
      <w:r>
        <w:rPr>
          <w:rFonts w:ascii="Arial" w:hAnsi="Arial" w:cs="Arial"/>
          <w:i/>
        </w:rPr>
        <w:t>Abstract of the contribution:</w:t>
      </w:r>
      <w:r w:rsidR="007F500E">
        <w:rPr>
          <w:rFonts w:ascii="Arial" w:hAnsi="Arial" w:cs="Arial"/>
          <w:i/>
        </w:rPr>
        <w:t xml:space="preserve"> </w:t>
      </w:r>
      <w:r w:rsidR="00AF4DE5" w:rsidRPr="000E4266">
        <w:rPr>
          <w:rFonts w:ascii="Arial" w:hAnsi="Arial" w:cs="Arial"/>
          <w:i/>
        </w:rPr>
        <w:t>This paper discusses</w:t>
      </w:r>
      <w:r w:rsidR="00993277" w:rsidRPr="000E4266">
        <w:rPr>
          <w:rFonts w:ascii="Arial" w:hAnsi="Arial" w:cs="Arial"/>
          <w:i/>
        </w:rPr>
        <w:t xml:space="preserve"> </w:t>
      </w:r>
      <w:r w:rsidR="00176D74" w:rsidRPr="000E4266">
        <w:rPr>
          <w:rFonts w:ascii="Arial" w:hAnsi="Arial" w:cs="Arial"/>
          <w:i/>
        </w:rPr>
        <w:t xml:space="preserve">how the </w:t>
      </w:r>
      <w:r w:rsidR="000E4266" w:rsidRPr="000E4266">
        <w:rPr>
          <w:rFonts w:ascii="Arial" w:hAnsi="Arial" w:cs="Arial"/>
          <w:i/>
        </w:rPr>
        <w:t>different RSNs are allocated in case of two SMFs are used</w:t>
      </w:r>
      <w:r w:rsidR="00176D74" w:rsidRPr="000E4266">
        <w:rPr>
          <w:rFonts w:ascii="Arial" w:hAnsi="Arial" w:cs="Arial"/>
          <w:i/>
        </w:rPr>
        <w:t>.</w:t>
      </w:r>
    </w:p>
    <w:p w14:paraId="3D7DD1D6" w14:textId="6784AB31" w:rsidR="00CC032D" w:rsidRDefault="002608E2" w:rsidP="002608E2">
      <w:pPr>
        <w:pStyle w:val="1"/>
        <w:rPr>
          <w:rFonts w:hint="eastAsia"/>
        </w:rPr>
      </w:pPr>
      <w:r>
        <w:t xml:space="preserve">1. </w:t>
      </w:r>
      <w:r w:rsidR="00FD7189">
        <w:t>Discussion</w:t>
      </w:r>
    </w:p>
    <w:p w14:paraId="0A220C75" w14:textId="4C443E85" w:rsidR="005F5704" w:rsidRDefault="002608E2" w:rsidP="002608E2">
      <w:pPr>
        <w:rPr>
          <w:lang w:eastAsia="ko-KR"/>
        </w:rPr>
      </w:pPr>
      <w:r>
        <w:rPr>
          <w:lang w:eastAsia="ko-KR"/>
        </w:rPr>
        <w:t xml:space="preserve">In order to support highly reliable URLLC services, a UE may set up two redundant PDU Sessions over the 5G network, such that the 5GS sets </w:t>
      </w:r>
      <w:bookmarkStart w:id="0" w:name="_GoBack"/>
      <w:bookmarkEnd w:id="0"/>
      <w:r>
        <w:rPr>
          <w:lang w:eastAsia="ko-KR"/>
        </w:rPr>
        <w:t xml:space="preserve">up the user plane paths of the two redundant PDU Sessions to be disjoint. </w:t>
      </w:r>
      <w:r w:rsidR="005F5704">
        <w:rPr>
          <w:lang w:eastAsia="ko-KR"/>
        </w:rPr>
        <w:t>T</w:t>
      </w:r>
      <w:r>
        <w:rPr>
          <w:lang w:eastAsia="ko-KR"/>
        </w:rPr>
        <w:t>he SMF determines the value of Redundancy Sequence Number (RSN) to indicate to NG-RAN that redundant user plane resources shall be provided for the given PDU sessions by means of dual connectivity. Based on the RSN and RAN configuration, the NG-RAN sets up dual connectivity as defined in TS 37.340 so that the sessions have end to end redundant paths.</w:t>
      </w:r>
    </w:p>
    <w:bookmarkStart w:id="1" w:name="_MON_1597927020"/>
    <w:bookmarkEnd w:id="1"/>
    <w:p w14:paraId="37F7964C" w14:textId="77777777" w:rsidR="005F5704" w:rsidRDefault="005F5704" w:rsidP="005F5704">
      <w:pPr>
        <w:keepNext/>
        <w:ind w:firstLineChars="200" w:firstLine="400"/>
        <w:jc w:val="center"/>
      </w:pPr>
      <w:r>
        <w:object w:dxaOrig="4632" w:dyaOrig="2406" w14:anchorId="337203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45pt;height:120.25pt" o:ole="">
            <v:imagedata r:id="rId8" o:title=""/>
          </v:shape>
          <o:OLEObject Type="Embed" ProgID="Word.Picture.8" ShapeID="_x0000_i1025" DrawAspect="Content" ObjectID="_1622393394" r:id="rId9"/>
        </w:object>
      </w:r>
    </w:p>
    <w:p w14:paraId="304DAC17" w14:textId="77777777" w:rsidR="005F5704" w:rsidRDefault="005F5704" w:rsidP="005F5704">
      <w:pPr>
        <w:pStyle w:val="a9"/>
        <w:jc w:val="center"/>
        <w:rPr>
          <w:highlight w:val="yellow"/>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E9689C">
        <w:t xml:space="preserve">Example scenario for </w:t>
      </w:r>
      <w:r>
        <w:t xml:space="preserve">redundant PDU session establishment in case of </w:t>
      </w:r>
      <w:r w:rsidRPr="00A030D9">
        <w:t xml:space="preserve">multiple SMFs </w:t>
      </w:r>
      <w:r>
        <w:t>are used in TR 23.725</w:t>
      </w:r>
    </w:p>
    <w:p w14:paraId="673B3D00" w14:textId="509A9D1E" w:rsidR="002608E2" w:rsidRDefault="002608E2" w:rsidP="002608E2">
      <w:pPr>
        <w:rPr>
          <w:lang w:eastAsia="ko-KR"/>
        </w:rPr>
      </w:pPr>
      <w:r>
        <w:rPr>
          <w:lang w:eastAsia="ko-KR"/>
        </w:rPr>
        <w:t xml:space="preserve">However, as shown in Figure 1, there may be occurred the problem in case two redundant PDU sessions are handled via different SMFs. Initially, the two PDU Sessions are established at the same NG-RAN. Based on different RSN values from each SMF, the NG-RAN initiates to set up the dual connectivity for redundant transmission. However, if two SMFs allocate the same RSN for two redundant PDU sessions, the NG-RAN is difficult to differentiate the PDU Sessions that are handled redundantly. Therefore, both PDU sessions may be handled by same NG-RAN without redundancy handling. To avoid this problem, </w:t>
      </w:r>
      <w:r w:rsidR="005F5704">
        <w:rPr>
          <w:lang w:eastAsia="ko-KR"/>
        </w:rPr>
        <w:t>each</w:t>
      </w:r>
      <w:r>
        <w:rPr>
          <w:lang w:eastAsia="ko-KR"/>
        </w:rPr>
        <w:t xml:space="preserve"> SMF need</w:t>
      </w:r>
      <w:r w:rsidR="005F5704">
        <w:rPr>
          <w:lang w:eastAsia="ko-KR"/>
        </w:rPr>
        <w:t>s</w:t>
      </w:r>
      <w:r>
        <w:rPr>
          <w:lang w:eastAsia="ko-KR"/>
        </w:rPr>
        <w:t xml:space="preserve"> to </w:t>
      </w:r>
      <w:r w:rsidR="001254EA">
        <w:rPr>
          <w:lang w:eastAsia="ko-KR"/>
        </w:rPr>
        <w:t xml:space="preserve">determine </w:t>
      </w:r>
      <w:r>
        <w:rPr>
          <w:lang w:eastAsia="ko-KR"/>
        </w:rPr>
        <w:t>different RSN value</w:t>
      </w:r>
      <w:r w:rsidR="00D713E3">
        <w:rPr>
          <w:lang w:eastAsia="ko-KR"/>
        </w:rPr>
        <w:t xml:space="preserve"> for redundant PDU sessions</w:t>
      </w:r>
      <w:r>
        <w:rPr>
          <w:lang w:eastAsia="ko-KR"/>
        </w:rPr>
        <w:t>.</w:t>
      </w:r>
    </w:p>
    <w:p w14:paraId="66A017D1" w14:textId="3C780416" w:rsidR="002608E2" w:rsidRPr="005F5704" w:rsidRDefault="005F5704" w:rsidP="00CC032D">
      <w:pPr>
        <w:rPr>
          <w:lang w:eastAsia="ko-KR"/>
        </w:rPr>
      </w:pPr>
      <w:r>
        <w:rPr>
          <w:rFonts w:hint="eastAsia"/>
          <w:lang w:eastAsia="ko-KR"/>
        </w:rPr>
        <w:t xml:space="preserve">In current TS 23.501, </w:t>
      </w:r>
      <w:r w:rsidR="00D713E3">
        <w:rPr>
          <w:lang w:eastAsia="ko-KR"/>
        </w:rPr>
        <w:t>how to determine the value of the RSN is described as follows:</w:t>
      </w:r>
    </w:p>
    <w:tbl>
      <w:tblPr>
        <w:tblStyle w:val="ae"/>
        <w:tblW w:w="0" w:type="auto"/>
        <w:tblLook w:val="04A0" w:firstRow="1" w:lastRow="0" w:firstColumn="1" w:lastColumn="0" w:noHBand="0" w:noVBand="1"/>
      </w:tblPr>
      <w:tblGrid>
        <w:gridCol w:w="9628"/>
      </w:tblGrid>
      <w:tr w:rsidR="00D713E3" w14:paraId="11B33922" w14:textId="77777777" w:rsidTr="00D713E3">
        <w:tc>
          <w:tcPr>
            <w:tcW w:w="9628" w:type="dxa"/>
          </w:tcPr>
          <w:p w14:paraId="183AE803" w14:textId="77777777" w:rsidR="00D713E3" w:rsidRDefault="00D713E3" w:rsidP="00D713E3">
            <w:pPr>
              <w:pStyle w:val="B1"/>
            </w:pPr>
            <w:r>
              <w:t>-</w:t>
            </w:r>
            <w:r>
              <w:tab/>
              <w:t xml:space="preserve">The SMF determines whether the PDU Session is to be handled redundantly. </w:t>
            </w:r>
            <w:r w:rsidRPr="00D713E3">
              <w:rPr>
                <w:highlight w:val="yellow"/>
              </w:rPr>
              <w:t>The determination is based on the policies provided by PCF for the PDU Session, combination of the S-NSSAI, DNN, user subscription and local policy configuration. The SMF uses these inputs to determine the RSN which differentiates the PDU Sessions that are handled redundantly and indicates redundant user plane requirements for the PDU Sessions in NG-RAN.</w:t>
            </w:r>
          </w:p>
          <w:p w14:paraId="26E38678" w14:textId="77777777" w:rsidR="00D713E3" w:rsidRDefault="00D713E3" w:rsidP="00D713E3">
            <w:pPr>
              <w:pStyle w:val="B1"/>
            </w:pPr>
            <w:r>
              <w:t>-</w:t>
            </w:r>
            <w:r>
              <w:tab/>
              <w:t>Operator configuration of UPF selection ensures the appropriate UPF selection for disjoint paths.</w:t>
            </w:r>
          </w:p>
          <w:p w14:paraId="2ACCE67E" w14:textId="03F45CD9" w:rsidR="00D713E3" w:rsidRPr="00D713E3" w:rsidRDefault="00D713E3" w:rsidP="00D713E3">
            <w:pPr>
              <w:pStyle w:val="B1"/>
              <w:rPr>
                <w:lang w:eastAsia="ko-KR"/>
              </w:rPr>
            </w:pPr>
            <w:r>
              <w:t>-</w:t>
            </w:r>
            <w:r>
              <w:tab/>
              <w:t xml:space="preserve">At establishment of the PDU Sessions or at transitions to CM-CONNECTED state, the RSN parameter indicates to NG-RAN that redundant user plane resources shall be provided for the given PDU sessions by means of dual connectivity. The value of the RSN parameter that indicates redundant user plane requirements for the PDU Sessions. This request for redundant handling is made by indicating the RSN to the RAN node on a per PDU Session granularity. PDU Sessions associated with different RSN values shall be realized by different, redundant UP resources. Based on the RSN and RAN configuration, the NG-RAN sets up dual </w:t>
            </w:r>
            <w:r>
              <w:lastRenderedPageBreak/>
              <w:t>connectivity as defined in TS 37.340 [31] so that the sessions have end to end redundant paths. When there are multiple PDU Sessions with the RSN parameter set and with different values of RSN, this indicates to NG-RAN that CN is requesting dual connectivity to be set up and the user plane shall be handled as indicated by the RSN parameter and the associated RAN configuration.</w:t>
            </w:r>
          </w:p>
        </w:tc>
      </w:tr>
    </w:tbl>
    <w:p w14:paraId="158948AF" w14:textId="77777777" w:rsidR="00D713E3" w:rsidRDefault="00D713E3" w:rsidP="00CC032D">
      <w:pPr>
        <w:rPr>
          <w:lang w:eastAsia="ko-KR"/>
        </w:rPr>
      </w:pPr>
    </w:p>
    <w:p w14:paraId="26BE9F91" w14:textId="7EDF4D11" w:rsidR="002608E2" w:rsidRDefault="00DF28B1" w:rsidP="00CC032D">
      <w:pPr>
        <w:rPr>
          <w:lang w:eastAsia="ko-KR"/>
        </w:rPr>
      </w:pPr>
      <w:r>
        <w:rPr>
          <w:rFonts w:hint="eastAsia"/>
          <w:lang w:eastAsia="ko-KR"/>
        </w:rPr>
        <w:t xml:space="preserve">Basically, the SMF determines the RSN based on PCF, </w:t>
      </w:r>
      <w:r w:rsidRPr="00DF28B1">
        <w:rPr>
          <w:lang w:eastAsia="ko-KR"/>
        </w:rPr>
        <w:t>combination of the S-NSSAI, DNN, user subscription and local policy configuration</w:t>
      </w:r>
      <w:r>
        <w:rPr>
          <w:lang w:eastAsia="ko-KR"/>
        </w:rPr>
        <w:t xml:space="preserve">. </w:t>
      </w:r>
      <w:r>
        <w:rPr>
          <w:rFonts w:hint="eastAsia"/>
          <w:lang w:eastAsia="ko-KR"/>
        </w:rPr>
        <w:t xml:space="preserve">However, in case of </w:t>
      </w:r>
      <w:r>
        <w:rPr>
          <w:lang w:eastAsia="ko-KR"/>
        </w:rPr>
        <w:t>two</w:t>
      </w:r>
      <w:r>
        <w:rPr>
          <w:rFonts w:hint="eastAsia"/>
          <w:lang w:eastAsia="ko-KR"/>
        </w:rPr>
        <w:t xml:space="preserve"> SMFs are used, the current text </w:t>
      </w:r>
      <w:r>
        <w:rPr>
          <w:lang w:eastAsia="ko-KR"/>
        </w:rPr>
        <w:t xml:space="preserve">does not give a clear description of </w:t>
      </w:r>
      <w:r>
        <w:rPr>
          <w:rFonts w:hint="eastAsia"/>
          <w:lang w:eastAsia="ko-KR"/>
        </w:rPr>
        <w:t>how to ensure different RSN value for redundant PDU session.</w:t>
      </w:r>
    </w:p>
    <w:p w14:paraId="36017521" w14:textId="77777777" w:rsidR="003D27B9" w:rsidRDefault="003D27B9" w:rsidP="003D27B9">
      <w:pPr>
        <w:rPr>
          <w:lang w:eastAsia="ko-KR"/>
        </w:rPr>
      </w:pPr>
      <w:r w:rsidRPr="0011659A">
        <w:rPr>
          <w:b/>
          <w:lang w:eastAsia="ko-KR"/>
        </w:rPr>
        <w:t xml:space="preserve">Observation 1: </w:t>
      </w:r>
      <w:r>
        <w:rPr>
          <w:b/>
          <w:lang w:eastAsia="ko-KR"/>
        </w:rPr>
        <w:t xml:space="preserve">In case of two SMFs are used, </w:t>
      </w:r>
      <w:r w:rsidRPr="005F5704">
        <w:rPr>
          <w:b/>
          <w:lang w:eastAsia="ko-KR"/>
        </w:rPr>
        <w:t xml:space="preserve">the SMFs </w:t>
      </w:r>
      <w:r>
        <w:rPr>
          <w:b/>
          <w:lang w:eastAsia="ko-KR"/>
        </w:rPr>
        <w:t>need</w:t>
      </w:r>
      <w:r w:rsidRPr="005F5704">
        <w:rPr>
          <w:b/>
          <w:lang w:eastAsia="ko-KR"/>
        </w:rPr>
        <w:t xml:space="preserve"> to</w:t>
      </w:r>
      <w:r>
        <w:rPr>
          <w:b/>
          <w:lang w:eastAsia="ko-KR"/>
        </w:rPr>
        <w:t xml:space="preserve"> determine</w:t>
      </w:r>
      <w:r w:rsidRPr="005F5704">
        <w:rPr>
          <w:b/>
          <w:lang w:eastAsia="ko-KR"/>
        </w:rPr>
        <w:t xml:space="preserve"> different </w:t>
      </w:r>
      <w:r>
        <w:rPr>
          <w:b/>
          <w:lang w:eastAsia="ko-KR"/>
        </w:rPr>
        <w:t>RSN value</w:t>
      </w:r>
      <w:r w:rsidRPr="005F5704">
        <w:rPr>
          <w:b/>
          <w:lang w:eastAsia="ko-KR"/>
        </w:rPr>
        <w:t xml:space="preserve"> in order to differentiate the PDU Sessions that are handled redundantly</w:t>
      </w:r>
      <w:r>
        <w:rPr>
          <w:b/>
          <w:lang w:eastAsia="ko-KR"/>
        </w:rPr>
        <w:t xml:space="preserve"> by each SMF</w:t>
      </w:r>
      <w:r w:rsidRPr="005F5704">
        <w:rPr>
          <w:b/>
          <w:lang w:eastAsia="ko-KR"/>
        </w:rPr>
        <w:t>.</w:t>
      </w:r>
    </w:p>
    <w:p w14:paraId="0FEE2D58" w14:textId="354B111F" w:rsidR="00E958AD" w:rsidRDefault="00EB5530" w:rsidP="00CC032D">
      <w:pPr>
        <w:rPr>
          <w:lang w:eastAsia="zh-CN"/>
        </w:rPr>
      </w:pPr>
      <w:r>
        <w:rPr>
          <w:lang w:eastAsia="zh-CN"/>
        </w:rPr>
        <w:t>There are two</w:t>
      </w:r>
      <w:r w:rsidR="00375C28">
        <w:rPr>
          <w:lang w:eastAsia="zh-CN"/>
        </w:rPr>
        <w:t xml:space="preserve"> possible</w:t>
      </w:r>
      <w:r>
        <w:rPr>
          <w:lang w:eastAsia="zh-CN"/>
        </w:rPr>
        <w:t xml:space="preserve"> </w:t>
      </w:r>
      <w:r w:rsidR="00D9668C">
        <w:rPr>
          <w:lang w:eastAsia="zh-CN"/>
        </w:rPr>
        <w:t>options</w:t>
      </w:r>
      <w:r w:rsidR="003D27B9">
        <w:rPr>
          <w:lang w:eastAsia="zh-CN"/>
        </w:rPr>
        <w:t xml:space="preserve"> to avoid reuse of same RSN by different SMFs</w:t>
      </w:r>
      <w:r>
        <w:rPr>
          <w:lang w:eastAsia="zh-CN"/>
        </w:rPr>
        <w:t>.</w:t>
      </w:r>
    </w:p>
    <w:p w14:paraId="6A73A45E" w14:textId="38CD9500" w:rsidR="00EB5530" w:rsidRDefault="00D9668C" w:rsidP="00CC032D">
      <w:pPr>
        <w:rPr>
          <w:lang w:eastAsia="zh-CN"/>
        </w:rPr>
      </w:pPr>
      <w:r>
        <w:rPr>
          <w:lang w:eastAsia="zh-CN"/>
        </w:rPr>
        <w:t xml:space="preserve">Option </w:t>
      </w:r>
      <w:r w:rsidR="00EB5530">
        <w:rPr>
          <w:lang w:eastAsia="zh-CN"/>
        </w:rPr>
        <w:t>1</w:t>
      </w:r>
      <w:r>
        <w:rPr>
          <w:lang w:eastAsia="zh-CN"/>
        </w:rPr>
        <w:t>.</w:t>
      </w:r>
      <w:r w:rsidR="00607926">
        <w:rPr>
          <w:lang w:eastAsia="zh-CN"/>
        </w:rPr>
        <w:t xml:space="preserve"> Each SMF has different RSN pool</w:t>
      </w:r>
      <w:r w:rsidR="00607926" w:rsidRPr="00607926">
        <w:rPr>
          <w:lang w:eastAsia="zh-CN"/>
        </w:rPr>
        <w:t xml:space="preserve"> </w:t>
      </w:r>
      <w:r w:rsidR="00607926">
        <w:rPr>
          <w:lang w:eastAsia="zh-CN"/>
        </w:rPr>
        <w:t>b</w:t>
      </w:r>
      <w:r w:rsidR="00607926">
        <w:rPr>
          <w:lang w:eastAsia="zh-CN"/>
        </w:rPr>
        <w:t>ased on operator configuration</w:t>
      </w:r>
      <w:r w:rsidR="00F04786">
        <w:rPr>
          <w:lang w:eastAsia="zh-CN"/>
        </w:rPr>
        <w:t xml:space="preserve"> (S2-190</w:t>
      </w:r>
      <w:r w:rsidR="00DF023C">
        <w:rPr>
          <w:lang w:eastAsia="zh-CN"/>
        </w:rPr>
        <w:t>7691</w:t>
      </w:r>
      <w:r w:rsidR="00F04786">
        <w:rPr>
          <w:lang w:eastAsia="zh-CN"/>
        </w:rPr>
        <w:t>)</w:t>
      </w:r>
      <w:r w:rsidR="00E04063">
        <w:rPr>
          <w:lang w:eastAsia="zh-CN"/>
        </w:rPr>
        <w:t>.</w:t>
      </w:r>
    </w:p>
    <w:p w14:paraId="7848D83C" w14:textId="0D91581D" w:rsidR="00EB5530" w:rsidRDefault="00D9668C" w:rsidP="00CC032D">
      <w:pPr>
        <w:rPr>
          <w:lang w:eastAsia="ko-KR"/>
        </w:rPr>
      </w:pPr>
      <w:r>
        <w:rPr>
          <w:lang w:eastAsia="zh-CN"/>
        </w:rPr>
        <w:t>Option 2.</w:t>
      </w:r>
      <w:r w:rsidR="00EB5530">
        <w:rPr>
          <w:lang w:eastAsia="zh-CN"/>
        </w:rPr>
        <w:t xml:space="preserve"> </w:t>
      </w:r>
      <w:r w:rsidR="00375C28">
        <w:rPr>
          <w:lang w:eastAsia="zh-CN"/>
        </w:rPr>
        <w:t>Each SMF stores its allocated RSN in UDM and retrieves it from UDM</w:t>
      </w:r>
      <w:r w:rsidR="00F04786">
        <w:rPr>
          <w:lang w:eastAsia="zh-CN"/>
        </w:rPr>
        <w:t xml:space="preserve"> </w:t>
      </w:r>
      <w:r w:rsidR="00F04786">
        <w:rPr>
          <w:lang w:eastAsia="zh-CN"/>
        </w:rPr>
        <w:t>(S2-190</w:t>
      </w:r>
      <w:r w:rsidR="00D1535D">
        <w:rPr>
          <w:lang w:eastAsia="zh-CN"/>
        </w:rPr>
        <w:t>7692).</w:t>
      </w:r>
    </w:p>
    <w:p w14:paraId="3D739B99" w14:textId="2804EBED" w:rsidR="00375C28" w:rsidRDefault="00821D43" w:rsidP="00CC032D">
      <w:pPr>
        <w:rPr>
          <w:lang w:eastAsia="ko-KR"/>
        </w:rPr>
      </w:pPr>
      <w:r>
        <w:rPr>
          <w:rFonts w:hint="eastAsia"/>
          <w:lang w:eastAsia="ko-KR"/>
        </w:rPr>
        <w:t>I</w:t>
      </w:r>
      <w:r w:rsidR="00375C28">
        <w:rPr>
          <w:lang w:eastAsia="ko-KR"/>
        </w:rPr>
        <w:t>n Option 1,</w:t>
      </w:r>
      <w:r w:rsidR="005948EB">
        <w:rPr>
          <w:lang w:eastAsia="ko-KR"/>
        </w:rPr>
        <w:t xml:space="preserve"> for</w:t>
      </w:r>
      <w:r w:rsidR="00375C28">
        <w:rPr>
          <w:lang w:eastAsia="ko-KR"/>
        </w:rPr>
        <w:t xml:space="preserve"> the SMFs </w:t>
      </w:r>
      <w:r w:rsidR="005948EB">
        <w:rPr>
          <w:lang w:eastAsia="ko-KR"/>
        </w:rPr>
        <w:t xml:space="preserve">in which </w:t>
      </w:r>
      <w:r w:rsidR="005948EB" w:rsidRPr="005948EB">
        <w:rPr>
          <w:lang w:eastAsia="ko-KR"/>
        </w:rPr>
        <w:t>redundant handling is allowed</w:t>
      </w:r>
      <w:r w:rsidR="005948EB">
        <w:rPr>
          <w:lang w:eastAsia="ko-KR"/>
        </w:rPr>
        <w:t xml:space="preserve">, the operator configures different RSN </w:t>
      </w:r>
      <w:r w:rsidR="00F85B52">
        <w:rPr>
          <w:lang w:eastAsia="ko-KR"/>
        </w:rPr>
        <w:t xml:space="preserve">pool locally. Therefore, the SMFs can </w:t>
      </w:r>
      <w:r w:rsidR="00F85B52">
        <w:rPr>
          <w:rFonts w:hint="eastAsia"/>
          <w:lang w:eastAsia="ko-KR"/>
        </w:rPr>
        <w:t>ensure different RSN value for redundant PDU session</w:t>
      </w:r>
      <w:r w:rsidR="00F85B52">
        <w:rPr>
          <w:lang w:eastAsia="ko-KR"/>
        </w:rPr>
        <w:t xml:space="preserve">. Option 1 can be achieved by adding the </w:t>
      </w:r>
      <w:r w:rsidR="00AE77BE">
        <w:rPr>
          <w:lang w:eastAsia="ko-KR"/>
        </w:rPr>
        <w:t>NOTE</w:t>
      </w:r>
      <w:r w:rsidR="00F85B52">
        <w:rPr>
          <w:lang w:eastAsia="ko-KR"/>
        </w:rPr>
        <w:t xml:space="preserve"> for local configuration </w:t>
      </w:r>
      <w:r w:rsidR="00AE77BE">
        <w:rPr>
          <w:rFonts w:hint="eastAsia"/>
          <w:lang w:eastAsia="ko-KR"/>
        </w:rPr>
        <w:t xml:space="preserve">in case of </w:t>
      </w:r>
      <w:r w:rsidR="00AE77BE">
        <w:rPr>
          <w:lang w:eastAsia="ko-KR"/>
        </w:rPr>
        <w:t>two</w:t>
      </w:r>
      <w:r w:rsidR="00AE77BE">
        <w:rPr>
          <w:rFonts w:hint="eastAsia"/>
          <w:lang w:eastAsia="ko-KR"/>
        </w:rPr>
        <w:t xml:space="preserve"> SMFs are used</w:t>
      </w:r>
      <w:r w:rsidR="00AE77BE">
        <w:rPr>
          <w:lang w:eastAsia="ko-KR"/>
        </w:rPr>
        <w:t>.</w:t>
      </w:r>
    </w:p>
    <w:p w14:paraId="03F9C8FF" w14:textId="61B6999C" w:rsidR="00375C28" w:rsidRDefault="00AE77BE" w:rsidP="00CC032D">
      <w:pPr>
        <w:rPr>
          <w:lang w:eastAsia="ko-KR"/>
        </w:rPr>
      </w:pPr>
      <w:r>
        <w:rPr>
          <w:b/>
          <w:lang w:eastAsia="ko-KR"/>
        </w:rPr>
        <w:t>Observation 2: Option 1 can be easily achieved by additional NOTE in TS 23.501.</w:t>
      </w:r>
    </w:p>
    <w:p w14:paraId="4709370C" w14:textId="1ECF093D" w:rsidR="00AE77BE" w:rsidRDefault="00AE77BE" w:rsidP="00CC032D">
      <w:pPr>
        <w:rPr>
          <w:lang w:eastAsia="ko-KR"/>
        </w:rPr>
      </w:pPr>
      <w:r>
        <w:rPr>
          <w:lang w:eastAsia="ko-KR"/>
        </w:rPr>
        <w:t>For Option 2,</w:t>
      </w:r>
      <w:r w:rsidR="00821D43">
        <w:rPr>
          <w:rFonts w:hint="eastAsia"/>
          <w:lang w:eastAsia="ko-KR"/>
        </w:rPr>
        <w:t xml:space="preserve"> </w:t>
      </w:r>
      <w:r>
        <w:rPr>
          <w:lang w:eastAsia="ko-KR"/>
        </w:rPr>
        <w:t xml:space="preserve">when establishing the first PDU session, the SMF #1 stores its allocated RSN </w:t>
      </w:r>
      <w:r w:rsidR="00871356">
        <w:rPr>
          <w:lang w:eastAsia="ko-KR"/>
        </w:rPr>
        <w:t xml:space="preserve">in UDM. Then, when establishing the second PDU session, the SMF #2 retrieves the RSN allocated by the SMF #1 from the UDM and takes into account this information to determine its RSN. To support this functionality, the </w:t>
      </w:r>
      <w:r w:rsidR="00CB394A">
        <w:rPr>
          <w:lang w:eastAsia="ko-KR"/>
        </w:rPr>
        <w:t>relation between the DNNs for redundant transmission</w:t>
      </w:r>
      <w:r w:rsidR="00871356">
        <w:rPr>
          <w:lang w:eastAsia="ko-KR"/>
        </w:rPr>
        <w:t xml:space="preserve"> </w:t>
      </w:r>
      <w:r w:rsidR="00D00EB1">
        <w:rPr>
          <w:lang w:eastAsia="ko-KR"/>
        </w:rPr>
        <w:t>needs to</w:t>
      </w:r>
      <w:r w:rsidR="00871356">
        <w:rPr>
          <w:lang w:eastAsia="ko-KR"/>
        </w:rPr>
        <w:t xml:space="preserve"> be configured in SMF or </w:t>
      </w:r>
      <w:r w:rsidR="00CB394A">
        <w:rPr>
          <w:lang w:eastAsia="ko-KR"/>
        </w:rPr>
        <w:t>UDM. Therefore, this causes the impact to SMF and UDM.</w:t>
      </w:r>
    </w:p>
    <w:p w14:paraId="3ADEBC4F" w14:textId="00228BFC" w:rsidR="00AE77BE" w:rsidRDefault="00CB394A" w:rsidP="00CC032D">
      <w:pPr>
        <w:rPr>
          <w:lang w:eastAsia="ko-KR"/>
        </w:rPr>
      </w:pPr>
      <w:r>
        <w:rPr>
          <w:b/>
          <w:lang w:eastAsia="ko-KR"/>
        </w:rPr>
        <w:t>Observation 3</w:t>
      </w:r>
      <w:r>
        <w:rPr>
          <w:b/>
          <w:lang w:eastAsia="ko-KR"/>
        </w:rPr>
        <w:t>:</w:t>
      </w:r>
      <w:r>
        <w:rPr>
          <w:b/>
          <w:lang w:eastAsia="ko-KR"/>
        </w:rPr>
        <w:t xml:space="preserve"> Option 2 has impact to the SMF and UDM.</w:t>
      </w:r>
    </w:p>
    <w:p w14:paraId="4F2E553C" w14:textId="321D8738" w:rsidR="00CB394A" w:rsidRPr="0088106E" w:rsidRDefault="00CB394A" w:rsidP="00CB394A">
      <w:pPr>
        <w:rPr>
          <w:b/>
          <w:lang w:eastAsia="zh-CN"/>
        </w:rPr>
      </w:pPr>
      <w:r>
        <w:rPr>
          <w:lang w:eastAsia="ko-KR"/>
        </w:rPr>
        <w:t>Based on above observations</w:t>
      </w:r>
      <w:r>
        <w:rPr>
          <w:lang w:eastAsia="zh-CN"/>
        </w:rPr>
        <w:t xml:space="preserve">, we propose to select Option </w:t>
      </w:r>
      <w:r>
        <w:rPr>
          <w:lang w:eastAsia="zh-CN"/>
        </w:rPr>
        <w:t xml:space="preserve">1, which has </w:t>
      </w:r>
      <w:r>
        <w:rPr>
          <w:lang w:eastAsia="zh-CN"/>
        </w:rPr>
        <w:t xml:space="preserve">less </w:t>
      </w:r>
      <w:r>
        <w:rPr>
          <w:lang w:eastAsia="zh-CN"/>
        </w:rPr>
        <w:t xml:space="preserve">standard </w:t>
      </w:r>
      <w:r>
        <w:rPr>
          <w:lang w:eastAsia="zh-CN"/>
        </w:rPr>
        <w:t xml:space="preserve">impact </w:t>
      </w:r>
      <w:r>
        <w:rPr>
          <w:lang w:eastAsia="zh-CN"/>
        </w:rPr>
        <w:t>compared to Option 2</w:t>
      </w:r>
      <w:r>
        <w:rPr>
          <w:lang w:eastAsia="zh-CN"/>
        </w:rPr>
        <w:t>.</w:t>
      </w:r>
    </w:p>
    <w:p w14:paraId="3F88BA82" w14:textId="15E81470" w:rsidR="00CB394A" w:rsidRDefault="00CB394A" w:rsidP="00CB394A">
      <w:pPr>
        <w:rPr>
          <w:b/>
          <w:lang w:eastAsia="zh-CN"/>
        </w:rPr>
      </w:pPr>
      <w:r w:rsidRPr="002D3CD9">
        <w:rPr>
          <w:b/>
          <w:lang w:eastAsia="zh-CN"/>
        </w:rPr>
        <w:t xml:space="preserve">Proposal </w:t>
      </w:r>
      <w:r>
        <w:rPr>
          <w:b/>
          <w:lang w:eastAsia="zh-CN"/>
        </w:rPr>
        <w:t>1</w:t>
      </w:r>
      <w:r w:rsidRPr="002D3CD9">
        <w:rPr>
          <w:b/>
          <w:lang w:eastAsia="zh-CN"/>
        </w:rPr>
        <w:t>:</w:t>
      </w:r>
      <w:r>
        <w:rPr>
          <w:b/>
          <w:lang w:eastAsia="zh-CN"/>
        </w:rPr>
        <w:t xml:space="preserve"> Add a NOTE for “</w:t>
      </w:r>
      <w:r>
        <w:rPr>
          <w:b/>
          <w:lang w:eastAsia="ko-KR"/>
        </w:rPr>
        <w:t xml:space="preserve">In case of two SMFs are used, </w:t>
      </w:r>
      <w:r w:rsidR="000F01FA">
        <w:rPr>
          <w:b/>
          <w:lang w:eastAsia="ko-KR"/>
        </w:rPr>
        <w:t xml:space="preserve">the </w:t>
      </w:r>
      <w:r w:rsidRPr="00CB394A">
        <w:rPr>
          <w:b/>
          <w:lang w:eastAsia="zh-CN"/>
        </w:rPr>
        <w:t>SMF</w:t>
      </w:r>
      <w:r w:rsidR="000F01FA">
        <w:rPr>
          <w:b/>
          <w:lang w:eastAsia="zh-CN"/>
        </w:rPr>
        <w:t>s</w:t>
      </w:r>
      <w:r w:rsidRPr="00CB394A">
        <w:rPr>
          <w:b/>
          <w:lang w:eastAsia="zh-CN"/>
        </w:rPr>
        <w:t xml:space="preserve"> </w:t>
      </w:r>
      <w:r w:rsidR="000F01FA">
        <w:rPr>
          <w:b/>
          <w:lang w:eastAsia="zh-CN"/>
        </w:rPr>
        <w:t>have</w:t>
      </w:r>
      <w:r w:rsidRPr="00CB394A">
        <w:rPr>
          <w:b/>
          <w:lang w:eastAsia="zh-CN"/>
        </w:rPr>
        <w:t xml:space="preserve"> different RSN pool based on operator configuration</w:t>
      </w:r>
      <w:r>
        <w:rPr>
          <w:b/>
          <w:lang w:eastAsia="zh-CN"/>
        </w:rPr>
        <w:t xml:space="preserve">” in clause </w:t>
      </w:r>
      <w:r w:rsidRPr="00CB394A">
        <w:rPr>
          <w:b/>
          <w:lang w:eastAsia="zh-CN"/>
        </w:rPr>
        <w:t>5.33.2.1</w:t>
      </w:r>
      <w:r>
        <w:rPr>
          <w:b/>
          <w:lang w:eastAsia="zh-CN"/>
        </w:rPr>
        <w:t xml:space="preserve"> of TS 23.501.</w:t>
      </w:r>
    </w:p>
    <w:p w14:paraId="13699E42" w14:textId="77777777" w:rsidR="009233AE" w:rsidRPr="00BF55C8" w:rsidRDefault="009233AE" w:rsidP="00183CD9">
      <w:pPr>
        <w:rPr>
          <w:lang w:eastAsia="ko-KR"/>
        </w:rPr>
      </w:pPr>
    </w:p>
    <w:p w14:paraId="3BF465C3" w14:textId="27D90743" w:rsidR="00FD7189" w:rsidRDefault="002608E2" w:rsidP="00FD7189">
      <w:pPr>
        <w:pStyle w:val="1"/>
      </w:pPr>
      <w:r>
        <w:t xml:space="preserve">2. </w:t>
      </w:r>
      <w:r w:rsidR="00FD7189">
        <w:t>Proposal</w:t>
      </w:r>
    </w:p>
    <w:p w14:paraId="29F0CAA6" w14:textId="4B1B809C" w:rsidR="00CC032D" w:rsidRPr="00CC032D" w:rsidRDefault="006A3E00" w:rsidP="00FD7189">
      <w:pPr>
        <w:rPr>
          <w:lang w:eastAsia="ko-KR"/>
        </w:rPr>
      </w:pPr>
      <w:r w:rsidRPr="00CC032D">
        <w:rPr>
          <w:lang w:eastAsia="ko-KR"/>
        </w:rPr>
        <w:t xml:space="preserve">Based on above discussion, </w:t>
      </w:r>
      <w:r w:rsidR="004C222C">
        <w:rPr>
          <w:lang w:eastAsia="ko-KR"/>
        </w:rPr>
        <w:t>it is proposed to agree related CR (</w:t>
      </w:r>
      <w:r w:rsidR="00FE700B">
        <w:rPr>
          <w:lang w:eastAsia="ko-KR"/>
        </w:rPr>
        <w:t>S2-19</w:t>
      </w:r>
      <w:r w:rsidR="00E04063">
        <w:rPr>
          <w:lang w:eastAsia="ko-KR"/>
        </w:rPr>
        <w:t>07691</w:t>
      </w:r>
      <w:r w:rsidR="00FE700B">
        <w:rPr>
          <w:lang w:eastAsia="ko-KR"/>
        </w:rPr>
        <w:t>)</w:t>
      </w:r>
      <w:r w:rsidR="004C222C">
        <w:rPr>
          <w:lang w:eastAsia="ko-KR"/>
        </w:rPr>
        <w:t>.</w:t>
      </w:r>
    </w:p>
    <w:sectPr w:rsidR="00CC032D" w:rsidRPr="00CC032D">
      <w:headerReference w:type="even" r:id="rId10"/>
      <w:headerReference w:type="default" r:id="rId11"/>
      <w:footerReference w:type="default" r:id="rId12"/>
      <w:footnotePr>
        <w:numFmt w:val="chicago"/>
      </w:footnotePr>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1E42EE" w14:textId="77777777" w:rsidR="00D153C7" w:rsidRDefault="00D153C7">
      <w:r>
        <w:separator/>
      </w:r>
    </w:p>
    <w:p w14:paraId="29FA86C5" w14:textId="77777777" w:rsidR="00D153C7" w:rsidRDefault="00D153C7"/>
  </w:endnote>
  <w:endnote w:type="continuationSeparator" w:id="0">
    <w:p w14:paraId="24484DFA" w14:textId="77777777" w:rsidR="00D153C7" w:rsidRDefault="00D153C7">
      <w:r>
        <w:continuationSeparator/>
      </w:r>
    </w:p>
    <w:p w14:paraId="04E44205" w14:textId="77777777" w:rsidR="00D153C7" w:rsidRDefault="00D153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060C1A" w14:textId="77777777" w:rsidR="00683135" w:rsidRDefault="00683135">
    <w:pPr>
      <w:framePr w:w="646" w:h="244" w:hRule="exact" w:wrap="around" w:vAnchor="text" w:hAnchor="margin" w:y="-5"/>
      <w:rPr>
        <w:rFonts w:ascii="Arial" w:hAnsi="Arial" w:cs="Arial"/>
        <w:b/>
        <w:bCs/>
        <w:i/>
        <w:iCs/>
        <w:sz w:val="18"/>
      </w:rPr>
    </w:pPr>
    <w:r>
      <w:rPr>
        <w:rFonts w:ascii="Arial" w:hAnsi="Arial" w:cs="Arial"/>
        <w:b/>
        <w:bCs/>
        <w:i/>
        <w:iCs/>
        <w:sz w:val="18"/>
      </w:rPr>
      <w:t>3GPP</w:t>
    </w:r>
  </w:p>
  <w:p w14:paraId="710B294B" w14:textId="77777777" w:rsidR="00683135" w:rsidRDefault="0068313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43C1902" w14:textId="77777777" w:rsidR="00683135" w:rsidRDefault="0068313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C1DC89" w14:textId="77777777" w:rsidR="00D153C7" w:rsidRPr="00D60407" w:rsidRDefault="00D153C7" w:rsidP="00D60407">
      <w:pPr>
        <w:rPr>
          <w:rFonts w:eastAsia="MS Mincho"/>
        </w:rPr>
      </w:pPr>
      <w:r>
        <w:separator/>
      </w:r>
    </w:p>
  </w:footnote>
  <w:footnote w:type="continuationSeparator" w:id="0">
    <w:p w14:paraId="62EFD876" w14:textId="77777777" w:rsidR="00D153C7" w:rsidRDefault="00D153C7">
      <w:r>
        <w:continuationSeparator/>
      </w:r>
    </w:p>
    <w:p w14:paraId="26500C66" w14:textId="77777777" w:rsidR="00D153C7" w:rsidRDefault="00D153C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2C4C36" w14:textId="77777777" w:rsidR="00683135" w:rsidRDefault="00683135"/>
  <w:p w14:paraId="457475EE" w14:textId="77777777" w:rsidR="00683135" w:rsidRDefault="0068313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B41D11" w14:textId="77777777" w:rsidR="00683135" w:rsidRPr="00C178A2" w:rsidRDefault="00683135">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14:paraId="47CC0737" w14:textId="77777777" w:rsidR="00683135" w:rsidRPr="00C178A2" w:rsidRDefault="00683135">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D1535D">
      <w:rPr>
        <w:rFonts w:ascii="Arial" w:hAnsi="Arial" w:cs="Arial"/>
        <w:b/>
        <w:bCs/>
        <w:noProof/>
        <w:sz w:val="18"/>
        <w:lang w:val="fr-FR"/>
      </w:rPr>
      <w:t>2</w:t>
    </w:r>
    <w:r>
      <w:rPr>
        <w:rFonts w:ascii="Arial" w:hAnsi="Arial" w:cs="Arial"/>
        <w:b/>
        <w:bCs/>
        <w:sz w:val="18"/>
      </w:rPr>
      <w:fldChar w:fldCharType="end"/>
    </w:r>
  </w:p>
  <w:p w14:paraId="793DB480" w14:textId="77777777" w:rsidR="00683135" w:rsidRPr="00C178A2" w:rsidRDefault="00683135">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B684BCE"/>
    <w:lvl w:ilvl="0">
      <w:start w:val="1"/>
      <w:numFmt w:val="decimal"/>
      <w:lvlText w:val="%1."/>
      <w:lvlJc w:val="left"/>
      <w:pPr>
        <w:tabs>
          <w:tab w:val="num" w:pos="1492"/>
        </w:tabs>
        <w:ind w:left="1492" w:hanging="360"/>
      </w:pPr>
    </w:lvl>
  </w:abstractNum>
  <w:abstractNum w:abstractNumId="1">
    <w:nsid w:val="FFFFFF7D"/>
    <w:multiLevelType w:val="singleLevel"/>
    <w:tmpl w:val="F8767DE6"/>
    <w:lvl w:ilvl="0">
      <w:start w:val="1"/>
      <w:numFmt w:val="decimal"/>
      <w:lvlText w:val="%1."/>
      <w:lvlJc w:val="left"/>
      <w:pPr>
        <w:tabs>
          <w:tab w:val="num" w:pos="1209"/>
        </w:tabs>
        <w:ind w:left="1209" w:hanging="360"/>
      </w:pPr>
    </w:lvl>
  </w:abstractNum>
  <w:abstractNum w:abstractNumId="2">
    <w:nsid w:val="FFFFFF7E"/>
    <w:multiLevelType w:val="singleLevel"/>
    <w:tmpl w:val="9174BD3A"/>
    <w:lvl w:ilvl="0">
      <w:start w:val="1"/>
      <w:numFmt w:val="decimal"/>
      <w:lvlText w:val="%1."/>
      <w:lvlJc w:val="left"/>
      <w:pPr>
        <w:tabs>
          <w:tab w:val="num" w:pos="926"/>
        </w:tabs>
        <w:ind w:left="926" w:hanging="360"/>
      </w:pPr>
    </w:lvl>
  </w:abstractNum>
  <w:abstractNum w:abstractNumId="3">
    <w:nsid w:val="FFFFFF7F"/>
    <w:multiLevelType w:val="singleLevel"/>
    <w:tmpl w:val="C10EE4C8"/>
    <w:lvl w:ilvl="0">
      <w:start w:val="1"/>
      <w:numFmt w:val="decimal"/>
      <w:lvlText w:val="%1."/>
      <w:lvlJc w:val="left"/>
      <w:pPr>
        <w:tabs>
          <w:tab w:val="num" w:pos="643"/>
        </w:tabs>
        <w:ind w:left="643" w:hanging="360"/>
      </w:pPr>
    </w:lvl>
  </w:abstractNum>
  <w:abstractNum w:abstractNumId="4">
    <w:nsid w:val="FFFFFF80"/>
    <w:multiLevelType w:val="singleLevel"/>
    <w:tmpl w:val="78A83B7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603EB27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F4A42F2"/>
    <w:lvl w:ilvl="0">
      <w:start w:val="1"/>
      <w:numFmt w:val="decimal"/>
      <w:lvlText w:val="%1."/>
      <w:lvlJc w:val="left"/>
      <w:pPr>
        <w:tabs>
          <w:tab w:val="num" w:pos="360"/>
        </w:tabs>
        <w:ind w:left="360" w:hanging="360"/>
      </w:pPr>
    </w:lvl>
  </w:abstractNum>
  <w:abstractNum w:abstractNumId="9">
    <w:nsid w:val="FFFFFF89"/>
    <w:multiLevelType w:val="singleLevel"/>
    <w:tmpl w:val="962EF79A"/>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7"/>
  </w:num>
  <w:num w:numId="3">
    <w:abstractNumId w:val="16"/>
  </w:num>
  <w:num w:numId="4">
    <w:abstractNumId w:val="11"/>
  </w:num>
  <w:num w:numId="5">
    <w:abstractNumId w:val="23"/>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4"/>
  </w:num>
  <w:num w:numId="13">
    <w:abstractNumId w:val="21"/>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embedSystemFonts/>
  <w:bordersDoNotSurroundHeader/>
  <w:bordersDoNotSurroundFooter/>
  <w:activeWritingStyle w:appName="MSWord" w:lang="en-GB" w:vendorID="64" w:dllVersion="131078"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Fmt w:val="chicago"/>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E29"/>
    <w:rsid w:val="00006F22"/>
    <w:rsid w:val="00012620"/>
    <w:rsid w:val="0001341D"/>
    <w:rsid w:val="0001405D"/>
    <w:rsid w:val="000217A6"/>
    <w:rsid w:val="00021F96"/>
    <w:rsid w:val="000222BA"/>
    <w:rsid w:val="000251C5"/>
    <w:rsid w:val="00032F9F"/>
    <w:rsid w:val="000347AE"/>
    <w:rsid w:val="00037C09"/>
    <w:rsid w:val="00041713"/>
    <w:rsid w:val="000547A8"/>
    <w:rsid w:val="00065C5D"/>
    <w:rsid w:val="00071300"/>
    <w:rsid w:val="00075D60"/>
    <w:rsid w:val="00077D47"/>
    <w:rsid w:val="000850FC"/>
    <w:rsid w:val="000A5B11"/>
    <w:rsid w:val="000A7D1B"/>
    <w:rsid w:val="000B4EC3"/>
    <w:rsid w:val="000C514F"/>
    <w:rsid w:val="000C644F"/>
    <w:rsid w:val="000C71AE"/>
    <w:rsid w:val="000C75AE"/>
    <w:rsid w:val="000E4266"/>
    <w:rsid w:val="000E4849"/>
    <w:rsid w:val="000E4D66"/>
    <w:rsid w:val="000E7152"/>
    <w:rsid w:val="000F01FA"/>
    <w:rsid w:val="000F26FE"/>
    <w:rsid w:val="000F458D"/>
    <w:rsid w:val="0010304C"/>
    <w:rsid w:val="00112CC9"/>
    <w:rsid w:val="0011659A"/>
    <w:rsid w:val="001172A3"/>
    <w:rsid w:val="001234AD"/>
    <w:rsid w:val="001254EA"/>
    <w:rsid w:val="00125A98"/>
    <w:rsid w:val="00133C4F"/>
    <w:rsid w:val="00136158"/>
    <w:rsid w:val="00136835"/>
    <w:rsid w:val="00147302"/>
    <w:rsid w:val="00151D17"/>
    <w:rsid w:val="001602FB"/>
    <w:rsid w:val="00165904"/>
    <w:rsid w:val="001754A9"/>
    <w:rsid w:val="0017653C"/>
    <w:rsid w:val="001765B5"/>
    <w:rsid w:val="00176D74"/>
    <w:rsid w:val="00181BFE"/>
    <w:rsid w:val="00182EE7"/>
    <w:rsid w:val="00183CD9"/>
    <w:rsid w:val="0018638B"/>
    <w:rsid w:val="001937FC"/>
    <w:rsid w:val="001A0A88"/>
    <w:rsid w:val="001A2BCB"/>
    <w:rsid w:val="001A4D8D"/>
    <w:rsid w:val="001B0435"/>
    <w:rsid w:val="001B49C0"/>
    <w:rsid w:val="001D4C85"/>
    <w:rsid w:val="001D65F6"/>
    <w:rsid w:val="001E04E2"/>
    <w:rsid w:val="001E1807"/>
    <w:rsid w:val="001E36F2"/>
    <w:rsid w:val="001F1BB1"/>
    <w:rsid w:val="001F7BDA"/>
    <w:rsid w:val="00202712"/>
    <w:rsid w:val="00214A9D"/>
    <w:rsid w:val="0021599D"/>
    <w:rsid w:val="00216BE9"/>
    <w:rsid w:val="0022493B"/>
    <w:rsid w:val="0022676A"/>
    <w:rsid w:val="002376D4"/>
    <w:rsid w:val="002608E2"/>
    <w:rsid w:val="00280B44"/>
    <w:rsid w:val="00287EF5"/>
    <w:rsid w:val="002B226F"/>
    <w:rsid w:val="002B2A38"/>
    <w:rsid w:val="002C4EB3"/>
    <w:rsid w:val="002D0297"/>
    <w:rsid w:val="002D0AD0"/>
    <w:rsid w:val="002D3CD9"/>
    <w:rsid w:val="002D5119"/>
    <w:rsid w:val="002D5C20"/>
    <w:rsid w:val="002E6CF5"/>
    <w:rsid w:val="002E7C6F"/>
    <w:rsid w:val="002F1180"/>
    <w:rsid w:val="002F38CF"/>
    <w:rsid w:val="00301D10"/>
    <w:rsid w:val="003159D0"/>
    <w:rsid w:val="00317562"/>
    <w:rsid w:val="00336A1C"/>
    <w:rsid w:val="00337040"/>
    <w:rsid w:val="003511AE"/>
    <w:rsid w:val="003521FA"/>
    <w:rsid w:val="0035394C"/>
    <w:rsid w:val="003553E9"/>
    <w:rsid w:val="00357552"/>
    <w:rsid w:val="003658EE"/>
    <w:rsid w:val="00375C28"/>
    <w:rsid w:val="0037664A"/>
    <w:rsid w:val="00384CE4"/>
    <w:rsid w:val="0038764E"/>
    <w:rsid w:val="00393D0A"/>
    <w:rsid w:val="00395D26"/>
    <w:rsid w:val="003A0E4B"/>
    <w:rsid w:val="003A3623"/>
    <w:rsid w:val="003A76D4"/>
    <w:rsid w:val="003D1C50"/>
    <w:rsid w:val="003D2355"/>
    <w:rsid w:val="003D27B9"/>
    <w:rsid w:val="003E58DF"/>
    <w:rsid w:val="003E5D23"/>
    <w:rsid w:val="003F12D4"/>
    <w:rsid w:val="00401627"/>
    <w:rsid w:val="004115A6"/>
    <w:rsid w:val="00413188"/>
    <w:rsid w:val="0041608E"/>
    <w:rsid w:val="00420187"/>
    <w:rsid w:val="00424071"/>
    <w:rsid w:val="004279DF"/>
    <w:rsid w:val="00437971"/>
    <w:rsid w:val="004401DE"/>
    <w:rsid w:val="00440983"/>
    <w:rsid w:val="0045071E"/>
    <w:rsid w:val="00453D33"/>
    <w:rsid w:val="004566F5"/>
    <w:rsid w:val="00464D59"/>
    <w:rsid w:val="00465E51"/>
    <w:rsid w:val="004678B3"/>
    <w:rsid w:val="00474B2E"/>
    <w:rsid w:val="00476DC1"/>
    <w:rsid w:val="00482E20"/>
    <w:rsid w:val="00485C01"/>
    <w:rsid w:val="00491DBD"/>
    <w:rsid w:val="004934E0"/>
    <w:rsid w:val="004A2E8B"/>
    <w:rsid w:val="004A52DD"/>
    <w:rsid w:val="004A6E74"/>
    <w:rsid w:val="004B28BB"/>
    <w:rsid w:val="004B3396"/>
    <w:rsid w:val="004B5CF5"/>
    <w:rsid w:val="004C222C"/>
    <w:rsid w:val="004C34C8"/>
    <w:rsid w:val="004D3B05"/>
    <w:rsid w:val="004D3D18"/>
    <w:rsid w:val="004E4E63"/>
    <w:rsid w:val="004F0298"/>
    <w:rsid w:val="004F0BF9"/>
    <w:rsid w:val="004F72CA"/>
    <w:rsid w:val="00502E40"/>
    <w:rsid w:val="005050EA"/>
    <w:rsid w:val="00525DED"/>
    <w:rsid w:val="00527F0A"/>
    <w:rsid w:val="005326B5"/>
    <w:rsid w:val="0054249D"/>
    <w:rsid w:val="005454E9"/>
    <w:rsid w:val="00550432"/>
    <w:rsid w:val="005509C5"/>
    <w:rsid w:val="00557F5A"/>
    <w:rsid w:val="00561FAC"/>
    <w:rsid w:val="00580A07"/>
    <w:rsid w:val="00582DA1"/>
    <w:rsid w:val="005905CA"/>
    <w:rsid w:val="005948EB"/>
    <w:rsid w:val="00594AC3"/>
    <w:rsid w:val="005970CA"/>
    <w:rsid w:val="005A42DE"/>
    <w:rsid w:val="005B445D"/>
    <w:rsid w:val="005C0BDC"/>
    <w:rsid w:val="005C6F29"/>
    <w:rsid w:val="005D43FC"/>
    <w:rsid w:val="005D45D4"/>
    <w:rsid w:val="005E44C2"/>
    <w:rsid w:val="005E5166"/>
    <w:rsid w:val="005E51B8"/>
    <w:rsid w:val="005F0E5F"/>
    <w:rsid w:val="005F5704"/>
    <w:rsid w:val="005F663B"/>
    <w:rsid w:val="00602B0D"/>
    <w:rsid w:val="00607926"/>
    <w:rsid w:val="00617D22"/>
    <w:rsid w:val="00620388"/>
    <w:rsid w:val="0062419D"/>
    <w:rsid w:val="006366D8"/>
    <w:rsid w:val="00640D75"/>
    <w:rsid w:val="00641127"/>
    <w:rsid w:val="0065066B"/>
    <w:rsid w:val="00653AB0"/>
    <w:rsid w:val="00657285"/>
    <w:rsid w:val="006612B2"/>
    <w:rsid w:val="00667E7C"/>
    <w:rsid w:val="006726AE"/>
    <w:rsid w:val="00683135"/>
    <w:rsid w:val="00685109"/>
    <w:rsid w:val="006868ED"/>
    <w:rsid w:val="006921A3"/>
    <w:rsid w:val="00692A03"/>
    <w:rsid w:val="0069689F"/>
    <w:rsid w:val="006A3E00"/>
    <w:rsid w:val="006B1BAF"/>
    <w:rsid w:val="006B7DDA"/>
    <w:rsid w:val="006C0C3E"/>
    <w:rsid w:val="006C48E2"/>
    <w:rsid w:val="006C743B"/>
    <w:rsid w:val="006D21FF"/>
    <w:rsid w:val="006D7246"/>
    <w:rsid w:val="006E60A0"/>
    <w:rsid w:val="00705FEA"/>
    <w:rsid w:val="00713A2E"/>
    <w:rsid w:val="007218F4"/>
    <w:rsid w:val="00722962"/>
    <w:rsid w:val="007241A9"/>
    <w:rsid w:val="0073482C"/>
    <w:rsid w:val="00740544"/>
    <w:rsid w:val="007426D4"/>
    <w:rsid w:val="00757F47"/>
    <w:rsid w:val="007A507F"/>
    <w:rsid w:val="007A5D1F"/>
    <w:rsid w:val="007B0035"/>
    <w:rsid w:val="007B3388"/>
    <w:rsid w:val="007B4974"/>
    <w:rsid w:val="007C16BC"/>
    <w:rsid w:val="007D4391"/>
    <w:rsid w:val="007D44C4"/>
    <w:rsid w:val="007D4D88"/>
    <w:rsid w:val="007E049D"/>
    <w:rsid w:val="007E17C5"/>
    <w:rsid w:val="007F2E3E"/>
    <w:rsid w:val="007F500E"/>
    <w:rsid w:val="007F7BAD"/>
    <w:rsid w:val="0080225F"/>
    <w:rsid w:val="00816E34"/>
    <w:rsid w:val="00821D43"/>
    <w:rsid w:val="008241C3"/>
    <w:rsid w:val="00831A6D"/>
    <w:rsid w:val="00831B31"/>
    <w:rsid w:val="008321DB"/>
    <w:rsid w:val="008404B2"/>
    <w:rsid w:val="00850B6D"/>
    <w:rsid w:val="00855043"/>
    <w:rsid w:val="00856C7B"/>
    <w:rsid w:val="00860C5F"/>
    <w:rsid w:val="00863128"/>
    <w:rsid w:val="00865A41"/>
    <w:rsid w:val="00871356"/>
    <w:rsid w:val="00873281"/>
    <w:rsid w:val="00873FD9"/>
    <w:rsid w:val="0088106E"/>
    <w:rsid w:val="00883A69"/>
    <w:rsid w:val="00883B55"/>
    <w:rsid w:val="00883EC8"/>
    <w:rsid w:val="00884632"/>
    <w:rsid w:val="00890A76"/>
    <w:rsid w:val="00896618"/>
    <w:rsid w:val="008A0231"/>
    <w:rsid w:val="008C3DC5"/>
    <w:rsid w:val="008C401B"/>
    <w:rsid w:val="008D3878"/>
    <w:rsid w:val="008D5203"/>
    <w:rsid w:val="008E0365"/>
    <w:rsid w:val="008E092F"/>
    <w:rsid w:val="008E7DFB"/>
    <w:rsid w:val="008F7B2C"/>
    <w:rsid w:val="009035E2"/>
    <w:rsid w:val="00905CA8"/>
    <w:rsid w:val="0091014C"/>
    <w:rsid w:val="009168A4"/>
    <w:rsid w:val="00916E81"/>
    <w:rsid w:val="0091790E"/>
    <w:rsid w:val="009233AE"/>
    <w:rsid w:val="00923ADF"/>
    <w:rsid w:val="00924410"/>
    <w:rsid w:val="00942279"/>
    <w:rsid w:val="009505B9"/>
    <w:rsid w:val="009510E9"/>
    <w:rsid w:val="009572C0"/>
    <w:rsid w:val="00957C9F"/>
    <w:rsid w:val="00957DD7"/>
    <w:rsid w:val="00961D94"/>
    <w:rsid w:val="009622E8"/>
    <w:rsid w:val="00963BA2"/>
    <w:rsid w:val="0097265F"/>
    <w:rsid w:val="00974EC6"/>
    <w:rsid w:val="00977D34"/>
    <w:rsid w:val="00993277"/>
    <w:rsid w:val="009946B8"/>
    <w:rsid w:val="009A368A"/>
    <w:rsid w:val="009A6FE3"/>
    <w:rsid w:val="009B622C"/>
    <w:rsid w:val="009F0D4D"/>
    <w:rsid w:val="009F19DC"/>
    <w:rsid w:val="009F4399"/>
    <w:rsid w:val="009F75ED"/>
    <w:rsid w:val="00A008EE"/>
    <w:rsid w:val="00A01C8E"/>
    <w:rsid w:val="00A07C24"/>
    <w:rsid w:val="00A10246"/>
    <w:rsid w:val="00A14599"/>
    <w:rsid w:val="00A15E61"/>
    <w:rsid w:val="00A225DD"/>
    <w:rsid w:val="00A3142D"/>
    <w:rsid w:val="00A33192"/>
    <w:rsid w:val="00A332EE"/>
    <w:rsid w:val="00A40DBB"/>
    <w:rsid w:val="00A41677"/>
    <w:rsid w:val="00A4779B"/>
    <w:rsid w:val="00A51A6C"/>
    <w:rsid w:val="00A51EE2"/>
    <w:rsid w:val="00A67135"/>
    <w:rsid w:val="00A74168"/>
    <w:rsid w:val="00A76572"/>
    <w:rsid w:val="00A76AA8"/>
    <w:rsid w:val="00A85157"/>
    <w:rsid w:val="00A875CE"/>
    <w:rsid w:val="00A90E44"/>
    <w:rsid w:val="00A94D8D"/>
    <w:rsid w:val="00A9558A"/>
    <w:rsid w:val="00AA33A8"/>
    <w:rsid w:val="00AA7E4E"/>
    <w:rsid w:val="00AB3294"/>
    <w:rsid w:val="00AC3635"/>
    <w:rsid w:val="00AD5A15"/>
    <w:rsid w:val="00AD6B1B"/>
    <w:rsid w:val="00AE6D45"/>
    <w:rsid w:val="00AE77BE"/>
    <w:rsid w:val="00AF4DE5"/>
    <w:rsid w:val="00AF64A3"/>
    <w:rsid w:val="00AF77A9"/>
    <w:rsid w:val="00AF7B2E"/>
    <w:rsid w:val="00B018F0"/>
    <w:rsid w:val="00B07D5F"/>
    <w:rsid w:val="00B17BA6"/>
    <w:rsid w:val="00B21A0F"/>
    <w:rsid w:val="00B23CDE"/>
    <w:rsid w:val="00B273C8"/>
    <w:rsid w:val="00B309CB"/>
    <w:rsid w:val="00B4027E"/>
    <w:rsid w:val="00B43ED3"/>
    <w:rsid w:val="00B56083"/>
    <w:rsid w:val="00B63A76"/>
    <w:rsid w:val="00B65317"/>
    <w:rsid w:val="00B66995"/>
    <w:rsid w:val="00B714B7"/>
    <w:rsid w:val="00B8048E"/>
    <w:rsid w:val="00B80C49"/>
    <w:rsid w:val="00B87C2E"/>
    <w:rsid w:val="00B9623D"/>
    <w:rsid w:val="00BA03CA"/>
    <w:rsid w:val="00BA25CA"/>
    <w:rsid w:val="00BC3450"/>
    <w:rsid w:val="00BC62BF"/>
    <w:rsid w:val="00BD5878"/>
    <w:rsid w:val="00BD5C23"/>
    <w:rsid w:val="00BD7077"/>
    <w:rsid w:val="00BE7198"/>
    <w:rsid w:val="00BF55C8"/>
    <w:rsid w:val="00BF5B4E"/>
    <w:rsid w:val="00BF5CC5"/>
    <w:rsid w:val="00C02566"/>
    <w:rsid w:val="00C04D0D"/>
    <w:rsid w:val="00C1419C"/>
    <w:rsid w:val="00C15761"/>
    <w:rsid w:val="00C1652C"/>
    <w:rsid w:val="00C1665B"/>
    <w:rsid w:val="00C16F4E"/>
    <w:rsid w:val="00C178A2"/>
    <w:rsid w:val="00C30363"/>
    <w:rsid w:val="00C30676"/>
    <w:rsid w:val="00C315C0"/>
    <w:rsid w:val="00C408CE"/>
    <w:rsid w:val="00C41AB4"/>
    <w:rsid w:val="00C43818"/>
    <w:rsid w:val="00C4520B"/>
    <w:rsid w:val="00C47B70"/>
    <w:rsid w:val="00C62AF1"/>
    <w:rsid w:val="00C65F7C"/>
    <w:rsid w:val="00C7226B"/>
    <w:rsid w:val="00C73C4F"/>
    <w:rsid w:val="00C76D10"/>
    <w:rsid w:val="00C824A3"/>
    <w:rsid w:val="00C86E8A"/>
    <w:rsid w:val="00C874C4"/>
    <w:rsid w:val="00C91D33"/>
    <w:rsid w:val="00C96832"/>
    <w:rsid w:val="00CA354E"/>
    <w:rsid w:val="00CB2E96"/>
    <w:rsid w:val="00CB394A"/>
    <w:rsid w:val="00CB45CD"/>
    <w:rsid w:val="00CB730B"/>
    <w:rsid w:val="00CC032D"/>
    <w:rsid w:val="00CC0A3C"/>
    <w:rsid w:val="00CC5766"/>
    <w:rsid w:val="00CC61BE"/>
    <w:rsid w:val="00CC70E2"/>
    <w:rsid w:val="00CE2024"/>
    <w:rsid w:val="00CE2916"/>
    <w:rsid w:val="00CF3294"/>
    <w:rsid w:val="00CF3B46"/>
    <w:rsid w:val="00CF3E39"/>
    <w:rsid w:val="00CF464C"/>
    <w:rsid w:val="00CF61DA"/>
    <w:rsid w:val="00D00EB1"/>
    <w:rsid w:val="00D044BE"/>
    <w:rsid w:val="00D13D7B"/>
    <w:rsid w:val="00D1535D"/>
    <w:rsid w:val="00D153C7"/>
    <w:rsid w:val="00D24B25"/>
    <w:rsid w:val="00D31BDD"/>
    <w:rsid w:val="00D52099"/>
    <w:rsid w:val="00D60407"/>
    <w:rsid w:val="00D60F81"/>
    <w:rsid w:val="00D713E3"/>
    <w:rsid w:val="00D731CF"/>
    <w:rsid w:val="00D91ECA"/>
    <w:rsid w:val="00D931A2"/>
    <w:rsid w:val="00D941C1"/>
    <w:rsid w:val="00D94EC0"/>
    <w:rsid w:val="00D9668C"/>
    <w:rsid w:val="00D972A7"/>
    <w:rsid w:val="00DB2055"/>
    <w:rsid w:val="00DB6E55"/>
    <w:rsid w:val="00DC0041"/>
    <w:rsid w:val="00DC10A1"/>
    <w:rsid w:val="00DD2631"/>
    <w:rsid w:val="00DD4763"/>
    <w:rsid w:val="00DD59DC"/>
    <w:rsid w:val="00DD7403"/>
    <w:rsid w:val="00DE002F"/>
    <w:rsid w:val="00DE6CF0"/>
    <w:rsid w:val="00DE7EAA"/>
    <w:rsid w:val="00DF023C"/>
    <w:rsid w:val="00DF28B1"/>
    <w:rsid w:val="00DF7AD5"/>
    <w:rsid w:val="00DF7FB6"/>
    <w:rsid w:val="00E04063"/>
    <w:rsid w:val="00E05FF3"/>
    <w:rsid w:val="00E3075D"/>
    <w:rsid w:val="00E32E91"/>
    <w:rsid w:val="00E408B6"/>
    <w:rsid w:val="00E41EC2"/>
    <w:rsid w:val="00E6132C"/>
    <w:rsid w:val="00E65E1C"/>
    <w:rsid w:val="00E67333"/>
    <w:rsid w:val="00E7283F"/>
    <w:rsid w:val="00E76DDA"/>
    <w:rsid w:val="00E77BAF"/>
    <w:rsid w:val="00E82799"/>
    <w:rsid w:val="00E8484D"/>
    <w:rsid w:val="00E870ED"/>
    <w:rsid w:val="00E900DC"/>
    <w:rsid w:val="00E95848"/>
    <w:rsid w:val="00E958AD"/>
    <w:rsid w:val="00E97555"/>
    <w:rsid w:val="00EA48B2"/>
    <w:rsid w:val="00EA51F1"/>
    <w:rsid w:val="00EA5805"/>
    <w:rsid w:val="00EB2957"/>
    <w:rsid w:val="00EB5530"/>
    <w:rsid w:val="00EB55C2"/>
    <w:rsid w:val="00EC1081"/>
    <w:rsid w:val="00ED0B3C"/>
    <w:rsid w:val="00EE3B2E"/>
    <w:rsid w:val="00EF3432"/>
    <w:rsid w:val="00EF34A3"/>
    <w:rsid w:val="00EF44D0"/>
    <w:rsid w:val="00EF5717"/>
    <w:rsid w:val="00F01A83"/>
    <w:rsid w:val="00F04786"/>
    <w:rsid w:val="00F14585"/>
    <w:rsid w:val="00F20667"/>
    <w:rsid w:val="00F2268B"/>
    <w:rsid w:val="00F24C65"/>
    <w:rsid w:val="00F53412"/>
    <w:rsid w:val="00F54A7F"/>
    <w:rsid w:val="00F61319"/>
    <w:rsid w:val="00F643B3"/>
    <w:rsid w:val="00F751E9"/>
    <w:rsid w:val="00F75D1F"/>
    <w:rsid w:val="00F85B52"/>
    <w:rsid w:val="00F86D25"/>
    <w:rsid w:val="00F9126D"/>
    <w:rsid w:val="00FA4AE5"/>
    <w:rsid w:val="00FA4F43"/>
    <w:rsid w:val="00FA5B2D"/>
    <w:rsid w:val="00FC2A72"/>
    <w:rsid w:val="00FD4181"/>
    <w:rsid w:val="00FD7189"/>
    <w:rsid w:val="00FE058D"/>
    <w:rsid w:val="00FE2E97"/>
    <w:rsid w:val="00FE584B"/>
    <w:rsid w:val="00FE700B"/>
    <w:rsid w:val="00FF4AE2"/>
    <w:rsid w:val="00FF5E6A"/>
    <w:rsid w:val="00FF6C1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9E84EB"/>
  <w15:chartTrackingRefBased/>
  <w15:docId w15:val="{C0764FA2-C0CD-4131-ADD4-278715B2DF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rsid w:val="006D21FF"/>
    <w:pPr>
      <w:spacing w:after="120"/>
    </w:pPr>
    <w:rPr>
      <w:rFonts w:ascii="Arial" w:eastAsia="SimSun" w:hAnsi="Arial"/>
      <w:lang w:val="en-GB" w:eastAsia="en-US"/>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풍선 도움말 텍스트 Char"/>
    <w:link w:val="a5"/>
    <w:rsid w:val="006921A3"/>
    <w:rPr>
      <w:rFonts w:ascii="Segoe UI" w:hAnsi="Segoe UI" w:cs="Segoe UI"/>
      <w:color w:val="000000"/>
      <w:sz w:val="18"/>
      <w:szCs w:val="18"/>
      <w:lang w:val="en-GB" w:eastAsia="ja-JP"/>
    </w:rPr>
  </w:style>
  <w:style w:type="character" w:styleId="a6">
    <w:name w:val="annotation reference"/>
    <w:rsid w:val="000C71AE"/>
    <w:rPr>
      <w:sz w:val="16"/>
      <w:szCs w:val="16"/>
    </w:rPr>
  </w:style>
  <w:style w:type="paragraph" w:styleId="a7">
    <w:name w:val="annotation text"/>
    <w:basedOn w:val="a"/>
    <w:link w:val="Char1"/>
    <w:rsid w:val="000C71AE"/>
  </w:style>
  <w:style w:type="character" w:customStyle="1" w:styleId="Char1">
    <w:name w:val="메모 텍스트 Char"/>
    <w:link w:val="a7"/>
    <w:rsid w:val="000C71AE"/>
    <w:rPr>
      <w:color w:val="000000"/>
      <w:lang w:val="en-GB" w:eastAsia="ja-JP"/>
    </w:rPr>
  </w:style>
  <w:style w:type="paragraph" w:styleId="a8">
    <w:name w:val="annotation subject"/>
    <w:basedOn w:val="a7"/>
    <w:next w:val="a7"/>
    <w:link w:val="Char2"/>
    <w:rsid w:val="000C71AE"/>
    <w:rPr>
      <w:b/>
      <w:bCs/>
    </w:rPr>
  </w:style>
  <w:style w:type="character" w:customStyle="1" w:styleId="Char2">
    <w:name w:val="메모 주제 Char"/>
    <w:link w:val="a8"/>
    <w:rsid w:val="000C71AE"/>
    <w:rPr>
      <w:b/>
      <w:bCs/>
      <w:color w:val="000000"/>
      <w:lang w:val="en-GB" w:eastAsia="ja-JP"/>
    </w:rPr>
  </w:style>
  <w:style w:type="paragraph" w:styleId="a9">
    <w:name w:val="caption"/>
    <w:basedOn w:val="a"/>
    <w:next w:val="a"/>
    <w:uiPriority w:val="35"/>
    <w:unhideWhenUsed/>
    <w:qFormat/>
    <w:rsid w:val="00032F9F"/>
    <w:rPr>
      <w:b/>
      <w:bCs/>
    </w:rPr>
  </w:style>
  <w:style w:type="paragraph" w:styleId="aa">
    <w:name w:val="footnote text"/>
    <w:basedOn w:val="a"/>
    <w:link w:val="Char3"/>
    <w:rsid w:val="00A008EE"/>
    <w:pPr>
      <w:snapToGrid w:val="0"/>
    </w:pPr>
  </w:style>
  <w:style w:type="character" w:customStyle="1" w:styleId="Char3">
    <w:name w:val="각주 텍스트 Char"/>
    <w:link w:val="aa"/>
    <w:rsid w:val="00A008EE"/>
    <w:rPr>
      <w:color w:val="000000"/>
      <w:lang w:val="en-GB" w:eastAsia="ja-JP"/>
    </w:rPr>
  </w:style>
  <w:style w:type="character" w:styleId="ab">
    <w:name w:val="footnote reference"/>
    <w:rsid w:val="00A008EE"/>
    <w:rPr>
      <w:vertAlign w:val="superscript"/>
    </w:rPr>
  </w:style>
  <w:style w:type="paragraph" w:styleId="ac">
    <w:name w:val="Body Text"/>
    <w:basedOn w:val="a"/>
    <w:link w:val="Char4"/>
    <w:rsid w:val="00A10246"/>
  </w:style>
  <w:style w:type="character" w:customStyle="1" w:styleId="Char4">
    <w:name w:val="본문 Char"/>
    <w:link w:val="ac"/>
    <w:rsid w:val="00A10246"/>
    <w:rPr>
      <w:color w:val="000000"/>
      <w:lang w:val="en-GB" w:eastAsia="ja-JP"/>
    </w:rPr>
  </w:style>
  <w:style w:type="paragraph" w:styleId="ad">
    <w:name w:val="List Paragraph"/>
    <w:basedOn w:val="a"/>
    <w:uiPriority w:val="34"/>
    <w:qFormat/>
    <w:rsid w:val="009233AE"/>
    <w:pPr>
      <w:ind w:leftChars="400" w:left="800"/>
    </w:pPr>
  </w:style>
  <w:style w:type="table" w:styleId="ae">
    <w:name w:val="Table Grid"/>
    <w:basedOn w:val="a1"/>
    <w:rsid w:val="00D713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25F988-4215-4BBA-8831-6422ADE3E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TotalTime>
  <Pages>2</Pages>
  <Words>802</Words>
  <Characters>4576</Characters>
  <Application>Microsoft Office Word</Application>
  <DocSecurity>0</DocSecurity>
  <Lines>38</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ETSI/MCC</Company>
  <LinksUpToDate>false</LinksUpToDate>
  <CharactersWithSpaces>5368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윤명준/선임연구원/차세대표준(연)5G표준Task(m.youn@lge.com)</dc:creator>
  <cp:keywords/>
  <dc:description/>
  <cp:lastModifiedBy>김석중/선임연구원/차세대표준(연)5G표준Task(seokjung.kim@lge.com)</cp:lastModifiedBy>
  <cp:revision>12</cp:revision>
  <cp:lastPrinted>2003-09-26T02:29:00Z</cp:lastPrinted>
  <dcterms:created xsi:type="dcterms:W3CDTF">2019-06-18T07:06:00Z</dcterms:created>
  <dcterms:modified xsi:type="dcterms:W3CDTF">2019-06-18T10:59:00Z</dcterms:modified>
</cp:coreProperties>
</file>