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77A5E379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825B92" w:rsidRPr="00825B92">
        <w:rPr>
          <w:rFonts w:ascii="Arial" w:hAnsi="Arial" w:cs="Arial"/>
          <w:b/>
          <w:bCs/>
          <w:color w:val="000000"/>
          <w:sz w:val="24"/>
          <w:lang w:eastAsia="ja-JP"/>
        </w:rPr>
        <w:t>S2-1903125</w:t>
      </w:r>
    </w:p>
    <w:p w14:paraId="635FB240" w14:textId="26E68F00" w:rsidR="009C7A62" w:rsidRPr="009C7A62" w:rsidRDefault="000006CE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6967730F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667D6A">
        <w:rPr>
          <w:rFonts w:ascii="Arial" w:hAnsi="Arial" w:cs="Arial"/>
          <w:b/>
          <w:color w:val="000000"/>
          <w:lang w:eastAsia="ja-JP"/>
        </w:rPr>
        <w:t xml:space="preserve">QoS </w:t>
      </w:r>
      <w:r w:rsidR="00853003">
        <w:rPr>
          <w:rFonts w:ascii="Arial" w:hAnsi="Arial" w:cs="Arial"/>
          <w:b/>
          <w:color w:val="000000"/>
          <w:lang w:eastAsia="ja-JP"/>
        </w:rPr>
        <w:t>model for W-5GAN</w:t>
      </w:r>
    </w:p>
    <w:p w14:paraId="338FDB91" w14:textId="40B5E562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  <w:r w:rsidR="00E947E9">
        <w:rPr>
          <w:rFonts w:ascii="Arial" w:hAnsi="Arial" w:cs="Arial"/>
          <w:b/>
          <w:color w:val="000000"/>
          <w:lang w:eastAsia="ja-JP"/>
        </w:rPr>
        <w:t>of</w:t>
      </w:r>
      <w:r w:rsidR="00276850">
        <w:rPr>
          <w:rFonts w:ascii="Arial" w:hAnsi="Arial" w:cs="Arial"/>
          <w:b/>
          <w:color w:val="000000"/>
          <w:lang w:eastAsia="ja-JP"/>
        </w:rPr>
        <w:t xml:space="preserve"> </w:t>
      </w:r>
      <w:r w:rsidR="00C957D0">
        <w:rPr>
          <w:rFonts w:ascii="Arial" w:hAnsi="Arial" w:cs="Arial"/>
          <w:b/>
          <w:color w:val="000000"/>
          <w:lang w:eastAsia="ja-JP"/>
        </w:rPr>
        <w:t>figure for QoS model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83C6F40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3F06E9">
        <w:rPr>
          <w:rFonts w:ascii="Arial" w:eastAsia="Batang" w:hAnsi="Arial" w:cs="Arial"/>
          <w:b/>
          <w:lang w:eastAsia="ar-SA"/>
        </w:rPr>
        <w:t>/Rel-16</w:t>
      </w:r>
      <w:bookmarkStart w:id="2" w:name="_GoBack"/>
      <w:bookmarkEnd w:id="2"/>
    </w:p>
    <w:p w14:paraId="2B36A704" w14:textId="7341C1D1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>a</w:t>
      </w:r>
      <w:r w:rsidR="00AF64AD">
        <w:rPr>
          <w:rFonts w:ascii="Arial" w:hAnsi="Arial" w:cs="Arial"/>
          <w:i/>
          <w:color w:val="000000"/>
          <w:lang w:eastAsia="ja-JP"/>
        </w:rPr>
        <w:t xml:space="preserve"> figure for the QoS Model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71DE1065" w14:textId="5B58E9BF" w:rsidR="008F5239" w:rsidRPr="0085039D" w:rsidRDefault="0016600D" w:rsidP="00A311B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</w:t>
      </w:r>
      <w:r w:rsidR="00AD2BB5">
        <w:rPr>
          <w:rFonts w:ascii="Arial" w:hAnsi="Arial" w:cs="Arial"/>
          <w:color w:val="000000"/>
          <w:lang w:eastAsia="ja-JP"/>
        </w:rPr>
        <w:t>a</w:t>
      </w:r>
      <w:r w:rsidR="003447DC">
        <w:rPr>
          <w:rFonts w:ascii="Arial" w:hAnsi="Arial" w:cs="Arial"/>
          <w:color w:val="000000"/>
          <w:lang w:eastAsia="ja-JP"/>
        </w:rPr>
        <w:t xml:space="preserve"> figure depicting the principle for classification and user plane marking for QoS flows and mapping to the access network resources for TS 23.316. </w:t>
      </w:r>
      <w:r w:rsidR="000F1BF4">
        <w:rPr>
          <w:rFonts w:ascii="Arial" w:hAnsi="Arial" w:cs="Arial"/>
          <w:color w:val="000000"/>
          <w:lang w:eastAsia="ja-JP"/>
        </w:rPr>
        <w:t xml:space="preserve">It uses </w:t>
      </w:r>
      <w:r w:rsidR="003447DC">
        <w:rPr>
          <w:rFonts w:ascii="Arial" w:hAnsi="Arial" w:cs="Arial"/>
          <w:color w:val="000000"/>
          <w:lang w:eastAsia="ja-JP"/>
        </w:rPr>
        <w:t>the QoS model in TS 23.501 clause 5.7.</w:t>
      </w:r>
      <w:r w:rsidR="0085577F">
        <w:rPr>
          <w:rFonts w:ascii="Arial" w:hAnsi="Arial" w:cs="Arial"/>
          <w:color w:val="000000"/>
          <w:lang w:eastAsia="ja-JP"/>
        </w:rPr>
        <w:t xml:space="preserve"> </w:t>
      </w: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23973C5A" w14:textId="1A64EA36" w:rsidR="0016600D" w:rsidRDefault="001C6775" w:rsidP="00660ACA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667D6A">
        <w:rPr>
          <w:color w:val="FF0000"/>
          <w:sz w:val="36"/>
        </w:rPr>
        <w:t>First Change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3"/>
    </w:p>
    <w:p w14:paraId="56704572" w14:textId="77777777" w:rsidR="00AD6C68" w:rsidRPr="00AD6C68" w:rsidRDefault="00AD6C68" w:rsidP="00AD6C6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3295011"/>
      <w:bookmarkEnd w:id="1"/>
      <w:r w:rsidRPr="00AD6C68">
        <w:rPr>
          <w:rFonts w:ascii="Arial" w:hAnsi="Arial"/>
          <w:sz w:val="32"/>
        </w:rPr>
        <w:t>4.5</w:t>
      </w:r>
      <w:r w:rsidRPr="00AD6C68">
        <w:rPr>
          <w:rFonts w:ascii="Arial" w:hAnsi="Arial"/>
          <w:sz w:val="32"/>
        </w:rPr>
        <w:tab/>
        <w:t>QoS model</w:t>
      </w:r>
      <w:bookmarkEnd w:id="4"/>
    </w:p>
    <w:p w14:paraId="2C24FDDB" w14:textId="77777777" w:rsidR="00AD6C68" w:rsidRPr="00AD6C68" w:rsidRDefault="00AD6C68" w:rsidP="00AD6C68">
      <w:pPr>
        <w:keepLines/>
        <w:ind w:left="1135" w:hanging="851"/>
        <w:rPr>
          <w:color w:val="FF0000"/>
        </w:rPr>
      </w:pPr>
      <w:r w:rsidRPr="00AD6C68">
        <w:rPr>
          <w:color w:val="FF0000"/>
        </w:rPr>
        <w:t>Editor's note:</w:t>
      </w:r>
      <w:r w:rsidRPr="00AD6C68">
        <w:rPr>
          <w:color w:val="FF0000"/>
        </w:rPr>
        <w:tab/>
        <w:t>This clause includes delta related to QoS model defined in TS 23.501 [2] clause 5.7. Clauses can be added if needed.</w:t>
      </w:r>
    </w:p>
    <w:p w14:paraId="222B936D" w14:textId="352E2499" w:rsidR="00AD6C68" w:rsidRPr="00AD6C68" w:rsidDel="000B6988" w:rsidRDefault="00AD6C68" w:rsidP="00AD6C68">
      <w:pPr>
        <w:keepLines/>
        <w:ind w:left="1135" w:hanging="851"/>
        <w:rPr>
          <w:del w:id="5" w:author="Ericsson" w:date="2019-03-27T10:19:00Z"/>
          <w:color w:val="FF0000"/>
        </w:rPr>
      </w:pPr>
      <w:del w:id="6" w:author="Ericsson" w:date="2019-03-27T10:19:00Z">
        <w:r w:rsidRPr="00AD6C68" w:rsidDel="000B6988">
          <w:rPr>
            <w:color w:val="FF0000"/>
          </w:rPr>
          <w:delText>Editor's note:</w:delText>
        </w:r>
        <w:r w:rsidRPr="00AD6C68" w:rsidDel="000B6988">
          <w:rPr>
            <w:color w:val="FF0000"/>
          </w:rPr>
          <w:tab/>
          <w:delText>Figure for bearer/user plane binding is FFS.</w:delText>
        </w:r>
      </w:del>
    </w:p>
    <w:p w14:paraId="7CC38068" w14:textId="77777777" w:rsidR="00AD6C68" w:rsidRPr="00AD6C68" w:rsidRDefault="00AD6C68" w:rsidP="00AD6C68">
      <w:pPr>
        <w:keepLines/>
        <w:ind w:left="1135" w:hanging="851"/>
        <w:rPr>
          <w:color w:val="FF0000"/>
        </w:rPr>
      </w:pPr>
      <w:r w:rsidRPr="00AD6C68">
        <w:rPr>
          <w:color w:val="FF0000"/>
        </w:rPr>
        <w:t>Editor's note:</w:t>
      </w:r>
      <w:r w:rsidRPr="00AD6C68">
        <w:rPr>
          <w:color w:val="FF0000"/>
        </w:rPr>
        <w:tab/>
        <w:t>QoS model should be verified with BBF/</w:t>
      </w:r>
      <w:proofErr w:type="spellStart"/>
      <w:r w:rsidRPr="00AD6C68">
        <w:rPr>
          <w:color w:val="FF0000"/>
        </w:rPr>
        <w:t>CableLabs</w:t>
      </w:r>
      <w:proofErr w:type="spellEnd"/>
      <w:r w:rsidRPr="00AD6C68">
        <w:rPr>
          <w:color w:val="FF0000"/>
        </w:rPr>
        <w:t>.</w:t>
      </w:r>
    </w:p>
    <w:p w14:paraId="1BF00950" w14:textId="7E7C33B2" w:rsidR="00D26D4A" w:rsidRDefault="00D26D4A" w:rsidP="00D26D4A">
      <w:pPr>
        <w:jc w:val="both"/>
        <w:rPr>
          <w:ins w:id="7" w:author="Ericsson" w:date="2019-03-27T10:20:00Z"/>
        </w:rPr>
      </w:pPr>
      <w:ins w:id="8" w:author="Ericsson" w:date="2019-03-27T10:20:00Z">
        <w:r>
          <w:t xml:space="preserve">The QoS model of TS </w:t>
        </w:r>
        <w:r w:rsidRPr="00825B92">
          <w:t>23.50</w:t>
        </w:r>
      </w:ins>
      <w:ins w:id="9" w:author="Ericsson" w:date="2019-04-01T08:20:00Z">
        <w:r w:rsidR="00825B92" w:rsidRPr="00825B92">
          <w:rPr>
            <w:rPrChange w:id="10" w:author="Ericsson" w:date="2019-04-01T08:23:00Z">
              <w:rPr>
                <w:highlight w:val="yellow"/>
              </w:rPr>
            </w:rPrChange>
          </w:rPr>
          <w:t>1</w:t>
        </w:r>
      </w:ins>
      <w:ins w:id="11" w:author="Ericsson" w:date="2019-03-27T10:20:00Z">
        <w:r>
          <w:t xml:space="preserve"> </w:t>
        </w:r>
      </w:ins>
      <w:ins w:id="12" w:author="Ericsson" w:date="2019-04-01T08:23:00Z">
        <w:r w:rsidR="00825B92">
          <w:t>c</w:t>
        </w:r>
      </w:ins>
      <w:ins w:id="13" w:author="Ericsson" w:date="2019-03-27T10:20:00Z">
        <w:r>
          <w:t>lause 5.7 is applicable to the W-5GAN scenario, with the difference that the W-AGF acts as an Access Network (AN).</w:t>
        </w:r>
      </w:ins>
    </w:p>
    <w:p w14:paraId="62A21515" w14:textId="05DC4211" w:rsidR="00D26D4A" w:rsidRDefault="00D26D4A" w:rsidP="00D26D4A">
      <w:pPr>
        <w:jc w:val="both"/>
        <w:rPr>
          <w:ins w:id="14" w:author="Ericsson" w:date="2019-03-27T10:20:00Z"/>
        </w:rPr>
      </w:pPr>
      <w:ins w:id="15" w:author="Ericsson" w:date="2019-03-27T10:20:00Z">
        <w:r>
          <w:t xml:space="preserve">The principle for classification and marking of User Plane traffic and mapping of QoS flows </w:t>
        </w:r>
        <w:r w:rsidRPr="00A70A63">
          <w:t xml:space="preserve">to </w:t>
        </w:r>
        <w:r w:rsidRPr="00A70A63">
          <w:rPr>
            <w:rPrChange w:id="16" w:author="Ericsson" w:date="2019-03-27T10:21:00Z">
              <w:rPr>
                <w:highlight w:val="yellow"/>
              </w:rPr>
            </w:rPrChange>
          </w:rPr>
          <w:t>W-UP</w:t>
        </w:r>
        <w:r>
          <w:t xml:space="preserve"> resources is illustrated in Figure 4.5-1.</w:t>
        </w:r>
      </w:ins>
    </w:p>
    <w:p w14:paraId="70FE4EFD" w14:textId="77777777" w:rsidR="00856D81" w:rsidRPr="00840B9B" w:rsidRDefault="00856D81" w:rsidP="00856D81">
      <w:pPr>
        <w:overflowPunct/>
        <w:autoSpaceDE/>
        <w:autoSpaceDN/>
        <w:adjustRightInd/>
        <w:jc w:val="both"/>
        <w:textAlignment w:val="auto"/>
        <w:rPr>
          <w:ins w:id="17" w:author="Ericsson" w:date="2019-03-27T10:20:00Z"/>
        </w:rPr>
      </w:pPr>
      <w:ins w:id="18" w:author="Ericsson" w:date="2019-03-27T10:20:00Z">
        <w:r w:rsidRPr="00840B9B">
          <w:object w:dxaOrig="14131" w:dyaOrig="8116" w14:anchorId="60C141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265pt" o:ole="">
              <v:imagedata r:id="rId7" o:title=""/>
            </v:shape>
            <o:OLEObject Type="Embed" ProgID="Visio.Drawing.15" ShapeID="_x0000_i1025" DrawAspect="Content" ObjectID="_1615666140" r:id="rId8"/>
          </w:object>
        </w:r>
      </w:ins>
    </w:p>
    <w:p w14:paraId="66B3D49A" w14:textId="1B39D866" w:rsidR="00D26D4A" w:rsidRDefault="00856D81">
      <w:pPr>
        <w:pStyle w:val="TF"/>
        <w:rPr>
          <w:ins w:id="19" w:author="Ericsson" w:date="2019-03-27T10:20:00Z"/>
        </w:rPr>
        <w:pPrChange w:id="20" w:author="Ericsson" w:date="2019-03-27T10:20:00Z">
          <w:pPr/>
        </w:pPrChange>
      </w:pPr>
      <w:ins w:id="21" w:author="Ericsson" w:date="2019-03-27T10:20:00Z">
        <w:r w:rsidRPr="009E0DE1">
          <w:t xml:space="preserve">Figure </w:t>
        </w:r>
        <w:r>
          <w:t>4</w:t>
        </w:r>
        <w:r w:rsidRPr="009E0DE1">
          <w:t xml:space="preserve">.5-1: The principle for classification and User Plane marking for QoS Flows and mapping to </w:t>
        </w:r>
        <w:r w:rsidRPr="007730BA">
          <w:rPr>
            <w:rPrChange w:id="22" w:author="Ericsson" w:date="2019-03-27T10:21:00Z">
              <w:rPr>
                <w:b/>
                <w:highlight w:val="yellow"/>
              </w:rPr>
            </w:rPrChange>
          </w:rPr>
          <w:t>W-UP</w:t>
        </w:r>
        <w:r w:rsidRPr="009E0DE1">
          <w:t xml:space="preserve"> </w:t>
        </w:r>
      </w:ins>
      <w:ins w:id="23" w:author="Ericsson" w:date="2019-03-27T10:22:00Z">
        <w:r w:rsidR="007730BA">
          <w:t>r</w:t>
        </w:r>
      </w:ins>
      <w:ins w:id="24" w:author="Ericsson" w:date="2019-03-27T10:20:00Z">
        <w:r w:rsidRPr="009E0DE1">
          <w:t>esources</w:t>
        </w:r>
      </w:ins>
    </w:p>
    <w:p w14:paraId="7321FE61" w14:textId="45F86E7F" w:rsidR="00AD6C68" w:rsidRPr="00AD6C68" w:rsidRDefault="00AD6C68" w:rsidP="00AD6C68">
      <w:r w:rsidRPr="00AD6C68">
        <w:t>On the user-plane:</w:t>
      </w:r>
    </w:p>
    <w:p w14:paraId="7A28BEF4" w14:textId="77777777" w:rsidR="00AD6C68" w:rsidRPr="00AD6C68" w:rsidRDefault="00AD6C68" w:rsidP="00AD6C68">
      <w:pPr>
        <w:jc w:val="both"/>
      </w:pPr>
      <w:r w:rsidRPr="00AD6C68">
        <w:t>During the setup of W-UP resources in the W-5GAN it should be supported to bind W-UP resources to individual QFI(s) and to provide DSCP value for these QFI(s). One W-UP resource can be indicated as the default W-UP resource. If a DSCP value is included, then the 5G-RG and the W-AGF shall mark all IP packets sent over this W-UP resource with this DSCP value. There shall be one and only one Default W-UP resource per PDU session. The 5G-RG shall send all QoS Flows to this W-UP resource for which there is no mapping information to a specific W-UP resource.</w:t>
      </w:r>
    </w:p>
    <w:p w14:paraId="08329041" w14:textId="77777777" w:rsidR="00AD6C68" w:rsidRPr="00AD6C68" w:rsidRDefault="00AD6C68" w:rsidP="00AD6C68">
      <w:pPr>
        <w:jc w:val="both"/>
      </w:pPr>
      <w:r w:rsidRPr="00AD6C68">
        <w:t>When the 5G-RG transmits an UL PDU, the 5G-RG should determine the QFI associated with the UL PDU (by using the QoS rules of the PDU Session), it shall encapsulate the UL PDU inside an access layer dependent W-UP packet and shall forward the W-UP packet to W-AGF via the W-UP resource associated with this QFI. The header of the W-UP packet carries the QFI associated with the UL PDU.</w:t>
      </w:r>
    </w:p>
    <w:p w14:paraId="16D4B999" w14:textId="77777777" w:rsidR="00AD6C68" w:rsidRPr="00AD6C68" w:rsidRDefault="00AD6C68" w:rsidP="00AD6C68">
      <w:pPr>
        <w:jc w:val="both"/>
      </w:pPr>
      <w:r w:rsidRPr="00AD6C68">
        <w:lastRenderedPageBreak/>
        <w:t xml:space="preserve">When the W-AGF receives a DL PDU via N3, the W-AGF the identity of the PDU Session and optionally uses QFI </w:t>
      </w:r>
      <w:proofErr w:type="gramStart"/>
      <w:r w:rsidRPr="00AD6C68">
        <w:t>in order to</w:t>
      </w:r>
      <w:proofErr w:type="gramEnd"/>
      <w:r w:rsidRPr="00AD6C68">
        <w:t xml:space="preserve"> determine the W-UP resource to use for sending the DL PDU to the 5G-RG. The W-AGF encapsulates the DL PDU inside an access layer dependent W-UP packet. The W-AGF may include also in the W-UP header a Reflective QoS Indicator (RQI), which shall be used by the 5G-RG to enable reflective QoS.</w:t>
      </w:r>
    </w:p>
    <w:p w14:paraId="79E0EDF5" w14:textId="77777777" w:rsidR="00AD6C68" w:rsidRPr="00AD6C68" w:rsidRDefault="00AD6C68" w:rsidP="00AD6C68">
      <w:r w:rsidRPr="00AD6C68">
        <w:t>The W-AGF will map 5QI received from the 5GC into access-specific QoS parameters relevant to the wireline access network.</w:t>
      </w:r>
    </w:p>
    <w:p w14:paraId="4515C5DE" w14:textId="77777777" w:rsidR="00AD6C68" w:rsidRPr="00AD6C68" w:rsidRDefault="00AD6C68" w:rsidP="00AD6C68">
      <w:pPr>
        <w:keepLines/>
        <w:ind w:left="1135" w:hanging="851"/>
      </w:pPr>
      <w:r w:rsidRPr="00AD6C68">
        <w:t xml:space="preserve">NOTE: The mapping of 5QI to W-5GBAN QoS parameters is documented by the BBF for W-5GBAN in [ref]. The mapping of 5QI to W-5GCAN QoS parameters is documented by </w:t>
      </w:r>
      <w:proofErr w:type="spellStart"/>
      <w:r w:rsidRPr="00AD6C68">
        <w:t>CableLabs</w:t>
      </w:r>
      <w:proofErr w:type="spellEnd"/>
      <w:r w:rsidRPr="00AD6C68">
        <w:t xml:space="preserve"> for W-5GCAN in [ref].</w:t>
      </w:r>
    </w:p>
    <w:p w14:paraId="6CD94E61" w14:textId="6EB95149" w:rsidR="00E446A5" w:rsidRPr="00AD6C68" w:rsidRDefault="00E446A5" w:rsidP="007467E4">
      <w:pPr>
        <w:keepLines/>
        <w:ind w:left="1135" w:hanging="851"/>
        <w:jc w:val="both"/>
      </w:pPr>
    </w:p>
    <w:p w14:paraId="50533EDB" w14:textId="14952EAE" w:rsidR="00E446A5" w:rsidRDefault="00E446A5" w:rsidP="00CA4E3C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4C32FB">
        <w:rPr>
          <w:color w:val="FF0000"/>
          <w:sz w:val="36"/>
        </w:rPr>
        <w:t xml:space="preserve">First Change </w:t>
      </w:r>
      <w:r w:rsidRPr="00EC2F2A">
        <w:rPr>
          <w:color w:val="FF0000"/>
          <w:sz w:val="36"/>
        </w:rPr>
        <w:t>****</w:t>
      </w:r>
    </w:p>
    <w:sectPr w:rsidR="00E446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1F34D" w14:textId="77777777" w:rsidR="004673F9" w:rsidRDefault="004673F9" w:rsidP="006D7FA9">
      <w:pPr>
        <w:spacing w:after="0"/>
      </w:pPr>
      <w:r>
        <w:separator/>
      </w:r>
    </w:p>
  </w:endnote>
  <w:endnote w:type="continuationSeparator" w:id="0">
    <w:p w14:paraId="5BD88E8F" w14:textId="77777777" w:rsidR="004673F9" w:rsidRDefault="004673F9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AD09A" w14:textId="77777777" w:rsidR="004673F9" w:rsidRDefault="004673F9" w:rsidP="006D7FA9">
      <w:pPr>
        <w:spacing w:after="0"/>
      </w:pPr>
      <w:r>
        <w:separator/>
      </w:r>
    </w:p>
  </w:footnote>
  <w:footnote w:type="continuationSeparator" w:id="0">
    <w:p w14:paraId="09622F5A" w14:textId="77777777" w:rsidR="004673F9" w:rsidRDefault="004673F9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25" w:name="_Hlk433097"/>
    <w:r>
      <w:rPr>
        <w:rFonts w:ascii="Arial" w:hAnsi="Arial" w:cs="Arial"/>
        <w:b/>
        <w:bCs/>
        <w:sz w:val="18"/>
      </w:rPr>
      <w:t>SA WG2 Temporary Document</w:t>
    </w:r>
  </w:p>
  <w:bookmarkEnd w:id="25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" w15:restartNumberingAfterBreak="0">
    <w:nsid w:val="416E4A66"/>
    <w:multiLevelType w:val="hybridMultilevel"/>
    <w:tmpl w:val="897A8D7A"/>
    <w:lvl w:ilvl="0" w:tplc="5FB286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0A704C6"/>
    <w:multiLevelType w:val="hybridMultilevel"/>
    <w:tmpl w:val="8334DA66"/>
    <w:lvl w:ilvl="0" w:tplc="7ACEBCE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03085"/>
    <w:rsid w:val="0001370B"/>
    <w:rsid w:val="00021232"/>
    <w:rsid w:val="00034C3C"/>
    <w:rsid w:val="00036FF4"/>
    <w:rsid w:val="00043599"/>
    <w:rsid w:val="0004388B"/>
    <w:rsid w:val="00047A91"/>
    <w:rsid w:val="00082418"/>
    <w:rsid w:val="0009054E"/>
    <w:rsid w:val="00091F22"/>
    <w:rsid w:val="000934F1"/>
    <w:rsid w:val="0009691F"/>
    <w:rsid w:val="000A7578"/>
    <w:rsid w:val="000B584E"/>
    <w:rsid w:val="000B6988"/>
    <w:rsid w:val="000C5BC1"/>
    <w:rsid w:val="000C7A46"/>
    <w:rsid w:val="000D191B"/>
    <w:rsid w:val="000D2FD0"/>
    <w:rsid w:val="000E4E0C"/>
    <w:rsid w:val="000F1BF4"/>
    <w:rsid w:val="000F32DD"/>
    <w:rsid w:val="0010345C"/>
    <w:rsid w:val="00107199"/>
    <w:rsid w:val="0011054D"/>
    <w:rsid w:val="00116A55"/>
    <w:rsid w:val="00125206"/>
    <w:rsid w:val="00146FE2"/>
    <w:rsid w:val="00163E7F"/>
    <w:rsid w:val="0016600D"/>
    <w:rsid w:val="00182810"/>
    <w:rsid w:val="00185789"/>
    <w:rsid w:val="001A127B"/>
    <w:rsid w:val="001A4C17"/>
    <w:rsid w:val="001B192A"/>
    <w:rsid w:val="001B5876"/>
    <w:rsid w:val="001B7D1D"/>
    <w:rsid w:val="001C6775"/>
    <w:rsid w:val="001D0F4A"/>
    <w:rsid w:val="001E24DD"/>
    <w:rsid w:val="001F1416"/>
    <w:rsid w:val="002125BC"/>
    <w:rsid w:val="0022368C"/>
    <w:rsid w:val="0022713A"/>
    <w:rsid w:val="00233FC0"/>
    <w:rsid w:val="00253631"/>
    <w:rsid w:val="002542E9"/>
    <w:rsid w:val="00270441"/>
    <w:rsid w:val="00276850"/>
    <w:rsid w:val="00281064"/>
    <w:rsid w:val="002A3AFA"/>
    <w:rsid w:val="002B3D8B"/>
    <w:rsid w:val="002D3958"/>
    <w:rsid w:val="002E3559"/>
    <w:rsid w:val="002E6CA1"/>
    <w:rsid w:val="002E7DA7"/>
    <w:rsid w:val="002F0A47"/>
    <w:rsid w:val="003238E6"/>
    <w:rsid w:val="00323C16"/>
    <w:rsid w:val="0033348B"/>
    <w:rsid w:val="00335064"/>
    <w:rsid w:val="00340A18"/>
    <w:rsid w:val="00341973"/>
    <w:rsid w:val="003447DC"/>
    <w:rsid w:val="00345391"/>
    <w:rsid w:val="003539B0"/>
    <w:rsid w:val="00366439"/>
    <w:rsid w:val="00375EA7"/>
    <w:rsid w:val="00392415"/>
    <w:rsid w:val="0039398C"/>
    <w:rsid w:val="00397D3E"/>
    <w:rsid w:val="003A4773"/>
    <w:rsid w:val="003A539A"/>
    <w:rsid w:val="003B051F"/>
    <w:rsid w:val="003B0728"/>
    <w:rsid w:val="003B4021"/>
    <w:rsid w:val="003B5446"/>
    <w:rsid w:val="003C55B1"/>
    <w:rsid w:val="003E696D"/>
    <w:rsid w:val="003F06E9"/>
    <w:rsid w:val="003F26FE"/>
    <w:rsid w:val="003F3364"/>
    <w:rsid w:val="003F4070"/>
    <w:rsid w:val="0040068D"/>
    <w:rsid w:val="00403163"/>
    <w:rsid w:val="00425EBB"/>
    <w:rsid w:val="00433FFC"/>
    <w:rsid w:val="00434AF0"/>
    <w:rsid w:val="004431DB"/>
    <w:rsid w:val="004617F7"/>
    <w:rsid w:val="004673F9"/>
    <w:rsid w:val="00471E93"/>
    <w:rsid w:val="00481FC7"/>
    <w:rsid w:val="004906AC"/>
    <w:rsid w:val="0049527A"/>
    <w:rsid w:val="004972FD"/>
    <w:rsid w:val="004A2D36"/>
    <w:rsid w:val="004B7544"/>
    <w:rsid w:val="004C32FB"/>
    <w:rsid w:val="004D7D6D"/>
    <w:rsid w:val="004E020A"/>
    <w:rsid w:val="004E075A"/>
    <w:rsid w:val="004E213C"/>
    <w:rsid w:val="00501CC0"/>
    <w:rsid w:val="00501D65"/>
    <w:rsid w:val="005121AB"/>
    <w:rsid w:val="00520110"/>
    <w:rsid w:val="00531103"/>
    <w:rsid w:val="0053173D"/>
    <w:rsid w:val="00533148"/>
    <w:rsid w:val="00537EC9"/>
    <w:rsid w:val="00540D65"/>
    <w:rsid w:val="00574AB5"/>
    <w:rsid w:val="005B1BD6"/>
    <w:rsid w:val="005B3863"/>
    <w:rsid w:val="005D0B75"/>
    <w:rsid w:val="005E346E"/>
    <w:rsid w:val="005E4139"/>
    <w:rsid w:val="005F1C6F"/>
    <w:rsid w:val="005F375E"/>
    <w:rsid w:val="00600721"/>
    <w:rsid w:val="00607518"/>
    <w:rsid w:val="00612333"/>
    <w:rsid w:val="006136F8"/>
    <w:rsid w:val="00614F53"/>
    <w:rsid w:val="00615D8D"/>
    <w:rsid w:val="00643AF4"/>
    <w:rsid w:val="0064459C"/>
    <w:rsid w:val="00653F01"/>
    <w:rsid w:val="0065452F"/>
    <w:rsid w:val="00656D81"/>
    <w:rsid w:val="00660ACA"/>
    <w:rsid w:val="00665841"/>
    <w:rsid w:val="0066693F"/>
    <w:rsid w:val="00667D6A"/>
    <w:rsid w:val="00685338"/>
    <w:rsid w:val="00687EA1"/>
    <w:rsid w:val="00692335"/>
    <w:rsid w:val="00694750"/>
    <w:rsid w:val="006C3B1F"/>
    <w:rsid w:val="006C4833"/>
    <w:rsid w:val="006D7FA9"/>
    <w:rsid w:val="007048A8"/>
    <w:rsid w:val="00705141"/>
    <w:rsid w:val="007071F9"/>
    <w:rsid w:val="007301BA"/>
    <w:rsid w:val="00735CA7"/>
    <w:rsid w:val="0074057D"/>
    <w:rsid w:val="00745094"/>
    <w:rsid w:val="007467E4"/>
    <w:rsid w:val="00753CBD"/>
    <w:rsid w:val="00764CA2"/>
    <w:rsid w:val="00765404"/>
    <w:rsid w:val="007655F0"/>
    <w:rsid w:val="00766C0F"/>
    <w:rsid w:val="007730BA"/>
    <w:rsid w:val="00776A0B"/>
    <w:rsid w:val="00780C7B"/>
    <w:rsid w:val="00786D29"/>
    <w:rsid w:val="00791AA4"/>
    <w:rsid w:val="00793BD5"/>
    <w:rsid w:val="007A129C"/>
    <w:rsid w:val="007C4B74"/>
    <w:rsid w:val="007C6AFC"/>
    <w:rsid w:val="007D7E1F"/>
    <w:rsid w:val="007E2D72"/>
    <w:rsid w:val="007E3375"/>
    <w:rsid w:val="007F08E4"/>
    <w:rsid w:val="007F2692"/>
    <w:rsid w:val="007F2821"/>
    <w:rsid w:val="007F4F09"/>
    <w:rsid w:val="0081549A"/>
    <w:rsid w:val="00823DCD"/>
    <w:rsid w:val="00825B92"/>
    <w:rsid w:val="00833991"/>
    <w:rsid w:val="00837293"/>
    <w:rsid w:val="00840B9B"/>
    <w:rsid w:val="0085039D"/>
    <w:rsid w:val="008504F9"/>
    <w:rsid w:val="00853003"/>
    <w:rsid w:val="008532B3"/>
    <w:rsid w:val="0085577F"/>
    <w:rsid w:val="00856D81"/>
    <w:rsid w:val="00861604"/>
    <w:rsid w:val="00862962"/>
    <w:rsid w:val="00867D95"/>
    <w:rsid w:val="0087265C"/>
    <w:rsid w:val="00874F7B"/>
    <w:rsid w:val="008851A2"/>
    <w:rsid w:val="0088668E"/>
    <w:rsid w:val="00891AE4"/>
    <w:rsid w:val="008B66F1"/>
    <w:rsid w:val="008C005D"/>
    <w:rsid w:val="008E044A"/>
    <w:rsid w:val="008E2FFF"/>
    <w:rsid w:val="008F5239"/>
    <w:rsid w:val="009008F4"/>
    <w:rsid w:val="0090229C"/>
    <w:rsid w:val="009123F2"/>
    <w:rsid w:val="00920D0E"/>
    <w:rsid w:val="00922A51"/>
    <w:rsid w:val="00922D49"/>
    <w:rsid w:val="00924D01"/>
    <w:rsid w:val="009337ED"/>
    <w:rsid w:val="00942018"/>
    <w:rsid w:val="00943CF7"/>
    <w:rsid w:val="009474AE"/>
    <w:rsid w:val="00947B99"/>
    <w:rsid w:val="009747EC"/>
    <w:rsid w:val="00991006"/>
    <w:rsid w:val="009A7367"/>
    <w:rsid w:val="009A7D44"/>
    <w:rsid w:val="009B05B4"/>
    <w:rsid w:val="009B64F9"/>
    <w:rsid w:val="009C380C"/>
    <w:rsid w:val="009C7A62"/>
    <w:rsid w:val="009E54C5"/>
    <w:rsid w:val="00A03A65"/>
    <w:rsid w:val="00A16380"/>
    <w:rsid w:val="00A2794D"/>
    <w:rsid w:val="00A311BE"/>
    <w:rsid w:val="00A45012"/>
    <w:rsid w:val="00A56572"/>
    <w:rsid w:val="00A64727"/>
    <w:rsid w:val="00A70A63"/>
    <w:rsid w:val="00A778E0"/>
    <w:rsid w:val="00A77C54"/>
    <w:rsid w:val="00A83796"/>
    <w:rsid w:val="00AA1DDC"/>
    <w:rsid w:val="00AA1ED0"/>
    <w:rsid w:val="00AA5093"/>
    <w:rsid w:val="00AB1B64"/>
    <w:rsid w:val="00AD0E2C"/>
    <w:rsid w:val="00AD2BB5"/>
    <w:rsid w:val="00AD6C68"/>
    <w:rsid w:val="00AE505F"/>
    <w:rsid w:val="00AF64AD"/>
    <w:rsid w:val="00B148A6"/>
    <w:rsid w:val="00B20424"/>
    <w:rsid w:val="00B47DFF"/>
    <w:rsid w:val="00B507F8"/>
    <w:rsid w:val="00B55373"/>
    <w:rsid w:val="00B55E8D"/>
    <w:rsid w:val="00B566F3"/>
    <w:rsid w:val="00B6257D"/>
    <w:rsid w:val="00B62D64"/>
    <w:rsid w:val="00B67414"/>
    <w:rsid w:val="00B75279"/>
    <w:rsid w:val="00B75F46"/>
    <w:rsid w:val="00B878BC"/>
    <w:rsid w:val="00B92188"/>
    <w:rsid w:val="00B94019"/>
    <w:rsid w:val="00BA03AD"/>
    <w:rsid w:val="00BA1ACC"/>
    <w:rsid w:val="00BC0E29"/>
    <w:rsid w:val="00BC3C92"/>
    <w:rsid w:val="00BC489A"/>
    <w:rsid w:val="00BC58D2"/>
    <w:rsid w:val="00BC62E3"/>
    <w:rsid w:val="00BD1A2B"/>
    <w:rsid w:val="00BD2E6D"/>
    <w:rsid w:val="00C06503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24B2"/>
    <w:rsid w:val="00C43703"/>
    <w:rsid w:val="00C43DDF"/>
    <w:rsid w:val="00C47A5E"/>
    <w:rsid w:val="00C53D25"/>
    <w:rsid w:val="00C601E0"/>
    <w:rsid w:val="00C6704F"/>
    <w:rsid w:val="00C72CAF"/>
    <w:rsid w:val="00C87EEC"/>
    <w:rsid w:val="00C957D0"/>
    <w:rsid w:val="00CA0AC7"/>
    <w:rsid w:val="00CA1CE5"/>
    <w:rsid w:val="00CA4E3C"/>
    <w:rsid w:val="00CA6E28"/>
    <w:rsid w:val="00CB1961"/>
    <w:rsid w:val="00CB1FA4"/>
    <w:rsid w:val="00CB61A4"/>
    <w:rsid w:val="00CC4F79"/>
    <w:rsid w:val="00CD1D61"/>
    <w:rsid w:val="00CF2545"/>
    <w:rsid w:val="00CF28E0"/>
    <w:rsid w:val="00D26D4A"/>
    <w:rsid w:val="00D326A9"/>
    <w:rsid w:val="00D36331"/>
    <w:rsid w:val="00D40691"/>
    <w:rsid w:val="00D40C73"/>
    <w:rsid w:val="00D431B9"/>
    <w:rsid w:val="00D5134A"/>
    <w:rsid w:val="00D536B1"/>
    <w:rsid w:val="00D55F9A"/>
    <w:rsid w:val="00D61C7C"/>
    <w:rsid w:val="00D677B7"/>
    <w:rsid w:val="00D817BE"/>
    <w:rsid w:val="00D831BF"/>
    <w:rsid w:val="00DA2BE6"/>
    <w:rsid w:val="00DB6A7B"/>
    <w:rsid w:val="00DC5BE2"/>
    <w:rsid w:val="00DE2B04"/>
    <w:rsid w:val="00DE452E"/>
    <w:rsid w:val="00DE7A62"/>
    <w:rsid w:val="00DF1B1A"/>
    <w:rsid w:val="00DF6F3F"/>
    <w:rsid w:val="00E03506"/>
    <w:rsid w:val="00E20D5A"/>
    <w:rsid w:val="00E30A2E"/>
    <w:rsid w:val="00E446A5"/>
    <w:rsid w:val="00E47FA4"/>
    <w:rsid w:val="00E523D2"/>
    <w:rsid w:val="00E5526D"/>
    <w:rsid w:val="00E60D62"/>
    <w:rsid w:val="00E6785E"/>
    <w:rsid w:val="00E71742"/>
    <w:rsid w:val="00E918AC"/>
    <w:rsid w:val="00E947E9"/>
    <w:rsid w:val="00E94FD2"/>
    <w:rsid w:val="00EA5FB8"/>
    <w:rsid w:val="00EB2030"/>
    <w:rsid w:val="00EB238A"/>
    <w:rsid w:val="00EB7E0D"/>
    <w:rsid w:val="00EF0E0A"/>
    <w:rsid w:val="00F2438F"/>
    <w:rsid w:val="00F3043D"/>
    <w:rsid w:val="00F35C74"/>
    <w:rsid w:val="00F35CB0"/>
    <w:rsid w:val="00F378FD"/>
    <w:rsid w:val="00F50DD7"/>
    <w:rsid w:val="00F5784C"/>
    <w:rsid w:val="00F75743"/>
    <w:rsid w:val="00F76556"/>
    <w:rsid w:val="00F85768"/>
    <w:rsid w:val="00F85D01"/>
    <w:rsid w:val="00F875A1"/>
    <w:rsid w:val="00F964AA"/>
    <w:rsid w:val="00FA18F2"/>
    <w:rsid w:val="00FB1AF6"/>
    <w:rsid w:val="00FB486B"/>
    <w:rsid w:val="00FB5D87"/>
    <w:rsid w:val="00FB7390"/>
    <w:rsid w:val="00FE3802"/>
    <w:rsid w:val="00FF4FEE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NoSpacing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148A6"/>
    <w:rPr>
      <w:sz w:val="16"/>
    </w:rPr>
  </w:style>
  <w:style w:type="paragraph" w:styleId="CommentText">
    <w:name w:val="annotation text"/>
    <w:basedOn w:val="Normal"/>
    <w:link w:val="CommentTextChar"/>
    <w:rsid w:val="00B148A6"/>
  </w:style>
  <w:style w:type="character" w:customStyle="1" w:styleId="CommentTextChar">
    <w:name w:val="Comment Text Char"/>
    <w:basedOn w:val="DefaultParagraphFont"/>
    <w:link w:val="CommentText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Ericsson2</cp:lastModifiedBy>
  <cp:revision>4</cp:revision>
  <dcterms:created xsi:type="dcterms:W3CDTF">2019-04-01T06:18:00Z</dcterms:created>
  <dcterms:modified xsi:type="dcterms:W3CDTF">2019-04-02T03:23:00Z</dcterms:modified>
</cp:coreProperties>
</file>