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5CD60" w14:textId="77777777" w:rsidR="009A53C7" w:rsidRDefault="009A53C7" w:rsidP="009A53C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#S2-132</w:t>
      </w:r>
      <w:r>
        <w:rPr>
          <w:rFonts w:ascii="Arial" w:hAnsi="Arial" w:cs="Arial"/>
          <w:b/>
          <w:bCs/>
          <w:sz w:val="24"/>
        </w:rPr>
        <w:tab/>
        <w:t>S2-1903051</w:t>
      </w:r>
    </w:p>
    <w:p w14:paraId="08C0078C" w14:textId="77777777" w:rsidR="009A53C7" w:rsidRDefault="009A53C7" w:rsidP="009A53C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08 - 12 April, 2019, Xi'an China</w:t>
      </w:r>
    </w:p>
    <w:p w14:paraId="6A955D36" w14:textId="61F4D5EE" w:rsidR="009A53C7" w:rsidRPr="009A53C7" w:rsidRDefault="009A53C7" w:rsidP="009A53C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95F2ACA" w14:textId="7F25D43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CA78E1" w:rsidRPr="00697EF2">
        <w:rPr>
          <w:rFonts w:ascii="Arial" w:hAnsi="Arial" w:cs="Arial"/>
          <w:b/>
          <w:bCs/>
          <w:sz w:val="22"/>
        </w:rPr>
        <w:t>0</w:t>
      </w:r>
      <w:r w:rsidR="0066593A">
        <w:rPr>
          <w:rFonts w:ascii="Arial" w:hAnsi="Arial" w:cs="Arial"/>
          <w:b/>
          <w:bCs/>
          <w:sz w:val="22"/>
        </w:rPr>
        <w:t>23</w:t>
      </w:r>
      <w:r w:rsidR="00342DFB">
        <w:rPr>
          <w:rFonts w:ascii="Arial" w:hAnsi="Arial" w:cs="Arial"/>
          <w:b/>
          <w:bCs/>
          <w:sz w:val="22"/>
        </w:rPr>
        <w:t>69</w:t>
      </w:r>
    </w:p>
    <w:p w14:paraId="6B321BC1" w14:textId="391676F4" w:rsidR="00947861" w:rsidRPr="00A275A5" w:rsidRDefault="0094786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275A5">
        <w:rPr>
          <w:rFonts w:ascii="Arial" w:hAnsi="Arial" w:cs="Arial"/>
          <w:b/>
          <w:bCs/>
          <w:sz w:val="22"/>
        </w:rPr>
        <w:t>Athens, Greece, 25</w:t>
      </w:r>
      <w:r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Pr="00A275A5">
        <w:rPr>
          <w:rFonts w:ascii="Arial" w:hAnsi="Arial" w:cs="Arial"/>
          <w:b/>
          <w:bCs/>
          <w:sz w:val="22"/>
        </w:rPr>
        <w:t xml:space="preserve"> February – 1</w:t>
      </w:r>
      <w:r w:rsidRPr="00D90DDA">
        <w:rPr>
          <w:rFonts w:ascii="Arial" w:hAnsi="Arial" w:cs="Arial"/>
          <w:b/>
          <w:bCs/>
          <w:sz w:val="22"/>
          <w:vertAlign w:val="superscript"/>
        </w:rPr>
        <w:t>st</w:t>
      </w:r>
      <w:r w:rsidRPr="00A275A5">
        <w:rPr>
          <w:rFonts w:ascii="Arial" w:hAnsi="Arial" w:cs="Arial"/>
          <w:b/>
          <w:bCs/>
          <w:sz w:val="22"/>
        </w:rPr>
        <w:t xml:space="preserve"> March 2019</w:t>
      </w:r>
      <w:r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2CB9DAF8" w14:textId="68C4A57B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3662">
        <w:rPr>
          <w:rFonts w:ascii="Arial" w:hAnsi="Arial" w:cs="Arial"/>
        </w:rPr>
        <w:t>R</w:t>
      </w:r>
      <w:r w:rsidR="003B6261" w:rsidRPr="003B6261">
        <w:rPr>
          <w:rFonts w:ascii="Arial" w:hAnsi="Arial" w:cs="Arial"/>
        </w:rPr>
        <w:t>eply</w:t>
      </w:r>
      <w:r w:rsidR="003B62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LS on RAN Impact analysis due to TSN</w:t>
      </w:r>
    </w:p>
    <w:p w14:paraId="7112267F" w14:textId="55BF7DBA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B53AC" w:rsidRPr="00CB53AC">
        <w:rPr>
          <w:rFonts w:ascii="Arial" w:hAnsi="Arial" w:cs="Arial"/>
          <w:bCs/>
        </w:rPr>
        <w:t>R2-1900071</w:t>
      </w:r>
      <w:r w:rsidR="00CB53AC">
        <w:rPr>
          <w:rFonts w:ascii="Arial" w:hAnsi="Arial" w:cs="Arial"/>
          <w:bCs/>
        </w:rPr>
        <w:t>/</w:t>
      </w:r>
      <w:r w:rsidR="003B6261" w:rsidRPr="003B6261">
        <w:rPr>
          <w:rFonts w:ascii="Arial" w:hAnsi="Arial" w:cs="Arial"/>
        </w:rPr>
        <w:t>S2-1813392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739268E5" w:rsidR="000772F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Study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 IIOT</w:t>
      </w:r>
    </w:p>
    <w:p w14:paraId="463F7780" w14:textId="280DDCB4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Pr="00350662">
        <w:rPr>
          <w:rFonts w:ascii="Arial" w:hAnsi="Arial" w:cs="Arial"/>
          <w:bCs/>
        </w:rPr>
        <w:t>RAN2</w:t>
      </w:r>
    </w:p>
    <w:p w14:paraId="0BD831CF" w14:textId="2BD9C21D" w:rsidR="000772FE" w:rsidRPr="009239D2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9239D2">
        <w:rPr>
          <w:rFonts w:ascii="Arial" w:hAnsi="Arial" w:cs="Arial"/>
          <w:b/>
          <w:lang w:val="sv-SE"/>
        </w:rPr>
        <w:t>To:</w:t>
      </w:r>
      <w:r w:rsidRPr="009239D2">
        <w:rPr>
          <w:rFonts w:ascii="Arial" w:hAnsi="Arial" w:cs="Arial"/>
          <w:bCs/>
          <w:lang w:val="sv-SE"/>
        </w:rPr>
        <w:tab/>
      </w:r>
      <w:r w:rsidR="00AF4F7B" w:rsidRPr="009239D2">
        <w:rPr>
          <w:rFonts w:ascii="Arial" w:hAnsi="Arial" w:cs="Arial"/>
          <w:bCs/>
          <w:lang w:val="sv-SE"/>
        </w:rPr>
        <w:t>SA2</w:t>
      </w:r>
    </w:p>
    <w:p w14:paraId="7FFB9089" w14:textId="0EE467D2" w:rsidR="000772FE" w:rsidRPr="009239D2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9239D2">
        <w:rPr>
          <w:rFonts w:ascii="Arial" w:hAnsi="Arial" w:cs="Arial"/>
          <w:b/>
          <w:lang w:val="sv-SE"/>
        </w:rPr>
        <w:t>Cc:</w:t>
      </w:r>
      <w:r w:rsidRPr="009239D2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AF4F7B" w:rsidRPr="009239D2">
        <w:rPr>
          <w:rFonts w:ascii="Arial" w:hAnsi="Arial" w:cs="Arial"/>
          <w:lang w:val="sv-SE" w:eastAsia="zh-CN"/>
        </w:rPr>
        <w:t>RAN1, RAN3, RAN, SA</w:t>
      </w:r>
    </w:p>
    <w:p w14:paraId="62597370" w14:textId="77777777" w:rsidR="001D68F2" w:rsidRPr="009239D2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9239D2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Zhenhua Zou</w:t>
      </w:r>
    </w:p>
    <w:p w14:paraId="3DFED59A" w14:textId="28AAEB25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Pr="000E6809">
        <w:rPr>
          <w:rFonts w:cs="Arial"/>
          <w:b w:val="0"/>
          <w:bCs/>
          <w:color w:val="auto"/>
        </w:rPr>
        <w:t>zhenhua.zou@ericsson.com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7EFBEE15" w14:textId="370DED5C" w:rsidR="007B2C42" w:rsidRPr="006D3B9B" w:rsidRDefault="00150462" w:rsidP="007B2C42">
      <w:pPr>
        <w:rPr>
          <w:rFonts w:eastAsia="Times New Roman"/>
          <w:sz w:val="22"/>
          <w:szCs w:val="22"/>
        </w:rPr>
      </w:pP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RAN2 would like to thank SA2 </w:t>
      </w:r>
      <w:r w:rsidR="00241056" w:rsidRPr="006D3B9B">
        <w:rPr>
          <w:rFonts w:ascii="Arial" w:hAnsi="Arial" w:cs="Arial"/>
          <w:iCs/>
          <w:sz w:val="22"/>
          <w:szCs w:val="22"/>
          <w:lang w:val="en-US" w:eastAsia="ja-JP"/>
        </w:rPr>
        <w:t>for</w:t>
      </w:r>
      <w:r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the LS on RAN impacts analysis due to TSN. </w:t>
      </w:r>
      <w:r w:rsidR="007B2C42" w:rsidRPr="006D3B9B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7B2C42" w:rsidRPr="006D3B9B">
        <w:rPr>
          <w:rFonts w:ascii="Arial" w:eastAsia="Times New Roman" w:hAnsi="Arial" w:cs="Arial"/>
          <w:sz w:val="22"/>
          <w:szCs w:val="22"/>
        </w:rPr>
        <w:t>RAN2 has discussed feasibility and scalability impacts of identified TSN Time synchronization solutions</w:t>
      </w:r>
      <w:bookmarkStart w:id="1" w:name="_Hlk534905116"/>
      <w:r w:rsidR="00C463BF" w:rsidRPr="006D3B9B">
        <w:rPr>
          <w:rFonts w:ascii="Arial" w:eastAsia="Times New Roman" w:hAnsi="Arial" w:cs="Arial"/>
          <w:sz w:val="22"/>
          <w:szCs w:val="22"/>
        </w:rPr>
        <w:t xml:space="preserve"> and has come to the following conclusions</w:t>
      </w:r>
      <w:r w:rsidR="007B2C42" w:rsidRPr="006D3B9B">
        <w:rPr>
          <w:rFonts w:ascii="Arial" w:eastAsia="Times New Roman" w:hAnsi="Arial" w:cs="Arial"/>
          <w:sz w:val="22"/>
          <w:szCs w:val="22"/>
        </w:rPr>
        <w:t>.</w:t>
      </w:r>
      <w:bookmarkEnd w:id="1"/>
    </w:p>
    <w:p w14:paraId="418EC789" w14:textId="4E9422B5" w:rsidR="001E4DD9" w:rsidRPr="006D3B9B" w:rsidRDefault="001E4DD9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3E8CFBED" w14:textId="1EDA9925" w:rsidR="007E7A23" w:rsidRPr="00136540" w:rsidRDefault="007B2C42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Feasibility aspects:</w:t>
      </w:r>
    </w:p>
    <w:p w14:paraId="4331DD95" w14:textId="77777777" w:rsidR="00B665EA" w:rsidRPr="00B665EA" w:rsidRDefault="00B665EA">
      <w:pPr>
        <w:rPr>
          <w:rFonts w:ascii="Arial" w:hAnsi="Arial" w:cs="Arial"/>
          <w:iCs/>
          <w:sz w:val="22"/>
          <w:szCs w:val="22"/>
          <w:u w:val="single"/>
          <w:lang w:val="en-US" w:eastAsia="ja-JP"/>
        </w:rPr>
      </w:pPr>
    </w:p>
    <w:p w14:paraId="4DE17054" w14:textId="2B155062" w:rsidR="00E42C56" w:rsidRDefault="00E42C56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 xml:space="preserve">Deterministic </w:t>
      </w:r>
      <w:r w:rsidR="00FF6B71">
        <w:rPr>
          <w:rFonts w:ascii="Arial" w:hAnsi="Arial" w:cs="Arial"/>
          <w:iCs/>
          <w:sz w:val="22"/>
          <w:szCs w:val="22"/>
          <w:lang w:val="en-US" w:eastAsia="ja-JP"/>
        </w:rPr>
        <w:t>gNB</w:t>
      </w:r>
      <w:r w:rsidRPr="00E42C56">
        <w:rPr>
          <w:rFonts w:ascii="Arial" w:hAnsi="Arial" w:cs="Arial"/>
          <w:iCs/>
          <w:sz w:val="22"/>
          <w:szCs w:val="22"/>
          <w:lang w:val="en-US" w:eastAsia="ja-JP"/>
        </w:rPr>
        <w:t>-UE delay required by Solution #17 presents feasibility challenges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20797B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26A7">
        <w:rPr>
          <w:rFonts w:ascii="Arial" w:hAnsi="Arial" w:cs="Arial"/>
          <w:iCs/>
          <w:sz w:val="22"/>
          <w:szCs w:val="22"/>
          <w:lang w:val="en-US" w:eastAsia="ja-JP"/>
        </w:rPr>
        <w:t xml:space="preserve">1 </w:t>
      </w:r>
    </w:p>
    <w:p w14:paraId="2E5D13DD" w14:textId="19075EDC" w:rsidR="00667C39" w:rsidRDefault="008A0AF2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C846AC">
        <w:rPr>
          <w:rFonts w:ascii="Arial" w:hAnsi="Arial" w:cs="Arial"/>
          <w:iCs/>
          <w:sz w:val="22"/>
          <w:szCs w:val="22"/>
          <w:lang w:val="en-US" w:eastAsia="ja-JP"/>
        </w:rPr>
        <w:t xml:space="preserve">eems 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similar to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S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CD0044">
        <w:rPr>
          <w:rFonts w:ascii="Arial" w:hAnsi="Arial" w:cs="Arial"/>
          <w:iCs/>
          <w:sz w:val="22"/>
          <w:szCs w:val="22"/>
          <w:lang w:val="en-US" w:eastAsia="ja-JP"/>
        </w:rPr>
        <w:t>#</w:t>
      </w:r>
      <w:r>
        <w:rPr>
          <w:rFonts w:ascii="Arial" w:hAnsi="Arial" w:cs="Arial"/>
          <w:iCs/>
          <w:sz w:val="22"/>
          <w:szCs w:val="22"/>
          <w:lang w:val="en-US" w:eastAsia="ja-JP"/>
        </w:rPr>
        <w:t xml:space="preserve">17 and the same feasibility concerns applies to it. Otherwise, </w:t>
      </w:r>
      <w:r w:rsidR="00DE7ECC">
        <w:rPr>
          <w:rFonts w:ascii="Arial" w:hAnsi="Arial" w:cs="Arial"/>
          <w:iCs/>
          <w:sz w:val="22"/>
          <w:szCs w:val="22"/>
          <w:lang w:val="en-US" w:eastAsia="ja-JP"/>
        </w:rPr>
        <w:t xml:space="preserve">all other solutions seem </w:t>
      </w:r>
      <w:r w:rsidR="00A055F2">
        <w:rPr>
          <w:rFonts w:ascii="Arial" w:hAnsi="Arial" w:cs="Arial"/>
          <w:iCs/>
          <w:sz w:val="22"/>
          <w:szCs w:val="22"/>
          <w:lang w:val="en-US" w:eastAsia="ja-JP"/>
        </w:rPr>
        <w:t xml:space="preserve">feasible </w:t>
      </w:r>
      <w:r w:rsidR="00E850A9">
        <w:rPr>
          <w:rFonts w:ascii="Arial" w:hAnsi="Arial" w:cs="Arial"/>
          <w:iCs/>
          <w:sz w:val="22"/>
          <w:szCs w:val="22"/>
          <w:lang w:val="en-US" w:eastAsia="ja-JP"/>
        </w:rPr>
        <w:t>from</w:t>
      </w:r>
      <w:r w:rsidR="00D36544">
        <w:rPr>
          <w:rFonts w:ascii="Arial" w:hAnsi="Arial" w:cs="Arial"/>
          <w:iCs/>
          <w:sz w:val="22"/>
          <w:szCs w:val="22"/>
          <w:lang w:val="en-US" w:eastAsia="ja-JP"/>
        </w:rPr>
        <w:t xml:space="preserve"> RAN2 </w:t>
      </w:r>
      <w:r w:rsidR="00810F01">
        <w:rPr>
          <w:rFonts w:ascii="Arial" w:hAnsi="Arial" w:cs="Arial"/>
          <w:iCs/>
          <w:sz w:val="22"/>
          <w:szCs w:val="22"/>
          <w:lang w:val="en-US" w:eastAsia="ja-JP"/>
        </w:rPr>
        <w:t xml:space="preserve">perspective, although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>the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 details </w:t>
      </w:r>
      <w:r w:rsidR="00E41FD7">
        <w:rPr>
          <w:rFonts w:ascii="Arial" w:hAnsi="Arial" w:cs="Arial"/>
          <w:iCs/>
          <w:sz w:val="22"/>
          <w:szCs w:val="22"/>
          <w:lang w:val="en-US" w:eastAsia="ja-JP"/>
        </w:rPr>
        <w:t xml:space="preserve">of each solution 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are not known from the TR </w:t>
      </w:r>
      <w:r w:rsidR="00327A59">
        <w:rPr>
          <w:rFonts w:ascii="Arial" w:hAnsi="Arial" w:cs="Arial"/>
          <w:iCs/>
          <w:sz w:val="22"/>
          <w:szCs w:val="22"/>
          <w:lang w:val="en-US" w:eastAsia="ja-JP"/>
        </w:rPr>
        <w:t>23.734</w:t>
      </w:r>
      <w:r w:rsidR="00653949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</w:p>
    <w:p w14:paraId="1DFF2816" w14:textId="0778247A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271C1CC3" w14:textId="5DE44072" w:rsidR="003A70E8" w:rsidRDefault="003A70E8">
      <w:pPr>
        <w:rPr>
          <w:rFonts w:ascii="Arial" w:hAnsi="Arial" w:cs="Arial"/>
          <w:iCs/>
          <w:sz w:val="22"/>
          <w:szCs w:val="22"/>
          <w:lang w:val="en-US" w:eastAsia="ja-JP"/>
        </w:rPr>
      </w:pPr>
      <w:r>
        <w:rPr>
          <w:rFonts w:ascii="Arial" w:hAnsi="Arial" w:cs="Arial"/>
          <w:iCs/>
          <w:sz w:val="22"/>
          <w:szCs w:val="22"/>
          <w:lang w:val="en-US" w:eastAsia="ja-JP"/>
        </w:rPr>
        <w:t>Additionally, RAN2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 would prefer that the User Plane AS protocol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stack does not 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 xml:space="preserve">need to interpret/understand information inside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EB0950">
        <w:rPr>
          <w:rFonts w:ascii="Arial" w:hAnsi="Arial" w:cs="Arial"/>
          <w:iCs/>
          <w:sz w:val="22"/>
          <w:szCs w:val="22"/>
          <w:lang w:val="en-US" w:eastAsia="ja-JP"/>
        </w:rPr>
        <w:t>PTP packet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. 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Solution #19 is not preferred since it seems to have significant impact due to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 xml:space="preserve">PTP time-stamping in the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User Plane </w:t>
      </w:r>
      <w:r w:rsidR="00D14CDC" w:rsidRPr="00C74920">
        <w:rPr>
          <w:rFonts w:ascii="Arial" w:hAnsi="Arial" w:cs="Arial"/>
          <w:iCs/>
          <w:sz w:val="22"/>
          <w:szCs w:val="22"/>
          <w:lang w:val="en-US" w:eastAsia="ja-JP"/>
        </w:rPr>
        <w:t>AS protocol stack</w:t>
      </w:r>
      <w:r w:rsidR="00D14CDC">
        <w:rPr>
          <w:rFonts w:ascii="Arial" w:hAnsi="Arial" w:cs="Arial"/>
          <w:iCs/>
          <w:sz w:val="22"/>
          <w:szCs w:val="22"/>
          <w:lang w:val="en-US" w:eastAsia="ja-JP"/>
        </w:rPr>
        <w:t xml:space="preserve">. On the other hand, 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Solution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28.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X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2,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2,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ption 3 and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S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olution </w:t>
      </w:r>
      <w:r w:rsidR="0093720E">
        <w:rPr>
          <w:rFonts w:ascii="Arial" w:hAnsi="Arial" w:cs="Arial"/>
          <w:iCs/>
          <w:sz w:val="22"/>
          <w:szCs w:val="22"/>
          <w:lang w:val="en-US" w:eastAsia="ja-JP"/>
        </w:rPr>
        <w:t>#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11 </w:t>
      </w:r>
      <w:r w:rsidR="0095440B">
        <w:rPr>
          <w:rFonts w:ascii="Arial" w:hAnsi="Arial" w:cs="Arial"/>
          <w:iCs/>
          <w:sz w:val="22"/>
          <w:szCs w:val="22"/>
          <w:lang w:val="en-US" w:eastAsia="ja-JP"/>
        </w:rPr>
        <w:t>O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ption 4 can be candidate solutions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 xml:space="preserve"> from RAN2 perspective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>, assuming that</w:t>
      </w:r>
      <w:r w:rsidR="00BD4459">
        <w:rPr>
          <w:rFonts w:ascii="Arial" w:hAnsi="Arial" w:cs="Arial"/>
          <w:iCs/>
          <w:sz w:val="22"/>
          <w:szCs w:val="22"/>
          <w:lang w:val="en-US" w:eastAsia="ja-JP"/>
        </w:rPr>
        <w:t xml:space="preserve"> for each solution</w:t>
      </w:r>
      <w:r w:rsidR="0037110E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(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g</w:t>
      </w:r>
      <w:r w:rsidR="00474EFB">
        <w:rPr>
          <w:rFonts w:ascii="Arial" w:hAnsi="Arial" w:cs="Arial"/>
          <w:iCs/>
          <w:sz w:val="22"/>
          <w:szCs w:val="22"/>
          <w:lang w:val="en-US" w:eastAsia="ja-JP"/>
        </w:rPr>
        <w:t>)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PTP timestamping</w:t>
      </w:r>
      <w:r w:rsidR="00264E71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  <w:r w:rsidR="00175264" w:rsidRPr="00BD4459">
        <w:rPr>
          <w:rFonts w:ascii="Arial" w:hAnsi="Arial" w:cs="Arial"/>
          <w:iCs/>
          <w:sz w:val="22"/>
          <w:szCs w:val="22"/>
          <w:lang w:val="en-US" w:eastAsia="ja-JP"/>
        </w:rPr>
        <w:t>(i</w:t>
      </w:r>
      <w:r w:rsidR="00175264">
        <w:rPr>
          <w:rFonts w:ascii="Arial" w:hAnsi="Arial" w:cs="Arial"/>
          <w:iCs/>
          <w:sz w:val="22"/>
          <w:szCs w:val="22"/>
          <w:lang w:val="en-US" w:eastAsia="ja-JP"/>
        </w:rPr>
        <w:t xml:space="preserve">f any) </w:t>
      </w:r>
      <w:r w:rsidR="002D5CEB">
        <w:rPr>
          <w:rFonts w:ascii="Arial" w:hAnsi="Arial" w:cs="Arial"/>
          <w:iCs/>
          <w:sz w:val="22"/>
          <w:szCs w:val="22"/>
          <w:lang w:val="en-US" w:eastAsia="ja-JP"/>
        </w:rPr>
        <w:t>is done outside the User Plane AS protocol stack.</w:t>
      </w:r>
      <w:r w:rsidR="009D1004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782A76AB" w14:textId="77777777" w:rsidR="00D57A7B" w:rsidRPr="006D3B9B" w:rsidRDefault="00D57A7B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77FD8CF7" w14:textId="651E7DF9" w:rsidR="00BD07E7" w:rsidRPr="00136540" w:rsidRDefault="00456A6C" w:rsidP="00BD07E7">
      <w:pPr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</w:pPr>
      <w:r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 xml:space="preserve">Scalability </w:t>
      </w:r>
      <w:r w:rsidR="00BD07E7" w:rsidRPr="00136540">
        <w:rPr>
          <w:rFonts w:ascii="Arial" w:hAnsi="Arial" w:cs="Arial"/>
          <w:b/>
          <w:iCs/>
          <w:sz w:val="22"/>
          <w:szCs w:val="22"/>
          <w:u w:val="single"/>
          <w:lang w:val="en-US" w:eastAsia="ja-JP"/>
        </w:rPr>
        <w:t>aspects:</w:t>
      </w:r>
    </w:p>
    <w:p w14:paraId="1D42A92C" w14:textId="737F3143" w:rsidR="00DA5CDE" w:rsidRDefault="00DA5CDE" w:rsidP="0008567E">
      <w:pPr>
        <w:rPr>
          <w:rFonts w:ascii="Arial" w:hAnsi="Arial" w:cs="Arial"/>
          <w:iCs/>
          <w:sz w:val="22"/>
          <w:szCs w:val="22"/>
          <w:lang w:val="en-US" w:eastAsia="ja-JP"/>
        </w:rPr>
      </w:pPr>
    </w:p>
    <w:p w14:paraId="06152027" w14:textId="61919362" w:rsidR="00DA5CDE" w:rsidRPr="00DA5CDE" w:rsidRDefault="00D543AD" w:rsidP="00DA5CDE">
      <w:pPr>
        <w:rPr>
          <w:rFonts w:ascii="Arial" w:hAnsi="Arial" w:cs="Arial"/>
          <w:iCs/>
          <w:sz w:val="22"/>
          <w:szCs w:val="22"/>
          <w:lang w:val="en-US" w:eastAsia="ja-JP"/>
        </w:rPr>
      </w:pPr>
      <w:r w:rsidRPr="00D543AD">
        <w:rPr>
          <w:rFonts w:ascii="Arial" w:hAnsi="Arial" w:cs="Arial"/>
          <w:iCs/>
          <w:sz w:val="22"/>
          <w:szCs w:val="22"/>
          <w:lang w:val="en-US" w:eastAsia="ja-JP"/>
        </w:rPr>
        <w:t>RAN2 has not concluded whether there are scalability issues or not for solutions that require transport over the air of gPTP time synchronization messages using per-UE unicast</w:t>
      </w:r>
      <w:r>
        <w:rPr>
          <w:rFonts w:ascii="Arial" w:hAnsi="Arial" w:cs="Arial"/>
          <w:iCs/>
          <w:sz w:val="22"/>
          <w:szCs w:val="22"/>
          <w:lang w:val="en-US" w:eastAsia="ja-JP"/>
        </w:rPr>
        <w:t>.</w:t>
      </w:r>
      <w:r w:rsidR="00DD1B65">
        <w:rPr>
          <w:rFonts w:ascii="Arial" w:hAnsi="Arial" w:cs="Arial"/>
          <w:iCs/>
          <w:sz w:val="22"/>
          <w:szCs w:val="22"/>
          <w:lang w:val="en-US" w:eastAsia="ja-JP"/>
        </w:rPr>
        <w:t xml:space="preserve"> </w:t>
      </w:r>
    </w:p>
    <w:p w14:paraId="17471A8E" w14:textId="1DD288F0" w:rsidR="00DA5CDE" w:rsidRPr="00DA5CDE" w:rsidRDefault="00DA5CDE" w:rsidP="0008567E">
      <w:pPr>
        <w:rPr>
          <w:rFonts w:ascii="Arial" w:hAnsi="Arial" w:cs="Arial"/>
          <w:iCs/>
          <w:sz w:val="22"/>
          <w:szCs w:val="22"/>
          <w:lang w:eastAsia="ja-JP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7777777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536FACCB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SA2 </w:t>
      </w:r>
      <w:r w:rsid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group 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>to take RAN</w:t>
      </w:r>
      <w:r w:rsidR="00000746">
        <w:rPr>
          <w:rStyle w:val="normaltextrun"/>
          <w:rFonts w:ascii="Arial" w:hAnsi="Arial" w:cs="Arial"/>
          <w:sz w:val="22"/>
          <w:szCs w:val="22"/>
          <w:lang w:val="en-GB"/>
        </w:rPr>
        <w:t>2</w:t>
      </w:r>
      <w:r w:rsidR="0077186D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feedback into further consideration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6AD7736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#105bis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8 - 12 Apr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Xi’an, 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1759FE56" w14:textId="1C8A1608" w:rsidR="00F917FA" w:rsidRPr="007B461C" w:rsidRDefault="00180D03" w:rsidP="007B461C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68EEF" w14:textId="77777777" w:rsidR="00FD3CCC" w:rsidRDefault="00FD3CCC">
      <w:r>
        <w:separator/>
      </w:r>
    </w:p>
  </w:endnote>
  <w:endnote w:type="continuationSeparator" w:id="0">
    <w:p w14:paraId="62FCF016" w14:textId="77777777" w:rsidR="00FD3CCC" w:rsidRDefault="00FD3CCC">
      <w:r>
        <w:continuationSeparator/>
      </w:r>
    </w:p>
  </w:endnote>
  <w:endnote w:type="continuationNotice" w:id="1">
    <w:p w14:paraId="5D9B03AB" w14:textId="77777777" w:rsidR="00FD3CCC" w:rsidRDefault="00FD3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4431E" w14:textId="77777777" w:rsidR="00FD3CCC" w:rsidRDefault="00FD3CCC">
      <w:r>
        <w:separator/>
      </w:r>
    </w:p>
  </w:footnote>
  <w:footnote w:type="continuationSeparator" w:id="0">
    <w:p w14:paraId="77F0DB8A" w14:textId="77777777" w:rsidR="00FD3CCC" w:rsidRDefault="00FD3CCC">
      <w:r>
        <w:continuationSeparator/>
      </w:r>
    </w:p>
  </w:footnote>
  <w:footnote w:type="continuationNotice" w:id="1">
    <w:p w14:paraId="59569997" w14:textId="77777777" w:rsidR="00FD3CCC" w:rsidRDefault="00FD3C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11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0B02"/>
    <w:rsid w:val="00014B7B"/>
    <w:rsid w:val="00015E85"/>
    <w:rsid w:val="000219AB"/>
    <w:rsid w:val="00032063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D6C8E"/>
    <w:rsid w:val="000E6809"/>
    <w:rsid w:val="000F6AD7"/>
    <w:rsid w:val="0012204F"/>
    <w:rsid w:val="001300A2"/>
    <w:rsid w:val="00136540"/>
    <w:rsid w:val="0014339D"/>
    <w:rsid w:val="00150462"/>
    <w:rsid w:val="001543E4"/>
    <w:rsid w:val="001630F6"/>
    <w:rsid w:val="00175264"/>
    <w:rsid w:val="00175367"/>
    <w:rsid w:val="00180D03"/>
    <w:rsid w:val="001A05AF"/>
    <w:rsid w:val="001A4E68"/>
    <w:rsid w:val="001C3662"/>
    <w:rsid w:val="001C407D"/>
    <w:rsid w:val="001D68F2"/>
    <w:rsid w:val="001D7751"/>
    <w:rsid w:val="001E4DD9"/>
    <w:rsid w:val="0020797B"/>
    <w:rsid w:val="00210F24"/>
    <w:rsid w:val="00224698"/>
    <w:rsid w:val="00241056"/>
    <w:rsid w:val="002461E0"/>
    <w:rsid w:val="00250960"/>
    <w:rsid w:val="00250FA1"/>
    <w:rsid w:val="00264E71"/>
    <w:rsid w:val="002952BB"/>
    <w:rsid w:val="002A3515"/>
    <w:rsid w:val="002D5CEB"/>
    <w:rsid w:val="002D74E4"/>
    <w:rsid w:val="00300616"/>
    <w:rsid w:val="00306469"/>
    <w:rsid w:val="003134C6"/>
    <w:rsid w:val="003138D9"/>
    <w:rsid w:val="00322B71"/>
    <w:rsid w:val="00327A59"/>
    <w:rsid w:val="003400D0"/>
    <w:rsid w:val="00342DFB"/>
    <w:rsid w:val="00350662"/>
    <w:rsid w:val="00365222"/>
    <w:rsid w:val="003658C3"/>
    <w:rsid w:val="0036735E"/>
    <w:rsid w:val="0037110E"/>
    <w:rsid w:val="003726A7"/>
    <w:rsid w:val="00382656"/>
    <w:rsid w:val="00384B68"/>
    <w:rsid w:val="003A0DA1"/>
    <w:rsid w:val="003A1E07"/>
    <w:rsid w:val="003A3162"/>
    <w:rsid w:val="003A70E8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4EFB"/>
    <w:rsid w:val="004767D1"/>
    <w:rsid w:val="00493BC0"/>
    <w:rsid w:val="004C0249"/>
    <w:rsid w:val="004C2987"/>
    <w:rsid w:val="004C2C39"/>
    <w:rsid w:val="004D2557"/>
    <w:rsid w:val="004D4350"/>
    <w:rsid w:val="004E3978"/>
    <w:rsid w:val="00525965"/>
    <w:rsid w:val="00544A85"/>
    <w:rsid w:val="00547861"/>
    <w:rsid w:val="005507A8"/>
    <w:rsid w:val="0055542B"/>
    <w:rsid w:val="00571DC4"/>
    <w:rsid w:val="005760E8"/>
    <w:rsid w:val="00576251"/>
    <w:rsid w:val="005949E1"/>
    <w:rsid w:val="0059586F"/>
    <w:rsid w:val="005A6723"/>
    <w:rsid w:val="005B227D"/>
    <w:rsid w:val="005C2A7A"/>
    <w:rsid w:val="005E145C"/>
    <w:rsid w:val="0060181F"/>
    <w:rsid w:val="006060E0"/>
    <w:rsid w:val="00606249"/>
    <w:rsid w:val="006072D2"/>
    <w:rsid w:val="00610965"/>
    <w:rsid w:val="006316A7"/>
    <w:rsid w:val="006417CC"/>
    <w:rsid w:val="00642ECC"/>
    <w:rsid w:val="006505DE"/>
    <w:rsid w:val="00653949"/>
    <w:rsid w:val="0066593A"/>
    <w:rsid w:val="00665D05"/>
    <w:rsid w:val="00667C39"/>
    <w:rsid w:val="00680669"/>
    <w:rsid w:val="006819C9"/>
    <w:rsid w:val="00681B83"/>
    <w:rsid w:val="006928B9"/>
    <w:rsid w:val="00697EF2"/>
    <w:rsid w:val="006A0CA4"/>
    <w:rsid w:val="006B5EFF"/>
    <w:rsid w:val="006D3B9B"/>
    <w:rsid w:val="006D539C"/>
    <w:rsid w:val="006F1F8E"/>
    <w:rsid w:val="007037DD"/>
    <w:rsid w:val="00711D0E"/>
    <w:rsid w:val="00720D14"/>
    <w:rsid w:val="0073376D"/>
    <w:rsid w:val="00734E36"/>
    <w:rsid w:val="007441D7"/>
    <w:rsid w:val="0075655B"/>
    <w:rsid w:val="0077186D"/>
    <w:rsid w:val="007862CB"/>
    <w:rsid w:val="007A6991"/>
    <w:rsid w:val="007B0050"/>
    <w:rsid w:val="007B059B"/>
    <w:rsid w:val="007B2C42"/>
    <w:rsid w:val="007B461C"/>
    <w:rsid w:val="007C1330"/>
    <w:rsid w:val="007C42C8"/>
    <w:rsid w:val="007E12A7"/>
    <w:rsid w:val="007E2E88"/>
    <w:rsid w:val="007E4647"/>
    <w:rsid w:val="007E7A23"/>
    <w:rsid w:val="00810F01"/>
    <w:rsid w:val="00824126"/>
    <w:rsid w:val="00832CF6"/>
    <w:rsid w:val="008359CE"/>
    <w:rsid w:val="00841969"/>
    <w:rsid w:val="00842C16"/>
    <w:rsid w:val="00846C86"/>
    <w:rsid w:val="00866BF9"/>
    <w:rsid w:val="00866EC2"/>
    <w:rsid w:val="00875AB7"/>
    <w:rsid w:val="008963A9"/>
    <w:rsid w:val="0089720F"/>
    <w:rsid w:val="008A0AF2"/>
    <w:rsid w:val="008C13C0"/>
    <w:rsid w:val="008D1A49"/>
    <w:rsid w:val="008D644F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3720E"/>
    <w:rsid w:val="00940A32"/>
    <w:rsid w:val="00947861"/>
    <w:rsid w:val="009500BD"/>
    <w:rsid w:val="0095440B"/>
    <w:rsid w:val="009563A0"/>
    <w:rsid w:val="0096463B"/>
    <w:rsid w:val="009710B7"/>
    <w:rsid w:val="009A3EDF"/>
    <w:rsid w:val="009A4184"/>
    <w:rsid w:val="009A53C7"/>
    <w:rsid w:val="009B3F2C"/>
    <w:rsid w:val="009D01E6"/>
    <w:rsid w:val="009D1004"/>
    <w:rsid w:val="009D2957"/>
    <w:rsid w:val="009D4F3E"/>
    <w:rsid w:val="009E0E06"/>
    <w:rsid w:val="009E5557"/>
    <w:rsid w:val="00A0444D"/>
    <w:rsid w:val="00A055F2"/>
    <w:rsid w:val="00A11592"/>
    <w:rsid w:val="00A275A5"/>
    <w:rsid w:val="00A31077"/>
    <w:rsid w:val="00A37351"/>
    <w:rsid w:val="00A617CA"/>
    <w:rsid w:val="00AF23F8"/>
    <w:rsid w:val="00AF4F7B"/>
    <w:rsid w:val="00B12845"/>
    <w:rsid w:val="00B25C0C"/>
    <w:rsid w:val="00B26746"/>
    <w:rsid w:val="00B37A13"/>
    <w:rsid w:val="00B409D0"/>
    <w:rsid w:val="00B56852"/>
    <w:rsid w:val="00B665EA"/>
    <w:rsid w:val="00B73C64"/>
    <w:rsid w:val="00B74C44"/>
    <w:rsid w:val="00B75BD0"/>
    <w:rsid w:val="00B76289"/>
    <w:rsid w:val="00B864D1"/>
    <w:rsid w:val="00B87F8B"/>
    <w:rsid w:val="00BA16EA"/>
    <w:rsid w:val="00BA319B"/>
    <w:rsid w:val="00BC2783"/>
    <w:rsid w:val="00BC72F8"/>
    <w:rsid w:val="00BD0164"/>
    <w:rsid w:val="00BD07E7"/>
    <w:rsid w:val="00BD4459"/>
    <w:rsid w:val="00BE43EB"/>
    <w:rsid w:val="00C15E56"/>
    <w:rsid w:val="00C25780"/>
    <w:rsid w:val="00C309C1"/>
    <w:rsid w:val="00C3136E"/>
    <w:rsid w:val="00C41B40"/>
    <w:rsid w:val="00C463BF"/>
    <w:rsid w:val="00C6002A"/>
    <w:rsid w:val="00C7397E"/>
    <w:rsid w:val="00C74920"/>
    <w:rsid w:val="00C83932"/>
    <w:rsid w:val="00C846AC"/>
    <w:rsid w:val="00CA23CE"/>
    <w:rsid w:val="00CA6171"/>
    <w:rsid w:val="00CA78E1"/>
    <w:rsid w:val="00CB35D4"/>
    <w:rsid w:val="00CB53AC"/>
    <w:rsid w:val="00CB72E2"/>
    <w:rsid w:val="00CD0044"/>
    <w:rsid w:val="00CD5CF3"/>
    <w:rsid w:val="00CF4C95"/>
    <w:rsid w:val="00D14CDC"/>
    <w:rsid w:val="00D26ACD"/>
    <w:rsid w:val="00D33106"/>
    <w:rsid w:val="00D36544"/>
    <w:rsid w:val="00D51AFE"/>
    <w:rsid w:val="00D543AD"/>
    <w:rsid w:val="00D56C2F"/>
    <w:rsid w:val="00D57A7B"/>
    <w:rsid w:val="00D64BAF"/>
    <w:rsid w:val="00D90DDA"/>
    <w:rsid w:val="00D94BDE"/>
    <w:rsid w:val="00DA5CDE"/>
    <w:rsid w:val="00DB280C"/>
    <w:rsid w:val="00DC148B"/>
    <w:rsid w:val="00DC267E"/>
    <w:rsid w:val="00DD1B65"/>
    <w:rsid w:val="00DE4F93"/>
    <w:rsid w:val="00DE500D"/>
    <w:rsid w:val="00DE7ECC"/>
    <w:rsid w:val="00E34892"/>
    <w:rsid w:val="00E41FD7"/>
    <w:rsid w:val="00E42C56"/>
    <w:rsid w:val="00E4552A"/>
    <w:rsid w:val="00E50A83"/>
    <w:rsid w:val="00E5741B"/>
    <w:rsid w:val="00E71C9A"/>
    <w:rsid w:val="00E8059A"/>
    <w:rsid w:val="00E850A9"/>
    <w:rsid w:val="00EA7301"/>
    <w:rsid w:val="00EB0950"/>
    <w:rsid w:val="00EB4238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B10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C2A32"/>
    <w:rsid w:val="00FD3CCC"/>
    <w:rsid w:val="00FE35A8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Agreement">
    <w:name w:val="Agreement"/>
    <w:basedOn w:val="Normal"/>
    <w:next w:val="Normal"/>
    <w:rsid w:val="00667C39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4BACF91AB9B04BA611BD733272C84E" ma:contentTypeVersion="8" ma:contentTypeDescription="Skapa ett nytt dokument." ma:contentTypeScope="" ma:versionID="a0517d428c89b9e6f9647eff930c338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dba3fdcee0af07df28593a780b4ebe1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Props1.xml><?xml version="1.0" encoding="utf-8"?>
<ds:datastoreItem xmlns:ds="http://schemas.openxmlformats.org/officeDocument/2006/customXml" ds:itemID="{F76EEE6C-C0A8-409F-AEB3-E6D73E9BC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4d1a66b6-8bd6-4a58-97fb-802ff28d9bc4"/>
    <ds:schemaRef ds:uri="29c2a022-b983-48b3-bc8c-c00729c70a51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2002-04-23T16:10:00Z</cp:lastPrinted>
  <dcterms:created xsi:type="dcterms:W3CDTF">2019-03-29T09:26:00Z</dcterms:created>
  <dcterms:modified xsi:type="dcterms:W3CDTF">2019-03-29T09:26:00Z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  <property fmtid="{D5CDD505-2E9C-101B-9397-08002B2CF9AE}" pid="3" name="_dlc_DocIdItemGuid">
    <vt:lpwstr>5e7ddf7c-d472-40ba-b090-9c19049a8fac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