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AF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#S2-123</w:t>
      </w:r>
      <w:r>
        <w:rPr>
          <w:b/>
          <w:noProof/>
          <w:sz w:val="24"/>
        </w:rPr>
        <w:tab/>
        <w:t>S2-177118</w:t>
      </w:r>
    </w:p>
    <w:p w:rsidR="00F37DAF" w:rsidRDefault="00F37DAF" w:rsidP="00196A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23 - 27 October 2017, Ljubljana, Slovenia</w:t>
      </w:r>
    </w:p>
    <w:p w:rsidR="00F37DAF" w:rsidRPr="00196A6F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zh-CN"/>
        </w:rPr>
      </w:pPr>
      <w:r>
        <w:rPr>
          <w:sz w:val="24"/>
          <w:lang w:eastAsia="zh-CN"/>
        </w:rPr>
        <w:t>3GPP TSG RAN WG3 Meeting #9</w:t>
      </w:r>
      <w:r w:rsidR="007C42DA">
        <w:rPr>
          <w:rFonts w:hint="eastAsia"/>
          <w:sz w:val="24"/>
          <w:lang w:eastAsia="zh-CN"/>
        </w:rPr>
        <w:t>7bis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0D0BD5">
        <w:rPr>
          <w:rFonts w:hint="eastAsia"/>
          <w:bCs w:val="0"/>
          <w:noProof w:val="0"/>
          <w:sz w:val="24"/>
          <w:lang w:eastAsia="zh-CN"/>
        </w:rPr>
        <w:t>42</w:t>
      </w:r>
      <w:r w:rsidR="0044222E">
        <w:rPr>
          <w:rFonts w:hint="eastAsia"/>
          <w:bCs w:val="0"/>
          <w:noProof w:val="0"/>
          <w:sz w:val="24"/>
          <w:lang w:eastAsia="zh-CN"/>
        </w:rPr>
        <w:t>26</w:t>
      </w:r>
    </w:p>
    <w:p w:rsidR="00E06238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Prague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Czech Republic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09</w:t>
      </w:r>
      <w:r w:rsidRPr="00BD703C">
        <w:rPr>
          <w:noProof w:val="0"/>
          <w:sz w:val="24"/>
          <w:szCs w:val="24"/>
          <w:lang w:eastAsia="zh-CN"/>
        </w:rPr>
        <w:t xml:space="preserve"> – </w:t>
      </w:r>
      <w:r>
        <w:rPr>
          <w:noProof w:val="0"/>
          <w:sz w:val="24"/>
          <w:szCs w:val="24"/>
          <w:lang w:eastAsia="zh-CN"/>
        </w:rPr>
        <w:t>13</w:t>
      </w:r>
      <w:r w:rsidRPr="00BD703C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October</w:t>
      </w:r>
      <w:r w:rsidRPr="00BD703C">
        <w:rPr>
          <w:noProof w:val="0"/>
          <w:sz w:val="24"/>
          <w:szCs w:val="24"/>
          <w:lang w:eastAsia="zh-CN"/>
        </w:rPr>
        <w:t xml:space="preserve">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0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1" w:name="_GoBack"/>
      <w:r w:rsidR="00B41302" w:rsidRPr="00B41302">
        <w:rPr>
          <w:rFonts w:ascii="Arial" w:hAnsi="Arial" w:cs="Arial" w:hint="eastAsia"/>
          <w:bCs/>
          <w:sz w:val="22"/>
          <w:szCs w:val="22"/>
          <w:lang w:val="en-US" w:eastAsia="zh-CN"/>
        </w:rPr>
        <w:t>CT4</w:t>
      </w:r>
      <w:bookmarkEnd w:id="1"/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105AE4">
        <w:rPr>
          <w:rFonts w:ascii="Arial" w:hAnsi="Arial" w:cs="Arial" w:hint="eastAsia"/>
          <w:sz w:val="22"/>
          <w:szCs w:val="22"/>
          <w:lang w:eastAsia="zh-CN"/>
        </w:rPr>
        <w:t>Lixiang Xu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Only indirect data forwarding is supported.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PDU session information at the serving NG-RAN node contains mapping information per QoS Flow to a corresponding E-RAB.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At handover preparation, the source NG-RAN node shall decide which mapped E-RABs are proposed to be subject to data forwarding and provide this information in the source-to-target container to the target eNB. 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The target eNB assigns forwarding TEID/TNL address(es) for the E-RAB(s) for which it accepts data forwarding.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A single data forwarding tunnel is established between the source NG-RAN node and UPF per PDU session for which at least data for a single QoS Flow is subject to data forwarding. Then the UPF maps data received from the per PDU session data forwarding tunnel(s) to the mapped EPS bearer(s).</w:t>
      </w:r>
    </w:p>
    <w:p w:rsidR="0041062A" w:rsidRDefault="00A9452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r w:rsidR="005E10A9" w:rsidRPr="005E10A9">
        <w:rPr>
          <w:rFonts w:ascii="Arial" w:hAnsi="Arial" w:cs="Arial" w:hint="eastAsia"/>
          <w:lang w:val="en-US" w:eastAsia="zh-CN"/>
        </w:rPr>
        <w:t>Qos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C82E15" w:rsidRPr="00966940" w:rsidRDefault="00FE27E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FE27E7">
        <w:rPr>
          <w:rFonts w:ascii="Arial" w:hAnsi="Arial" w:cs="Arial"/>
          <w:bCs/>
        </w:rPr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>Sophia Antipolis, France</w:t>
      </w: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FA5" w:rsidRDefault="001F0FA5">
      <w:pPr>
        <w:spacing w:after="0"/>
      </w:pPr>
      <w:r>
        <w:separator/>
      </w:r>
    </w:p>
  </w:endnote>
  <w:endnote w:type="continuationSeparator" w:id="0">
    <w:p w:rsidR="001F0FA5" w:rsidRDefault="001F0F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FA5" w:rsidRDefault="001F0FA5">
      <w:pPr>
        <w:spacing w:after="0"/>
      </w:pPr>
      <w:r>
        <w:separator/>
      </w:r>
    </w:p>
  </w:footnote>
  <w:footnote w:type="continuationSeparator" w:id="0">
    <w:p w:rsidR="001F0FA5" w:rsidRDefault="001F0FA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A87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3442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0FA5"/>
    <w:rsid w:val="001F2080"/>
    <w:rsid w:val="00200ADA"/>
    <w:rsid w:val="00203A17"/>
    <w:rsid w:val="0020535E"/>
    <w:rsid w:val="002368F8"/>
    <w:rsid w:val="0024578E"/>
    <w:rsid w:val="00255596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171"/>
    <w:rsid w:val="00351EB9"/>
    <w:rsid w:val="003542DB"/>
    <w:rsid w:val="00360638"/>
    <w:rsid w:val="00362B8C"/>
    <w:rsid w:val="0038349C"/>
    <w:rsid w:val="00383545"/>
    <w:rsid w:val="00390786"/>
    <w:rsid w:val="0039542A"/>
    <w:rsid w:val="00396BDF"/>
    <w:rsid w:val="003A46E7"/>
    <w:rsid w:val="003C06BE"/>
    <w:rsid w:val="003C1396"/>
    <w:rsid w:val="003D1884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222E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02D1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4E86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1302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DF14EA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3025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37DAF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link w:val="CRCoverPage"/>
    <w:rsid w:val="00F37DAF"/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MCC Changes</cp:lastModifiedBy>
  <cp:revision>46</cp:revision>
  <cp:lastPrinted>2002-04-23T07:10:00Z</cp:lastPrinted>
  <dcterms:created xsi:type="dcterms:W3CDTF">2017-10-13T12:42:00Z</dcterms:created>
  <dcterms:modified xsi:type="dcterms:W3CDTF">2017-10-17T14:21:00Z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