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096FF830"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1F7A14">
        <w:rPr>
          <w:rFonts w:ascii="Arial" w:hAnsi="Arial" w:cs="Arial"/>
          <w:b/>
          <w:bCs/>
          <w:sz w:val="24"/>
        </w:rPr>
        <w:t>4432</w:t>
      </w:r>
    </w:p>
    <w:p w14:paraId="76F09E05" w14:textId="06F32816"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00162297" w:rsidRPr="00162297">
        <w:rPr>
          <w:rFonts w:ascii="Arial" w:hAnsi="Arial" w:cs="Arial"/>
          <w:b/>
          <w:bCs/>
          <w:sz w:val="24"/>
        </w:rPr>
        <w:t xml:space="preserve"> - </w:t>
      </w:r>
      <w:r>
        <w:rPr>
          <w:rFonts w:ascii="Arial" w:hAnsi="Arial" w:cs="Arial"/>
          <w:b/>
          <w:bCs/>
          <w:sz w:val="24"/>
        </w:rPr>
        <w:t>30</w:t>
      </w:r>
      <w:r w:rsidR="00162297" w:rsidRPr="00162297">
        <w:rPr>
          <w:rFonts w:ascii="Arial" w:hAnsi="Arial" w:cs="Arial"/>
          <w:b/>
          <w:bCs/>
          <w:sz w:val="24"/>
        </w:rPr>
        <w:t xml:space="preserve"> </w:t>
      </w:r>
      <w:r>
        <w:rPr>
          <w:rFonts w:ascii="Arial" w:hAnsi="Arial" w:cs="Arial"/>
          <w:b/>
          <w:bCs/>
          <w:sz w:val="24"/>
        </w:rPr>
        <w:t>June</w:t>
      </w:r>
      <w:r w:rsidR="00162297"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0BCC8159"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r w:rsidR="00F93254">
        <w:rPr>
          <w:rFonts w:ascii="Arial" w:hAnsi="Arial" w:cs="Arial"/>
          <w:b/>
        </w:rPr>
        <w:t>, SK Telecom</w:t>
      </w:r>
    </w:p>
    <w:p w14:paraId="7F5DAE15" w14:textId="65A623A5"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47AF8">
        <w:rPr>
          <w:rFonts w:ascii="Arial" w:hAnsi="Arial" w:cs="Arial"/>
          <w:b/>
          <w:bCs/>
        </w:rPr>
        <w:t>Discussion on the decoupling of RM and SM procedure</w:t>
      </w:r>
    </w:p>
    <w:p w14:paraId="47EC5D68" w14:textId="4E0C8BBD"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 xml:space="preserve">Discussion / </w:t>
      </w:r>
      <w:r w:rsidR="00747AF8">
        <w:rPr>
          <w:rFonts w:ascii="Arial" w:hAnsi="Arial" w:cs="Arial"/>
          <w:b/>
        </w:rPr>
        <w:t>Endorsement</w:t>
      </w:r>
    </w:p>
    <w:p w14:paraId="51C82956" w14:textId="5B2B0C6A"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8B3D2B">
        <w:rPr>
          <w:rFonts w:ascii="Arial" w:hAnsi="Arial" w:cs="Arial"/>
          <w:b/>
        </w:rPr>
        <w:t>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E72CEF7"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572741">
        <w:rPr>
          <w:rFonts w:ascii="Arial" w:hAnsi="Arial" w:cs="Arial"/>
          <w:i/>
        </w:rPr>
        <w:t xml:space="preserve"> contribution </w:t>
      </w:r>
      <w:r w:rsidR="00F56CE2">
        <w:rPr>
          <w:rFonts w:ascii="Arial" w:hAnsi="Arial" w:cs="Arial"/>
          <w:i/>
        </w:rPr>
        <w:t>analyses the issues regarding the initial registration procedure and PDU session establishment procedure, whether they are correlated or not.</w:t>
      </w:r>
    </w:p>
    <w:p w14:paraId="76C6E23A" w14:textId="2375AAAC" w:rsidR="00FB501F" w:rsidRDefault="00FB501F" w:rsidP="00FB501F">
      <w:pPr>
        <w:pStyle w:val="1"/>
      </w:pPr>
      <w:r w:rsidRPr="00DB4F61">
        <w:t>1.</w:t>
      </w:r>
      <w:r>
        <w:tab/>
      </w:r>
      <w:r w:rsidR="00747AF8">
        <w:t>Introduction</w:t>
      </w:r>
    </w:p>
    <w:p w14:paraId="3CD60FC3" w14:textId="46107066" w:rsidR="003510A2" w:rsidRDefault="003510A2" w:rsidP="008F6186">
      <w:pPr>
        <w:rPr>
          <w:lang w:eastAsia="ko-KR"/>
        </w:rPr>
      </w:pPr>
      <w:r>
        <w:rPr>
          <w:lang w:eastAsia="ko-KR"/>
        </w:rPr>
        <w:t>SA2 has discussed the relationship between RM procedure and SM procedures, whether they are correlated or de-coupled. Especially for the initial registration procedure, whether the SM procedure can affect the success of the RM procedure is not fully concluded yet.</w:t>
      </w:r>
    </w:p>
    <w:p w14:paraId="40454E10" w14:textId="208CE909" w:rsidR="006F1BB5" w:rsidRDefault="003510A2" w:rsidP="00C77800">
      <w:pPr>
        <w:rPr>
          <w:lang w:eastAsia="ko-KR"/>
        </w:rPr>
      </w:pPr>
      <w:r>
        <w:rPr>
          <w:lang w:eastAsia="ko-KR"/>
        </w:rPr>
        <w:t xml:space="preserve">So in this contribution, we would like to analyse all possible way forwards, comparing each pros and cons, and would propose a way forward on this issue. </w:t>
      </w:r>
    </w:p>
    <w:p w14:paraId="58D4C167" w14:textId="77777777" w:rsidR="00462A9C" w:rsidRPr="00240E42" w:rsidRDefault="00462A9C" w:rsidP="00C77800">
      <w:pPr>
        <w:rPr>
          <w:lang w:eastAsia="ko-KR"/>
        </w:rPr>
      </w:pPr>
    </w:p>
    <w:p w14:paraId="78CB711D" w14:textId="7A664A8E" w:rsidR="00FB501F" w:rsidRPr="00B17966" w:rsidRDefault="00FB501F" w:rsidP="00FB501F">
      <w:pPr>
        <w:pStyle w:val="1"/>
      </w:pPr>
      <w:r>
        <w:t>2.</w:t>
      </w:r>
      <w:r>
        <w:tab/>
      </w:r>
      <w:r w:rsidR="00747AF8">
        <w:t>Discussion</w:t>
      </w:r>
    </w:p>
    <w:p w14:paraId="68EDD5B1" w14:textId="42DC3281" w:rsidR="00874291" w:rsidRDefault="00874291" w:rsidP="00874291">
      <w:pPr>
        <w:pStyle w:val="2"/>
      </w:pPr>
      <w:r>
        <w:t>2.1</w:t>
      </w:r>
      <w:r>
        <w:tab/>
        <w:t>General</w:t>
      </w:r>
    </w:p>
    <w:p w14:paraId="2232D892" w14:textId="7BC4BEEB" w:rsidR="00462A9C" w:rsidRDefault="00462A9C" w:rsidP="00FB501F">
      <w:pPr>
        <w:pStyle w:val="Description"/>
      </w:pPr>
      <w:r>
        <w:rPr>
          <w:rFonts w:hint="eastAsia"/>
        </w:rPr>
        <w:t xml:space="preserve">In </w:t>
      </w:r>
      <w:r>
        <w:t xml:space="preserve">the </w:t>
      </w:r>
      <w:r>
        <w:rPr>
          <w:rFonts w:hint="eastAsia"/>
        </w:rPr>
        <w:t>EPC</w:t>
      </w:r>
      <w:r>
        <w:t xml:space="preserve">, until some features are introduced for CIoT, the attach procedure and the PDN connectivity procedure (for default bearer) are highly correlated. If one of them is not successful, neither is the other: if PDN connectivity fails then the Attach procedure also fails and vice versa. This is because of the high-level requirement for the EPS: the always-on IP connectivity. However, when the CIoT EPS optimization is introduced in Rel-13, this principle got some exception, the Attach without PDN connection (or EMM-REGISTERED without PDN connection in stage 3). This one was introduced due to the bringing new category of UE into 3GPP system. Also this type of UEs still be able to receive service from the system without IP connectivity, e.g. SMS. </w:t>
      </w:r>
    </w:p>
    <w:p w14:paraId="6B5D4535" w14:textId="70D7C645" w:rsidR="00462A9C" w:rsidRDefault="00462A9C" w:rsidP="00FB501F">
      <w:pPr>
        <w:pStyle w:val="Description"/>
      </w:pPr>
      <w:r>
        <w:t xml:space="preserve">When SA2 designs the 5G system, this consideration has been taken into account from the early stage. PDU session is not mandatory anymore, and along with the principle of SM/MM separation, the decoupling of two NAS sub-functionalities seems natural behavior. Nevertheless, whether or how much to decouple two functionalities are still under the discussion, especially in case of the initial registration. </w:t>
      </w:r>
      <w:r w:rsidR="00874291">
        <w:t>Also how the SM message can be transferred to the SMF via the AMF is not fully covered in the current version of specifications. So it’ll be needed to examine how the SM message can be transferred between the UE and the SMF.</w:t>
      </w:r>
    </w:p>
    <w:p w14:paraId="148A5269" w14:textId="13F91E0B" w:rsidR="00874291" w:rsidRDefault="00874291" w:rsidP="00874291">
      <w:pPr>
        <w:pStyle w:val="2"/>
      </w:pPr>
      <w:r>
        <w:rPr>
          <w:rFonts w:hint="eastAsia"/>
        </w:rPr>
        <w:t>2.2</w:t>
      </w:r>
      <w:r>
        <w:rPr>
          <w:rFonts w:hint="eastAsia"/>
        </w:rPr>
        <w:tab/>
      </w:r>
      <w:r>
        <w:t>RM(CM)/SM layering</w:t>
      </w:r>
    </w:p>
    <w:p w14:paraId="7910D0BD" w14:textId="06098F34" w:rsidR="00462A9C" w:rsidRDefault="00462A9C" w:rsidP="00FB501F">
      <w:pPr>
        <w:pStyle w:val="Description"/>
      </w:pPr>
      <w:r>
        <w:t>T</w:t>
      </w:r>
      <w:r>
        <w:rPr>
          <w:rFonts w:hint="eastAsia"/>
        </w:rPr>
        <w:t xml:space="preserve">he </w:t>
      </w:r>
      <w:r>
        <w:t>protocol stack for UE-CN control plane is not completely decided yet till this meeting, but</w:t>
      </w:r>
      <w:r w:rsidR="00874291">
        <w:t xml:space="preserve"> we</w:t>
      </w:r>
      <w:r>
        <w:t xml:space="preserve"> proposed a </w:t>
      </w:r>
      <w:r w:rsidR="00874291">
        <w:t>possible proposal based on stage 3 agreements. Especially NAS protocol design has been mainly discussed in CT WG1, so it’ll be valid if we consider CT1 agreement as a basis of the discussion.</w:t>
      </w:r>
    </w:p>
    <w:p w14:paraId="69874907" w14:textId="7F9D8391" w:rsidR="00874291" w:rsidRDefault="00874291" w:rsidP="00FB501F">
      <w:pPr>
        <w:pStyle w:val="Description"/>
      </w:pPr>
      <w:r>
        <w:rPr>
          <w:rFonts w:hint="eastAsia"/>
        </w:rPr>
        <w:t>According to the CT1</w:t>
      </w:r>
      <w:r>
        <w:t>’s TR 24.890 agreed</w:t>
      </w:r>
      <w:r>
        <w:rPr>
          <w:rFonts w:hint="eastAsia"/>
        </w:rPr>
        <w:t xml:space="preserve"> in the May meet</w:t>
      </w:r>
      <w:r>
        <w:t>ing, CT1#104, the c</w:t>
      </w:r>
      <w:r w:rsidRPr="00874291">
        <w:t xml:space="preserve">oordination between the protocols for 5GS mobility management </w:t>
      </w:r>
      <w:r>
        <w:t xml:space="preserve">(corresponding to RM and CM in SA2) </w:t>
      </w:r>
      <w:r w:rsidRPr="00874291">
        <w:t>and 5GS session management</w:t>
      </w:r>
      <w:r>
        <w:t xml:space="preserve"> (corresponding to SM in SA2)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874291" w14:paraId="4CC5EF16" w14:textId="77777777" w:rsidTr="002A5296">
        <w:tc>
          <w:tcPr>
            <w:tcW w:w="9837" w:type="dxa"/>
            <w:shd w:val="clear" w:color="auto" w:fill="auto"/>
          </w:tcPr>
          <w:p w14:paraId="6071FB61" w14:textId="77777777" w:rsidR="00874291" w:rsidRDefault="00874291" w:rsidP="002A5296">
            <w:pPr>
              <w:pStyle w:val="2"/>
            </w:pPr>
            <w:bookmarkStart w:id="0" w:name="_Toc484956641"/>
            <w:bookmarkStart w:id="1" w:name="_Toc485044082"/>
            <w:r>
              <w:lastRenderedPageBreak/>
              <w:t>7</w:t>
            </w:r>
            <w:r w:rsidRPr="007E6407">
              <w:tab/>
            </w:r>
            <w:r>
              <w:t xml:space="preserve">Coordination </w:t>
            </w:r>
            <w:r w:rsidRPr="00F87C3A">
              <w:t xml:space="preserve">between the protocols for </w:t>
            </w:r>
            <w:r>
              <w:t>5GS mobility management and 5GS</w:t>
            </w:r>
            <w:r w:rsidRPr="00F87C3A">
              <w:t xml:space="preserve"> session management</w:t>
            </w:r>
            <w:bookmarkEnd w:id="0"/>
            <w:bookmarkEnd w:id="1"/>
          </w:p>
          <w:p w14:paraId="0FC590A8" w14:textId="77777777" w:rsidR="00874291" w:rsidRPr="002A5296" w:rsidRDefault="00874291" w:rsidP="00874291">
            <w:pPr>
              <w:rPr>
                <w:rFonts w:eastAsia="Times New Roman"/>
                <w:lang w:eastAsia="zh-CN"/>
              </w:rPr>
            </w:pPr>
            <w:r w:rsidRPr="002A5296">
              <w:rPr>
                <w:rFonts w:eastAsia="Times New Roman"/>
              </w:rPr>
              <w:t>A 5GS session management (5GSM) message is piggybacked in a 5GS mobility management (5GMM) message. To this purpose, the 5GSM messages can be transmitted in an information element in the 5GMM messages. In this case, the UE, the AMF and the SMF execute the 5GS MM procedure and the 5GSM procedure in parallel. The success of the 5GMM procedure is not dependent on the success of the piggybacked 5GSM procedure.</w:t>
            </w:r>
          </w:p>
          <w:p w14:paraId="294B3D65" w14:textId="77777777" w:rsidR="00874291" w:rsidRPr="002A5296" w:rsidRDefault="00874291" w:rsidP="00874291">
            <w:pPr>
              <w:pStyle w:val="21"/>
              <w:rPr>
                <w:color w:val="FF0000"/>
                <w:lang w:eastAsia="zh-CN"/>
              </w:rPr>
            </w:pPr>
            <w:r w:rsidRPr="002A5296">
              <w:rPr>
                <w:color w:val="FF0000"/>
                <w:highlight w:val="yellow"/>
              </w:rPr>
              <w:t>Editor's note:</w:t>
            </w:r>
            <w:r w:rsidRPr="002A5296">
              <w:rPr>
                <w:color w:val="FF0000"/>
                <w:highlight w:val="yellow"/>
              </w:rPr>
              <w:tab/>
              <w:t>It is FFS whether an initial registration request procedure can be used to piggyback 5GSM messages.</w:t>
            </w:r>
          </w:p>
          <w:p w14:paraId="467F26A7" w14:textId="77777777" w:rsidR="00874291" w:rsidRPr="002A5296" w:rsidRDefault="00874291" w:rsidP="00874291">
            <w:pPr>
              <w:rPr>
                <w:rFonts w:eastAsia="Times New Roman"/>
              </w:rPr>
            </w:pPr>
            <w:r w:rsidRPr="002A5296">
              <w:rPr>
                <w:rFonts w:eastAsia="Times New Roman"/>
              </w:rPr>
              <w:t>Tthe UE can only initiate the 5GSM procedure when there is a 5GMM context established at the UE and the AMF can only forward the 5GSM message for the 5GSM procedure initiated by the SMF when there is a 5GMM context established at the AMF.</w:t>
            </w:r>
          </w:p>
          <w:p w14:paraId="16FAC224" w14:textId="77777777" w:rsidR="00874291" w:rsidRPr="002A5296" w:rsidRDefault="00874291" w:rsidP="00874291">
            <w:pPr>
              <w:rPr>
                <w:rFonts w:eastAsia="Times New Roman"/>
              </w:rPr>
            </w:pPr>
            <w:r w:rsidRPr="002A5296">
              <w:rPr>
                <w:rFonts w:eastAsia="Times New Roman"/>
              </w:rPr>
              <w:t>Except for the 5GMM procedures piggybacking 5GSM messages, during 5GMM procedures the UE and the AMF shall suspend the transmission of 5GSM messages.</w:t>
            </w:r>
          </w:p>
          <w:p w14:paraId="781B5CD9" w14:textId="7F8A30B7" w:rsidR="00874291" w:rsidRPr="00874291" w:rsidRDefault="00874291" w:rsidP="002A5296">
            <w:pPr>
              <w:pStyle w:val="EditorsNote"/>
            </w:pPr>
            <w:r w:rsidRPr="002A5296">
              <w:rPr>
                <w:rFonts w:eastAsia="Times New Roman"/>
              </w:rPr>
              <w:t>Editor's note:</w:t>
            </w:r>
            <w:r w:rsidRPr="00440029">
              <w:tab/>
            </w:r>
            <w:r>
              <w:t>W</w:t>
            </w:r>
            <w:r w:rsidRPr="002A5296">
              <w:rPr>
                <w:rFonts w:eastAsia="Times New Roman"/>
              </w:rPr>
              <w:t>hich type of procedure will be included as 5GMM procedure is FFS.</w:t>
            </w:r>
          </w:p>
        </w:tc>
      </w:tr>
    </w:tbl>
    <w:p w14:paraId="690B46F3" w14:textId="77777777" w:rsidR="00874291" w:rsidRDefault="00874291" w:rsidP="00FB501F">
      <w:pPr>
        <w:pStyle w:val="Description"/>
        <w:rPr>
          <w:lang w:val="en-GB"/>
        </w:rPr>
      </w:pPr>
    </w:p>
    <w:p w14:paraId="3A6E0CCC" w14:textId="2AEDB2AC" w:rsidR="00F7446B" w:rsidRDefault="00F7446B" w:rsidP="00FB501F">
      <w:pPr>
        <w:pStyle w:val="Description"/>
        <w:rPr>
          <w:lang w:val="en-GB"/>
        </w:rPr>
      </w:pPr>
      <w:r>
        <w:rPr>
          <w:rFonts w:hint="eastAsia"/>
          <w:lang w:val="en-GB"/>
        </w:rPr>
        <w:t>+</w:t>
      </w:r>
    </w:p>
    <w:p w14:paraId="58CD5E04" w14:textId="129150E6" w:rsidR="00874291" w:rsidRDefault="00874291" w:rsidP="00FB501F">
      <w:pPr>
        <w:pStyle w:val="Description"/>
        <w:rPr>
          <w:lang w:val="en-GB"/>
        </w:rPr>
      </w:pPr>
      <w:r>
        <w:rPr>
          <w:lang w:val="en-GB"/>
        </w:rPr>
        <w:t xml:space="preserve">CT1 has designed the SM as an upper layer of the MM layer. So the SM message is piggybacked in a MM message (which can be RM or CM). But even in CT1’s agreement, the editor’s note exists </w:t>
      </w:r>
      <w:r w:rsidRPr="00874291">
        <w:rPr>
          <w:lang w:val="en-GB"/>
        </w:rPr>
        <w:t xml:space="preserve">whether an initial registration request procedure can be </w:t>
      </w:r>
      <w:r>
        <w:rPr>
          <w:lang w:val="en-GB"/>
        </w:rPr>
        <w:t>used to piggyback 5GSM messages is FFS. Even thou</w:t>
      </w:r>
      <w:bookmarkStart w:id="2" w:name="_GoBack"/>
      <w:bookmarkEnd w:id="2"/>
      <w:r>
        <w:rPr>
          <w:lang w:val="en-GB"/>
        </w:rPr>
        <w:t>gh the NAS layering can be discussed and determined in CT1, the principle of SM and MM</w:t>
      </w:r>
      <w:r w:rsidR="00B650E2">
        <w:rPr>
          <w:lang w:val="en-GB"/>
        </w:rPr>
        <w:t xml:space="preserve"> </w:t>
      </w:r>
      <w:r>
        <w:rPr>
          <w:lang w:val="en-GB"/>
        </w:rPr>
        <w:t>(RM) decoupling shall be determined in stage 2.</w:t>
      </w:r>
    </w:p>
    <w:p w14:paraId="02C014C6" w14:textId="5A37324B" w:rsidR="00271777" w:rsidRDefault="00271777" w:rsidP="00FB501F">
      <w:pPr>
        <w:pStyle w:val="Description"/>
        <w:rPr>
          <w:lang w:val="en-GB"/>
        </w:rPr>
      </w:pPr>
      <w:r>
        <w:rPr>
          <w:rFonts w:hint="eastAsia"/>
          <w:lang w:val="en-GB"/>
        </w:rPr>
        <w:t>Example layering of NAS stack can be like below (from S2-17</w:t>
      </w:r>
      <w:r w:rsidR="00B650E2">
        <w:rPr>
          <w:lang w:val="en-GB"/>
        </w:rPr>
        <w:t>4429</w:t>
      </w:r>
      <w:r>
        <w:rPr>
          <w:rFonts w:hint="eastAsia"/>
          <w:lang w:val="en-GB"/>
        </w:rPr>
        <w:t>)</w:t>
      </w:r>
    </w:p>
    <w:p w14:paraId="61BEB1F1" w14:textId="30F28452" w:rsidR="00271777" w:rsidRDefault="00271777" w:rsidP="00FB501F">
      <w:pPr>
        <w:pStyle w:val="Description"/>
      </w:pPr>
      <w:r>
        <w:object w:dxaOrig="9287" w:dyaOrig="3759" w14:anchorId="4041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88.35pt" o:ole="">
            <v:imagedata r:id="rId9" o:title=""/>
          </v:shape>
          <o:OLEObject Type="Embed" ProgID="Visio.Drawing.11" ShapeID="_x0000_i1025" DrawAspect="Content" ObjectID="_1559497164" r:id="rId10"/>
        </w:object>
      </w:r>
    </w:p>
    <w:p w14:paraId="62CB0F16" w14:textId="77777777" w:rsidR="00271777" w:rsidRDefault="00271777" w:rsidP="00FB501F">
      <w:pPr>
        <w:pStyle w:val="Description"/>
        <w:rPr>
          <w:lang w:val="en-GB"/>
        </w:rPr>
      </w:pPr>
    </w:p>
    <w:p w14:paraId="510E81BE" w14:textId="647C8E01" w:rsidR="00874291" w:rsidRDefault="00874291" w:rsidP="00874291">
      <w:pPr>
        <w:pStyle w:val="2"/>
      </w:pPr>
      <w:r>
        <w:t>2.3.</w:t>
      </w:r>
      <w:r>
        <w:tab/>
      </w:r>
      <w:r w:rsidR="008C0842">
        <w:t>Issues to be determined</w:t>
      </w:r>
    </w:p>
    <w:p w14:paraId="18C8FB5F" w14:textId="7E3D6AC0" w:rsidR="00874291" w:rsidRDefault="00F20F2D" w:rsidP="00FB501F">
      <w:pPr>
        <w:pStyle w:val="Description"/>
      </w:pPr>
      <w:r>
        <w:t xml:space="preserve">According to the discussion </w:t>
      </w:r>
      <w:r w:rsidR="003510A2">
        <w:t>so far,</w:t>
      </w:r>
      <w:r w:rsidR="00874291">
        <w:t xml:space="preserve"> there are two separated </w:t>
      </w:r>
      <w:r w:rsidR="007E0B43">
        <w:t>issue</w:t>
      </w:r>
      <w:r w:rsidR="004435DD">
        <w:t>s to consider</w:t>
      </w:r>
      <w:r w:rsidR="00874291">
        <w:t>:</w:t>
      </w:r>
    </w:p>
    <w:p w14:paraId="10F331AE" w14:textId="7A35096B" w:rsidR="00874291" w:rsidRDefault="007E0B43" w:rsidP="00FB501F">
      <w:pPr>
        <w:pStyle w:val="Description"/>
        <w:rPr>
          <w:b/>
        </w:rPr>
      </w:pPr>
      <w:r>
        <w:rPr>
          <w:b/>
        </w:rPr>
        <w:t>Issue</w:t>
      </w:r>
      <w:r w:rsidR="00874291" w:rsidRPr="004435DD">
        <w:rPr>
          <w:b/>
        </w:rPr>
        <w:t xml:space="preserve"> 1. Whether to permit the piggybacking of SM request message </w:t>
      </w:r>
      <w:r w:rsidR="004435DD" w:rsidRPr="004435DD">
        <w:rPr>
          <w:b/>
        </w:rPr>
        <w:t>in an initial registration message or not.</w:t>
      </w:r>
    </w:p>
    <w:p w14:paraId="11C7752C" w14:textId="77777777" w:rsidR="008C0842" w:rsidRDefault="0024208A" w:rsidP="00FB501F">
      <w:pPr>
        <w:pStyle w:val="Description"/>
      </w:pPr>
      <w:r>
        <w:t>This issue is more likely to be a message implementation issue. Piggybacking itself does not necessarily require a tight coupling of RM and SM procedure, but is more likely to be a signalling optimi</w:t>
      </w:r>
      <w:r w:rsidR="008C0842">
        <w:t xml:space="preserve">zation. For example, if a UE who needs a PDU session by default (e.g. smartphone), it is beneficial for the UE to establish PDU session as early as possible. In this case, sending registration request message together with PDU session establishment request message piggybacked might have benefits in terms of delay and signalling. Orthogonal to this issue, decoupling of RM and SM procedures during initial registration can be achieved, if the result of each procedure does not affect to others. Of course RM failure </w:t>
      </w:r>
      <w:r w:rsidR="008C0842">
        <w:lastRenderedPageBreak/>
        <w:t xml:space="preserve">leads to entire registration failure including SM failure, so more precisely, if the result of SM procedure does not affect RM procedure. This option can be found in option 2a below. </w:t>
      </w:r>
    </w:p>
    <w:p w14:paraId="613D1DF8" w14:textId="2BE6C63E" w:rsidR="0024208A" w:rsidRDefault="008C0842" w:rsidP="00FB501F">
      <w:pPr>
        <w:pStyle w:val="Description"/>
      </w:pPr>
      <w:r>
        <w:t>On the other hand, even if the piggybacking is not permitted, SM failure might affect the RM state of the UE, e.g. triggering deregistration procedure when the default PDU session establishment failed. But this seems to be implemented by separate two procedures, which does not affect the registration procedure itself. This option is described in option 1a below.</w:t>
      </w:r>
    </w:p>
    <w:p w14:paraId="5B4C7C5B" w14:textId="7B16589A" w:rsidR="008F2756" w:rsidRDefault="008F2756" w:rsidP="00FB501F">
      <w:pPr>
        <w:pStyle w:val="Description"/>
      </w:pPr>
      <w:r>
        <w:t>So whether or not to decouple RM and SM procedure, allowing piggybacking SM request on the registration request can be beneficial in terms of delay and signalling, so we would like to propose to allow piggybacking option for 5G system.</w:t>
      </w:r>
    </w:p>
    <w:p w14:paraId="1684A53B" w14:textId="79C37D1B" w:rsidR="008F2756" w:rsidRPr="008F2756" w:rsidRDefault="008F2756" w:rsidP="008F2756">
      <w:pPr>
        <w:pStyle w:val="Description"/>
        <w:rPr>
          <w:b/>
          <w:u w:val="single"/>
        </w:rPr>
      </w:pPr>
      <w:r w:rsidRPr="008F2756">
        <w:rPr>
          <w:rFonts w:hint="eastAsia"/>
          <w:b/>
          <w:u w:val="single"/>
        </w:rPr>
        <w:t xml:space="preserve">Proposal 1. Piggybacking SM message in the initial registration request message is optional, but allowed, for signalling </w:t>
      </w:r>
      <w:r w:rsidRPr="008F2756">
        <w:rPr>
          <w:b/>
          <w:u w:val="single"/>
        </w:rPr>
        <w:t xml:space="preserve">and latency </w:t>
      </w:r>
      <w:r w:rsidRPr="008F2756">
        <w:rPr>
          <w:rFonts w:hint="eastAsia"/>
          <w:b/>
          <w:u w:val="single"/>
        </w:rPr>
        <w:t>reduction.</w:t>
      </w:r>
    </w:p>
    <w:p w14:paraId="4F500746" w14:textId="77777777" w:rsidR="008C0842" w:rsidRPr="008F2756" w:rsidRDefault="008C0842" w:rsidP="00FB501F">
      <w:pPr>
        <w:pStyle w:val="Description"/>
        <w:rPr>
          <w:b/>
        </w:rPr>
      </w:pPr>
    </w:p>
    <w:p w14:paraId="74D418B6" w14:textId="2B954C4A" w:rsidR="004435DD" w:rsidRPr="004435DD" w:rsidRDefault="007E0B43" w:rsidP="00FB501F">
      <w:pPr>
        <w:pStyle w:val="Description"/>
        <w:rPr>
          <w:b/>
        </w:rPr>
      </w:pPr>
      <w:r>
        <w:rPr>
          <w:b/>
        </w:rPr>
        <w:t>Issue</w:t>
      </w:r>
      <w:r w:rsidR="004435DD" w:rsidRPr="004435DD">
        <w:rPr>
          <w:b/>
        </w:rPr>
        <w:t xml:space="preserve"> 2. </w:t>
      </w:r>
      <w:r w:rsidR="004435DD">
        <w:rPr>
          <w:b/>
        </w:rPr>
        <w:t>W</w:t>
      </w:r>
      <w:r w:rsidR="004435DD" w:rsidRPr="004435DD">
        <w:rPr>
          <w:b/>
        </w:rPr>
        <w:t>hether to decouple RM procedure and SM procedure completely or not.</w:t>
      </w:r>
    </w:p>
    <w:p w14:paraId="27097A38" w14:textId="49E70B8F" w:rsidR="008F2756" w:rsidRDefault="008F2756" w:rsidP="00FB501F">
      <w:pPr>
        <w:pStyle w:val="Description"/>
      </w:pPr>
      <w:r>
        <w:rPr>
          <w:rFonts w:hint="eastAsia"/>
        </w:rPr>
        <w:t>Decoupling of RM and SM procedures during initial registration procedure ma</w:t>
      </w:r>
      <w:r>
        <w:t>y have some benefits, e.g. complete separation of MM (RM) / SM in 5GS, especially in the error case. Also making two functions decoupled</w:t>
      </w:r>
      <w:r w:rsidR="007F6A4A">
        <w:t xml:space="preserve"> as default is good for various type of UEs, e.g. IoT type devices.</w:t>
      </w:r>
    </w:p>
    <w:p w14:paraId="08C35D82" w14:textId="50FC46D9" w:rsidR="007F6A4A" w:rsidRDefault="007F6A4A" w:rsidP="00FB501F">
      <w:pPr>
        <w:pStyle w:val="Description"/>
      </w:pPr>
      <w:r>
        <w:t>However, still many UEs require PDU session as default. IMS session for voice service is definitely required for the most UEs supporting voice services. Even though they can use EPC for the voice service, if they are 5G UEs, then they surely use 5G PDU service, e.g. internet. Moreover, Rel-15 5G is not considering mIoT case seriously. Other than IoT UEs, how many UEs will require registration-only-without-PDU-session state?</w:t>
      </w:r>
    </w:p>
    <w:p w14:paraId="5A3C28F6" w14:textId="07867CE0" w:rsidR="007F6A4A" w:rsidRDefault="007F6A4A" w:rsidP="00FB501F">
      <w:pPr>
        <w:pStyle w:val="Description"/>
      </w:pPr>
      <w:r>
        <w:t xml:space="preserve">Of course, correlating SM procedures with RM state may be tricky. Nevertheless, it seems beneficial if the SM failure leads to RM failure for certain type of UEs. </w:t>
      </w:r>
      <w:r w:rsidR="00587AC9">
        <w:t>This UE type can be in the subscription or can be provided by the UE in the registration request. Based on those information, the network may decide whether to reject the registration if the session establishment fails. But this needs to be discussed in WG and determined.</w:t>
      </w:r>
    </w:p>
    <w:p w14:paraId="2C120289" w14:textId="0FFF5B37" w:rsidR="00587AC9" w:rsidRPr="00587AC9" w:rsidRDefault="00587AC9" w:rsidP="00587AC9">
      <w:pPr>
        <w:pStyle w:val="Description"/>
        <w:rPr>
          <w:b/>
          <w:u w:val="single"/>
        </w:rPr>
      </w:pPr>
      <w:r w:rsidRPr="00587AC9">
        <w:rPr>
          <w:b/>
          <w:u w:val="single"/>
        </w:rPr>
        <w:t>Proposal 2. Based on the type of the UE, the network operator can decide whether to decouple the RM and the SM procedures or not, e.g. whether to reject a registration procedure when the PDU session establishment fails.</w:t>
      </w:r>
    </w:p>
    <w:p w14:paraId="0705ECC2" w14:textId="77777777" w:rsidR="007F6A4A" w:rsidRDefault="007F6A4A" w:rsidP="00FB501F">
      <w:pPr>
        <w:pStyle w:val="Description"/>
      </w:pPr>
    </w:p>
    <w:p w14:paraId="4D715B6A" w14:textId="4288AE7F" w:rsidR="00587AC9" w:rsidRDefault="00587AC9" w:rsidP="00871A6E">
      <w:pPr>
        <w:pStyle w:val="Description"/>
      </w:pPr>
      <w:r>
        <w:rPr>
          <w:rFonts w:hint="eastAsia"/>
        </w:rPr>
        <w:t xml:space="preserve">Also </w:t>
      </w:r>
      <w:r>
        <w:t xml:space="preserve">regardless of </w:t>
      </w:r>
      <w:r>
        <w:rPr>
          <w:rFonts w:hint="eastAsia"/>
        </w:rPr>
        <w:t>decoupling two procedures, if the UE falls into a state of registered</w:t>
      </w:r>
      <w:r>
        <w:t xml:space="preserve"> but has no PDU sessions, the UE may want to search another PLMN to receive</w:t>
      </w:r>
      <w:r w:rsidR="00871A6E">
        <w:t xml:space="preserve"> required</w:t>
      </w:r>
      <w:r>
        <w:t xml:space="preserve"> services. So </w:t>
      </w:r>
      <w:r w:rsidR="00871A6E">
        <w:t xml:space="preserve">regardless of </w:t>
      </w:r>
      <w:r>
        <w:t xml:space="preserve">how the consensus is made for the issues above, the UE still may have the services required from the other network. </w:t>
      </w:r>
      <w:r w:rsidR="003D11F8">
        <w:t xml:space="preserve">This </w:t>
      </w:r>
      <w:r w:rsidR="00871A6E">
        <w:t>way can be considered in option 1a, 1b and 2a described below. Note that network selection aspects</w:t>
      </w:r>
      <w:r>
        <w:t xml:space="preserve"> shall be further analyzed in CT WG1.</w:t>
      </w:r>
    </w:p>
    <w:p w14:paraId="552DAAE5" w14:textId="70AEDC8B" w:rsidR="00587AC9" w:rsidRPr="00587AC9" w:rsidRDefault="00587AC9" w:rsidP="00587AC9">
      <w:pPr>
        <w:pStyle w:val="Description"/>
        <w:rPr>
          <w:b/>
          <w:u w:val="single"/>
        </w:rPr>
      </w:pPr>
      <w:r w:rsidRPr="00587AC9">
        <w:rPr>
          <w:b/>
          <w:u w:val="single"/>
        </w:rPr>
        <w:t>P</w:t>
      </w:r>
      <w:r w:rsidR="00871A6E">
        <w:rPr>
          <w:b/>
          <w:u w:val="single"/>
        </w:rPr>
        <w:t>roposal 3. Regardless of whether the RM and SM are decoupled</w:t>
      </w:r>
      <w:r w:rsidRPr="00587AC9">
        <w:rPr>
          <w:b/>
          <w:u w:val="single"/>
        </w:rPr>
        <w:t xml:space="preserve">, the UE may search for other </w:t>
      </w:r>
      <w:r>
        <w:rPr>
          <w:b/>
          <w:u w:val="single"/>
        </w:rPr>
        <w:t>network</w:t>
      </w:r>
      <w:r w:rsidRPr="00587AC9">
        <w:rPr>
          <w:b/>
          <w:u w:val="single"/>
        </w:rPr>
        <w:t xml:space="preserve"> in order to receive a </w:t>
      </w:r>
      <w:r w:rsidR="00871A6E">
        <w:rPr>
          <w:b/>
          <w:u w:val="single"/>
        </w:rPr>
        <w:t xml:space="preserve">required </w:t>
      </w:r>
      <w:r w:rsidRPr="00587AC9">
        <w:rPr>
          <w:b/>
          <w:u w:val="single"/>
        </w:rPr>
        <w:t>service</w:t>
      </w:r>
      <w:r w:rsidR="00871A6E">
        <w:rPr>
          <w:b/>
          <w:u w:val="single"/>
        </w:rPr>
        <w:t xml:space="preserve"> (e.g. IP connectivity)</w:t>
      </w:r>
      <w:r w:rsidRPr="00587AC9">
        <w:rPr>
          <w:b/>
          <w:u w:val="single"/>
        </w:rPr>
        <w:t>.</w:t>
      </w:r>
    </w:p>
    <w:p w14:paraId="4EE5242F" w14:textId="77777777" w:rsidR="0024208A" w:rsidRDefault="0024208A" w:rsidP="00FB501F">
      <w:pPr>
        <w:pStyle w:val="Description"/>
      </w:pPr>
    </w:p>
    <w:p w14:paraId="56EDBFFA" w14:textId="05F81547" w:rsidR="003D11F8" w:rsidRDefault="003D11F8" w:rsidP="003D11F8">
      <w:pPr>
        <w:pStyle w:val="2"/>
      </w:pPr>
      <w:r>
        <w:t>2.4.</w:t>
      </w:r>
      <w:r>
        <w:tab/>
        <w:t>Possible Way Forwards</w:t>
      </w:r>
    </w:p>
    <w:p w14:paraId="680C0C77" w14:textId="5BDF5715" w:rsidR="0004005C" w:rsidRDefault="007E0B43" w:rsidP="00FB501F">
      <w:pPr>
        <w:pStyle w:val="Description"/>
      </w:pPr>
      <w:r>
        <w:t>F</w:t>
      </w:r>
      <w:r w:rsidR="004435DD">
        <w:t>or each issue, two possible choices can be considered, so there are totally 4 p</w:t>
      </w:r>
      <w:r>
        <w:t xml:space="preserve">ossible way forwards to analyze. </w:t>
      </w:r>
      <w:r w:rsidR="004435DD">
        <w:rPr>
          <w:rFonts w:hint="eastAsia"/>
        </w:rPr>
        <w:t>For the initial registration procedure</w:t>
      </w:r>
      <w:r w:rsidR="004435DD">
        <w:t>,</w:t>
      </w:r>
    </w:p>
    <w:p w14:paraId="1A3CDDCE" w14:textId="173CCB72" w:rsidR="004435DD" w:rsidRPr="007E0B43" w:rsidRDefault="004435DD" w:rsidP="00FB501F">
      <w:pPr>
        <w:pStyle w:val="Description"/>
        <w:rPr>
          <w:b/>
        </w:rPr>
      </w:pPr>
      <w:r w:rsidRPr="007E0B43">
        <w:rPr>
          <w:b/>
        </w:rPr>
        <w:t>Option 1a. No piggybacking of SM message is allowed, and RM and SM procedure do not affect each other.</w:t>
      </w:r>
    </w:p>
    <w:p w14:paraId="318439D5" w14:textId="77777777" w:rsidR="004435DD" w:rsidRDefault="004435DD" w:rsidP="004435DD">
      <w:pPr>
        <w:pStyle w:val="Description"/>
        <w:numPr>
          <w:ilvl w:val="0"/>
          <w:numId w:val="16"/>
        </w:numPr>
      </w:pPr>
      <w:r>
        <w:t xml:space="preserve">RM message (registration request) does not contain any SM message container IE, so the RM state transition occurs first. </w:t>
      </w:r>
    </w:p>
    <w:p w14:paraId="1C053478" w14:textId="38AB6BAF" w:rsidR="004435DD" w:rsidRDefault="004435DD" w:rsidP="004435DD">
      <w:pPr>
        <w:pStyle w:val="Description"/>
        <w:numPr>
          <w:ilvl w:val="0"/>
          <w:numId w:val="16"/>
        </w:numPr>
      </w:pPr>
      <w:r>
        <w:t>After the UE’s RM state changes to RM-REGISTERED, then the UE requests to establish a PDU session for actual service connectivity.</w:t>
      </w:r>
    </w:p>
    <w:p w14:paraId="1CD770EC" w14:textId="1A46511B" w:rsidR="004435DD" w:rsidRDefault="004435DD" w:rsidP="004435DD">
      <w:pPr>
        <w:pStyle w:val="Description"/>
        <w:numPr>
          <w:ilvl w:val="0"/>
          <w:numId w:val="16"/>
        </w:numPr>
      </w:pPr>
      <w:r>
        <w:t>Even though the SM request fail</w:t>
      </w:r>
      <w:r w:rsidR="003D11F8">
        <w:t>s, the RM state is not affected, e.g. stays in RM-REGISTERED with no PDU session.</w:t>
      </w:r>
    </w:p>
    <w:p w14:paraId="16A233DB" w14:textId="155DDB0D" w:rsidR="003D11F8" w:rsidRDefault="00871A6E" w:rsidP="004435DD">
      <w:pPr>
        <w:pStyle w:val="Description"/>
        <w:numPr>
          <w:ilvl w:val="0"/>
          <w:numId w:val="16"/>
        </w:numPr>
      </w:pPr>
      <w:r>
        <w:rPr>
          <w:rFonts w:hint="eastAsia"/>
        </w:rPr>
        <w:t xml:space="preserve">There can be a </w:t>
      </w:r>
      <w:r>
        <w:t>scenario</w:t>
      </w:r>
      <w:r>
        <w:rPr>
          <w:rFonts w:hint="eastAsia"/>
        </w:rPr>
        <w:t xml:space="preserve"> when the RM is registered but no session service is available</w:t>
      </w:r>
      <w:r>
        <w:t xml:space="preserve"> if the SM request fails. </w:t>
      </w:r>
      <w:r>
        <w:lastRenderedPageBreak/>
        <w:t>This may be meaningless state for certain type of UE (e.g. smartphone, dongle type).</w:t>
      </w:r>
      <w:r>
        <w:rPr>
          <w:rFonts w:hint="eastAsia"/>
        </w:rPr>
        <w:t xml:space="preserve"> </w:t>
      </w:r>
      <w:r>
        <w:t xml:space="preserve">And in this case the UE has nothing to do but </w:t>
      </w:r>
      <w:r w:rsidR="00F56CE2">
        <w:t xml:space="preserve">is </w:t>
      </w:r>
      <w:r>
        <w:t xml:space="preserve">registered to the network, receiving </w:t>
      </w:r>
      <w:r w:rsidR="00F56CE2">
        <w:t xml:space="preserve">no service or </w:t>
      </w:r>
      <w:r>
        <w:t xml:space="preserve">some limited service </w:t>
      </w:r>
      <w:r w:rsidR="00F56CE2">
        <w:t>only</w:t>
      </w:r>
      <w:r>
        <w:t>(e.g. SMS).</w:t>
      </w:r>
    </w:p>
    <w:p w14:paraId="73896F04" w14:textId="49856B06" w:rsidR="00871A6E" w:rsidRDefault="00871A6E" w:rsidP="004435DD">
      <w:pPr>
        <w:pStyle w:val="Description"/>
        <w:numPr>
          <w:ilvl w:val="0"/>
          <w:numId w:val="16"/>
        </w:numPr>
      </w:pPr>
      <w:r>
        <w:t>Proposal 3 may be adopted for this scenario based on the SM reject cause (e.g. for permanent SM reject)</w:t>
      </w:r>
    </w:p>
    <w:p w14:paraId="1FC897F1" w14:textId="77777777" w:rsidR="00871A6E" w:rsidRPr="00871A6E" w:rsidRDefault="00871A6E" w:rsidP="00871A6E">
      <w:pPr>
        <w:pStyle w:val="Description"/>
      </w:pPr>
    </w:p>
    <w:p w14:paraId="06FD86A9" w14:textId="4364FD5A" w:rsidR="004435DD" w:rsidRPr="007E0B43" w:rsidRDefault="004435DD" w:rsidP="004435DD">
      <w:pPr>
        <w:pStyle w:val="Description"/>
        <w:rPr>
          <w:b/>
        </w:rPr>
      </w:pPr>
      <w:r w:rsidRPr="007E0B43">
        <w:rPr>
          <w:b/>
        </w:rPr>
        <w:t>Option 1b. No piggybacking of SM message is allowed, but RM and SM procedure affect each other.</w:t>
      </w:r>
    </w:p>
    <w:p w14:paraId="7F9C68D4" w14:textId="0D80488B" w:rsidR="004435DD" w:rsidRDefault="004435DD" w:rsidP="004435DD">
      <w:pPr>
        <w:pStyle w:val="Description"/>
        <w:numPr>
          <w:ilvl w:val="0"/>
          <w:numId w:val="16"/>
        </w:numPr>
      </w:pPr>
      <w:r>
        <w:t>Similar to option 1a, but if SM procedure fails, then RM state is affec</w:t>
      </w:r>
      <w:r w:rsidR="007E0B43">
        <w:t>ted, e.g. trigger deregistration procedur</w:t>
      </w:r>
      <w:r w:rsidR="003D11F8">
        <w:t>e and search for the other PLMN (see Proposal 3 above).</w:t>
      </w:r>
    </w:p>
    <w:p w14:paraId="249C475A" w14:textId="17F24C8A" w:rsidR="00871A6E" w:rsidRDefault="00871A6E" w:rsidP="00871A6E">
      <w:pPr>
        <w:pStyle w:val="Description"/>
        <w:numPr>
          <w:ilvl w:val="0"/>
          <w:numId w:val="16"/>
        </w:numPr>
      </w:pPr>
      <w:r>
        <w:rPr>
          <w:rFonts w:hint="eastAsia"/>
        </w:rPr>
        <w:t xml:space="preserve">There can be a </w:t>
      </w:r>
      <w:r>
        <w:t xml:space="preserve">short </w:t>
      </w:r>
      <w:r>
        <w:rPr>
          <w:rFonts w:hint="eastAsia"/>
        </w:rPr>
        <w:t>period when the RM is registered but no session service is available</w:t>
      </w:r>
      <w:r>
        <w:t xml:space="preserve"> if the SM request fails. However, the UE may try to search another network with the RM state transition after the SM request fails.</w:t>
      </w:r>
    </w:p>
    <w:p w14:paraId="1E67A876" w14:textId="7EF50B01" w:rsidR="00871A6E" w:rsidRDefault="00871A6E" w:rsidP="00871A6E">
      <w:pPr>
        <w:pStyle w:val="Description"/>
        <w:numPr>
          <w:ilvl w:val="0"/>
          <w:numId w:val="16"/>
        </w:numPr>
      </w:pPr>
      <w:r>
        <w:t xml:space="preserve">Based on the SM reject cause from </w:t>
      </w:r>
      <w:r w:rsidR="00F56CE2">
        <w:t xml:space="preserve">the </w:t>
      </w:r>
      <w:r>
        <w:t xml:space="preserve">SMF, </w:t>
      </w:r>
      <w:r w:rsidR="00F56CE2">
        <w:t xml:space="preserve">the </w:t>
      </w:r>
      <w:r>
        <w:t xml:space="preserve">AMF or </w:t>
      </w:r>
      <w:r w:rsidR="00F56CE2">
        <w:t xml:space="preserve">the </w:t>
      </w:r>
      <w:r>
        <w:t>UE may trigger deregistration.</w:t>
      </w:r>
      <w:r w:rsidR="00F56CE2">
        <w:t xml:space="preserve"> Proposal 3 may be performed sequentially.</w:t>
      </w:r>
    </w:p>
    <w:p w14:paraId="5E802EDF" w14:textId="77777777" w:rsidR="00F651BE" w:rsidRPr="00871A6E" w:rsidRDefault="00F651BE" w:rsidP="007E0B43">
      <w:pPr>
        <w:pStyle w:val="Description"/>
        <w:rPr>
          <w:b/>
        </w:rPr>
      </w:pPr>
    </w:p>
    <w:p w14:paraId="12559920" w14:textId="39EBA253" w:rsidR="004435DD" w:rsidRPr="00F651BE" w:rsidRDefault="004435DD" w:rsidP="007E0B43">
      <w:pPr>
        <w:pStyle w:val="Description"/>
        <w:rPr>
          <w:b/>
        </w:rPr>
      </w:pPr>
      <w:r w:rsidRPr="00F651BE">
        <w:rPr>
          <w:b/>
        </w:rPr>
        <w:t>Option 2a. Piggybacking of SM message can be possible, but RM and SM procedure do not affect each other.</w:t>
      </w:r>
    </w:p>
    <w:p w14:paraId="6DA5A498" w14:textId="70032D75" w:rsidR="00F651BE" w:rsidRDefault="00F651BE" w:rsidP="00F651BE">
      <w:pPr>
        <w:pStyle w:val="Description"/>
        <w:numPr>
          <w:ilvl w:val="0"/>
          <w:numId w:val="16"/>
        </w:numPr>
      </w:pPr>
      <w:r>
        <w:t>RM message (registration request) can deliver SM message container as an Information Element, but SM functionality does not affect RM state, e.g. SM failure does not change the RM state.</w:t>
      </w:r>
    </w:p>
    <w:p w14:paraId="7660860A" w14:textId="7D995C8F" w:rsidR="00F651BE" w:rsidRDefault="00F651BE" w:rsidP="00F651BE">
      <w:pPr>
        <w:pStyle w:val="Description"/>
        <w:numPr>
          <w:ilvl w:val="0"/>
          <w:numId w:val="16"/>
        </w:numPr>
      </w:pPr>
      <w:r>
        <w:t xml:space="preserve">Example flows can be </w:t>
      </w:r>
    </w:p>
    <w:p w14:paraId="44F3DD36" w14:textId="09F93C89" w:rsidR="00F651BE" w:rsidRDefault="00F651BE" w:rsidP="00F651BE">
      <w:pPr>
        <w:pStyle w:val="Description"/>
        <w:numPr>
          <w:ilvl w:val="1"/>
          <w:numId w:val="16"/>
        </w:numPr>
      </w:pPr>
      <w:r>
        <w:t>UE sends Registration Request (SM container, other IEs) to the AMF.</w:t>
      </w:r>
    </w:p>
    <w:p w14:paraId="63D8A9DC" w14:textId="3A3BA72A" w:rsidR="00F651BE" w:rsidRDefault="00F651BE" w:rsidP="00F651BE">
      <w:pPr>
        <w:pStyle w:val="Description"/>
        <w:numPr>
          <w:ilvl w:val="1"/>
          <w:numId w:val="16"/>
        </w:numPr>
      </w:pPr>
      <w:r>
        <w:t>AMF processes the system registration first, including context fetch, AKA and security procedure, while SM message delivered in the SM container is pending.</w:t>
      </w:r>
    </w:p>
    <w:p w14:paraId="67D10C64" w14:textId="28881EA2" w:rsidR="00F651BE" w:rsidRDefault="00F651BE" w:rsidP="00F651BE">
      <w:pPr>
        <w:pStyle w:val="Description"/>
        <w:numPr>
          <w:ilvl w:val="1"/>
          <w:numId w:val="16"/>
        </w:numPr>
      </w:pPr>
      <w:r>
        <w:t>When the RM state in the AMF changes to the RM-REGISTERED, AMF forwards the SM request to the SMF. Simultaneously, the AMF sends registration accept message to the UE.</w:t>
      </w:r>
    </w:p>
    <w:p w14:paraId="2DD6E7D2" w14:textId="2C9A8F49" w:rsidR="00F651BE" w:rsidRDefault="00F651BE" w:rsidP="00F651BE">
      <w:pPr>
        <w:pStyle w:val="Description"/>
        <w:numPr>
          <w:ilvl w:val="1"/>
          <w:numId w:val="16"/>
        </w:numPr>
      </w:pPr>
      <w:r>
        <w:t>Even though the SM procedure fails, this does not impact the RM state.</w:t>
      </w:r>
    </w:p>
    <w:p w14:paraId="3683210F" w14:textId="00030369" w:rsidR="00871A6E" w:rsidRDefault="00990888" w:rsidP="00871A6E">
      <w:pPr>
        <w:pStyle w:val="Description"/>
        <w:numPr>
          <w:ilvl w:val="0"/>
          <w:numId w:val="16"/>
        </w:numPr>
      </w:pPr>
      <w:r>
        <w:t xml:space="preserve">Orthogonal to the network behavior, the UE can adopt </w:t>
      </w:r>
      <w:r w:rsidR="00572741">
        <w:t xml:space="preserve">the </w:t>
      </w:r>
      <w:r w:rsidR="00572741" w:rsidRPr="00572741">
        <w:rPr>
          <w:u w:val="single"/>
        </w:rPr>
        <w:t>p</w:t>
      </w:r>
      <w:r w:rsidRPr="00572741">
        <w:rPr>
          <w:u w:val="single"/>
        </w:rPr>
        <w:t>roposal 3</w:t>
      </w:r>
      <w:r>
        <w:t xml:space="preserve"> according to the SM reject cause.</w:t>
      </w:r>
    </w:p>
    <w:p w14:paraId="090C014D" w14:textId="77777777" w:rsidR="00F651BE" w:rsidRDefault="00F651BE" w:rsidP="00F651BE">
      <w:pPr>
        <w:pStyle w:val="Description"/>
      </w:pPr>
    </w:p>
    <w:p w14:paraId="269E5339" w14:textId="682AE246" w:rsidR="004435DD" w:rsidRPr="00F651BE" w:rsidRDefault="004435DD" w:rsidP="004435DD">
      <w:pPr>
        <w:pStyle w:val="Description"/>
        <w:rPr>
          <w:b/>
        </w:rPr>
      </w:pPr>
      <w:r w:rsidRPr="00F651BE">
        <w:rPr>
          <w:b/>
        </w:rPr>
        <w:t>Option 2b. Piggybacking of SM message can be possible, and RM and SM procedure affect each other.</w:t>
      </w:r>
    </w:p>
    <w:p w14:paraId="473983BA" w14:textId="515260E9" w:rsidR="00F651BE" w:rsidRDefault="00F651BE" w:rsidP="00F651BE">
      <w:pPr>
        <w:pStyle w:val="Description"/>
        <w:numPr>
          <w:ilvl w:val="0"/>
          <w:numId w:val="16"/>
        </w:numPr>
      </w:pPr>
      <w:r>
        <w:t>RM message (registration request) can deliver SM message container as an Information Element, and SM functionality affects RM state, e.g. SM failure leads to the RM-DEREGISTERED transition.</w:t>
      </w:r>
    </w:p>
    <w:p w14:paraId="605CB484" w14:textId="5F861F0B" w:rsidR="00F651BE" w:rsidRDefault="00F651BE" w:rsidP="00F651BE">
      <w:pPr>
        <w:pStyle w:val="Description"/>
        <w:numPr>
          <w:ilvl w:val="0"/>
          <w:numId w:val="16"/>
        </w:numPr>
      </w:pPr>
      <w:r>
        <w:t>This option is very similar to the EPC, except the piggybacking itself is optional.</w:t>
      </w:r>
    </w:p>
    <w:p w14:paraId="047F3EE1" w14:textId="77777777" w:rsidR="00F651BE" w:rsidRDefault="00F651BE" w:rsidP="00F651BE">
      <w:pPr>
        <w:pStyle w:val="Description"/>
        <w:numPr>
          <w:ilvl w:val="0"/>
          <w:numId w:val="16"/>
        </w:numPr>
      </w:pPr>
      <w:r>
        <w:t xml:space="preserve">Example flows can be </w:t>
      </w:r>
    </w:p>
    <w:p w14:paraId="209BFC15" w14:textId="77777777" w:rsidR="00F651BE" w:rsidRDefault="00F651BE" w:rsidP="00F651BE">
      <w:pPr>
        <w:pStyle w:val="Description"/>
        <w:numPr>
          <w:ilvl w:val="1"/>
          <w:numId w:val="16"/>
        </w:numPr>
      </w:pPr>
      <w:r>
        <w:t>UE sends Registration Request (SM container, other IEs) to the AMF.</w:t>
      </w:r>
    </w:p>
    <w:p w14:paraId="1B2269E7" w14:textId="77777777" w:rsidR="00F651BE" w:rsidRDefault="00F651BE" w:rsidP="00F651BE">
      <w:pPr>
        <w:pStyle w:val="Description"/>
        <w:numPr>
          <w:ilvl w:val="1"/>
          <w:numId w:val="16"/>
        </w:numPr>
      </w:pPr>
      <w:r>
        <w:t>AMF processes the system registration first, including context fetch, AKA and security procedure, while SM message delivered in the SM container is pending.</w:t>
      </w:r>
    </w:p>
    <w:p w14:paraId="12458635" w14:textId="2B427AC3" w:rsidR="00F651BE" w:rsidRDefault="00F651BE" w:rsidP="00F651BE">
      <w:pPr>
        <w:pStyle w:val="Description"/>
        <w:numPr>
          <w:ilvl w:val="1"/>
          <w:numId w:val="16"/>
        </w:numPr>
      </w:pPr>
      <w:r>
        <w:t>When the RM state in the AMF changes to the RM-REGISTERED, AMF forwards the SM request to the SMF. But AMF does not send registration accept message to the UE until the AMF receives SM success notification from the SMF. When the SMF notifies the success of SM procedure to the AMF, then AMF sends Registration Accept message, possible piggybacking the SM accept message.</w:t>
      </w:r>
    </w:p>
    <w:p w14:paraId="103A5714" w14:textId="492B610C" w:rsidR="00F651BE" w:rsidRDefault="00F651BE" w:rsidP="00F651BE">
      <w:pPr>
        <w:pStyle w:val="Description"/>
        <w:numPr>
          <w:ilvl w:val="1"/>
          <w:numId w:val="16"/>
        </w:numPr>
      </w:pPr>
      <w:r>
        <w:t>If the SM procedure fails, AMF sends registration reject message, and set the RM state in the AMF as RM-DEREGISTERED.</w:t>
      </w:r>
    </w:p>
    <w:p w14:paraId="4E5C6213" w14:textId="77777777" w:rsidR="00F651BE" w:rsidRDefault="00F651BE" w:rsidP="00F651BE">
      <w:pPr>
        <w:pStyle w:val="Description"/>
      </w:pPr>
    </w:p>
    <w:p w14:paraId="00424934" w14:textId="77777777" w:rsidR="00990888" w:rsidRDefault="003D11F8" w:rsidP="00990888">
      <w:pPr>
        <w:pStyle w:val="Description"/>
      </w:pPr>
      <w:r>
        <w:rPr>
          <w:rFonts w:hint="eastAsia"/>
        </w:rPr>
        <w:t xml:space="preserve">As we analyzed the issues in </w:t>
      </w:r>
      <w:r>
        <w:t>clause</w:t>
      </w:r>
      <w:r>
        <w:rPr>
          <w:rFonts w:hint="eastAsia"/>
        </w:rPr>
        <w:t xml:space="preserve"> </w:t>
      </w:r>
      <w:r>
        <w:t>2.3, our preference is allowing option 2a and 2b f</w:t>
      </w:r>
      <w:r w:rsidR="00990888">
        <w:t>or certain type of UE while option 1a or 1b can be used for other cases, with consideration of proposal 3.</w:t>
      </w:r>
    </w:p>
    <w:p w14:paraId="44A77ACD" w14:textId="09FF0911" w:rsidR="00747AF8" w:rsidRDefault="00747AF8" w:rsidP="00990888">
      <w:pPr>
        <w:pStyle w:val="1"/>
      </w:pPr>
      <w:r>
        <w:lastRenderedPageBreak/>
        <w:t>3</w:t>
      </w:r>
      <w:r w:rsidRPr="00DB4F61">
        <w:t>.</w:t>
      </w:r>
      <w:r>
        <w:tab/>
        <w:t>Conclusion</w:t>
      </w:r>
    </w:p>
    <w:p w14:paraId="55338760" w14:textId="1903D628" w:rsidR="003D11F8" w:rsidRPr="003D11F8" w:rsidRDefault="003D11F8" w:rsidP="003D11F8">
      <w:pPr>
        <w:pStyle w:val="Description"/>
      </w:pPr>
      <w:r w:rsidRPr="003D11F8">
        <w:rPr>
          <w:rFonts w:hint="eastAsia"/>
        </w:rPr>
        <w:t xml:space="preserve">In this paper, we analyzed the issues regarding the RM and SM decoupling during the initial registration procedure. </w:t>
      </w:r>
      <w:r w:rsidRPr="003D11F8">
        <w:t>We suggested the following proposals.</w:t>
      </w:r>
    </w:p>
    <w:p w14:paraId="3B5DDE6D" w14:textId="77777777" w:rsidR="003D11F8" w:rsidRPr="008F2756" w:rsidRDefault="003D11F8" w:rsidP="003D11F8">
      <w:pPr>
        <w:pStyle w:val="Description"/>
        <w:rPr>
          <w:b/>
          <w:u w:val="single"/>
        </w:rPr>
      </w:pPr>
      <w:r w:rsidRPr="008F2756">
        <w:rPr>
          <w:rFonts w:hint="eastAsia"/>
          <w:b/>
          <w:u w:val="single"/>
        </w:rPr>
        <w:t xml:space="preserve">Proposal 1. Piggybacking SM message in the initial registration request message is optional, but allowed, for signalling </w:t>
      </w:r>
      <w:r w:rsidRPr="008F2756">
        <w:rPr>
          <w:b/>
          <w:u w:val="single"/>
        </w:rPr>
        <w:t xml:space="preserve">and latency </w:t>
      </w:r>
      <w:r w:rsidRPr="008F2756">
        <w:rPr>
          <w:rFonts w:hint="eastAsia"/>
          <w:b/>
          <w:u w:val="single"/>
        </w:rPr>
        <w:t>reduction.</w:t>
      </w:r>
    </w:p>
    <w:p w14:paraId="571F8647" w14:textId="77777777" w:rsidR="003D11F8" w:rsidRPr="00587AC9" w:rsidRDefault="003D11F8" w:rsidP="003D11F8">
      <w:pPr>
        <w:pStyle w:val="Description"/>
        <w:rPr>
          <w:b/>
          <w:u w:val="single"/>
        </w:rPr>
      </w:pPr>
      <w:r w:rsidRPr="00587AC9">
        <w:rPr>
          <w:b/>
          <w:u w:val="single"/>
        </w:rPr>
        <w:t>Proposal 2. Based on the type of the UE, the network operator can decide whether to decouple the RM and the SM procedures or not, e.g. whether to reject a registration procedure when the PDU session establishment fails.</w:t>
      </w:r>
    </w:p>
    <w:p w14:paraId="19A9F7D7" w14:textId="77777777" w:rsidR="003D11F8" w:rsidRPr="00587AC9" w:rsidRDefault="003D11F8" w:rsidP="003D11F8">
      <w:pPr>
        <w:pStyle w:val="Description"/>
        <w:rPr>
          <w:b/>
          <w:u w:val="single"/>
        </w:rPr>
      </w:pPr>
      <w:r w:rsidRPr="00587AC9">
        <w:rPr>
          <w:b/>
          <w:u w:val="single"/>
        </w:rPr>
        <w:t xml:space="preserve">Proposal 3. Regardless of decoupling, the UE may search for other </w:t>
      </w:r>
      <w:r>
        <w:rPr>
          <w:b/>
          <w:u w:val="single"/>
        </w:rPr>
        <w:t>network</w:t>
      </w:r>
      <w:r w:rsidRPr="00587AC9">
        <w:rPr>
          <w:b/>
          <w:u w:val="single"/>
        </w:rPr>
        <w:t xml:space="preserve"> in order to receive a (IP connectivity) service.</w:t>
      </w:r>
      <w:r>
        <w:rPr>
          <w:b/>
          <w:u w:val="single"/>
        </w:rPr>
        <w:t xml:space="preserve"> This needs to be studied in CT WG1.</w:t>
      </w:r>
    </w:p>
    <w:p w14:paraId="673516F4" w14:textId="64E4DF78" w:rsidR="00FF67DD" w:rsidRDefault="00FF67DD" w:rsidP="003D11F8">
      <w:pPr>
        <w:rPr>
          <w:lang w:val="en-US" w:eastAsia="ko-KR"/>
        </w:rPr>
      </w:pPr>
    </w:p>
    <w:p w14:paraId="5D8F0881" w14:textId="53462A68" w:rsidR="003D11F8" w:rsidRPr="003D11F8" w:rsidRDefault="003D11F8" w:rsidP="003D11F8">
      <w:pPr>
        <w:rPr>
          <w:lang w:val="en-US" w:eastAsia="ko-KR"/>
        </w:rPr>
      </w:pPr>
      <w:r>
        <w:rPr>
          <w:rFonts w:hint="eastAsia"/>
          <w:lang w:val="en-US" w:eastAsia="ko-KR"/>
        </w:rPr>
        <w:t>Based on the analysis, we would like to propose to endorse those three proposals and then would suggest changes to the existing requirements and procedures in TS 23.501 and TS 23.502.</w:t>
      </w:r>
    </w:p>
    <w:sectPr w:rsidR="003D11F8" w:rsidRPr="003D11F8"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3461F" w14:textId="77777777" w:rsidR="00DE4B6C" w:rsidRDefault="00DE4B6C">
      <w:r>
        <w:separator/>
      </w:r>
    </w:p>
  </w:endnote>
  <w:endnote w:type="continuationSeparator" w:id="0">
    <w:p w14:paraId="7C988479" w14:textId="77777777" w:rsidR="00DE4B6C" w:rsidRDefault="00DE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EB4DC" w14:textId="77777777" w:rsidR="00DE4B6C" w:rsidRDefault="00DE4B6C">
      <w:r>
        <w:separator/>
      </w:r>
    </w:p>
  </w:footnote>
  <w:footnote w:type="continuationSeparator" w:id="0">
    <w:p w14:paraId="119804EF" w14:textId="77777777" w:rsidR="00DE4B6C" w:rsidRDefault="00DE4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50E2">
      <w:rPr>
        <w:rFonts w:ascii="Arial" w:hAnsi="Arial" w:cs="Arial"/>
        <w:b/>
        <w:bCs/>
        <w:noProof/>
        <w:sz w:val="18"/>
      </w:rPr>
      <w:t>3</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2B4939B0"/>
    <w:multiLevelType w:val="hybridMultilevel"/>
    <w:tmpl w:val="1D9C3898"/>
    <w:lvl w:ilvl="0" w:tplc="9A26082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43046E"/>
    <w:multiLevelType w:val="hybridMultilevel"/>
    <w:tmpl w:val="E2D20F7A"/>
    <w:lvl w:ilvl="0" w:tplc="A866EC60">
      <w:start w:val="1"/>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1">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3">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
  </w:num>
  <w:num w:numId="6">
    <w:abstractNumId w:val="13"/>
  </w:num>
  <w:num w:numId="7">
    <w:abstractNumId w:val="3"/>
  </w:num>
  <w:num w:numId="8">
    <w:abstractNumId w:val="5"/>
  </w:num>
  <w:num w:numId="9">
    <w:abstractNumId w:val="11"/>
  </w:num>
  <w:num w:numId="10">
    <w:abstractNumId w:val="14"/>
  </w:num>
  <w:num w:numId="11">
    <w:abstractNumId w:val="4"/>
  </w:num>
  <w:num w:numId="12">
    <w:abstractNumId w:val="10"/>
  </w:num>
  <w:num w:numId="13">
    <w:abstractNumId w:val="8"/>
  </w:num>
  <w:num w:numId="14">
    <w:abstractNumId w:val="1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5C"/>
    <w:rsid w:val="00040095"/>
    <w:rsid w:val="0004304F"/>
    <w:rsid w:val="0005041D"/>
    <w:rsid w:val="000508A0"/>
    <w:rsid w:val="00051834"/>
    <w:rsid w:val="000626B2"/>
    <w:rsid w:val="00064F7F"/>
    <w:rsid w:val="00075527"/>
    <w:rsid w:val="00080512"/>
    <w:rsid w:val="0008599C"/>
    <w:rsid w:val="00085C18"/>
    <w:rsid w:val="000961A9"/>
    <w:rsid w:val="000A6524"/>
    <w:rsid w:val="000B015E"/>
    <w:rsid w:val="000B7BA3"/>
    <w:rsid w:val="000C6624"/>
    <w:rsid w:val="000C7A7F"/>
    <w:rsid w:val="000D58AB"/>
    <w:rsid w:val="000E0177"/>
    <w:rsid w:val="000F0F04"/>
    <w:rsid w:val="000F10C1"/>
    <w:rsid w:val="000F6FCD"/>
    <w:rsid w:val="00130DCC"/>
    <w:rsid w:val="00137551"/>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6FD"/>
    <w:rsid w:val="001F7A14"/>
    <w:rsid w:val="00212729"/>
    <w:rsid w:val="00215C06"/>
    <w:rsid w:val="002210E6"/>
    <w:rsid w:val="00223178"/>
    <w:rsid w:val="00224F76"/>
    <w:rsid w:val="0023023B"/>
    <w:rsid w:val="002347A2"/>
    <w:rsid w:val="002408B0"/>
    <w:rsid w:val="00240E42"/>
    <w:rsid w:val="0024208A"/>
    <w:rsid w:val="0025037F"/>
    <w:rsid w:val="002566E2"/>
    <w:rsid w:val="00256FA6"/>
    <w:rsid w:val="0026120D"/>
    <w:rsid w:val="00261D31"/>
    <w:rsid w:val="00271777"/>
    <w:rsid w:val="00273F9C"/>
    <w:rsid w:val="0027767D"/>
    <w:rsid w:val="0028002A"/>
    <w:rsid w:val="0028108C"/>
    <w:rsid w:val="00283ADA"/>
    <w:rsid w:val="00283F28"/>
    <w:rsid w:val="00284625"/>
    <w:rsid w:val="00290119"/>
    <w:rsid w:val="002953D5"/>
    <w:rsid w:val="002A2FE2"/>
    <w:rsid w:val="002A5296"/>
    <w:rsid w:val="002A6380"/>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0A2"/>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11F8"/>
    <w:rsid w:val="003D44AB"/>
    <w:rsid w:val="003D549F"/>
    <w:rsid w:val="003D7AAB"/>
    <w:rsid w:val="003E1C89"/>
    <w:rsid w:val="003E69E5"/>
    <w:rsid w:val="003F43EB"/>
    <w:rsid w:val="00400D70"/>
    <w:rsid w:val="00407A2B"/>
    <w:rsid w:val="004107A0"/>
    <w:rsid w:val="004133B7"/>
    <w:rsid w:val="004161AF"/>
    <w:rsid w:val="00421D7F"/>
    <w:rsid w:val="004238B9"/>
    <w:rsid w:val="00424660"/>
    <w:rsid w:val="004253F1"/>
    <w:rsid w:val="004357FA"/>
    <w:rsid w:val="00435AF4"/>
    <w:rsid w:val="004435DD"/>
    <w:rsid w:val="00450F2A"/>
    <w:rsid w:val="00462A9C"/>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2741"/>
    <w:rsid w:val="00575B15"/>
    <w:rsid w:val="0058490F"/>
    <w:rsid w:val="00587AC9"/>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17CAD"/>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820"/>
    <w:rsid w:val="00725EC1"/>
    <w:rsid w:val="00734A5B"/>
    <w:rsid w:val="00744781"/>
    <w:rsid w:val="00744E76"/>
    <w:rsid w:val="00747AF8"/>
    <w:rsid w:val="007515E9"/>
    <w:rsid w:val="00752F39"/>
    <w:rsid w:val="00764379"/>
    <w:rsid w:val="00776AD8"/>
    <w:rsid w:val="00781F0F"/>
    <w:rsid w:val="007828E3"/>
    <w:rsid w:val="00795464"/>
    <w:rsid w:val="007A2A56"/>
    <w:rsid w:val="007A5232"/>
    <w:rsid w:val="007C5B44"/>
    <w:rsid w:val="007C6E76"/>
    <w:rsid w:val="007D3ABB"/>
    <w:rsid w:val="007E0B43"/>
    <w:rsid w:val="007E13DD"/>
    <w:rsid w:val="007E4A0A"/>
    <w:rsid w:val="007E5089"/>
    <w:rsid w:val="007F1C8A"/>
    <w:rsid w:val="007F2058"/>
    <w:rsid w:val="007F28F4"/>
    <w:rsid w:val="007F6A4A"/>
    <w:rsid w:val="008028A4"/>
    <w:rsid w:val="00806374"/>
    <w:rsid w:val="00810DCD"/>
    <w:rsid w:val="00814D69"/>
    <w:rsid w:val="00822055"/>
    <w:rsid w:val="00822D25"/>
    <w:rsid w:val="0082473C"/>
    <w:rsid w:val="0083212D"/>
    <w:rsid w:val="00843D0D"/>
    <w:rsid w:val="00860AEE"/>
    <w:rsid w:val="00865034"/>
    <w:rsid w:val="008658AE"/>
    <w:rsid w:val="008716B1"/>
    <w:rsid w:val="00871A6E"/>
    <w:rsid w:val="00873116"/>
    <w:rsid w:val="00874291"/>
    <w:rsid w:val="00874FF1"/>
    <w:rsid w:val="008768CA"/>
    <w:rsid w:val="008876EB"/>
    <w:rsid w:val="008A308A"/>
    <w:rsid w:val="008B3D2B"/>
    <w:rsid w:val="008B51AE"/>
    <w:rsid w:val="008B5856"/>
    <w:rsid w:val="008B5963"/>
    <w:rsid w:val="008C0842"/>
    <w:rsid w:val="008E15FF"/>
    <w:rsid w:val="008E51BE"/>
    <w:rsid w:val="008E5F56"/>
    <w:rsid w:val="008F2756"/>
    <w:rsid w:val="008F484C"/>
    <w:rsid w:val="008F5749"/>
    <w:rsid w:val="008F6186"/>
    <w:rsid w:val="008F7F2C"/>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0888"/>
    <w:rsid w:val="00993CE2"/>
    <w:rsid w:val="009B21A6"/>
    <w:rsid w:val="009B7DAD"/>
    <w:rsid w:val="009C09A7"/>
    <w:rsid w:val="009C1294"/>
    <w:rsid w:val="009C7EBC"/>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41953"/>
    <w:rsid w:val="00B650E2"/>
    <w:rsid w:val="00B667E5"/>
    <w:rsid w:val="00B75C03"/>
    <w:rsid w:val="00B77086"/>
    <w:rsid w:val="00B77646"/>
    <w:rsid w:val="00B82CD0"/>
    <w:rsid w:val="00B8426C"/>
    <w:rsid w:val="00B84E5D"/>
    <w:rsid w:val="00B8754F"/>
    <w:rsid w:val="00BB0BC7"/>
    <w:rsid w:val="00BB244C"/>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36B2"/>
    <w:rsid w:val="00D21198"/>
    <w:rsid w:val="00D231D9"/>
    <w:rsid w:val="00D51990"/>
    <w:rsid w:val="00D571B0"/>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7A73"/>
    <w:rsid w:val="00DE4B6C"/>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56CE2"/>
    <w:rsid w:val="00F6035B"/>
    <w:rsid w:val="00F60828"/>
    <w:rsid w:val="00F651BE"/>
    <w:rsid w:val="00F653B8"/>
    <w:rsid w:val="00F6597F"/>
    <w:rsid w:val="00F7446B"/>
    <w:rsid w:val="00F7633A"/>
    <w:rsid w:val="00F853C7"/>
    <w:rsid w:val="00F87771"/>
    <w:rsid w:val="00F907FE"/>
    <w:rsid w:val="00F931E7"/>
    <w:rsid w:val="00F93254"/>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table" w:styleId="aa">
    <w:name w:val="Table Grid"/>
    <w:basedOn w:val="a1"/>
    <w:rsid w:val="00874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b"/>
    <w:rsid w:val="00874291"/>
    <w:pPr>
      <w:ind w:leftChars="0" w:left="851" w:firstLineChars="0" w:hanging="284"/>
      <w:contextualSpacing w:val="0"/>
    </w:pPr>
  </w:style>
  <w:style w:type="paragraph" w:styleId="ab">
    <w:name w:val="List"/>
    <w:basedOn w:val="a"/>
    <w:rsid w:val="0087429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E22A-C1EC-40FF-8262-E997F2D2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5</Pages>
  <Words>1970</Words>
  <Characters>11235</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13179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20</cp:revision>
  <dcterms:created xsi:type="dcterms:W3CDTF">2017-05-04T07:59:00Z</dcterms:created>
  <dcterms:modified xsi:type="dcterms:W3CDTF">2017-06-20T11:49:00Z</dcterms:modified>
</cp:coreProperties>
</file>