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6C" w:rsidRDefault="00B0005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</w:t>
      </w:r>
      <w:r>
        <w:rPr>
          <w:rFonts w:ascii="Arial" w:hAnsi="Arial" w:cs="Arial"/>
          <w:b/>
          <w:bCs/>
          <w:sz w:val="24"/>
          <w:szCs w:val="24"/>
        </w:rPr>
        <w:t>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B7715B">
        <w:rPr>
          <w:rFonts w:ascii="Arial" w:hAnsi="Arial" w:cs="Arial"/>
          <w:b/>
          <w:bCs/>
          <w:sz w:val="24"/>
          <w:szCs w:val="24"/>
        </w:rPr>
        <w:t>4093</w:t>
      </w:r>
    </w:p>
    <w:p w:rsidR="002F3A6C" w:rsidRDefault="00B0005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11 - 15 </w:t>
      </w:r>
      <w:r>
        <w:rPr>
          <w:rFonts w:ascii="Arial" w:hAnsi="Arial" w:cs="Arial"/>
          <w:b/>
          <w:bCs/>
          <w:sz w:val="24"/>
          <w:szCs w:val="24"/>
        </w:rPr>
        <w:t>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was 3742 was 3671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2F3A6C" w:rsidRDefault="00B00050">
      <w:pPr>
        <w:keepNext/>
        <w:tabs>
          <w:tab w:val="right" w:pos="9638"/>
        </w:tabs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715B">
        <w:rPr>
          <w:rFonts w:ascii="Arial" w:hAnsi="Arial" w:cs="Arial"/>
          <w:b/>
        </w:rPr>
        <w:t>Intel (</w:t>
      </w:r>
      <w:r>
        <w:rPr>
          <w:rFonts w:ascii="Arial" w:hAnsi="Arial" w:cs="Arial"/>
          <w:b/>
        </w:rPr>
        <w:t>Drafting</w:t>
      </w:r>
      <w:r w:rsidR="00B7715B">
        <w:rPr>
          <w:rFonts w:ascii="Arial" w:hAnsi="Arial" w:cs="Arial"/>
          <w:b/>
        </w:rPr>
        <w:t>)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agreements on QoS framework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6.10.2</w:t>
      </w:r>
    </w:p>
    <w:p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2F3A6C" w:rsidRDefault="00B0005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Based on the email discussion summary in S2-163427 a couple of interim agreements (2 – 5) are proposed on Key Issue #2 (QoS framework).</w:t>
      </w:r>
    </w:p>
    <w:p w:rsidR="002F3A6C" w:rsidRDefault="00B00050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P</w:t>
      </w:r>
      <w:r>
        <w:rPr>
          <w:rFonts w:hint="eastAsia"/>
          <w:lang w:eastAsia="ja-JP"/>
        </w:rPr>
        <w:t>roposal</w:t>
      </w:r>
    </w:p>
    <w:p w:rsidR="002F3A6C" w:rsidRDefault="00B00050">
      <w:pPr>
        <w:rPr>
          <w:lang w:eastAsia="ja-JP"/>
        </w:rPr>
      </w:pPr>
      <w:r>
        <w:rPr>
          <w:lang w:eastAsia="ja-JP"/>
        </w:rPr>
        <w:t>It is proposed to agree the fol</w:t>
      </w:r>
      <w:r>
        <w:rPr>
          <w:lang w:eastAsia="ja-JP"/>
        </w:rPr>
        <w:t>lowing text in TR 23.799:</w:t>
      </w:r>
    </w:p>
    <w:p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START TEXT FOR TR 23.799 ##########################</w:t>
      </w:r>
    </w:p>
    <w:p w:rsidR="002F3A6C" w:rsidRDefault="00B00050">
      <w:pPr>
        <w:pStyle w:val="Heading2"/>
      </w:pPr>
      <w:bookmarkStart w:id="3" w:name="_Toc453184351"/>
      <w:r>
        <w:t>8.</w:t>
      </w:r>
      <w:r>
        <w:rPr>
          <w:rFonts w:hint="eastAsia"/>
          <w:lang w:eastAsia="zh-CN"/>
        </w:rPr>
        <w:t>3</w:t>
      </w:r>
      <w:r>
        <w:tab/>
        <w:t>Interim Agreements on Key Issue #2 QoS Framework</w:t>
      </w:r>
      <w:bookmarkEnd w:id="3"/>
    </w:p>
    <w:p w:rsidR="002F3A6C" w:rsidRDefault="00B00050">
      <w:r>
        <w:t>Interim agreements for Key issue #2 QoS framework are as follows:</w:t>
      </w:r>
    </w:p>
    <w:p w:rsidR="002F3A6C" w:rsidRDefault="00B00050">
      <w:pPr>
        <w:pStyle w:val="B1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t xml:space="preserve">Support Reflective QoS over RAN </w:t>
      </w:r>
      <w:r>
        <w:t>under control of the network. The network decides on the QoS to apply, reflects the DL traffic and the UE reflects the DL QoS for associated UL traffic.</w:t>
      </w:r>
    </w:p>
    <w:p w:rsidR="002F3A6C" w:rsidRDefault="00B00050">
      <w:pPr>
        <w:pStyle w:val="EditorsNote"/>
      </w:pPr>
      <w:r>
        <w:t xml:space="preserve">Editor’s </w:t>
      </w:r>
      <w:r>
        <w:rPr>
          <w:rFonts w:hint="eastAsia"/>
          <w:lang w:eastAsia="zh-CN"/>
        </w:rPr>
        <w:t>n</w:t>
      </w:r>
      <w:r>
        <w:t>ote: How reflective QoS is supported will be discussed as part of the solutions.</w:t>
      </w:r>
    </w:p>
    <w:p w:rsidR="002F3A6C" w:rsidRPr="00B7715B" w:rsidRDefault="00B00050">
      <w:pPr>
        <w:pStyle w:val="B1"/>
        <w:rPr>
          <w:ins w:id="4" w:author="Stojanovski, Saso" w:date="2016-07-13T23:48:00Z"/>
          <w:rFonts w:ascii="Times New Roman" w:hAnsi="Times New Roman"/>
        </w:rPr>
      </w:pPr>
      <w:ins w:id="5" w:author="Stojanovski, Saso" w:date="2016-07-13T23:48:00Z">
        <w:r>
          <w:rPr>
            <w:rFonts w:ascii="Times New Roman" w:hAnsi="Times New Roman"/>
          </w:rPr>
          <w:t>2.</w:t>
        </w:r>
        <w:r>
          <w:rPr>
            <w:rFonts w:ascii="Times New Roman" w:hAnsi="Times New Roman"/>
          </w:rPr>
          <w:tab/>
          <w:t>U</w:t>
        </w:r>
        <w:r w:rsidRPr="00B7715B">
          <w:rPr>
            <w:rFonts w:ascii="Times New Roman" w:hAnsi="Times New Roman"/>
          </w:rPr>
          <w:t>-plane marking for QoS is carried in encapsulation header on NG3 i.e. without any changes to the e2e packet header.</w:t>
        </w:r>
      </w:ins>
    </w:p>
    <w:p w:rsidR="002F3A6C" w:rsidRPr="00B7715B" w:rsidRDefault="00B00050">
      <w:pPr>
        <w:pStyle w:val="B1"/>
        <w:rPr>
          <w:ins w:id="6" w:author="Stojanovski, Saso" w:date="2016-07-13T23:48:00Z"/>
          <w:rFonts w:ascii="Times New Roman" w:hAnsi="Times New Roman"/>
        </w:rPr>
      </w:pPr>
      <w:ins w:id="7" w:author="Stojanovski, Saso" w:date="2016-07-13T23:48:00Z">
        <w:r w:rsidRPr="00B7715B">
          <w:rPr>
            <w:rFonts w:ascii="Times New Roman" w:hAnsi="Times New Roman"/>
          </w:rPr>
          <w:t>3a.</w:t>
        </w:r>
        <w:r w:rsidRPr="00B7715B">
          <w:rPr>
            <w:rFonts w:ascii="Times New Roman" w:hAnsi="Times New Roman"/>
          </w:rPr>
          <w:tab/>
          <w:t xml:space="preserve"> A default QoS rule </w:t>
        </w:r>
        <w:r w:rsidRPr="00B7715B">
          <w:rPr>
            <w:rFonts w:ascii="Times New Roman" w:hAnsi="Times New Roman"/>
          </w:rPr>
          <w:t>shall</w:t>
        </w:r>
        <w:r w:rsidRPr="00B7715B">
          <w:rPr>
            <w:rFonts w:ascii="Times New Roman" w:hAnsi="Times New Roman"/>
          </w:rPr>
          <w:t xml:space="preserve"> and pre-authorised QoS rules </w:t>
        </w:r>
        <w:r w:rsidRPr="00B7715B">
          <w:rPr>
            <w:rFonts w:ascii="Times New Roman" w:hAnsi="Times New Roman"/>
          </w:rPr>
          <w:t>may</w:t>
        </w:r>
        <w:r w:rsidRPr="00B7715B">
          <w:rPr>
            <w:rFonts w:ascii="Times New Roman" w:hAnsi="Times New Roman"/>
          </w:rPr>
          <w:t xml:space="preserve"> be provided at PDU Session esta</w:t>
        </w:r>
        <w:r w:rsidRPr="00B7715B">
          <w:rPr>
            <w:rFonts w:ascii="Times New Roman" w:hAnsi="Times New Roman"/>
          </w:rPr>
          <w:t>blishment to UE</w:t>
        </w:r>
      </w:ins>
      <w:ins w:id="8" w:author="Puneet Jain r2" w:date="2016-07-15T02:25:00Z">
        <w:r w:rsidRPr="00B7715B">
          <w:rPr>
            <w:rFonts w:ascii="Times New Roman" w:hAnsi="Times New Roman"/>
          </w:rPr>
          <w:t>.</w:t>
        </w:r>
      </w:ins>
      <w:ins w:id="9" w:author="Stojanovski, Saso" w:date="2016-07-13T23:48:00Z">
        <w:r w:rsidRPr="00B7715B">
          <w:rPr>
            <w:rFonts w:ascii="Times New Roman" w:hAnsi="Times New Roman"/>
          </w:rPr>
          <w:t xml:space="preserve"> using NG1 signalling.</w:t>
        </w:r>
      </w:ins>
    </w:p>
    <w:p w:rsidR="002F3A6C" w:rsidRPr="00B7715B" w:rsidRDefault="00B00050">
      <w:pPr>
        <w:pStyle w:val="B1"/>
        <w:rPr>
          <w:ins w:id="10" w:author="Puneet Jain r2" w:date="2016-07-15T02:24:00Z"/>
          <w:rFonts w:ascii="Times New Roman" w:hAnsi="Times New Roman"/>
        </w:rPr>
      </w:pPr>
      <w:ins w:id="11" w:author="Stojanovski, Saso" w:date="2016-07-13T23:48:00Z">
        <w:r w:rsidRPr="00B7715B">
          <w:rPr>
            <w:rFonts w:ascii="Times New Roman" w:hAnsi="Times New Roman"/>
          </w:rPr>
          <w:t>NOTE: In some cases part of the QoS information can be provided as AS information even at PDU Session establishment.</w:t>
        </w:r>
      </w:ins>
    </w:p>
    <w:p w:rsidR="002F3A6C" w:rsidRPr="00B7715B" w:rsidRDefault="00B00050">
      <w:pPr>
        <w:pStyle w:val="B1"/>
        <w:rPr>
          <w:ins w:id="12" w:author="Puneet Jain r2" w:date="2016-07-15T02:24:00Z"/>
          <w:rFonts w:ascii="Times New Roman" w:hAnsi="Times New Roman"/>
          <w:color w:val="FF0000"/>
        </w:rPr>
      </w:pPr>
      <w:ins w:id="13" w:author="Puneet Jain r2" w:date="2016-07-15T02:24:00Z">
        <w:r w:rsidRPr="00B7715B">
          <w:rPr>
            <w:rFonts w:ascii="Times New Roman" w:hAnsi="Times New Roman"/>
            <w:color w:val="FF0000"/>
            <w:highlight w:val="yellow"/>
          </w:rPr>
          <w:t xml:space="preserve">Editor’s Note: QoS related signalling </w:t>
        </w:r>
      </w:ins>
      <w:ins w:id="14" w:author="Puneet Jain r2" w:date="2016-07-15T02:28:00Z">
        <w:r w:rsidRPr="00B7715B">
          <w:rPr>
            <w:rFonts w:ascii="Times New Roman" w:hAnsi="Times New Roman"/>
            <w:color w:val="FF0000"/>
            <w:highlight w:val="yellow"/>
          </w:rPr>
          <w:t xml:space="preserve">to the UE </w:t>
        </w:r>
      </w:ins>
      <w:ins w:id="15" w:author="Puneet Jain r2" w:date="2016-07-15T02:24:00Z">
        <w:r w:rsidRPr="00B7715B">
          <w:rPr>
            <w:rFonts w:ascii="Times New Roman" w:hAnsi="Times New Roman"/>
            <w:color w:val="FF0000"/>
            <w:highlight w:val="yellow"/>
          </w:rPr>
          <w:t>for non-3GPP access is FFS.</w:t>
        </w:r>
      </w:ins>
    </w:p>
    <w:p w:rsidR="002F3A6C" w:rsidRPr="00B7715B" w:rsidRDefault="00B00050">
      <w:pPr>
        <w:pStyle w:val="B1"/>
        <w:rPr>
          <w:ins w:id="16" w:author="Puneet Jain r2" w:date="2016-07-15T02:23:00Z"/>
          <w:rFonts w:ascii="Times New Roman" w:hAnsi="Times New Roman"/>
        </w:rPr>
      </w:pPr>
      <w:ins w:id="17" w:author="Stojanovski, Saso" w:date="2016-07-13T23:48:00Z">
        <w:r w:rsidRPr="00B7715B">
          <w:rPr>
            <w:rFonts w:ascii="Times New Roman" w:hAnsi="Times New Roman"/>
          </w:rPr>
          <w:t xml:space="preserve">3b. </w:t>
        </w:r>
        <w:r w:rsidRPr="00B7715B">
          <w:rPr>
            <w:rFonts w:ascii="Times New Roman" w:hAnsi="Times New Roman"/>
          </w:rPr>
          <w:t>QoS rule</w:t>
        </w:r>
      </w:ins>
      <w:ins w:id="18" w:author="Puneet Jain r2" w:date="2016-07-15T02:20:00Z">
        <w:r w:rsidRPr="00B7715B">
          <w:rPr>
            <w:rFonts w:ascii="Times New Roman" w:hAnsi="Times New Roman"/>
            <w:highlight w:val="yellow"/>
          </w:rPr>
          <w:t>s</w:t>
        </w:r>
      </w:ins>
      <w:ins w:id="19" w:author="Stojanovski, Saso" w:date="2016-07-13T23:48:00Z">
        <w:r w:rsidRPr="00B7715B">
          <w:rPr>
            <w:rFonts w:ascii="Times New Roman" w:hAnsi="Times New Roman"/>
            <w:highlight w:val="yellow"/>
          </w:rPr>
          <w:t xml:space="preserve"> </w:t>
        </w:r>
      </w:ins>
      <w:ins w:id="20" w:author="Puneet Jain r2" w:date="2016-07-15T02:20:00Z">
        <w:r w:rsidRPr="00B7715B">
          <w:rPr>
            <w:rFonts w:ascii="Times New Roman" w:hAnsi="Times New Roman"/>
            <w:highlight w:val="yellow"/>
          </w:rPr>
          <w:t>can</w:t>
        </w:r>
      </w:ins>
      <w:ins w:id="21" w:author="Stojanovski, Saso" w:date="2016-07-13T23:48:00Z">
        <w:r w:rsidRPr="00B7715B">
          <w:rPr>
            <w:rFonts w:ascii="Times New Roman" w:hAnsi="Times New Roman"/>
          </w:rPr>
          <w:t xml:space="preserve"> be (e.g. depending on access capabilities)</w:t>
        </w:r>
        <w:r w:rsidRPr="00B7715B">
          <w:rPr>
            <w:rFonts w:ascii="Times New Roman" w:hAnsi="Times New Roman"/>
          </w:rPr>
          <w:t xml:space="preserve"> provided at PDU Session establishment to the RAN using NG2 signalling.</w:t>
        </w:r>
      </w:ins>
    </w:p>
    <w:p w:rsidR="002F3A6C" w:rsidRPr="00B7715B" w:rsidRDefault="00B00050">
      <w:pPr>
        <w:pStyle w:val="B1"/>
        <w:rPr>
          <w:ins w:id="22" w:author="Puneet Jain r2" w:date="2016-07-15T02:33:00Z"/>
          <w:rFonts w:ascii="Times New Roman" w:hAnsi="Times New Roman"/>
        </w:rPr>
      </w:pPr>
      <w:ins w:id="23" w:author="Stojanovski, Saso" w:date="2016-07-13T23:48:00Z">
        <w:r w:rsidRPr="00B7715B">
          <w:rPr>
            <w:rFonts w:ascii="Times New Roman" w:hAnsi="Times New Roman"/>
          </w:rPr>
          <w:t>4.</w:t>
        </w:r>
        <w:r w:rsidRPr="00B7715B">
          <w:rPr>
            <w:rFonts w:ascii="Times New Roman" w:hAnsi="Times New Roman"/>
          </w:rPr>
          <w:tab/>
          <w:t>Flow-specific QoS signalling via the C-plane is needed for GBR SDF.</w:t>
        </w:r>
      </w:ins>
    </w:p>
    <w:p w:rsidR="002F3A6C" w:rsidRDefault="00B00050">
      <w:pPr>
        <w:pStyle w:val="B1"/>
        <w:rPr>
          <w:ins w:id="24" w:author="Stojanovski, Saso" w:date="2016-07-13T23:48:00Z"/>
          <w:rFonts w:ascii="Times New Roman" w:hAnsi="Times New Roman"/>
        </w:rPr>
      </w:pPr>
      <w:ins w:id="25" w:author="Puneet Jain r2" w:date="2016-07-15T02:33:00Z">
        <w:r w:rsidRPr="00B7715B">
          <w:rPr>
            <w:rFonts w:ascii="Times New Roman" w:hAnsi="Times New Roman"/>
            <w:highlight w:val="yellow"/>
          </w:rPr>
          <w:t xml:space="preserve">Editor’s Note: Definition </w:t>
        </w:r>
        <w:r w:rsidRPr="00B7715B">
          <w:rPr>
            <w:rFonts w:ascii="Times New Roman" w:hAnsi="Times New Roman"/>
            <w:highlight w:val="yellow"/>
          </w:rPr>
          <w:t>of Flow is for FFS.</w:t>
        </w:r>
        <w:r>
          <w:rPr>
            <w:rFonts w:ascii="Times New Roman" w:hAnsi="Times New Roman"/>
          </w:rPr>
          <w:t xml:space="preserve"> </w:t>
        </w:r>
      </w:ins>
    </w:p>
    <w:p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END TEX</w:t>
      </w:r>
      <w:bookmarkStart w:id="26" w:name="_GoBack"/>
      <w:bookmarkEnd w:id="26"/>
      <w:r>
        <w:rPr>
          <w:rFonts w:ascii="Arial" w:hAnsi="Arial" w:cs="Arial"/>
          <w:b/>
          <w:color w:val="FF0000"/>
        </w:rPr>
        <w:t>T FOR TR 23.799 #######</w:t>
      </w:r>
      <w:r>
        <w:rPr>
          <w:rFonts w:ascii="Arial" w:hAnsi="Arial" w:cs="Arial"/>
          <w:b/>
          <w:color w:val="FF0000"/>
        </w:rPr>
        <w:t>###################</w:t>
      </w:r>
    </w:p>
    <w:sectPr w:rsidR="002F3A6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050" w:rsidRDefault="00B00050">
      <w:r>
        <w:separator/>
      </w:r>
    </w:p>
  </w:endnote>
  <w:endnote w:type="continuationSeparator" w:id="0">
    <w:p w:rsidR="00B00050" w:rsidRDefault="00B0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3A6C" w:rsidRDefault="002F3A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15B">
      <w:rPr>
        <w:rStyle w:val="PageNumber"/>
      </w:rPr>
      <w:t>1</w:t>
    </w:r>
    <w:r>
      <w:rPr>
        <w:rStyle w:val="PageNumber"/>
      </w:rPr>
      <w:fldChar w:fldCharType="end"/>
    </w:r>
  </w:p>
  <w:p w:rsidR="002F3A6C" w:rsidRDefault="002F3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050" w:rsidRDefault="00B00050">
      <w:r>
        <w:separator/>
      </w:r>
    </w:p>
  </w:footnote>
  <w:footnote w:type="continuationSeparator" w:id="0">
    <w:p w:rsidR="00B00050" w:rsidRDefault="00B0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6C" w:rsidRDefault="002F3A6C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8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Puneet Jain r2">
    <w15:presenceInfo w15:providerId="None" w15:userId="Puneet Jai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6C"/>
    <w:rsid w:val="002F3A6C"/>
    <w:rsid w:val="00B00050"/>
    <w:rsid w:val="00B7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4622B8B9-1FA4-4CF1-812D-56091105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Pr>
      <w:rFonts w:eastAsia="MS Mincho"/>
      <w:lang w:val="en-GB" w:eastAsia="en-US" w:bidi="ar-SA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pPr>
      <w:ind w:leftChars="400" w:left="850"/>
    </w:pPr>
  </w:style>
  <w:style w:type="paragraph" w:styleId="BodyTextFirstIndent2">
    <w:name w:val="Body Text First Indent 2"/>
    <w:basedOn w:val="BodyTextIndent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88187-B4D0-45F0-A556-A3D99998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Stojanovski, Saso</cp:lastModifiedBy>
  <cp:revision>3</cp:revision>
  <cp:lastPrinted>2016-06-23T21:29:00Z</cp:lastPrinted>
  <dcterms:created xsi:type="dcterms:W3CDTF">2016-07-15T09:37:00Z</dcterms:created>
  <dcterms:modified xsi:type="dcterms:W3CDTF">2016-07-15T11:57:00Z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