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736AC" w14:textId="0C2C589F" w:rsidR="00D820FD" w:rsidRPr="00F76B76" w:rsidRDefault="00D820FD" w:rsidP="00D820FD">
      <w:pPr>
        <w:tabs>
          <w:tab w:val="right" w:pos="9638"/>
        </w:tabs>
        <w:rPr>
          <w:rFonts w:ascii="Arial" w:hAnsi="Arial" w:cs="Arial"/>
          <w:b/>
          <w:bCs/>
          <w:sz w:val="24"/>
          <w:szCs w:val="24"/>
        </w:rPr>
      </w:pPr>
      <w:r>
        <w:rPr>
          <w:rFonts w:ascii="Arial" w:hAnsi="Arial" w:cs="Arial"/>
          <w:b/>
          <w:bCs/>
          <w:sz w:val="24"/>
          <w:szCs w:val="24"/>
        </w:rPr>
        <w:t xml:space="preserve">SA WG2 Meeting </w:t>
      </w:r>
      <w:r w:rsidR="000835D3">
        <w:rPr>
          <w:rFonts w:ascii="Arial" w:hAnsi="Arial" w:cs="Arial"/>
          <w:b/>
          <w:bCs/>
          <w:sz w:val="24"/>
          <w:szCs w:val="24"/>
        </w:rPr>
        <w:t>#</w:t>
      </w:r>
      <w:r>
        <w:rPr>
          <w:rFonts w:ascii="Arial" w:hAnsi="Arial" w:cs="Arial"/>
          <w:b/>
          <w:bCs/>
          <w:sz w:val="24"/>
          <w:szCs w:val="24"/>
        </w:rPr>
        <w:t>113</w:t>
      </w:r>
      <w:r w:rsidR="000835D3">
        <w:rPr>
          <w:rFonts w:ascii="Arial" w:hAnsi="Arial" w:cs="Arial"/>
          <w:b/>
          <w:bCs/>
          <w:sz w:val="24"/>
          <w:szCs w:val="24"/>
        </w:rPr>
        <w:t>AH</w:t>
      </w:r>
      <w:r>
        <w:rPr>
          <w:rFonts w:ascii="Arial" w:hAnsi="Arial" w:cs="Arial"/>
          <w:b/>
          <w:bCs/>
          <w:sz w:val="24"/>
          <w:szCs w:val="24"/>
        </w:rPr>
        <w:tab/>
        <w:t>S2-</w:t>
      </w:r>
      <w:r w:rsidRPr="00B93455">
        <w:t xml:space="preserve"> </w:t>
      </w:r>
      <w:r>
        <w:rPr>
          <w:rFonts w:ascii="Arial" w:hAnsi="Arial" w:cs="Arial"/>
          <w:b/>
          <w:bCs/>
          <w:sz w:val="24"/>
          <w:szCs w:val="24"/>
        </w:rPr>
        <w:t>1</w:t>
      </w:r>
      <w:r w:rsidR="000835D3">
        <w:rPr>
          <w:rFonts w:ascii="Arial" w:hAnsi="Arial" w:cs="Arial"/>
          <w:b/>
          <w:bCs/>
          <w:sz w:val="24"/>
          <w:szCs w:val="24"/>
        </w:rPr>
        <w:t>6</w:t>
      </w:r>
      <w:r w:rsidR="00EF64B0">
        <w:rPr>
          <w:rFonts w:ascii="Arial" w:hAnsi="Arial" w:cs="Arial"/>
          <w:b/>
          <w:bCs/>
          <w:sz w:val="24"/>
          <w:szCs w:val="24"/>
        </w:rPr>
        <w:t>1072</w:t>
      </w:r>
      <w:bookmarkStart w:id="0" w:name="_GoBack"/>
      <w:bookmarkEnd w:id="0"/>
    </w:p>
    <w:p w14:paraId="24692CA4" w14:textId="77777777" w:rsidR="00D820FD" w:rsidRPr="00F76B76" w:rsidRDefault="000835D3" w:rsidP="00D820FD">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23-26 February</w:t>
      </w:r>
      <w:r w:rsidR="00D820FD">
        <w:rPr>
          <w:rFonts w:ascii="Arial" w:hAnsi="Arial" w:cs="Arial"/>
          <w:b/>
          <w:bCs/>
          <w:sz w:val="24"/>
        </w:rPr>
        <w:t xml:space="preserve"> 2016, </w:t>
      </w:r>
      <w:r>
        <w:rPr>
          <w:rFonts w:ascii="Arial" w:hAnsi="Arial" w:cs="Arial"/>
          <w:b/>
          <w:bCs/>
          <w:sz w:val="24"/>
        </w:rPr>
        <w:t>Sophia Antipolis, France</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38B48427" w:rsidR="00D820FD" w:rsidRDefault="00D820FD" w:rsidP="00D820FD">
      <w:pPr>
        <w:ind w:left="2127" w:hanging="2127"/>
        <w:rPr>
          <w:rFonts w:ascii="Arial" w:hAnsi="Arial" w:cs="Arial"/>
          <w:b/>
        </w:rPr>
      </w:pPr>
      <w:r w:rsidRPr="00542DA6">
        <w:rPr>
          <w:rFonts w:ascii="Arial" w:hAnsi="Arial" w:cs="Arial"/>
          <w:b/>
        </w:rPr>
        <w:t>Title:</w:t>
      </w:r>
      <w:r w:rsidRPr="00542DA6">
        <w:rPr>
          <w:rFonts w:ascii="Arial" w:hAnsi="Arial" w:cs="Arial"/>
          <w:b/>
        </w:rPr>
        <w:tab/>
      </w:r>
      <w:r w:rsidR="000835D3">
        <w:rPr>
          <w:rFonts w:ascii="Arial" w:hAnsi="Arial" w:cs="Arial"/>
          <w:b/>
        </w:rPr>
        <w:t>Solution for</w:t>
      </w:r>
      <w:r w:rsidR="00E61769">
        <w:rPr>
          <w:rFonts w:ascii="Arial" w:hAnsi="Arial" w:cs="Arial"/>
          <w:b/>
        </w:rPr>
        <w:t xml:space="preserve"> </w:t>
      </w:r>
      <w:r w:rsidR="00807DCC">
        <w:rPr>
          <w:rFonts w:ascii="Arial" w:hAnsi="Arial" w:cs="Arial"/>
          <w:b/>
        </w:rPr>
        <w:t>Key Issue 4 on Session Management</w:t>
      </w:r>
    </w:p>
    <w:p w14:paraId="7CFB5B71" w14:textId="77777777" w:rsidR="00D820FD"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Discussion/Approval</w:t>
      </w:r>
    </w:p>
    <w:p w14:paraId="51EFEA3F" w14:textId="2116977F" w:rsidR="00542DA6" w:rsidRPr="00562FF9" w:rsidRDefault="00542DA6" w:rsidP="00542DA6">
      <w:pPr>
        <w:ind w:left="2127" w:hanging="2127"/>
        <w:rPr>
          <w:rFonts w:ascii="Arial" w:hAnsi="Arial" w:cs="Arial"/>
          <w:b/>
        </w:rPr>
      </w:pPr>
      <w:r>
        <w:rPr>
          <w:rFonts w:ascii="Arial" w:hAnsi="Arial" w:cs="Arial"/>
          <w:b/>
        </w:rPr>
        <w:t>Agenda Item:</w:t>
      </w:r>
      <w:r>
        <w:rPr>
          <w:rFonts w:ascii="Arial" w:hAnsi="Arial" w:cs="Arial"/>
          <w:b/>
        </w:rPr>
        <w:tab/>
      </w:r>
      <w:r w:rsidRPr="00562FF9">
        <w:rPr>
          <w:rFonts w:ascii="Arial" w:eastAsia="Batang" w:hAnsi="Arial" w:cs="Arial"/>
          <w:b/>
          <w:color w:val="auto"/>
          <w:lang w:eastAsia="ar-SA"/>
        </w:rPr>
        <w:t>FS_NexGen</w:t>
      </w:r>
      <w:r w:rsidR="000835D3">
        <w:rPr>
          <w:rFonts w:ascii="Arial" w:hAnsi="Arial" w:cs="Arial"/>
          <w:b/>
        </w:rPr>
        <w:t xml:space="preserve"> /6.</w:t>
      </w:r>
      <w:r w:rsidR="001F3586">
        <w:rPr>
          <w:rFonts w:ascii="Arial" w:hAnsi="Arial" w:cs="Arial"/>
          <w:b/>
        </w:rPr>
        <w:t>10</w:t>
      </w:r>
    </w:p>
    <w:p w14:paraId="7BFA57D0" w14:textId="77777777" w:rsidR="00542DA6" w:rsidRPr="004A44EF" w:rsidRDefault="00542DA6" w:rsidP="00542DA6">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r w:rsidRPr="008160AC">
        <w:rPr>
          <w:rFonts w:ascii="Arial" w:eastAsia="Batang" w:hAnsi="Arial" w:cs="Arial"/>
          <w:b/>
          <w:color w:val="auto"/>
          <w:lang w:eastAsia="ar-SA"/>
        </w:rPr>
        <w:t>FS_NexGen</w:t>
      </w:r>
      <w:r w:rsidRPr="008160AC">
        <w:rPr>
          <w:rFonts w:ascii="Arial" w:hAnsi="Arial" w:cs="Arial"/>
          <w:b/>
        </w:rPr>
        <w:t xml:space="preserve"> / Rel</w:t>
      </w:r>
      <w:r w:rsidRPr="004A44EF">
        <w:rPr>
          <w:rFonts w:ascii="Arial" w:hAnsi="Arial" w:cs="Arial"/>
          <w:b/>
        </w:rPr>
        <w:t>-14</w:t>
      </w:r>
    </w:p>
    <w:p w14:paraId="4E07BA1A" w14:textId="53F1E157" w:rsidR="00D820FD" w:rsidRDefault="00D820FD" w:rsidP="00D820FD">
      <w:pPr>
        <w:rPr>
          <w:rFonts w:ascii="Arial" w:hAnsi="Arial" w:cs="Arial"/>
          <w:i/>
        </w:rPr>
      </w:pPr>
      <w:r w:rsidRPr="00E478EA">
        <w:rPr>
          <w:rFonts w:ascii="Arial" w:hAnsi="Arial" w:cs="Arial"/>
          <w:i/>
        </w:rPr>
        <w:t xml:space="preserve">Abstract of the contribution: Proposes a </w:t>
      </w:r>
      <w:r w:rsidR="00807DCC">
        <w:rPr>
          <w:rFonts w:ascii="Arial" w:hAnsi="Arial" w:cs="Arial"/>
          <w:i/>
        </w:rPr>
        <w:t>new solution for key issue 4, focusing on separation of Session Management and Mobility Management</w:t>
      </w:r>
      <w:r w:rsidR="000835D3">
        <w:rPr>
          <w:rFonts w:ascii="Arial" w:hAnsi="Arial" w:cs="Arial"/>
          <w:i/>
        </w:rPr>
        <w:t>.</w:t>
      </w:r>
    </w:p>
    <w:p w14:paraId="197B54E2" w14:textId="282C70D8" w:rsidR="00D820FD" w:rsidRDefault="00807DCC" w:rsidP="00D820FD">
      <w:pPr>
        <w:pStyle w:val="Heading1"/>
        <w:numPr>
          <w:ilvl w:val="0"/>
          <w:numId w:val="1"/>
        </w:numPr>
      </w:pPr>
      <w:r>
        <w:t>Discussion</w:t>
      </w:r>
    </w:p>
    <w:p w14:paraId="003E9A19" w14:textId="3E2D1959" w:rsidR="00807DCC" w:rsidRDefault="00807DCC" w:rsidP="00E61769">
      <w:r>
        <w:t>TR 23.799 has captured key issue 4 on session management. Specifically, the key issue contains a set of aspects:</w:t>
      </w:r>
    </w:p>
    <w:p w14:paraId="613389A4" w14:textId="77777777" w:rsidR="00807DCC" w:rsidRPr="00761D6C" w:rsidRDefault="00807DCC" w:rsidP="00807DCC">
      <w:pPr>
        <w:pStyle w:val="B1"/>
      </w:pPr>
      <w:r w:rsidRPr="00761D6C">
        <w:t>-</w:t>
      </w:r>
      <w:r w:rsidRPr="00761D6C">
        <w:tab/>
        <w:t xml:space="preserve">Session management model, including: </w:t>
      </w:r>
    </w:p>
    <w:p w14:paraId="11344FF1" w14:textId="77777777" w:rsidR="00807DCC" w:rsidRPr="00BC0762" w:rsidRDefault="00807DCC" w:rsidP="00807DCC">
      <w:pPr>
        <w:pStyle w:val="B2"/>
        <w:rPr>
          <w:color w:val="auto"/>
        </w:rPr>
      </w:pPr>
      <w:r w:rsidRPr="00BC0762">
        <w:rPr>
          <w:color w:val="auto"/>
        </w:rPr>
        <w:t>-</w:t>
      </w:r>
      <w:r w:rsidRPr="00BC0762">
        <w:rPr>
          <w:color w:val="auto"/>
        </w:rPr>
        <w:tab/>
        <w:t>d</w:t>
      </w:r>
      <w:r w:rsidRPr="00BC0762">
        <w:rPr>
          <w:color w:val="auto"/>
          <w:lang w:val="en-US" w:eastAsia="zh-CN"/>
        </w:rPr>
        <w:t xml:space="preserve">escribe UE related states and high-level procedures </w:t>
      </w:r>
      <w:r w:rsidRPr="00BC0762">
        <w:rPr>
          <w:color w:val="auto"/>
        </w:rPr>
        <w:t>between the UE, AN and CN</w:t>
      </w:r>
      <w:r w:rsidRPr="00BC0762">
        <w:rPr>
          <w:color w:val="auto"/>
          <w:lang w:val="en-US" w:eastAsia="zh-CN"/>
        </w:rPr>
        <w:t xml:space="preserve"> for session management, including </w:t>
      </w:r>
      <w:r w:rsidRPr="00BC0762">
        <w:rPr>
          <w:color w:val="auto"/>
        </w:rPr>
        <w:t>establishing, maintaining and terminating both UE non-IP connectivity and IP connectivity in the NexGen system architecture.</w:t>
      </w:r>
    </w:p>
    <w:p w14:paraId="1EEB9197" w14:textId="77777777" w:rsidR="00807DCC" w:rsidRPr="00BC0762" w:rsidRDefault="00807DCC" w:rsidP="00807DCC">
      <w:pPr>
        <w:pStyle w:val="B2"/>
        <w:rPr>
          <w:color w:val="auto"/>
        </w:rPr>
      </w:pPr>
      <w:r w:rsidRPr="00BC0762">
        <w:rPr>
          <w:color w:val="auto"/>
        </w:rPr>
        <w:t>-</w:t>
      </w:r>
      <w:r w:rsidRPr="00BC0762">
        <w:rPr>
          <w:color w:val="auto"/>
        </w:rPr>
        <w:tab/>
        <w:t xml:space="preserve">how sessions are established on-demand instead of by default when attaching to the network </w:t>
      </w:r>
    </w:p>
    <w:p w14:paraId="03D2E972" w14:textId="77777777" w:rsidR="00807DCC" w:rsidRDefault="00807DCC" w:rsidP="00807DCC">
      <w:pPr>
        <w:pStyle w:val="B1"/>
      </w:pPr>
      <w:r w:rsidRPr="00BC0762">
        <w:rPr>
          <w:color w:val="auto"/>
        </w:rPr>
        <w:t>-</w:t>
      </w:r>
      <w:r w:rsidRPr="00BC0762">
        <w:rPr>
          <w:color w:val="auto"/>
        </w:rPr>
        <w:tab/>
      </w:r>
      <w:r w:rsidRPr="00761D6C">
        <w:t>Identify the correlation between session management and mobility management functionality, including:</w:t>
      </w:r>
    </w:p>
    <w:p w14:paraId="1276405E" w14:textId="78BCFD14" w:rsidR="00807DCC" w:rsidRPr="00BC0762" w:rsidRDefault="00807DCC" w:rsidP="00807DCC">
      <w:pPr>
        <w:pStyle w:val="B2"/>
        <w:rPr>
          <w:color w:val="auto"/>
        </w:rPr>
      </w:pPr>
      <w:r>
        <w:rPr>
          <w:color w:val="auto"/>
        </w:rPr>
        <w:t>-</w:t>
      </w:r>
      <w:r>
        <w:rPr>
          <w:color w:val="auto"/>
        </w:rPr>
        <w:tab/>
      </w:r>
      <w:r w:rsidRPr="00BC0762">
        <w:rPr>
          <w:color w:val="auto"/>
        </w:rPr>
        <w:t xml:space="preserve">studying whether separation of session management and mobility management is possible, and </w:t>
      </w:r>
    </w:p>
    <w:p w14:paraId="5D900281" w14:textId="77777777" w:rsidR="00807DCC" w:rsidRPr="00BC0762" w:rsidRDefault="00807DCC" w:rsidP="00807DCC">
      <w:pPr>
        <w:pStyle w:val="B2"/>
        <w:rPr>
          <w:color w:val="auto"/>
        </w:rPr>
      </w:pPr>
      <w:r w:rsidRPr="00BC0762">
        <w:rPr>
          <w:color w:val="auto"/>
          <w:lang w:val="en-US" w:eastAsia="en-US"/>
        </w:rPr>
        <w:t>-</w:t>
      </w:r>
      <w:r w:rsidRPr="00BC0762">
        <w:rPr>
          <w:color w:val="auto"/>
          <w:lang w:val="en-US" w:eastAsia="en-US"/>
        </w:rPr>
        <w:tab/>
        <w:t>identifying the interactions between session management and the mobility framework required to enable the various mobility scenarios (including those where efficient user plane path, as defined in TR 22.864 clause 5.1.2.2, is used)</w:t>
      </w:r>
      <w:r w:rsidRPr="00BC0762">
        <w:rPr>
          <w:color w:val="auto"/>
          <w:sz w:val="26"/>
          <w:szCs w:val="26"/>
          <w:lang w:val="en-US" w:eastAsia="en-US"/>
        </w:rPr>
        <w:t xml:space="preserve"> </w:t>
      </w:r>
      <w:r w:rsidRPr="00BC0762">
        <w:rPr>
          <w:color w:val="auto"/>
          <w:lang w:val="en-US" w:eastAsia="en-US"/>
        </w:rPr>
        <w:t>while minimizing any negative impact on the user experience</w:t>
      </w:r>
    </w:p>
    <w:p w14:paraId="0EBD0DFC" w14:textId="56EC39CB" w:rsidR="00807DCC" w:rsidRDefault="00807DCC" w:rsidP="00807DCC">
      <w:pPr>
        <w:pStyle w:val="B1"/>
      </w:pPr>
      <w:r>
        <w:t>-</w:t>
      </w:r>
      <w:r>
        <w:tab/>
      </w:r>
      <w:r w:rsidRPr="00761D6C">
        <w:t xml:space="preserve">Describe how the session management and mobility management can be decoupled for </w:t>
      </w:r>
      <w:r w:rsidRPr="00761D6C">
        <w:rPr>
          <w:rFonts w:hint="eastAsia"/>
        </w:rPr>
        <w:t xml:space="preserve">scenarios </w:t>
      </w:r>
      <w:r w:rsidRPr="00761D6C">
        <w:t xml:space="preserve">requiring it, </w:t>
      </w:r>
      <w:r w:rsidRPr="00BC0762">
        <w:t>if identified feasible as above</w:t>
      </w:r>
      <w:r w:rsidRPr="00BC0762">
        <w:rPr>
          <w:rFonts w:hint="eastAsia"/>
        </w:rPr>
        <w:t>.</w:t>
      </w:r>
    </w:p>
    <w:p w14:paraId="4CA2A6F2" w14:textId="5ECE84D2" w:rsidR="00807DCC" w:rsidRDefault="00807DCC" w:rsidP="00807DCC">
      <w:pPr>
        <w:pStyle w:val="B1"/>
        <w:rPr>
          <w:color w:val="auto"/>
        </w:rPr>
      </w:pPr>
      <w:r>
        <w:t>-</w:t>
      </w:r>
      <w:r>
        <w:tab/>
      </w:r>
      <w:r w:rsidRPr="00761D6C">
        <w:t xml:space="preserve">Session management in roaming scenarios, both for services available in/from the visited operator and for services available in/from the home operator, </w:t>
      </w:r>
      <w:r w:rsidRPr="00BC0762">
        <w:t>and for services by 3rd parties</w:t>
      </w:r>
      <w:r w:rsidR="00CC3FD4">
        <w:t>.</w:t>
      </w:r>
    </w:p>
    <w:p w14:paraId="50D05677" w14:textId="2850573E" w:rsidR="00807DCC" w:rsidRDefault="00807DCC" w:rsidP="00807DCC">
      <w:pPr>
        <w:pStyle w:val="B2"/>
        <w:ind w:left="0" w:firstLine="0"/>
        <w:rPr>
          <w:color w:val="auto"/>
        </w:rPr>
      </w:pPr>
      <w:r>
        <w:rPr>
          <w:color w:val="auto"/>
        </w:rPr>
        <w:t>The solution does not target directly the following aspects, since we believe they can be addressed by complementary and self-contained solution, with the idea of defining how the solutions for the following points interact with the proposed solution:</w:t>
      </w:r>
    </w:p>
    <w:p w14:paraId="4E3D1ACE" w14:textId="2D2FA357" w:rsidR="00807DCC" w:rsidRPr="00BC0762" w:rsidRDefault="00807DCC" w:rsidP="00807DCC">
      <w:pPr>
        <w:pStyle w:val="B2"/>
        <w:ind w:left="568"/>
        <w:rPr>
          <w:color w:val="auto"/>
        </w:rPr>
      </w:pPr>
      <w:r>
        <w:rPr>
          <w:color w:val="auto"/>
        </w:rPr>
        <w:t>-</w:t>
      </w:r>
      <w:r>
        <w:rPr>
          <w:color w:val="auto"/>
        </w:rPr>
        <w:tab/>
      </w:r>
      <w:r w:rsidRPr="00BC0762">
        <w:rPr>
          <w:color w:val="auto"/>
        </w:rPr>
        <w:t>session connection model, including identifying user plane functionality needed to provide IP and non-IP connectivity (e.g. IP anchor, tunnelling, etc.)</w:t>
      </w:r>
    </w:p>
    <w:p w14:paraId="193A3F95" w14:textId="77777777" w:rsidR="00807DCC" w:rsidRPr="00761D6C" w:rsidRDefault="00807DCC" w:rsidP="00807DCC">
      <w:pPr>
        <w:pStyle w:val="B1"/>
      </w:pPr>
      <w:r w:rsidRPr="00761D6C">
        <w:t>-</w:t>
      </w:r>
      <w:r w:rsidRPr="00761D6C">
        <w:tab/>
        <w:t xml:space="preserve">How session management work for UEs connected via multiple accesses and via multiple connectivity, </w:t>
      </w:r>
      <w:r w:rsidRPr="00BC0762">
        <w:t>including providing multiple simultaneous traffic connectivity for the UE</w:t>
      </w:r>
    </w:p>
    <w:p w14:paraId="2F5699D5" w14:textId="03AF86AF" w:rsidR="00807DCC" w:rsidRDefault="00807DCC" w:rsidP="00277A78">
      <w:pPr>
        <w:pStyle w:val="B1"/>
      </w:pPr>
      <w:r w:rsidRPr="00761D6C">
        <w:t>-</w:t>
      </w:r>
      <w:r w:rsidRPr="00761D6C">
        <w:tab/>
      </w:r>
      <w:r w:rsidRPr="00BC0762">
        <w:t>Investigate solutions to minimize signalling for scenarios with short data bursts.</w:t>
      </w:r>
    </w:p>
    <w:p w14:paraId="285847CA" w14:textId="2DE80DA4" w:rsidR="00807DCC" w:rsidRDefault="00277A78" w:rsidP="00E61769">
      <w:r>
        <w:t>It has to be noted that this solution also addresses parts of key issue 1 on network slicing, and specifically:</w:t>
      </w:r>
    </w:p>
    <w:p w14:paraId="3A60278B" w14:textId="77BB46BA" w:rsidR="00277A78" w:rsidRDefault="00277A78" w:rsidP="00277A78">
      <w:pPr>
        <w:pStyle w:val="B2"/>
        <w:numPr>
          <w:ilvl w:val="0"/>
          <w:numId w:val="12"/>
        </w:numPr>
      </w:pPr>
      <w:r w:rsidRPr="00B54387">
        <w:rPr>
          <w:rFonts w:eastAsia="Times New Roman"/>
        </w:rPr>
        <w:t xml:space="preserve">How to enable operators </w:t>
      </w:r>
      <w:r w:rsidRPr="00B54387">
        <w:t>to use the network slicing concept to efficiently support multiple 3rd parties (e.g. enterprises, service providers, content providers, etc.) that require similar network characteristics.</w:t>
      </w:r>
    </w:p>
    <w:p w14:paraId="5EA4EA3E" w14:textId="77777777" w:rsidR="00277A78" w:rsidRPr="00B54387" w:rsidRDefault="00277A78" w:rsidP="00277A78">
      <w:pPr>
        <w:pStyle w:val="B2"/>
      </w:pPr>
    </w:p>
    <w:p w14:paraId="4DFE3FF2" w14:textId="77777777" w:rsidR="00277A78" w:rsidRDefault="00277A78" w:rsidP="00E61769"/>
    <w:p w14:paraId="5DC6C7D4" w14:textId="77777777" w:rsidR="00807DCC" w:rsidRDefault="00807DCC" w:rsidP="00E61769">
      <w:pPr>
        <w:rPr>
          <w:lang w:eastAsia="ko-KR"/>
        </w:rPr>
      </w:pPr>
    </w:p>
    <w:p w14:paraId="6F7E6C01" w14:textId="77777777" w:rsidR="00B6567A" w:rsidRPr="006F1F82" w:rsidRDefault="00B6567A" w:rsidP="00D820FD">
      <w:pPr>
        <w:rPr>
          <w:rFonts w:ascii="Arial" w:hAnsi="Arial" w:cs="Arial"/>
          <w:lang w:val="en-US"/>
        </w:rPr>
      </w:pPr>
    </w:p>
    <w:p w14:paraId="60025D18" w14:textId="77777777" w:rsidR="00D820FD" w:rsidRDefault="00D820FD" w:rsidP="00807DCC">
      <w:pPr>
        <w:pStyle w:val="Heading1"/>
        <w:numPr>
          <w:ilvl w:val="0"/>
          <w:numId w:val="1"/>
        </w:numPr>
      </w:pPr>
      <w:r>
        <w:lastRenderedPageBreak/>
        <w:t>Proposal</w:t>
      </w:r>
    </w:p>
    <w:p w14:paraId="55BA4FF0" w14:textId="77777777" w:rsidR="00D820FD" w:rsidRPr="003472FA" w:rsidRDefault="00D820FD" w:rsidP="00D820FD">
      <w:pPr>
        <w:rPr>
          <w:lang w:eastAsia="zh-CN"/>
        </w:rPr>
      </w:pPr>
      <w:r w:rsidRPr="003472FA">
        <w:rPr>
          <w:lang w:eastAsia="zh-CN"/>
        </w:rPr>
        <w:t xml:space="preserve">It is proposed to add the </w:t>
      </w:r>
      <w:r>
        <w:rPr>
          <w:lang w:eastAsia="zh-CN"/>
        </w:rPr>
        <w:t xml:space="preserve">following </w:t>
      </w:r>
      <w:r w:rsidR="000835D3">
        <w:rPr>
          <w:lang w:eastAsia="zh-CN"/>
        </w:rPr>
        <w:t>solution</w:t>
      </w:r>
      <w:r>
        <w:rPr>
          <w:lang w:eastAsia="zh-CN"/>
        </w:rPr>
        <w:t xml:space="preserve"> to 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1" w:name="_Toc439686353"/>
      <w:bookmarkStart w:id="2" w:name="_Toc439745371"/>
      <w:bookmarkStart w:id="3" w:name="_Toc316022751"/>
      <w:r w:rsidRPr="000835D3">
        <w:rPr>
          <w:color w:val="FF0000"/>
        </w:rPr>
        <w:t>&gt;&gt;&gt;Start Changes&lt;&lt;&lt;&lt;</w:t>
      </w:r>
    </w:p>
    <w:bookmarkEnd w:id="1"/>
    <w:bookmarkEnd w:id="2"/>
    <w:bookmarkEnd w:id="3"/>
    <w:p w14:paraId="2DE0165A" w14:textId="77777777" w:rsidR="0081589F" w:rsidRDefault="0081589F" w:rsidP="0081589F">
      <w:pPr>
        <w:pStyle w:val="Heading1"/>
        <w:rPr>
          <w:lang w:eastAsia="zh-CN"/>
        </w:rPr>
      </w:pPr>
      <w:r>
        <w:t>6</w:t>
      </w:r>
      <w:r w:rsidRPr="00235394">
        <w:tab/>
      </w:r>
      <w:r>
        <w:t>Solutions</w:t>
      </w:r>
    </w:p>
    <w:p w14:paraId="08C63631" w14:textId="77777777" w:rsidR="0081589F" w:rsidRPr="00B8102E" w:rsidRDefault="0081589F" w:rsidP="0081589F">
      <w:pPr>
        <w:pStyle w:val="EditorsNote"/>
      </w:pPr>
      <w:r w:rsidRPr="00B8102E">
        <w:t>Editor's Note:</w:t>
      </w:r>
      <w:r>
        <w:rPr>
          <w:rFonts w:eastAsia="SimSun" w:hint="eastAsia"/>
          <w:lang w:eastAsia="zh-CN"/>
        </w:rPr>
        <w:t xml:space="preserve"> This section describes the solutions to the key issues and solutions to architecture design.</w:t>
      </w:r>
      <w:r>
        <w:t xml:space="preserve"> </w:t>
      </w:r>
    </w:p>
    <w:p w14:paraId="3719B1D2" w14:textId="3F4B21FE" w:rsidR="0081589F" w:rsidRDefault="0081589F" w:rsidP="0081589F">
      <w:pPr>
        <w:pStyle w:val="Heading2"/>
      </w:pPr>
      <w:bookmarkStart w:id="4" w:name="_Toc439686354"/>
      <w:bookmarkStart w:id="5" w:name="_Toc439745372"/>
      <w:bookmarkStart w:id="6" w:name="_Toc316022752"/>
      <w:r>
        <w:t>6</w:t>
      </w:r>
      <w:r w:rsidRPr="00235394">
        <w:t>.</w:t>
      </w:r>
      <w:r>
        <w:t>x</w:t>
      </w:r>
      <w:r w:rsidRPr="00235394">
        <w:tab/>
      </w:r>
      <w:r>
        <w:t xml:space="preserve">Solution X – Separation of Session Management and Mobility Management </w:t>
      </w:r>
      <w:bookmarkEnd w:id="4"/>
      <w:bookmarkEnd w:id="5"/>
      <w:bookmarkEnd w:id="6"/>
    </w:p>
    <w:p w14:paraId="355B32F2" w14:textId="19AC7A7D" w:rsidR="000835D3" w:rsidRPr="0081589F" w:rsidRDefault="0081589F" w:rsidP="00277A78">
      <w:pPr>
        <w:pStyle w:val="EditorsNote"/>
        <w:ind w:left="0" w:firstLine="0"/>
        <w:rPr>
          <w:color w:val="000000" w:themeColor="text1"/>
        </w:rPr>
      </w:pPr>
      <w:r w:rsidRPr="0081589F">
        <w:rPr>
          <w:color w:val="000000" w:themeColor="text1"/>
        </w:rPr>
        <w:t>This solution applies to ke</w:t>
      </w:r>
      <w:r w:rsidR="009D1127">
        <w:rPr>
          <w:color w:val="000000" w:themeColor="text1"/>
        </w:rPr>
        <w:t xml:space="preserve">y issue 8 on session management, </w:t>
      </w:r>
      <w:r w:rsidR="00277A78">
        <w:rPr>
          <w:color w:val="000000" w:themeColor="text1"/>
        </w:rPr>
        <w:t xml:space="preserve">and parts of key issue 1 on network slicing, </w:t>
      </w:r>
      <w:r w:rsidR="009D1127">
        <w:rPr>
          <w:color w:val="000000" w:themeColor="text1"/>
        </w:rPr>
        <w:t>and specifically to the following points:</w:t>
      </w:r>
    </w:p>
    <w:p w14:paraId="3BCECF4D" w14:textId="77777777" w:rsidR="0081589F" w:rsidRPr="0081589F" w:rsidRDefault="000835D3" w:rsidP="0081589F">
      <w:pPr>
        <w:pStyle w:val="B1"/>
        <w:rPr>
          <w:color w:val="000000" w:themeColor="text1"/>
        </w:rPr>
      </w:pPr>
      <w:r w:rsidRPr="0081589F">
        <w:rPr>
          <w:color w:val="000000" w:themeColor="text1"/>
        </w:rPr>
        <w:t>-</w:t>
      </w:r>
      <w:r w:rsidRPr="0081589F">
        <w:rPr>
          <w:color w:val="000000" w:themeColor="text1"/>
        </w:rPr>
        <w:tab/>
      </w:r>
      <w:r w:rsidR="0081589F" w:rsidRPr="0081589F">
        <w:rPr>
          <w:color w:val="000000" w:themeColor="text1"/>
        </w:rPr>
        <w:t xml:space="preserve">Session management model, including: </w:t>
      </w:r>
    </w:p>
    <w:p w14:paraId="07F39877" w14:textId="77777777" w:rsidR="0081589F" w:rsidRPr="00BC0762" w:rsidRDefault="0081589F" w:rsidP="0081589F">
      <w:pPr>
        <w:pStyle w:val="B2"/>
        <w:rPr>
          <w:color w:val="auto"/>
        </w:rPr>
      </w:pPr>
      <w:r w:rsidRPr="00BC0762">
        <w:rPr>
          <w:color w:val="auto"/>
        </w:rPr>
        <w:t>-</w:t>
      </w:r>
      <w:r w:rsidRPr="00BC0762">
        <w:rPr>
          <w:color w:val="auto"/>
        </w:rPr>
        <w:tab/>
        <w:t>d</w:t>
      </w:r>
      <w:r w:rsidRPr="00BC0762">
        <w:rPr>
          <w:color w:val="auto"/>
          <w:lang w:val="en-US" w:eastAsia="zh-CN"/>
        </w:rPr>
        <w:t xml:space="preserve">escribe UE related states and high-level procedures </w:t>
      </w:r>
      <w:r w:rsidRPr="00BC0762">
        <w:rPr>
          <w:color w:val="auto"/>
        </w:rPr>
        <w:t>between the UE, AN and CN</w:t>
      </w:r>
      <w:r w:rsidRPr="00BC0762">
        <w:rPr>
          <w:color w:val="auto"/>
          <w:lang w:val="en-US" w:eastAsia="zh-CN"/>
        </w:rPr>
        <w:t xml:space="preserve"> for session management, including </w:t>
      </w:r>
      <w:r w:rsidRPr="00BC0762">
        <w:rPr>
          <w:color w:val="auto"/>
        </w:rPr>
        <w:t>establishing, maintaining and terminating both UE non-IP connectivity and IP connectivity in the NexGen system architecture.</w:t>
      </w:r>
    </w:p>
    <w:p w14:paraId="272CB864" w14:textId="77777777" w:rsidR="0081589F" w:rsidRPr="00BC0762" w:rsidRDefault="0081589F" w:rsidP="0081589F">
      <w:pPr>
        <w:pStyle w:val="B2"/>
        <w:rPr>
          <w:color w:val="auto"/>
        </w:rPr>
      </w:pPr>
      <w:r w:rsidRPr="00BC0762">
        <w:rPr>
          <w:color w:val="auto"/>
        </w:rPr>
        <w:t>-</w:t>
      </w:r>
      <w:r w:rsidRPr="00BC0762">
        <w:rPr>
          <w:color w:val="auto"/>
        </w:rPr>
        <w:tab/>
        <w:t xml:space="preserve">how sessions are established on-demand instead of by default when attaching to the network </w:t>
      </w:r>
    </w:p>
    <w:p w14:paraId="79AA9FC7" w14:textId="77777777" w:rsidR="0081589F" w:rsidRDefault="0081589F" w:rsidP="0081589F">
      <w:pPr>
        <w:pStyle w:val="B1"/>
      </w:pPr>
      <w:r w:rsidRPr="00BC0762">
        <w:rPr>
          <w:color w:val="auto"/>
        </w:rPr>
        <w:t>-</w:t>
      </w:r>
      <w:r w:rsidRPr="00BC0762">
        <w:rPr>
          <w:color w:val="auto"/>
        </w:rPr>
        <w:tab/>
      </w:r>
      <w:r w:rsidRPr="00761D6C">
        <w:t>Identify the correlation between session management and mobility management functionality, including:</w:t>
      </w:r>
    </w:p>
    <w:p w14:paraId="21C09220" w14:textId="77777777" w:rsidR="0081589F" w:rsidRPr="00BC0762" w:rsidRDefault="0081589F" w:rsidP="0081589F">
      <w:pPr>
        <w:pStyle w:val="B2"/>
        <w:rPr>
          <w:color w:val="auto"/>
        </w:rPr>
      </w:pPr>
      <w:r>
        <w:rPr>
          <w:color w:val="auto"/>
        </w:rPr>
        <w:t>-</w:t>
      </w:r>
      <w:r>
        <w:rPr>
          <w:color w:val="auto"/>
        </w:rPr>
        <w:tab/>
      </w:r>
      <w:r w:rsidRPr="00BC0762">
        <w:rPr>
          <w:color w:val="auto"/>
        </w:rPr>
        <w:t xml:space="preserve">studying whether separation of session management and mobility management is possible, and </w:t>
      </w:r>
    </w:p>
    <w:p w14:paraId="73B2A0C6" w14:textId="77777777" w:rsidR="0081589F" w:rsidRPr="00BC0762" w:rsidRDefault="0081589F" w:rsidP="0081589F">
      <w:pPr>
        <w:pStyle w:val="B2"/>
        <w:rPr>
          <w:color w:val="auto"/>
        </w:rPr>
      </w:pPr>
      <w:r w:rsidRPr="00BC0762">
        <w:rPr>
          <w:color w:val="auto"/>
          <w:lang w:val="en-US" w:eastAsia="en-US"/>
        </w:rPr>
        <w:t>-</w:t>
      </w:r>
      <w:r w:rsidRPr="00BC0762">
        <w:rPr>
          <w:color w:val="auto"/>
          <w:lang w:val="en-US" w:eastAsia="en-US"/>
        </w:rPr>
        <w:tab/>
        <w:t>identifying the interactions between session management and the mobility framework required to enable the various mobility scenarios (including those where efficient user plane path, as defined in TR 22.864 clause 5.1.2.2, is used)</w:t>
      </w:r>
      <w:r w:rsidRPr="00BC0762">
        <w:rPr>
          <w:color w:val="auto"/>
          <w:sz w:val="26"/>
          <w:szCs w:val="26"/>
          <w:lang w:val="en-US" w:eastAsia="en-US"/>
        </w:rPr>
        <w:t xml:space="preserve"> </w:t>
      </w:r>
      <w:r w:rsidRPr="00BC0762">
        <w:rPr>
          <w:color w:val="auto"/>
          <w:lang w:val="en-US" w:eastAsia="en-US"/>
        </w:rPr>
        <w:t>while minimizing any negative impact on the user experience</w:t>
      </w:r>
    </w:p>
    <w:p w14:paraId="26CED341" w14:textId="77777777" w:rsidR="0081589F" w:rsidRDefault="0081589F" w:rsidP="0081589F">
      <w:pPr>
        <w:pStyle w:val="B1"/>
      </w:pPr>
      <w:r>
        <w:t>-</w:t>
      </w:r>
      <w:r>
        <w:tab/>
      </w:r>
      <w:r w:rsidRPr="00761D6C">
        <w:t xml:space="preserve">Describe how the session management and mobility management can be decoupled for </w:t>
      </w:r>
      <w:r w:rsidRPr="00761D6C">
        <w:rPr>
          <w:rFonts w:hint="eastAsia"/>
        </w:rPr>
        <w:t xml:space="preserve">scenarios </w:t>
      </w:r>
      <w:r w:rsidRPr="00761D6C">
        <w:t xml:space="preserve">requiring it, </w:t>
      </w:r>
      <w:r w:rsidRPr="00BC0762">
        <w:t>if identified feasible as above</w:t>
      </w:r>
      <w:r w:rsidRPr="00BC0762">
        <w:rPr>
          <w:rFonts w:hint="eastAsia"/>
        </w:rPr>
        <w:t>.</w:t>
      </w:r>
    </w:p>
    <w:p w14:paraId="601C4337" w14:textId="77777777" w:rsidR="00702270" w:rsidRDefault="0081589F" w:rsidP="00702270">
      <w:pPr>
        <w:pStyle w:val="B1"/>
      </w:pPr>
      <w:r>
        <w:t>-</w:t>
      </w:r>
      <w:r>
        <w:tab/>
      </w:r>
      <w:r w:rsidRPr="00761D6C">
        <w:t xml:space="preserve">Session management in roaming scenarios, both for services available in/from the visited operator and for services available in/from the home operator, </w:t>
      </w:r>
      <w:r w:rsidRPr="00BC0762">
        <w:t>and for services by 3rd parties</w:t>
      </w:r>
    </w:p>
    <w:p w14:paraId="75B445E6" w14:textId="66BB9F5E" w:rsidR="00277A78" w:rsidRDefault="00702270" w:rsidP="00702270">
      <w:pPr>
        <w:pStyle w:val="B1"/>
      </w:pPr>
      <w:r>
        <w:t>-</w:t>
      </w:r>
      <w:r>
        <w:tab/>
      </w:r>
      <w:r w:rsidR="00277A78" w:rsidRPr="00B54387">
        <w:rPr>
          <w:rFonts w:eastAsia="Times New Roman"/>
        </w:rPr>
        <w:t xml:space="preserve">How to enable operators </w:t>
      </w:r>
      <w:r w:rsidR="00277A78" w:rsidRPr="00B54387">
        <w:t>to use the network slicing concept to efficiently support multiple 3rd parties (e.g. enterprises, service providers, content providers, etc.) that require similar network characteristics.</w:t>
      </w:r>
    </w:p>
    <w:p w14:paraId="5CE5C49B" w14:textId="77777777" w:rsidR="00277A78" w:rsidRPr="0009529B" w:rsidRDefault="00277A78" w:rsidP="0081589F">
      <w:pPr>
        <w:pStyle w:val="B1"/>
      </w:pPr>
    </w:p>
    <w:p w14:paraId="4F6AF2B2" w14:textId="77777777" w:rsidR="0081589F" w:rsidRDefault="0081589F" w:rsidP="0081589F">
      <w:pPr>
        <w:pStyle w:val="Heading3"/>
      </w:pPr>
      <w:bookmarkStart w:id="7" w:name="_Toc439686355"/>
      <w:bookmarkStart w:id="8" w:name="_Toc439745373"/>
      <w:bookmarkStart w:id="9" w:name="_Toc316022753"/>
      <w:bookmarkStart w:id="10" w:name="OLE_LINK6"/>
      <w:bookmarkStart w:id="11" w:name="OLE_LINK7"/>
      <w:r>
        <w:t>6</w:t>
      </w:r>
      <w:r w:rsidRPr="00235394">
        <w:t>.</w:t>
      </w:r>
      <w:r>
        <w:t>x.1</w:t>
      </w:r>
      <w:r w:rsidRPr="00235394">
        <w:tab/>
      </w:r>
      <w:r>
        <w:t>Architecture</w:t>
      </w:r>
      <w:r w:rsidRPr="001D6A1F">
        <w:t xml:space="preserve"> description</w:t>
      </w:r>
      <w:bookmarkEnd w:id="7"/>
      <w:bookmarkEnd w:id="8"/>
      <w:bookmarkEnd w:id="9"/>
      <w:r w:rsidRPr="001D6A1F">
        <w:t xml:space="preserve"> </w:t>
      </w:r>
    </w:p>
    <w:bookmarkEnd w:id="10"/>
    <w:bookmarkEnd w:id="11"/>
    <w:p w14:paraId="54ED6D94" w14:textId="77777777" w:rsidR="0081589F" w:rsidRDefault="0081589F" w:rsidP="0081589F">
      <w:pPr>
        <w:pStyle w:val="EditorsNote"/>
      </w:pPr>
      <w:r w:rsidRPr="00B8102E">
        <w:t>Editor's Note:</w:t>
      </w:r>
      <w:r>
        <w:t xml:space="preserve"> This clause</w:t>
      </w:r>
      <w:r w:rsidRPr="00363562">
        <w:t xml:space="preserve"> </w:t>
      </w:r>
      <w:r>
        <w:t xml:space="preserve">will contain e.g., terminology, overview, architecture description of the solution. </w:t>
      </w:r>
    </w:p>
    <w:p w14:paraId="38667717" w14:textId="70402D70" w:rsidR="00DD2666" w:rsidRDefault="00DD2666" w:rsidP="00B6567A">
      <w:pPr>
        <w:rPr>
          <w:lang w:eastAsia="ko-KR"/>
        </w:rPr>
      </w:pPr>
      <w:r>
        <w:rPr>
          <w:lang w:eastAsia="ko-KR"/>
        </w:rPr>
        <w:t>The solution proposes a model in which:</w:t>
      </w:r>
    </w:p>
    <w:p w14:paraId="5322798A" w14:textId="140C0852" w:rsidR="00993F69" w:rsidRDefault="00993F69" w:rsidP="00DD2666">
      <w:pPr>
        <w:pStyle w:val="ListParagraph"/>
        <w:numPr>
          <w:ilvl w:val="0"/>
          <w:numId w:val="10"/>
        </w:numPr>
        <w:rPr>
          <w:lang w:eastAsia="ko-KR"/>
        </w:rPr>
      </w:pPr>
      <w:r>
        <w:rPr>
          <w:lang w:eastAsia="ko-KR"/>
        </w:rPr>
        <w:t>For each network slice, the UE has a single MM context</w:t>
      </w:r>
    </w:p>
    <w:p w14:paraId="5D85D722" w14:textId="6C2A9410" w:rsidR="00993F69" w:rsidRDefault="00993F69" w:rsidP="00EF5A83">
      <w:pPr>
        <w:pStyle w:val="EditorsNote"/>
        <w:rPr>
          <w:lang w:eastAsia="ko-KR"/>
        </w:rPr>
      </w:pPr>
      <w:r>
        <w:rPr>
          <w:lang w:eastAsia="ko-KR"/>
        </w:rPr>
        <w:t>Editor’s note: this assumption is dependent on the solutions for the key issue on network slicing, and may need to be revisited when such solutions are defined.</w:t>
      </w:r>
    </w:p>
    <w:p w14:paraId="11BBE4AB" w14:textId="7EDB0B75" w:rsidR="00DD2666" w:rsidRDefault="00993F69" w:rsidP="00DD2666">
      <w:pPr>
        <w:pStyle w:val="ListParagraph"/>
        <w:numPr>
          <w:ilvl w:val="0"/>
          <w:numId w:val="10"/>
        </w:numPr>
        <w:rPr>
          <w:lang w:eastAsia="ko-KR"/>
        </w:rPr>
      </w:pPr>
      <w:r>
        <w:rPr>
          <w:lang w:eastAsia="ko-KR"/>
        </w:rPr>
        <w:t>A</w:t>
      </w:r>
      <w:r w:rsidR="00DD2666">
        <w:rPr>
          <w:lang w:eastAsia="ko-KR"/>
        </w:rPr>
        <w:t xml:space="preserve"> UE can have a MM context established with the network without requiring the establishment of an SM context (i.e. IP and non-IP connectivity)</w:t>
      </w:r>
    </w:p>
    <w:p w14:paraId="691C202A" w14:textId="054D4820" w:rsidR="00DD2666" w:rsidRDefault="00993F69" w:rsidP="00DD2666">
      <w:pPr>
        <w:pStyle w:val="ListParagraph"/>
        <w:numPr>
          <w:ilvl w:val="0"/>
          <w:numId w:val="10"/>
        </w:numPr>
        <w:rPr>
          <w:lang w:eastAsia="ko-KR"/>
        </w:rPr>
      </w:pPr>
      <w:r>
        <w:rPr>
          <w:lang w:eastAsia="ko-KR"/>
        </w:rPr>
        <w:t>F</w:t>
      </w:r>
      <w:r w:rsidR="00DD2666">
        <w:rPr>
          <w:lang w:eastAsia="ko-KR"/>
        </w:rPr>
        <w:t xml:space="preserve">or each MM context, a UE can have multiple SM contexts </w:t>
      </w:r>
    </w:p>
    <w:p w14:paraId="5F2F198E" w14:textId="79D079F7" w:rsidR="00DD2666" w:rsidRDefault="00993F69" w:rsidP="00DD2666">
      <w:pPr>
        <w:pStyle w:val="ListParagraph"/>
        <w:numPr>
          <w:ilvl w:val="0"/>
          <w:numId w:val="10"/>
        </w:numPr>
        <w:rPr>
          <w:lang w:eastAsia="ko-KR"/>
        </w:rPr>
      </w:pPr>
      <w:r>
        <w:rPr>
          <w:lang w:eastAsia="ko-KR"/>
        </w:rPr>
        <w:t>A</w:t>
      </w:r>
      <w:r w:rsidR="00DD2666">
        <w:rPr>
          <w:lang w:eastAsia="ko-KR"/>
        </w:rPr>
        <w:t xml:space="preserve"> UE can use different credentials for the establishment of the MM context and the establishment of each SM context</w:t>
      </w:r>
    </w:p>
    <w:p w14:paraId="2CF450E0" w14:textId="3F16976C" w:rsidR="00DD2666" w:rsidRDefault="00993F69" w:rsidP="00DD2666">
      <w:pPr>
        <w:pStyle w:val="ListParagraph"/>
        <w:numPr>
          <w:ilvl w:val="0"/>
          <w:numId w:val="10"/>
        </w:numPr>
        <w:rPr>
          <w:lang w:eastAsia="ko-KR"/>
        </w:rPr>
      </w:pPr>
      <w:r>
        <w:rPr>
          <w:lang w:eastAsia="ko-KR"/>
        </w:rPr>
        <w:t>A</w:t>
      </w:r>
      <w:r w:rsidR="00DD2666">
        <w:rPr>
          <w:lang w:eastAsia="ko-KR"/>
        </w:rPr>
        <w:t xml:space="preserve"> UE can simultaneously establish an MM context and one or more SM contexts</w:t>
      </w:r>
    </w:p>
    <w:p w14:paraId="68ED5E2B" w14:textId="1951EAC2" w:rsidR="00D27AA2" w:rsidRDefault="00D27AA2" w:rsidP="00D27AA2">
      <w:pPr>
        <w:rPr>
          <w:lang w:eastAsia="ko-KR"/>
        </w:rPr>
      </w:pPr>
      <w:r>
        <w:rPr>
          <w:lang w:eastAsia="ko-KR"/>
        </w:rPr>
        <w:lastRenderedPageBreak/>
        <w:t>In this solution, a UE may be provisioned with one or more set of credentials. Credentials provisioned in the UE are classified as:</w:t>
      </w:r>
    </w:p>
    <w:p w14:paraId="75427474" w14:textId="64D82BD3" w:rsidR="00D27AA2" w:rsidRDefault="00EF5A83" w:rsidP="00D27AA2">
      <w:pPr>
        <w:pStyle w:val="ListParagraph"/>
        <w:numPr>
          <w:ilvl w:val="0"/>
          <w:numId w:val="9"/>
        </w:numPr>
        <w:rPr>
          <w:lang w:eastAsia="ko-KR"/>
        </w:rPr>
      </w:pPr>
      <w:r>
        <w:rPr>
          <w:lang w:eastAsia="ko-KR"/>
        </w:rPr>
        <w:t xml:space="preserve">connectivity </w:t>
      </w:r>
      <w:r w:rsidR="00D27AA2">
        <w:rPr>
          <w:lang w:eastAsia="ko-KR"/>
        </w:rPr>
        <w:t xml:space="preserve">credentials: </w:t>
      </w:r>
      <w:r>
        <w:rPr>
          <w:lang w:eastAsia="ko-KR"/>
        </w:rPr>
        <w:t xml:space="preserve">connectivity </w:t>
      </w:r>
      <w:r w:rsidR="00D27AA2">
        <w:rPr>
          <w:lang w:eastAsia="ko-KR"/>
        </w:rPr>
        <w:t xml:space="preserve">credentials (e.g. credentials provided by a Mobile Network Operator, or an MVNO, to a UE) enable the UE to establish a MM context with the network and, possibly, to establish one or more SM contexts with the core network. </w:t>
      </w:r>
    </w:p>
    <w:p w14:paraId="117A885F" w14:textId="3F7E34D8" w:rsidR="00D27AA2" w:rsidRDefault="00EF5A83" w:rsidP="00D27AA2">
      <w:pPr>
        <w:pStyle w:val="ListParagraph"/>
        <w:numPr>
          <w:ilvl w:val="0"/>
          <w:numId w:val="9"/>
        </w:numPr>
        <w:rPr>
          <w:lang w:eastAsia="ko-KR"/>
        </w:rPr>
      </w:pPr>
      <w:r>
        <w:rPr>
          <w:lang w:eastAsia="ko-KR"/>
        </w:rPr>
        <w:t>service</w:t>
      </w:r>
      <w:r w:rsidR="00D27AA2">
        <w:rPr>
          <w:lang w:eastAsia="ko-KR"/>
        </w:rPr>
        <w:t xml:space="preserve"> credentials: </w:t>
      </w:r>
      <w:r>
        <w:rPr>
          <w:lang w:eastAsia="ko-KR"/>
        </w:rPr>
        <w:t xml:space="preserve">service </w:t>
      </w:r>
      <w:r w:rsidR="00D27AA2">
        <w:rPr>
          <w:lang w:eastAsia="ko-KR"/>
        </w:rPr>
        <w:t>credentials, provisioned to the UE by an MNO, an MVNO, or by a 3</w:t>
      </w:r>
      <w:r w:rsidR="00D27AA2" w:rsidRPr="00D27AA2">
        <w:rPr>
          <w:vertAlign w:val="superscript"/>
          <w:lang w:eastAsia="ko-KR"/>
        </w:rPr>
        <w:t>rd</w:t>
      </w:r>
      <w:r w:rsidR="00D27AA2">
        <w:rPr>
          <w:lang w:eastAsia="ko-KR"/>
        </w:rPr>
        <w:t xml:space="preserve"> party service provider, enable the UE to authenticate the establishment of a SM context while tying the SM context to a specific service and service provider (e.g. for authorization, connectivity profile, charging, policing, etc.)</w:t>
      </w:r>
      <w:r>
        <w:rPr>
          <w:lang w:eastAsia="ko-KR"/>
        </w:rPr>
        <w:t>. The entities</w:t>
      </w:r>
      <w:r w:rsidR="00D743D4">
        <w:rPr>
          <w:lang w:eastAsia="ko-KR"/>
        </w:rPr>
        <w:t xml:space="preserve"> providing credentials to the UE may configure the UE as to what </w:t>
      </w:r>
      <w:r w:rsidR="00EE3E02">
        <w:rPr>
          <w:lang w:eastAsia="ko-KR"/>
        </w:rPr>
        <w:t xml:space="preserve">credentials need to be used for the various services. E.g., if the UE receives </w:t>
      </w:r>
      <w:r>
        <w:rPr>
          <w:lang w:eastAsia="ko-KR"/>
        </w:rPr>
        <w:t xml:space="preserve">connectivity </w:t>
      </w:r>
      <w:r w:rsidR="00EE3E02">
        <w:rPr>
          <w:lang w:eastAsia="ko-KR"/>
        </w:rPr>
        <w:t xml:space="preserve">credentials from an MNO, and the MNO also provides IMS services, the MNO may configure the UE to use the </w:t>
      </w:r>
      <w:r>
        <w:rPr>
          <w:lang w:eastAsia="ko-KR"/>
        </w:rPr>
        <w:t xml:space="preserve">connectivity </w:t>
      </w:r>
      <w:r w:rsidR="00EE3E02">
        <w:rPr>
          <w:lang w:eastAsia="ko-KR"/>
        </w:rPr>
        <w:t>credentials also for establishing connectivity to IMS.</w:t>
      </w:r>
    </w:p>
    <w:p w14:paraId="0905072A" w14:textId="38D5046D" w:rsidR="004D79F0" w:rsidRDefault="00DD2666" w:rsidP="00B6567A">
      <w:pPr>
        <w:rPr>
          <w:lang w:eastAsia="ko-KR"/>
        </w:rPr>
      </w:pPr>
      <w:r>
        <w:rPr>
          <w:lang w:eastAsia="ko-KR"/>
        </w:rPr>
        <w:t>The solution proposes the adoption of</w:t>
      </w:r>
      <w:r w:rsidR="0081589F">
        <w:rPr>
          <w:lang w:eastAsia="ko-KR"/>
        </w:rPr>
        <w:t xml:space="preserve"> the following functional entities in the NexGen architecture:</w:t>
      </w:r>
    </w:p>
    <w:p w14:paraId="55FD51C5" w14:textId="478C0AC6" w:rsidR="0081589F" w:rsidRDefault="0081589F" w:rsidP="0081589F">
      <w:pPr>
        <w:pStyle w:val="ListParagraph"/>
        <w:numPr>
          <w:ilvl w:val="0"/>
          <w:numId w:val="9"/>
        </w:numPr>
        <w:rPr>
          <w:lang w:eastAsia="ko-KR"/>
        </w:rPr>
      </w:pPr>
      <w:r w:rsidRPr="00993F69">
        <w:rPr>
          <w:b/>
          <w:lang w:eastAsia="ko-KR"/>
        </w:rPr>
        <w:t>Mobility Management Function</w:t>
      </w:r>
      <w:r>
        <w:rPr>
          <w:lang w:eastAsia="ko-KR"/>
        </w:rPr>
        <w:t>: the MMF is in charge of establishing and maintaining the MM context for a device attaching to the NexGen network, over one or multiple access technologies</w:t>
      </w:r>
      <w:r w:rsidR="006B1AC2">
        <w:rPr>
          <w:lang w:eastAsia="ko-KR"/>
        </w:rPr>
        <w:t>.</w:t>
      </w:r>
    </w:p>
    <w:p w14:paraId="34EB7248" w14:textId="5F616EBF" w:rsidR="006B1AC2" w:rsidRDefault="006B1AC2" w:rsidP="00EF5A83">
      <w:pPr>
        <w:pStyle w:val="EditorsNote"/>
        <w:rPr>
          <w:lang w:eastAsia="ko-KR"/>
        </w:rPr>
      </w:pPr>
      <w:r>
        <w:rPr>
          <w:lang w:eastAsia="ko-KR"/>
        </w:rPr>
        <w:t xml:space="preserve">Editor’s note: whether one or multiple MMF instances are applied when the UE connects to multiple network instances/slices is FFS and depends on the definition for the architecture </w:t>
      </w:r>
      <w:r w:rsidR="009D1127">
        <w:rPr>
          <w:lang w:eastAsia="ko-KR"/>
        </w:rPr>
        <w:t>for network slices</w:t>
      </w:r>
      <w:r w:rsidR="007D6C9C">
        <w:rPr>
          <w:lang w:eastAsia="ko-KR"/>
        </w:rPr>
        <w:t>.</w:t>
      </w:r>
    </w:p>
    <w:p w14:paraId="37E27419" w14:textId="00E2964F" w:rsidR="007D6C9C" w:rsidRDefault="007D6C9C" w:rsidP="00EF5A83">
      <w:pPr>
        <w:pStyle w:val="EditorsNote"/>
        <w:rPr>
          <w:lang w:eastAsia="ko-KR"/>
        </w:rPr>
      </w:pPr>
      <w:r>
        <w:rPr>
          <w:lang w:eastAsia="ko-KR"/>
        </w:rPr>
        <w:t>Editor’s note: it is FFS if the MMF function is solely implemented in the NexGen core network or if it is a functionality distributed between the access network (e.g. RAN) and the NexGen CN.</w:t>
      </w:r>
    </w:p>
    <w:p w14:paraId="131EB003" w14:textId="768BB289" w:rsidR="00D27AA2" w:rsidRDefault="008E27A2" w:rsidP="00D27AA2">
      <w:pPr>
        <w:pStyle w:val="B2"/>
        <w:numPr>
          <w:ilvl w:val="0"/>
          <w:numId w:val="9"/>
        </w:numPr>
        <w:rPr>
          <w:color w:val="auto"/>
        </w:rPr>
      </w:pPr>
      <w:r>
        <w:rPr>
          <w:b/>
          <w:lang w:eastAsia="ko-KR"/>
        </w:rPr>
        <w:t>Connectivity</w:t>
      </w:r>
      <w:r w:rsidR="00D27AA2" w:rsidRPr="00993F69">
        <w:rPr>
          <w:b/>
          <w:lang w:eastAsia="ko-KR"/>
        </w:rPr>
        <w:t xml:space="preserve"> Management Function</w:t>
      </w:r>
      <w:r>
        <w:rPr>
          <w:lang w:eastAsia="ko-KR"/>
        </w:rPr>
        <w:t>: the C</w:t>
      </w:r>
      <w:r w:rsidR="00D27AA2">
        <w:rPr>
          <w:lang w:eastAsia="ko-KR"/>
        </w:rPr>
        <w:t xml:space="preserve">MF is responsible for </w:t>
      </w:r>
      <w:r w:rsidR="00D27AA2" w:rsidRPr="00BC0762">
        <w:rPr>
          <w:color w:val="auto"/>
        </w:rPr>
        <w:t>establishing, maintaining and terminating both UE non-IP connectivity and IP connectivity in the NexGen system architecture</w:t>
      </w:r>
      <w:r w:rsidR="00D27AA2">
        <w:rPr>
          <w:color w:val="auto"/>
        </w:rPr>
        <w:t>, including establis</w:t>
      </w:r>
      <w:r>
        <w:rPr>
          <w:color w:val="auto"/>
        </w:rPr>
        <w:t>hing sessions on demand. The C</w:t>
      </w:r>
      <w:r w:rsidR="00D27AA2">
        <w:rPr>
          <w:color w:val="auto"/>
        </w:rPr>
        <w:t xml:space="preserve">MF may optionally interact with the Authentication Function to authenticate the UE requests for SM context establishment, e.g. in the case the credentials used by the UE for SM context establishment are different from the credentials used for MM context establishment </w:t>
      </w:r>
    </w:p>
    <w:p w14:paraId="6980928A" w14:textId="0482AE73" w:rsidR="009512D7" w:rsidRDefault="009512D7" w:rsidP="009512D7">
      <w:pPr>
        <w:pStyle w:val="ListParagraph"/>
        <w:numPr>
          <w:ilvl w:val="0"/>
          <w:numId w:val="9"/>
        </w:numPr>
        <w:rPr>
          <w:lang w:eastAsia="ko-KR"/>
        </w:rPr>
      </w:pPr>
      <w:r w:rsidRPr="00993F69">
        <w:rPr>
          <w:b/>
          <w:lang w:eastAsia="ko-KR"/>
        </w:rPr>
        <w:t>Authentication Function</w:t>
      </w:r>
      <w:r>
        <w:rPr>
          <w:lang w:eastAsia="ko-KR"/>
        </w:rPr>
        <w:t>: the Authentication Function is responsible for mutual authentication to establish a MM context between the UE and the MMF. The Authentication function is also responsible for mutual authentication to establish an SM context between the UE and the SMF.</w:t>
      </w:r>
    </w:p>
    <w:p w14:paraId="5D9FD6B4" w14:textId="14302273" w:rsidR="00D27AA2" w:rsidRDefault="00D27AA2" w:rsidP="0081589F">
      <w:pPr>
        <w:pStyle w:val="ListParagraph"/>
        <w:numPr>
          <w:ilvl w:val="0"/>
          <w:numId w:val="9"/>
        </w:numPr>
        <w:rPr>
          <w:lang w:eastAsia="ko-KR"/>
        </w:rPr>
      </w:pPr>
      <w:r w:rsidRPr="00993F69">
        <w:rPr>
          <w:b/>
          <w:lang w:eastAsia="ko-KR"/>
        </w:rPr>
        <w:t>Subscriber Profile Repository</w:t>
      </w:r>
      <w:r>
        <w:rPr>
          <w:lang w:eastAsia="ko-KR"/>
        </w:rPr>
        <w:t>: the SRP stores the subscriber profile and the subscriber credentials corresponding to a specific set of credentials. Multiple SRP instances may be present in a network, e.g. the MNO SRP for MM and possibly SM context establishment, a 3</w:t>
      </w:r>
      <w:r w:rsidRPr="00D27AA2">
        <w:rPr>
          <w:vertAlign w:val="superscript"/>
          <w:lang w:eastAsia="ko-KR"/>
        </w:rPr>
        <w:t>rd</w:t>
      </w:r>
      <w:r>
        <w:rPr>
          <w:lang w:eastAsia="ko-KR"/>
        </w:rPr>
        <w:t xml:space="preserve"> party service provider SRP, etc.</w:t>
      </w:r>
    </w:p>
    <w:p w14:paraId="18C14B42" w14:textId="058F3F70" w:rsidR="00702270" w:rsidRDefault="006B1AC2" w:rsidP="00BB2223">
      <w:pPr>
        <w:rPr>
          <w:lang w:eastAsia="ko-KR"/>
        </w:rPr>
      </w:pPr>
      <w:r>
        <w:rPr>
          <w:lang w:eastAsia="ko-KR"/>
        </w:rPr>
        <w:t>The solution</w:t>
      </w:r>
      <w:r w:rsidR="00BB2223">
        <w:rPr>
          <w:lang w:eastAsia="ko-KR"/>
        </w:rPr>
        <w:t xml:space="preserve">, in addition to considering network slicing as being defined in other key issues, </w:t>
      </w:r>
      <w:r>
        <w:rPr>
          <w:lang w:eastAsia="ko-KR"/>
        </w:rPr>
        <w:t xml:space="preserve">also proposes </w:t>
      </w:r>
      <w:r w:rsidR="00BB2223">
        <w:rPr>
          <w:lang w:eastAsia="ko-KR"/>
        </w:rPr>
        <w:t xml:space="preserve">the </w:t>
      </w:r>
      <w:r>
        <w:rPr>
          <w:lang w:eastAsia="ko-KR"/>
        </w:rPr>
        <w:t>con</w:t>
      </w:r>
      <w:r w:rsidR="00BB2223">
        <w:rPr>
          <w:lang w:eastAsia="ko-KR"/>
        </w:rPr>
        <w:t>cept of</w:t>
      </w:r>
      <w:r w:rsidR="007D6C9C">
        <w:rPr>
          <w:lang w:eastAsia="ko-KR"/>
        </w:rPr>
        <w:t xml:space="preserve"> </w:t>
      </w:r>
      <w:r w:rsidRPr="00702270">
        <w:rPr>
          <w:b/>
          <w:lang w:eastAsia="ko-KR"/>
        </w:rPr>
        <w:t>service slicing</w:t>
      </w:r>
      <w:r w:rsidR="00702270">
        <w:rPr>
          <w:lang w:eastAsia="ko-KR"/>
        </w:rPr>
        <w:t xml:space="preserve"> in order to enable efficient and flexible provisioning of connectivity to service providers (e.g. </w:t>
      </w:r>
      <w:r w:rsidR="00702270" w:rsidRPr="00B54387">
        <w:t xml:space="preserve">enterprises, service providers, content providers, </w:t>
      </w:r>
      <w:r w:rsidR="00702270">
        <w:t xml:space="preserve">third party entities, </w:t>
      </w:r>
      <w:r w:rsidR="00702270" w:rsidRPr="00B54387">
        <w:t>etc.) that require similar network characteristics</w:t>
      </w:r>
      <w:r w:rsidR="00BB2223">
        <w:rPr>
          <w:lang w:eastAsia="ko-KR"/>
        </w:rPr>
        <w:t xml:space="preserve">. </w:t>
      </w:r>
    </w:p>
    <w:p w14:paraId="01E8AF17" w14:textId="4A70DB8C" w:rsidR="006B1AC2" w:rsidRDefault="00BB2223" w:rsidP="00BB2223">
      <w:pPr>
        <w:rPr>
          <w:lang w:eastAsia="ko-KR"/>
        </w:rPr>
      </w:pPr>
      <w:r>
        <w:rPr>
          <w:lang w:eastAsia="ko-KR"/>
        </w:rPr>
        <w:t>S</w:t>
      </w:r>
      <w:r w:rsidR="007D6C9C">
        <w:rPr>
          <w:lang w:eastAsia="ko-KR"/>
        </w:rPr>
        <w:t xml:space="preserve">ervice slicing enables a UE, provisioned with multiple credentials </w:t>
      </w:r>
      <w:r>
        <w:rPr>
          <w:lang w:eastAsia="ko-KR"/>
        </w:rPr>
        <w:t>(</w:t>
      </w:r>
      <w:r w:rsidR="007D6C9C">
        <w:rPr>
          <w:lang w:eastAsia="ko-KR"/>
        </w:rPr>
        <w:t>each corresponding to a specific service, service provider or 3</w:t>
      </w:r>
      <w:r w:rsidR="007D6C9C" w:rsidRPr="00BB2223">
        <w:rPr>
          <w:vertAlign w:val="superscript"/>
          <w:lang w:eastAsia="ko-KR"/>
        </w:rPr>
        <w:t>rd</w:t>
      </w:r>
      <w:r w:rsidR="007D6C9C">
        <w:rPr>
          <w:lang w:eastAsia="ko-KR"/>
        </w:rPr>
        <w:t xml:space="preserve"> party entity</w:t>
      </w:r>
      <w:r>
        <w:rPr>
          <w:lang w:eastAsia="ko-KR"/>
        </w:rPr>
        <w:t>)</w:t>
      </w:r>
      <w:r w:rsidR="007D6C9C">
        <w:rPr>
          <w:lang w:eastAsia="ko-KR"/>
        </w:rPr>
        <w:t xml:space="preserve"> to establish SM </w:t>
      </w:r>
      <w:r>
        <w:rPr>
          <w:lang w:eastAsia="ko-KR"/>
        </w:rPr>
        <w:t xml:space="preserve">contexts </w:t>
      </w:r>
      <w:r w:rsidR="007D6C9C">
        <w:rPr>
          <w:lang w:eastAsia="ko-KR"/>
        </w:rPr>
        <w:t>and connectivity for each service separately and on-demand.</w:t>
      </w:r>
    </w:p>
    <w:p w14:paraId="18DEEC64" w14:textId="453EFEF9" w:rsidR="00B6567A" w:rsidRDefault="00277A78" w:rsidP="00B6567A">
      <w:pPr>
        <w:jc w:val="center"/>
        <w:rPr>
          <w:lang w:eastAsia="ko-KR"/>
        </w:rPr>
      </w:pPr>
      <w:r w:rsidRPr="00277A78">
        <w:rPr>
          <w:noProof/>
          <w:lang w:val="en-US" w:eastAsia="en-US"/>
        </w:rPr>
        <w:lastRenderedPageBreak/>
        <w:drawing>
          <wp:inline distT="0" distB="0" distL="0" distR="0" wp14:anchorId="26047963" wp14:editId="26A5E495">
            <wp:extent cx="6092825" cy="4572000"/>
            <wp:effectExtent l="0" t="0" r="317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p>
    <w:p w14:paraId="3B1F7E50" w14:textId="36E2E6C9" w:rsidR="00B6567A" w:rsidRDefault="00B6567A" w:rsidP="00B6567A">
      <w:pPr>
        <w:pStyle w:val="B1"/>
        <w:ind w:left="0" w:firstLine="0"/>
        <w:jc w:val="center"/>
      </w:pPr>
      <w:r>
        <w:t xml:space="preserve">Figure 6-xx. </w:t>
      </w:r>
      <w:r w:rsidR="00815622">
        <w:t xml:space="preserve">SM and MM </w:t>
      </w:r>
      <w:r w:rsidR="007F4686">
        <w:t xml:space="preserve">high level </w:t>
      </w:r>
      <w:r w:rsidR="00815622">
        <w:t>architecture</w:t>
      </w:r>
    </w:p>
    <w:p w14:paraId="423D8F91" w14:textId="77777777" w:rsidR="000835D3" w:rsidRPr="00B8102E" w:rsidRDefault="000835D3" w:rsidP="000835D3">
      <w:pPr>
        <w:pStyle w:val="EditorsNote"/>
      </w:pPr>
    </w:p>
    <w:p w14:paraId="4EB9729C" w14:textId="77777777" w:rsidR="000835D3" w:rsidRDefault="000835D3" w:rsidP="000835D3">
      <w:pPr>
        <w:pStyle w:val="Heading3"/>
      </w:pPr>
      <w:bookmarkStart w:id="12" w:name="_Toc439686356"/>
      <w:bookmarkStart w:id="13" w:name="_Toc439745374"/>
      <w:bookmarkStart w:id="14" w:name="_Toc316022754"/>
      <w:r>
        <w:t>6</w:t>
      </w:r>
      <w:r w:rsidRPr="00235394">
        <w:t>.</w:t>
      </w:r>
      <w:r>
        <w:t>x.2</w:t>
      </w:r>
      <w:r w:rsidRPr="00235394">
        <w:tab/>
      </w:r>
      <w:r>
        <w:t>Function</w:t>
      </w:r>
      <w:r w:rsidRPr="001D6A1F">
        <w:t xml:space="preserve"> description</w:t>
      </w:r>
      <w:bookmarkEnd w:id="12"/>
      <w:bookmarkEnd w:id="13"/>
      <w:bookmarkEnd w:id="14"/>
      <w:r w:rsidRPr="001D6A1F">
        <w:t xml:space="preserve"> </w:t>
      </w:r>
    </w:p>
    <w:p w14:paraId="3B6EA8B5" w14:textId="77777777" w:rsidR="000835D3" w:rsidRDefault="000835D3" w:rsidP="000835D3">
      <w:pPr>
        <w:pStyle w:val="EditorsNote"/>
      </w:pPr>
      <w:r w:rsidRPr="00B8102E">
        <w:t>Editor's Note:</w:t>
      </w:r>
      <w:r>
        <w:t xml:space="preserve"> This clause</w:t>
      </w:r>
      <w:r w:rsidRPr="00363562">
        <w:t xml:space="preserve"> </w:t>
      </w:r>
      <w:r>
        <w:t>will contain function descriptions and the interactions among the network functions.</w:t>
      </w:r>
    </w:p>
    <w:p w14:paraId="36E86F50" w14:textId="1250C1EC" w:rsidR="000835D3" w:rsidRDefault="009A7454" w:rsidP="000835D3">
      <w:pPr>
        <w:rPr>
          <w:lang w:eastAsia="ko-KR"/>
        </w:rPr>
      </w:pPr>
      <w:r>
        <w:rPr>
          <w:lang w:eastAsia="ko-KR"/>
        </w:rPr>
        <w:t>In this solution, when connecting to the network, a UE performs the following steps:</w:t>
      </w:r>
    </w:p>
    <w:p w14:paraId="7D6E7A24" w14:textId="629BF947" w:rsidR="009A7454" w:rsidRDefault="009A7454" w:rsidP="009A7454">
      <w:pPr>
        <w:pStyle w:val="ListParagraph"/>
        <w:numPr>
          <w:ilvl w:val="0"/>
          <w:numId w:val="11"/>
        </w:numPr>
        <w:rPr>
          <w:lang w:eastAsia="ko-KR"/>
        </w:rPr>
      </w:pPr>
      <w:r>
        <w:rPr>
          <w:lang w:eastAsia="ko-KR"/>
        </w:rPr>
        <w:t xml:space="preserve">the UE establishes a MM management context via MM procedures with the MMF, including authentication via </w:t>
      </w:r>
      <w:r w:rsidR="00EF5A83">
        <w:rPr>
          <w:lang w:eastAsia="ko-KR"/>
        </w:rPr>
        <w:t xml:space="preserve">connectivity </w:t>
      </w:r>
      <w:r>
        <w:rPr>
          <w:lang w:eastAsia="ko-KR"/>
        </w:rPr>
        <w:t>credentials. The MM context establishment provides UE mobility tracking and a secure signalling channel over the AN</w:t>
      </w:r>
    </w:p>
    <w:p w14:paraId="3B9B8087" w14:textId="4DB73249" w:rsidR="009A7454" w:rsidRDefault="009A7454" w:rsidP="009A7454">
      <w:pPr>
        <w:pStyle w:val="ListParagraph"/>
        <w:numPr>
          <w:ilvl w:val="0"/>
          <w:numId w:val="11"/>
        </w:numPr>
        <w:rPr>
          <w:lang w:eastAsia="ko-KR"/>
        </w:rPr>
      </w:pPr>
      <w:r>
        <w:rPr>
          <w:lang w:eastAsia="ko-KR"/>
        </w:rPr>
        <w:t xml:space="preserve">simultaneously to the MM establishment, the UE may also establish one or more SM contexts using the </w:t>
      </w:r>
      <w:r w:rsidR="00EF5A83">
        <w:rPr>
          <w:lang w:eastAsia="ko-KR"/>
        </w:rPr>
        <w:t xml:space="preserve">connectivity </w:t>
      </w:r>
      <w:r>
        <w:rPr>
          <w:lang w:eastAsia="ko-KR"/>
        </w:rPr>
        <w:t>credentials.</w:t>
      </w:r>
    </w:p>
    <w:p w14:paraId="548B8A5A" w14:textId="53C90131" w:rsidR="0093029F" w:rsidRDefault="0093029F" w:rsidP="00EF5A83">
      <w:pPr>
        <w:pStyle w:val="EditorsNote"/>
        <w:rPr>
          <w:lang w:eastAsia="ko-KR"/>
        </w:rPr>
      </w:pPr>
      <w:r>
        <w:rPr>
          <w:lang w:eastAsia="ko-KR"/>
        </w:rPr>
        <w:t>Editor’s note: it is FFS whether the establishment of a SM context related to the same credentials used for the MM context requires a further authentication for the SM establishment, or whether the security context established for the MM context can be reused for the SM context established with the access credentials.</w:t>
      </w:r>
    </w:p>
    <w:p w14:paraId="52AA8D53" w14:textId="0D056466" w:rsidR="009A7454" w:rsidRDefault="0093029F" w:rsidP="009A7454">
      <w:pPr>
        <w:pStyle w:val="ListParagraph"/>
        <w:numPr>
          <w:ilvl w:val="0"/>
          <w:numId w:val="11"/>
        </w:numPr>
        <w:rPr>
          <w:lang w:eastAsia="ko-KR"/>
        </w:rPr>
      </w:pPr>
      <w:r>
        <w:rPr>
          <w:lang w:eastAsia="ko-KR"/>
        </w:rPr>
        <w:t xml:space="preserve">The UE may further establish additional SM context for specific services, using the associated </w:t>
      </w:r>
      <w:r w:rsidR="00EF5A83">
        <w:rPr>
          <w:lang w:eastAsia="ko-KR"/>
        </w:rPr>
        <w:t>service</w:t>
      </w:r>
      <w:r>
        <w:rPr>
          <w:lang w:eastAsia="ko-KR"/>
        </w:rPr>
        <w:t xml:space="preserve"> credentials</w:t>
      </w:r>
    </w:p>
    <w:p w14:paraId="40E1D706" w14:textId="6E1C8790" w:rsidR="0093029F" w:rsidRDefault="0093029F" w:rsidP="00EF5A83">
      <w:pPr>
        <w:pStyle w:val="EditorsNote"/>
        <w:rPr>
          <w:lang w:eastAsia="ko-KR"/>
        </w:rPr>
      </w:pPr>
      <w:r>
        <w:rPr>
          <w:lang w:eastAsia="ko-KR"/>
        </w:rPr>
        <w:t>Editor’s note: the specific protocols for MM context establishment and SM context establishment are FFS. It is expected that a subset of the current NAS functionality will be supported, depending on the solutions designed for other key issues (e.g. QoS, depending on whether bearers are still considered in NexGen).</w:t>
      </w:r>
    </w:p>
    <w:p w14:paraId="43C90034" w14:textId="77777777" w:rsidR="000835D3" w:rsidRDefault="000835D3" w:rsidP="000835D3"/>
    <w:p w14:paraId="1119A2DC" w14:textId="77777777" w:rsidR="000835D3" w:rsidRDefault="000835D3" w:rsidP="000835D3">
      <w:pPr>
        <w:pStyle w:val="Heading3"/>
      </w:pPr>
      <w:bookmarkStart w:id="15" w:name="_Toc439686357"/>
      <w:bookmarkStart w:id="16" w:name="_Toc439745375"/>
      <w:bookmarkStart w:id="17" w:name="_Toc316022755"/>
      <w:r>
        <w:lastRenderedPageBreak/>
        <w:t>6</w:t>
      </w:r>
      <w:r w:rsidRPr="00235394">
        <w:t>.</w:t>
      </w:r>
      <w:r>
        <w:t>x.3</w:t>
      </w:r>
      <w:r w:rsidRPr="00235394">
        <w:tab/>
      </w:r>
      <w:r>
        <w:t>Solution evaluation</w:t>
      </w:r>
      <w:bookmarkEnd w:id="15"/>
      <w:bookmarkEnd w:id="16"/>
      <w:bookmarkEnd w:id="17"/>
      <w:r w:rsidRPr="001D6A1F">
        <w:t xml:space="preserve"> </w:t>
      </w:r>
    </w:p>
    <w:p w14:paraId="1F898ED7" w14:textId="77777777" w:rsidR="000835D3" w:rsidRPr="00B8102E" w:rsidRDefault="000835D3" w:rsidP="000835D3">
      <w:pPr>
        <w:pStyle w:val="EditorsNote"/>
      </w:pPr>
      <w:r w:rsidRPr="00B8102E">
        <w:t>Editor's Note:</w:t>
      </w:r>
      <w:r>
        <w:t xml:space="preserve"> This clause</w:t>
      </w:r>
      <w:r w:rsidRPr="00363562">
        <w:t xml:space="preserve"> </w:t>
      </w:r>
      <w:r>
        <w:t>will contain evaluation on the system impacts, e.g., UE, access network and non-access network.</w:t>
      </w:r>
    </w:p>
    <w:p w14:paraId="6C0CB62E" w14:textId="77777777" w:rsidR="00D820FD" w:rsidRDefault="00D820FD" w:rsidP="00D820FD"/>
    <w:p w14:paraId="3EB60037" w14:textId="77777777" w:rsidR="000835D3" w:rsidRDefault="000835D3" w:rsidP="00D820FD"/>
    <w:p w14:paraId="67332169" w14:textId="77777777" w:rsidR="000835D3" w:rsidRPr="000835D3" w:rsidRDefault="000835D3" w:rsidP="000835D3">
      <w:pPr>
        <w:jc w:val="center"/>
        <w:rPr>
          <w:rFonts w:ascii="Arial" w:hAnsi="Arial" w:cs="Arial"/>
          <w:color w:val="FF0000"/>
          <w:sz w:val="44"/>
          <w:szCs w:val="44"/>
        </w:rPr>
      </w:pPr>
      <w:r w:rsidRPr="000835D3">
        <w:rPr>
          <w:rFonts w:ascii="Arial" w:hAnsi="Arial" w:cs="Arial"/>
          <w:color w:val="FF0000"/>
          <w:sz w:val="44"/>
          <w:szCs w:val="44"/>
        </w:rPr>
        <w:t>&gt;&gt;&gt;</w:t>
      </w:r>
      <w:r>
        <w:rPr>
          <w:rFonts w:ascii="Arial" w:hAnsi="Arial" w:cs="Arial"/>
          <w:color w:val="FF0000"/>
          <w:sz w:val="44"/>
          <w:szCs w:val="44"/>
        </w:rPr>
        <w:t>End of</w:t>
      </w:r>
      <w:r w:rsidRPr="000835D3">
        <w:rPr>
          <w:rFonts w:ascii="Arial" w:hAnsi="Arial" w:cs="Arial"/>
          <w:color w:val="FF0000"/>
          <w:sz w:val="44"/>
          <w:szCs w:val="44"/>
        </w:rPr>
        <w:t xml:space="preserve"> Changes&lt;&lt;&lt;&lt;</w:t>
      </w:r>
    </w:p>
    <w:p w14:paraId="2F959469" w14:textId="77777777" w:rsidR="000835D3" w:rsidRDefault="000835D3" w:rsidP="00D820FD"/>
    <w:sectPr w:rsidR="000835D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2E5319" w14:textId="77777777" w:rsidR="00123A31" w:rsidRDefault="00123A31">
      <w:r>
        <w:separator/>
      </w:r>
    </w:p>
    <w:p w14:paraId="0936A207" w14:textId="77777777" w:rsidR="00123A31" w:rsidRDefault="00123A31"/>
  </w:endnote>
  <w:endnote w:type="continuationSeparator" w:id="0">
    <w:p w14:paraId="6AD76ECB" w14:textId="77777777" w:rsidR="00123A31" w:rsidRDefault="00123A31">
      <w:r>
        <w:continuationSeparator/>
      </w:r>
    </w:p>
    <w:p w14:paraId="65C25A4E" w14:textId="77777777" w:rsidR="00123A31" w:rsidRDefault="00123A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993F69" w:rsidRDefault="00993F69">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993F69" w:rsidRDefault="00993F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993F69" w:rsidRDefault="00993F69"/>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C1329" w14:textId="77777777" w:rsidR="00123A31" w:rsidRDefault="00123A31">
      <w:r>
        <w:separator/>
      </w:r>
    </w:p>
    <w:p w14:paraId="7767DF83" w14:textId="77777777" w:rsidR="00123A31" w:rsidRDefault="00123A31"/>
  </w:footnote>
  <w:footnote w:type="continuationSeparator" w:id="0">
    <w:p w14:paraId="1D7364A3" w14:textId="77777777" w:rsidR="00123A31" w:rsidRDefault="00123A31">
      <w:r>
        <w:continuationSeparator/>
      </w:r>
    </w:p>
    <w:p w14:paraId="6EE8774F" w14:textId="77777777" w:rsidR="00123A31" w:rsidRDefault="00123A31"/>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993F69" w:rsidRDefault="00993F69"/>
  <w:p w14:paraId="662A1534" w14:textId="77777777" w:rsidR="00993F69" w:rsidRDefault="00993F69"/>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993F69" w:rsidRDefault="00993F6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993F69" w:rsidRDefault="00993F6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64B0">
      <w:rPr>
        <w:rFonts w:ascii="Arial" w:hAnsi="Arial" w:cs="Arial"/>
        <w:b/>
        <w:bCs/>
        <w:noProof/>
        <w:sz w:val="18"/>
      </w:rPr>
      <w:t>1</w:t>
    </w:r>
    <w:r>
      <w:rPr>
        <w:rFonts w:ascii="Arial" w:hAnsi="Arial" w:cs="Arial"/>
        <w:b/>
        <w:bCs/>
        <w:sz w:val="18"/>
      </w:rPr>
      <w:fldChar w:fldCharType="end"/>
    </w:r>
  </w:p>
  <w:p w14:paraId="5F2A4C87" w14:textId="77777777" w:rsidR="00993F69" w:rsidRDefault="00993F69"/>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4001F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31443800"/>
    <w:multiLevelType w:val="hybridMultilevel"/>
    <w:tmpl w:val="BD2AA8A2"/>
    <w:lvl w:ilvl="0" w:tplc="DFB021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9D620F"/>
    <w:multiLevelType w:val="hybridMultilevel"/>
    <w:tmpl w:val="D1EA9B0E"/>
    <w:lvl w:ilvl="0" w:tplc="8C3EB15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CF3B89"/>
    <w:multiLevelType w:val="hybridMultilevel"/>
    <w:tmpl w:val="6C9C26A8"/>
    <w:lvl w:ilvl="0" w:tplc="F6BC500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536D5D"/>
    <w:multiLevelType w:val="hybridMultilevel"/>
    <w:tmpl w:val="DD660B14"/>
    <w:lvl w:ilvl="0" w:tplc="706EA532">
      <w:start w:val="6"/>
      <w:numFmt w:val="bullet"/>
      <w:lvlText w:val="-"/>
      <w:lvlJc w:val="left"/>
      <w:pPr>
        <w:ind w:left="929" w:hanging="360"/>
      </w:pPr>
      <w:rPr>
        <w:rFonts w:ascii="Times New Roman" w:eastAsia="Malgun Gothic"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66940A4D"/>
    <w:multiLevelType w:val="hybridMultilevel"/>
    <w:tmpl w:val="11C64A3A"/>
    <w:lvl w:ilvl="0" w:tplc="12546DB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FA79BB"/>
    <w:multiLevelType w:val="hybridMultilevel"/>
    <w:tmpl w:val="BAE45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0"/>
  </w:num>
  <w:num w:numId="5">
    <w:abstractNumId w:val="1"/>
  </w:num>
  <w:num w:numId="6">
    <w:abstractNumId w:val="8"/>
  </w:num>
  <w:num w:numId="7">
    <w:abstractNumId w:val="2"/>
  </w:num>
  <w:num w:numId="8">
    <w:abstractNumId w:val="11"/>
  </w:num>
  <w:num w:numId="9">
    <w:abstractNumId w:val="6"/>
  </w:num>
  <w:num w:numId="10">
    <w:abstractNumId w:val="4"/>
  </w:num>
  <w:num w:numId="11">
    <w:abstractNumId w:val="3"/>
  </w:num>
  <w:num w:numId="12">
    <w:abstractNumId w:val="1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r7">
    <w15:presenceInfo w15:providerId="None" w15:userId="Qualcomm user-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4075"/>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76D82"/>
    <w:rsid w:val="000830D4"/>
    <w:rsid w:val="000835D3"/>
    <w:rsid w:val="0008565B"/>
    <w:rsid w:val="00085FC7"/>
    <w:rsid w:val="0008605A"/>
    <w:rsid w:val="00086929"/>
    <w:rsid w:val="00091BA0"/>
    <w:rsid w:val="00093AE1"/>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F0450"/>
    <w:rsid w:val="000F5D71"/>
    <w:rsid w:val="000F5E59"/>
    <w:rsid w:val="000F67B7"/>
    <w:rsid w:val="000F7F37"/>
    <w:rsid w:val="0010191A"/>
    <w:rsid w:val="0010430B"/>
    <w:rsid w:val="00104CDA"/>
    <w:rsid w:val="00107A82"/>
    <w:rsid w:val="00107E22"/>
    <w:rsid w:val="00110662"/>
    <w:rsid w:val="00111E3C"/>
    <w:rsid w:val="0011387E"/>
    <w:rsid w:val="00121A78"/>
    <w:rsid w:val="00122017"/>
    <w:rsid w:val="00123A31"/>
    <w:rsid w:val="001242C5"/>
    <w:rsid w:val="0012561F"/>
    <w:rsid w:val="001265BC"/>
    <w:rsid w:val="00126856"/>
    <w:rsid w:val="0013164B"/>
    <w:rsid w:val="00131D3C"/>
    <w:rsid w:val="0013518E"/>
    <w:rsid w:val="00136292"/>
    <w:rsid w:val="00137A15"/>
    <w:rsid w:val="0014072B"/>
    <w:rsid w:val="00140AC7"/>
    <w:rsid w:val="001412C9"/>
    <w:rsid w:val="00142A17"/>
    <w:rsid w:val="00151A7D"/>
    <w:rsid w:val="001520C5"/>
    <w:rsid w:val="001538DF"/>
    <w:rsid w:val="00156945"/>
    <w:rsid w:val="00161001"/>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7072"/>
    <w:rsid w:val="001B0220"/>
    <w:rsid w:val="001B0D21"/>
    <w:rsid w:val="001B193C"/>
    <w:rsid w:val="001B1EDD"/>
    <w:rsid w:val="001B2836"/>
    <w:rsid w:val="001B3759"/>
    <w:rsid w:val="001B3D2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3586"/>
    <w:rsid w:val="001F4582"/>
    <w:rsid w:val="001F4D77"/>
    <w:rsid w:val="001F6AA4"/>
    <w:rsid w:val="00200C7B"/>
    <w:rsid w:val="00201759"/>
    <w:rsid w:val="002021FC"/>
    <w:rsid w:val="002043CF"/>
    <w:rsid w:val="002051F2"/>
    <w:rsid w:val="00207F20"/>
    <w:rsid w:val="002102F5"/>
    <w:rsid w:val="002104A0"/>
    <w:rsid w:val="002122C3"/>
    <w:rsid w:val="0021395C"/>
    <w:rsid w:val="00215B76"/>
    <w:rsid w:val="00220AEB"/>
    <w:rsid w:val="00221A29"/>
    <w:rsid w:val="00232A66"/>
    <w:rsid w:val="002406EC"/>
    <w:rsid w:val="00241E53"/>
    <w:rsid w:val="002431C9"/>
    <w:rsid w:val="00252101"/>
    <w:rsid w:val="0025240D"/>
    <w:rsid w:val="00256A53"/>
    <w:rsid w:val="00260A35"/>
    <w:rsid w:val="00261D77"/>
    <w:rsid w:val="0026236D"/>
    <w:rsid w:val="00262BEF"/>
    <w:rsid w:val="00262C6D"/>
    <w:rsid w:val="002707A8"/>
    <w:rsid w:val="00272E73"/>
    <w:rsid w:val="00273D31"/>
    <w:rsid w:val="00274766"/>
    <w:rsid w:val="00277A78"/>
    <w:rsid w:val="0028020F"/>
    <w:rsid w:val="00280862"/>
    <w:rsid w:val="00281104"/>
    <w:rsid w:val="00282E1C"/>
    <w:rsid w:val="00285692"/>
    <w:rsid w:val="00287B41"/>
    <w:rsid w:val="00295FEC"/>
    <w:rsid w:val="0029673F"/>
    <w:rsid w:val="002975CD"/>
    <w:rsid w:val="002A321F"/>
    <w:rsid w:val="002A6F90"/>
    <w:rsid w:val="002B6238"/>
    <w:rsid w:val="002C071F"/>
    <w:rsid w:val="002C567E"/>
    <w:rsid w:val="002C6CD3"/>
    <w:rsid w:val="002C6F50"/>
    <w:rsid w:val="002C7BE7"/>
    <w:rsid w:val="002D098E"/>
    <w:rsid w:val="002D4952"/>
    <w:rsid w:val="002E199D"/>
    <w:rsid w:val="002E1B45"/>
    <w:rsid w:val="002E4026"/>
    <w:rsid w:val="002E4AA9"/>
    <w:rsid w:val="002E4E29"/>
    <w:rsid w:val="002F0C12"/>
    <w:rsid w:val="002F4B59"/>
    <w:rsid w:val="002F4F84"/>
    <w:rsid w:val="002F5879"/>
    <w:rsid w:val="002F7F76"/>
    <w:rsid w:val="00301264"/>
    <w:rsid w:val="0030127B"/>
    <w:rsid w:val="003034B2"/>
    <w:rsid w:val="00303E8A"/>
    <w:rsid w:val="00310B0A"/>
    <w:rsid w:val="00312459"/>
    <w:rsid w:val="0031486D"/>
    <w:rsid w:val="00330975"/>
    <w:rsid w:val="00331F83"/>
    <w:rsid w:val="003338BB"/>
    <w:rsid w:val="00335D2E"/>
    <w:rsid w:val="0034141F"/>
    <w:rsid w:val="00345264"/>
    <w:rsid w:val="003463B5"/>
    <w:rsid w:val="0034785B"/>
    <w:rsid w:val="00352847"/>
    <w:rsid w:val="00353190"/>
    <w:rsid w:val="00353E52"/>
    <w:rsid w:val="003542DA"/>
    <w:rsid w:val="00356277"/>
    <w:rsid w:val="00356416"/>
    <w:rsid w:val="003607F8"/>
    <w:rsid w:val="003619B5"/>
    <w:rsid w:val="00361C57"/>
    <w:rsid w:val="003655BA"/>
    <w:rsid w:val="0036751D"/>
    <w:rsid w:val="0036777B"/>
    <w:rsid w:val="00367B09"/>
    <w:rsid w:val="00370823"/>
    <w:rsid w:val="003709FD"/>
    <w:rsid w:val="00372C13"/>
    <w:rsid w:val="003757F0"/>
    <w:rsid w:val="00380A07"/>
    <w:rsid w:val="00391B49"/>
    <w:rsid w:val="00395453"/>
    <w:rsid w:val="003970D5"/>
    <w:rsid w:val="00397FCF"/>
    <w:rsid w:val="003A11FD"/>
    <w:rsid w:val="003A3BC8"/>
    <w:rsid w:val="003A69B6"/>
    <w:rsid w:val="003B00A0"/>
    <w:rsid w:val="003B2E77"/>
    <w:rsid w:val="003B3C85"/>
    <w:rsid w:val="003B7948"/>
    <w:rsid w:val="003C02B9"/>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449E"/>
    <w:rsid w:val="0043031B"/>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5AD0"/>
    <w:rsid w:val="00466640"/>
    <w:rsid w:val="004745FD"/>
    <w:rsid w:val="004774B4"/>
    <w:rsid w:val="004821D9"/>
    <w:rsid w:val="00483E3C"/>
    <w:rsid w:val="0048675E"/>
    <w:rsid w:val="00494686"/>
    <w:rsid w:val="004A11B0"/>
    <w:rsid w:val="004A16EA"/>
    <w:rsid w:val="004A4199"/>
    <w:rsid w:val="004A57A6"/>
    <w:rsid w:val="004A5BEF"/>
    <w:rsid w:val="004B08B3"/>
    <w:rsid w:val="004B28FE"/>
    <w:rsid w:val="004B3A9A"/>
    <w:rsid w:val="004B7262"/>
    <w:rsid w:val="004B7F5D"/>
    <w:rsid w:val="004C025E"/>
    <w:rsid w:val="004C04D2"/>
    <w:rsid w:val="004C2A9C"/>
    <w:rsid w:val="004C44A3"/>
    <w:rsid w:val="004D0285"/>
    <w:rsid w:val="004D0CAD"/>
    <w:rsid w:val="004D1D8B"/>
    <w:rsid w:val="004D63EC"/>
    <w:rsid w:val="004D79F0"/>
    <w:rsid w:val="004E1409"/>
    <w:rsid w:val="004E144D"/>
    <w:rsid w:val="004E5C05"/>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136C"/>
    <w:rsid w:val="00524196"/>
    <w:rsid w:val="00525F26"/>
    <w:rsid w:val="00527F42"/>
    <w:rsid w:val="005304F4"/>
    <w:rsid w:val="00531F30"/>
    <w:rsid w:val="00532701"/>
    <w:rsid w:val="00533891"/>
    <w:rsid w:val="005348AA"/>
    <w:rsid w:val="00535204"/>
    <w:rsid w:val="00536771"/>
    <w:rsid w:val="00536988"/>
    <w:rsid w:val="00536E09"/>
    <w:rsid w:val="005372E9"/>
    <w:rsid w:val="00542DA6"/>
    <w:rsid w:val="00543E55"/>
    <w:rsid w:val="00543F19"/>
    <w:rsid w:val="005446D6"/>
    <w:rsid w:val="0055392F"/>
    <w:rsid w:val="00554C55"/>
    <w:rsid w:val="00555F6C"/>
    <w:rsid w:val="00561209"/>
    <w:rsid w:val="00561CA6"/>
    <w:rsid w:val="005657E5"/>
    <w:rsid w:val="00566A66"/>
    <w:rsid w:val="005746B5"/>
    <w:rsid w:val="00574A05"/>
    <w:rsid w:val="0057683F"/>
    <w:rsid w:val="00576F70"/>
    <w:rsid w:val="00582750"/>
    <w:rsid w:val="005827C3"/>
    <w:rsid w:val="005860AC"/>
    <w:rsid w:val="00591AC5"/>
    <w:rsid w:val="005932C8"/>
    <w:rsid w:val="00593984"/>
    <w:rsid w:val="0059430C"/>
    <w:rsid w:val="00595C4B"/>
    <w:rsid w:val="005976E8"/>
    <w:rsid w:val="005A1980"/>
    <w:rsid w:val="005A29F2"/>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7A4A"/>
    <w:rsid w:val="005F08C9"/>
    <w:rsid w:val="005F33AF"/>
    <w:rsid w:val="005F3633"/>
    <w:rsid w:val="005F6E5B"/>
    <w:rsid w:val="006005E7"/>
    <w:rsid w:val="00605104"/>
    <w:rsid w:val="00613CCC"/>
    <w:rsid w:val="00615D97"/>
    <w:rsid w:val="00621EDE"/>
    <w:rsid w:val="0062258D"/>
    <w:rsid w:val="006238AD"/>
    <w:rsid w:val="00624FCE"/>
    <w:rsid w:val="006278F1"/>
    <w:rsid w:val="00632F1F"/>
    <w:rsid w:val="00634ED8"/>
    <w:rsid w:val="00635AB9"/>
    <w:rsid w:val="00636311"/>
    <w:rsid w:val="00640010"/>
    <w:rsid w:val="0064130B"/>
    <w:rsid w:val="0064146B"/>
    <w:rsid w:val="00642055"/>
    <w:rsid w:val="00644B01"/>
    <w:rsid w:val="00651D13"/>
    <w:rsid w:val="0065339E"/>
    <w:rsid w:val="0066251F"/>
    <w:rsid w:val="00665688"/>
    <w:rsid w:val="00670D34"/>
    <w:rsid w:val="00672D14"/>
    <w:rsid w:val="00674CCA"/>
    <w:rsid w:val="0068264E"/>
    <w:rsid w:val="00682F7D"/>
    <w:rsid w:val="006839CA"/>
    <w:rsid w:val="00684304"/>
    <w:rsid w:val="00690B18"/>
    <w:rsid w:val="0069100C"/>
    <w:rsid w:val="00691090"/>
    <w:rsid w:val="00691976"/>
    <w:rsid w:val="00692CBA"/>
    <w:rsid w:val="00693011"/>
    <w:rsid w:val="006934FB"/>
    <w:rsid w:val="00696865"/>
    <w:rsid w:val="0069690B"/>
    <w:rsid w:val="006974E6"/>
    <w:rsid w:val="006A261B"/>
    <w:rsid w:val="006A3DDC"/>
    <w:rsid w:val="006A4B39"/>
    <w:rsid w:val="006A6DF0"/>
    <w:rsid w:val="006A770B"/>
    <w:rsid w:val="006B134E"/>
    <w:rsid w:val="006B1AC2"/>
    <w:rsid w:val="006B1F41"/>
    <w:rsid w:val="006C02F9"/>
    <w:rsid w:val="006C042F"/>
    <w:rsid w:val="006C1208"/>
    <w:rsid w:val="006C383E"/>
    <w:rsid w:val="006C3B85"/>
    <w:rsid w:val="006D2EFC"/>
    <w:rsid w:val="006D3AE5"/>
    <w:rsid w:val="006D5301"/>
    <w:rsid w:val="006D6005"/>
    <w:rsid w:val="006E4A64"/>
    <w:rsid w:val="006F0FB5"/>
    <w:rsid w:val="006F1F82"/>
    <w:rsid w:val="006F2BEF"/>
    <w:rsid w:val="006F2E66"/>
    <w:rsid w:val="006F4C5E"/>
    <w:rsid w:val="006F4D8E"/>
    <w:rsid w:val="006F66BD"/>
    <w:rsid w:val="006F7205"/>
    <w:rsid w:val="00702270"/>
    <w:rsid w:val="00704663"/>
    <w:rsid w:val="00704C46"/>
    <w:rsid w:val="00705F89"/>
    <w:rsid w:val="00706881"/>
    <w:rsid w:val="007077AE"/>
    <w:rsid w:val="00711F58"/>
    <w:rsid w:val="00713FD9"/>
    <w:rsid w:val="00715BAD"/>
    <w:rsid w:val="00717D60"/>
    <w:rsid w:val="007201AD"/>
    <w:rsid w:val="00721A8F"/>
    <w:rsid w:val="00722F8D"/>
    <w:rsid w:val="00725EC2"/>
    <w:rsid w:val="007266D9"/>
    <w:rsid w:val="00726AC2"/>
    <w:rsid w:val="00726CD5"/>
    <w:rsid w:val="00734562"/>
    <w:rsid w:val="00734DB5"/>
    <w:rsid w:val="00737642"/>
    <w:rsid w:val="00740DC9"/>
    <w:rsid w:val="007445FE"/>
    <w:rsid w:val="00744FCE"/>
    <w:rsid w:val="007518AE"/>
    <w:rsid w:val="00752375"/>
    <w:rsid w:val="007524EE"/>
    <w:rsid w:val="00754C4F"/>
    <w:rsid w:val="00760325"/>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1086"/>
    <w:rsid w:val="007C71BB"/>
    <w:rsid w:val="007D13D5"/>
    <w:rsid w:val="007D572B"/>
    <w:rsid w:val="007D6C9C"/>
    <w:rsid w:val="007E5287"/>
    <w:rsid w:val="007E6FB0"/>
    <w:rsid w:val="007F0D82"/>
    <w:rsid w:val="007F1E68"/>
    <w:rsid w:val="007F20F1"/>
    <w:rsid w:val="007F373F"/>
    <w:rsid w:val="007F4686"/>
    <w:rsid w:val="007F4AA6"/>
    <w:rsid w:val="007F53F7"/>
    <w:rsid w:val="007F76F3"/>
    <w:rsid w:val="007F79FA"/>
    <w:rsid w:val="00800E2F"/>
    <w:rsid w:val="00802E9A"/>
    <w:rsid w:val="00805B03"/>
    <w:rsid w:val="00807DCC"/>
    <w:rsid w:val="00807E74"/>
    <w:rsid w:val="00812CCD"/>
    <w:rsid w:val="00815622"/>
    <w:rsid w:val="0081589F"/>
    <w:rsid w:val="00821AE8"/>
    <w:rsid w:val="008224A6"/>
    <w:rsid w:val="00822C6A"/>
    <w:rsid w:val="008252D8"/>
    <w:rsid w:val="00825910"/>
    <w:rsid w:val="008273A1"/>
    <w:rsid w:val="008318AB"/>
    <w:rsid w:val="008334BF"/>
    <w:rsid w:val="00834754"/>
    <w:rsid w:val="00837072"/>
    <w:rsid w:val="0083744C"/>
    <w:rsid w:val="00842C2E"/>
    <w:rsid w:val="00843561"/>
    <w:rsid w:val="0084515B"/>
    <w:rsid w:val="008512DA"/>
    <w:rsid w:val="00852CDD"/>
    <w:rsid w:val="00853AE3"/>
    <w:rsid w:val="008574EA"/>
    <w:rsid w:val="00857BAF"/>
    <w:rsid w:val="00860168"/>
    <w:rsid w:val="00862AD6"/>
    <w:rsid w:val="0086377B"/>
    <w:rsid w:val="008702EB"/>
    <w:rsid w:val="00872C22"/>
    <w:rsid w:val="008735AA"/>
    <w:rsid w:val="008735C7"/>
    <w:rsid w:val="00873879"/>
    <w:rsid w:val="00873A87"/>
    <w:rsid w:val="00880AA1"/>
    <w:rsid w:val="0088596E"/>
    <w:rsid w:val="008872E1"/>
    <w:rsid w:val="008879DA"/>
    <w:rsid w:val="0089074A"/>
    <w:rsid w:val="00891F95"/>
    <w:rsid w:val="008941FF"/>
    <w:rsid w:val="0089567B"/>
    <w:rsid w:val="0089686E"/>
    <w:rsid w:val="008A030C"/>
    <w:rsid w:val="008A0FD2"/>
    <w:rsid w:val="008A4928"/>
    <w:rsid w:val="008A59E9"/>
    <w:rsid w:val="008B15E3"/>
    <w:rsid w:val="008B162F"/>
    <w:rsid w:val="008B60E9"/>
    <w:rsid w:val="008C3743"/>
    <w:rsid w:val="008C5B59"/>
    <w:rsid w:val="008C7A5F"/>
    <w:rsid w:val="008D0486"/>
    <w:rsid w:val="008E0416"/>
    <w:rsid w:val="008E27A2"/>
    <w:rsid w:val="008E3D19"/>
    <w:rsid w:val="008E4CA3"/>
    <w:rsid w:val="008E614A"/>
    <w:rsid w:val="008E6704"/>
    <w:rsid w:val="008E79F1"/>
    <w:rsid w:val="008F672C"/>
    <w:rsid w:val="008F7903"/>
    <w:rsid w:val="0090025D"/>
    <w:rsid w:val="00900BEF"/>
    <w:rsid w:val="0090448F"/>
    <w:rsid w:val="0090490C"/>
    <w:rsid w:val="009057AA"/>
    <w:rsid w:val="00907EB0"/>
    <w:rsid w:val="009151B8"/>
    <w:rsid w:val="0092375A"/>
    <w:rsid w:val="0093029F"/>
    <w:rsid w:val="00930E05"/>
    <w:rsid w:val="00934371"/>
    <w:rsid w:val="00934C2E"/>
    <w:rsid w:val="0093589E"/>
    <w:rsid w:val="0093615C"/>
    <w:rsid w:val="00936D93"/>
    <w:rsid w:val="00937D45"/>
    <w:rsid w:val="00945C17"/>
    <w:rsid w:val="00947C57"/>
    <w:rsid w:val="009512D7"/>
    <w:rsid w:val="00951664"/>
    <w:rsid w:val="00951BDD"/>
    <w:rsid w:val="0095413B"/>
    <w:rsid w:val="009569D0"/>
    <w:rsid w:val="0095721F"/>
    <w:rsid w:val="00961022"/>
    <w:rsid w:val="00962DEB"/>
    <w:rsid w:val="00963DF9"/>
    <w:rsid w:val="0096452F"/>
    <w:rsid w:val="009645FD"/>
    <w:rsid w:val="00964FE8"/>
    <w:rsid w:val="00965CF4"/>
    <w:rsid w:val="00966B3D"/>
    <w:rsid w:val="009700B6"/>
    <w:rsid w:val="00974A44"/>
    <w:rsid w:val="00975CE0"/>
    <w:rsid w:val="00976391"/>
    <w:rsid w:val="009807B3"/>
    <w:rsid w:val="00980867"/>
    <w:rsid w:val="009821D2"/>
    <w:rsid w:val="009835D9"/>
    <w:rsid w:val="0098614D"/>
    <w:rsid w:val="0098652B"/>
    <w:rsid w:val="00986CFF"/>
    <w:rsid w:val="00991147"/>
    <w:rsid w:val="00991D57"/>
    <w:rsid w:val="009934B9"/>
    <w:rsid w:val="00993749"/>
    <w:rsid w:val="00993F69"/>
    <w:rsid w:val="00994AE2"/>
    <w:rsid w:val="009952E9"/>
    <w:rsid w:val="00997FCA"/>
    <w:rsid w:val="009A250E"/>
    <w:rsid w:val="009A7454"/>
    <w:rsid w:val="009B2E3A"/>
    <w:rsid w:val="009B6C15"/>
    <w:rsid w:val="009C09D6"/>
    <w:rsid w:val="009C1998"/>
    <w:rsid w:val="009C2D8C"/>
    <w:rsid w:val="009C3FC7"/>
    <w:rsid w:val="009C4BA7"/>
    <w:rsid w:val="009C609B"/>
    <w:rsid w:val="009C68C4"/>
    <w:rsid w:val="009C7B4D"/>
    <w:rsid w:val="009D01C2"/>
    <w:rsid w:val="009D1127"/>
    <w:rsid w:val="009D123E"/>
    <w:rsid w:val="009D150B"/>
    <w:rsid w:val="009D239B"/>
    <w:rsid w:val="009D2EF7"/>
    <w:rsid w:val="009D361F"/>
    <w:rsid w:val="009D3A4F"/>
    <w:rsid w:val="009D534A"/>
    <w:rsid w:val="009E5E33"/>
    <w:rsid w:val="009F0BD4"/>
    <w:rsid w:val="009F13CA"/>
    <w:rsid w:val="009F1B24"/>
    <w:rsid w:val="009F4F45"/>
    <w:rsid w:val="009F5B1D"/>
    <w:rsid w:val="009F7C8A"/>
    <w:rsid w:val="00A00D82"/>
    <w:rsid w:val="00A0236F"/>
    <w:rsid w:val="00A0240B"/>
    <w:rsid w:val="00A0477C"/>
    <w:rsid w:val="00A07106"/>
    <w:rsid w:val="00A10BDE"/>
    <w:rsid w:val="00A118D1"/>
    <w:rsid w:val="00A131A8"/>
    <w:rsid w:val="00A13D8D"/>
    <w:rsid w:val="00A1416A"/>
    <w:rsid w:val="00A23868"/>
    <w:rsid w:val="00A23DF8"/>
    <w:rsid w:val="00A2573B"/>
    <w:rsid w:val="00A25C93"/>
    <w:rsid w:val="00A27543"/>
    <w:rsid w:val="00A30505"/>
    <w:rsid w:val="00A34195"/>
    <w:rsid w:val="00A36832"/>
    <w:rsid w:val="00A42794"/>
    <w:rsid w:val="00A43593"/>
    <w:rsid w:val="00A438D9"/>
    <w:rsid w:val="00A47F95"/>
    <w:rsid w:val="00A50307"/>
    <w:rsid w:val="00A50C5F"/>
    <w:rsid w:val="00A51563"/>
    <w:rsid w:val="00A53003"/>
    <w:rsid w:val="00A5345E"/>
    <w:rsid w:val="00A5645D"/>
    <w:rsid w:val="00A56AAF"/>
    <w:rsid w:val="00A60363"/>
    <w:rsid w:val="00A61063"/>
    <w:rsid w:val="00A63160"/>
    <w:rsid w:val="00A6321A"/>
    <w:rsid w:val="00A643FF"/>
    <w:rsid w:val="00A64C7B"/>
    <w:rsid w:val="00A67645"/>
    <w:rsid w:val="00A73B63"/>
    <w:rsid w:val="00A7456F"/>
    <w:rsid w:val="00A746AE"/>
    <w:rsid w:val="00A7757A"/>
    <w:rsid w:val="00A8447E"/>
    <w:rsid w:val="00A86B4F"/>
    <w:rsid w:val="00A90D2B"/>
    <w:rsid w:val="00A93620"/>
    <w:rsid w:val="00A94865"/>
    <w:rsid w:val="00A964DC"/>
    <w:rsid w:val="00A96E57"/>
    <w:rsid w:val="00A9719F"/>
    <w:rsid w:val="00A971BA"/>
    <w:rsid w:val="00A97CE6"/>
    <w:rsid w:val="00AA0654"/>
    <w:rsid w:val="00AA11D6"/>
    <w:rsid w:val="00AA170E"/>
    <w:rsid w:val="00AA41C0"/>
    <w:rsid w:val="00AA5E5D"/>
    <w:rsid w:val="00AB3BD1"/>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7393"/>
    <w:rsid w:val="00B02363"/>
    <w:rsid w:val="00B02BFC"/>
    <w:rsid w:val="00B03D58"/>
    <w:rsid w:val="00B03F2F"/>
    <w:rsid w:val="00B15D04"/>
    <w:rsid w:val="00B17779"/>
    <w:rsid w:val="00B17E73"/>
    <w:rsid w:val="00B24F30"/>
    <w:rsid w:val="00B25D0E"/>
    <w:rsid w:val="00B25EB4"/>
    <w:rsid w:val="00B264FD"/>
    <w:rsid w:val="00B26701"/>
    <w:rsid w:val="00B27F4A"/>
    <w:rsid w:val="00B32CA9"/>
    <w:rsid w:val="00B34011"/>
    <w:rsid w:val="00B369A9"/>
    <w:rsid w:val="00B435BF"/>
    <w:rsid w:val="00B444C8"/>
    <w:rsid w:val="00B44A34"/>
    <w:rsid w:val="00B4657F"/>
    <w:rsid w:val="00B47157"/>
    <w:rsid w:val="00B5096F"/>
    <w:rsid w:val="00B51FF2"/>
    <w:rsid w:val="00B53D37"/>
    <w:rsid w:val="00B558B3"/>
    <w:rsid w:val="00B55BE9"/>
    <w:rsid w:val="00B562D2"/>
    <w:rsid w:val="00B57B4F"/>
    <w:rsid w:val="00B61BA6"/>
    <w:rsid w:val="00B6361C"/>
    <w:rsid w:val="00B6567A"/>
    <w:rsid w:val="00B702BB"/>
    <w:rsid w:val="00B71E39"/>
    <w:rsid w:val="00B72CC6"/>
    <w:rsid w:val="00B741F2"/>
    <w:rsid w:val="00B75989"/>
    <w:rsid w:val="00B77B34"/>
    <w:rsid w:val="00B77B50"/>
    <w:rsid w:val="00B81E96"/>
    <w:rsid w:val="00B82343"/>
    <w:rsid w:val="00B863DC"/>
    <w:rsid w:val="00B90A18"/>
    <w:rsid w:val="00B91E98"/>
    <w:rsid w:val="00B92751"/>
    <w:rsid w:val="00B95372"/>
    <w:rsid w:val="00B9643B"/>
    <w:rsid w:val="00B96DC3"/>
    <w:rsid w:val="00BA234F"/>
    <w:rsid w:val="00BA345C"/>
    <w:rsid w:val="00BA7455"/>
    <w:rsid w:val="00BB02B7"/>
    <w:rsid w:val="00BB0C50"/>
    <w:rsid w:val="00BB2223"/>
    <w:rsid w:val="00BB2751"/>
    <w:rsid w:val="00BB328A"/>
    <w:rsid w:val="00BC2519"/>
    <w:rsid w:val="00BC34D0"/>
    <w:rsid w:val="00BC59A3"/>
    <w:rsid w:val="00BD0F71"/>
    <w:rsid w:val="00BD1573"/>
    <w:rsid w:val="00BD2553"/>
    <w:rsid w:val="00BD3756"/>
    <w:rsid w:val="00BD5BCA"/>
    <w:rsid w:val="00BE1A5A"/>
    <w:rsid w:val="00BE256F"/>
    <w:rsid w:val="00BE2828"/>
    <w:rsid w:val="00BE2B0A"/>
    <w:rsid w:val="00BE7F17"/>
    <w:rsid w:val="00BF126A"/>
    <w:rsid w:val="00BF51D4"/>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4F3A"/>
    <w:rsid w:val="00C36359"/>
    <w:rsid w:val="00C40177"/>
    <w:rsid w:val="00C42557"/>
    <w:rsid w:val="00C433AE"/>
    <w:rsid w:val="00C43418"/>
    <w:rsid w:val="00C43604"/>
    <w:rsid w:val="00C45A3F"/>
    <w:rsid w:val="00C46228"/>
    <w:rsid w:val="00C46A8C"/>
    <w:rsid w:val="00C47B3F"/>
    <w:rsid w:val="00C51861"/>
    <w:rsid w:val="00C52C13"/>
    <w:rsid w:val="00C578D2"/>
    <w:rsid w:val="00C64546"/>
    <w:rsid w:val="00C648AC"/>
    <w:rsid w:val="00C66615"/>
    <w:rsid w:val="00C7263C"/>
    <w:rsid w:val="00C74B22"/>
    <w:rsid w:val="00C75299"/>
    <w:rsid w:val="00C80BE3"/>
    <w:rsid w:val="00C80EAD"/>
    <w:rsid w:val="00C83CA4"/>
    <w:rsid w:val="00C845DE"/>
    <w:rsid w:val="00C87EF3"/>
    <w:rsid w:val="00C93857"/>
    <w:rsid w:val="00C948FD"/>
    <w:rsid w:val="00C9791E"/>
    <w:rsid w:val="00CA060F"/>
    <w:rsid w:val="00CA1995"/>
    <w:rsid w:val="00CA23F7"/>
    <w:rsid w:val="00CA5B19"/>
    <w:rsid w:val="00CA6A05"/>
    <w:rsid w:val="00CA7003"/>
    <w:rsid w:val="00CB7EAE"/>
    <w:rsid w:val="00CC14A5"/>
    <w:rsid w:val="00CC2796"/>
    <w:rsid w:val="00CC2CB6"/>
    <w:rsid w:val="00CC3FD4"/>
    <w:rsid w:val="00CC77FF"/>
    <w:rsid w:val="00CD02B7"/>
    <w:rsid w:val="00CD0E9E"/>
    <w:rsid w:val="00CD2EC3"/>
    <w:rsid w:val="00CD3E26"/>
    <w:rsid w:val="00CD4A81"/>
    <w:rsid w:val="00CE54C4"/>
    <w:rsid w:val="00CE682B"/>
    <w:rsid w:val="00CE73D7"/>
    <w:rsid w:val="00CF0032"/>
    <w:rsid w:val="00CF3E36"/>
    <w:rsid w:val="00CF5694"/>
    <w:rsid w:val="00CF571A"/>
    <w:rsid w:val="00CF7310"/>
    <w:rsid w:val="00D00D6D"/>
    <w:rsid w:val="00D12C49"/>
    <w:rsid w:val="00D1382A"/>
    <w:rsid w:val="00D1496F"/>
    <w:rsid w:val="00D1621C"/>
    <w:rsid w:val="00D21661"/>
    <w:rsid w:val="00D21FA0"/>
    <w:rsid w:val="00D22E63"/>
    <w:rsid w:val="00D27A9C"/>
    <w:rsid w:val="00D27AA2"/>
    <w:rsid w:val="00D31D2F"/>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3D4"/>
    <w:rsid w:val="00D74835"/>
    <w:rsid w:val="00D75660"/>
    <w:rsid w:val="00D765CA"/>
    <w:rsid w:val="00D80624"/>
    <w:rsid w:val="00D820FD"/>
    <w:rsid w:val="00D920DE"/>
    <w:rsid w:val="00D93A02"/>
    <w:rsid w:val="00D95377"/>
    <w:rsid w:val="00D96FF5"/>
    <w:rsid w:val="00D974ED"/>
    <w:rsid w:val="00DA29D5"/>
    <w:rsid w:val="00DA5C7E"/>
    <w:rsid w:val="00DA5E2A"/>
    <w:rsid w:val="00DA618C"/>
    <w:rsid w:val="00DA75EE"/>
    <w:rsid w:val="00DB1C5D"/>
    <w:rsid w:val="00DB284E"/>
    <w:rsid w:val="00DB322D"/>
    <w:rsid w:val="00DB5B57"/>
    <w:rsid w:val="00DC05E2"/>
    <w:rsid w:val="00DC1357"/>
    <w:rsid w:val="00DC4247"/>
    <w:rsid w:val="00DC4A42"/>
    <w:rsid w:val="00DC5335"/>
    <w:rsid w:val="00DC66C7"/>
    <w:rsid w:val="00DC7E89"/>
    <w:rsid w:val="00DD1FA5"/>
    <w:rsid w:val="00DD2666"/>
    <w:rsid w:val="00DD27CD"/>
    <w:rsid w:val="00DD27E8"/>
    <w:rsid w:val="00DD4210"/>
    <w:rsid w:val="00DD5B62"/>
    <w:rsid w:val="00DD6A08"/>
    <w:rsid w:val="00DE4D23"/>
    <w:rsid w:val="00DF1A53"/>
    <w:rsid w:val="00DF1F26"/>
    <w:rsid w:val="00DF2E05"/>
    <w:rsid w:val="00DF3945"/>
    <w:rsid w:val="00DF54A8"/>
    <w:rsid w:val="00DF65BD"/>
    <w:rsid w:val="00DF7AE0"/>
    <w:rsid w:val="00DF7F98"/>
    <w:rsid w:val="00E01E30"/>
    <w:rsid w:val="00E04CEE"/>
    <w:rsid w:val="00E04DF6"/>
    <w:rsid w:val="00E05D7F"/>
    <w:rsid w:val="00E0753B"/>
    <w:rsid w:val="00E0784B"/>
    <w:rsid w:val="00E07F98"/>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41B93"/>
    <w:rsid w:val="00E4287B"/>
    <w:rsid w:val="00E45525"/>
    <w:rsid w:val="00E47632"/>
    <w:rsid w:val="00E478EA"/>
    <w:rsid w:val="00E52155"/>
    <w:rsid w:val="00E55670"/>
    <w:rsid w:val="00E57CA8"/>
    <w:rsid w:val="00E61769"/>
    <w:rsid w:val="00E63645"/>
    <w:rsid w:val="00E6696D"/>
    <w:rsid w:val="00E67CCB"/>
    <w:rsid w:val="00E72A6B"/>
    <w:rsid w:val="00E72C53"/>
    <w:rsid w:val="00E74A85"/>
    <w:rsid w:val="00E767EE"/>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442F"/>
    <w:rsid w:val="00EC78F4"/>
    <w:rsid w:val="00ED129B"/>
    <w:rsid w:val="00ED4E38"/>
    <w:rsid w:val="00ED5DA1"/>
    <w:rsid w:val="00EE1219"/>
    <w:rsid w:val="00EE3E02"/>
    <w:rsid w:val="00EE4662"/>
    <w:rsid w:val="00EE57F7"/>
    <w:rsid w:val="00EE5F51"/>
    <w:rsid w:val="00EE66DA"/>
    <w:rsid w:val="00EE6717"/>
    <w:rsid w:val="00EF097E"/>
    <w:rsid w:val="00EF0CB6"/>
    <w:rsid w:val="00EF1F0D"/>
    <w:rsid w:val="00EF3D08"/>
    <w:rsid w:val="00EF48DB"/>
    <w:rsid w:val="00EF4E42"/>
    <w:rsid w:val="00EF51F1"/>
    <w:rsid w:val="00EF5A83"/>
    <w:rsid w:val="00EF64B0"/>
    <w:rsid w:val="00EF6C9D"/>
    <w:rsid w:val="00EF6CE8"/>
    <w:rsid w:val="00F003A1"/>
    <w:rsid w:val="00F02727"/>
    <w:rsid w:val="00F0628A"/>
    <w:rsid w:val="00F07A65"/>
    <w:rsid w:val="00F1002C"/>
    <w:rsid w:val="00F117CA"/>
    <w:rsid w:val="00F12167"/>
    <w:rsid w:val="00F151BF"/>
    <w:rsid w:val="00F15F5D"/>
    <w:rsid w:val="00F20241"/>
    <w:rsid w:val="00F20A8B"/>
    <w:rsid w:val="00F20CD7"/>
    <w:rsid w:val="00F21320"/>
    <w:rsid w:val="00F23B28"/>
    <w:rsid w:val="00F2422D"/>
    <w:rsid w:val="00F25F12"/>
    <w:rsid w:val="00F31FC9"/>
    <w:rsid w:val="00F326D3"/>
    <w:rsid w:val="00F32EAA"/>
    <w:rsid w:val="00F331F5"/>
    <w:rsid w:val="00F33A63"/>
    <w:rsid w:val="00F3508E"/>
    <w:rsid w:val="00F35E1F"/>
    <w:rsid w:val="00F36E18"/>
    <w:rsid w:val="00F4069C"/>
    <w:rsid w:val="00F429BE"/>
    <w:rsid w:val="00F45049"/>
    <w:rsid w:val="00F4677B"/>
    <w:rsid w:val="00F51F96"/>
    <w:rsid w:val="00F52F10"/>
    <w:rsid w:val="00F53417"/>
    <w:rsid w:val="00F55950"/>
    <w:rsid w:val="00F566A0"/>
    <w:rsid w:val="00F56BB9"/>
    <w:rsid w:val="00F64B9B"/>
    <w:rsid w:val="00F66471"/>
    <w:rsid w:val="00F66C8A"/>
    <w:rsid w:val="00F67C3F"/>
    <w:rsid w:val="00F73AB6"/>
    <w:rsid w:val="00F73F19"/>
    <w:rsid w:val="00F80E63"/>
    <w:rsid w:val="00F81180"/>
    <w:rsid w:val="00F82967"/>
    <w:rsid w:val="00F901CA"/>
    <w:rsid w:val="00F90AD9"/>
    <w:rsid w:val="00F97C7B"/>
    <w:rsid w:val="00FA018C"/>
    <w:rsid w:val="00FA02D8"/>
    <w:rsid w:val="00FA217D"/>
    <w:rsid w:val="00FA43EE"/>
    <w:rsid w:val="00FB1849"/>
    <w:rsid w:val="00FB5464"/>
    <w:rsid w:val="00FB6D54"/>
    <w:rsid w:val="00FC2199"/>
    <w:rsid w:val="00FC34C6"/>
    <w:rsid w:val="00FC647A"/>
    <w:rsid w:val="00FC74CA"/>
    <w:rsid w:val="00FD10AE"/>
    <w:rsid w:val="00FD298F"/>
    <w:rsid w:val="00FD33DD"/>
    <w:rsid w:val="00FD6C0F"/>
    <w:rsid w:val="00FE0489"/>
    <w:rsid w:val="00FE1344"/>
    <w:rsid w:val="00FE1F7B"/>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3.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4.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5.xml><?xml version="1.0" encoding="utf-8"?>
<ds:datastoreItem xmlns:ds="http://schemas.openxmlformats.org/officeDocument/2006/customXml" ds:itemID="{FD1A3CF9-16CE-B04F-91CE-60E365947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1550</Words>
  <Characters>8838</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Qualcomm01 217</cp:lastModifiedBy>
  <cp:revision>5</cp:revision>
  <dcterms:created xsi:type="dcterms:W3CDTF">2016-02-18T13:35:00Z</dcterms:created>
  <dcterms:modified xsi:type="dcterms:W3CDTF">2016-02-18T13:57:00Z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1325980893</vt:i4>
  </property>
  <property fmtid="{D5CDD505-2E9C-101B-9397-08002B2CF9AE}" pid="17" name="_NewReviewCycle">
    <vt:lpwstr/>
  </property>
  <property fmtid="{D5CDD505-2E9C-101B-9397-08002B2CF9AE}" pid="18" name="_EmailSubject">
    <vt:lpwstr>Qualcomm papers for NexGen</vt:lpwstr>
  </property>
  <property fmtid="{D5CDD505-2E9C-101B-9397-08002B2CF9AE}" pid="19" name="_AuthorEmail">
    <vt:lpwstr>harisz@qti.qualcomm.com</vt:lpwstr>
  </property>
  <property fmtid="{D5CDD505-2E9C-101B-9397-08002B2CF9AE}" pid="20" name="_AuthorEmailDisplayName">
    <vt:lpwstr>Zisimopoulos, Haris</vt:lpwstr>
  </property>
</Properties>
</file>