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FE2D0" w14:textId="77777777" w:rsidR="006B1546" w:rsidRDefault="006B1546" w:rsidP="6B92462E">
      <w:pPr>
        <w:pBdr>
          <w:bottom w:val="single" w:sz="4" w:space="1" w:color="000000"/>
        </w:pBdr>
        <w:tabs>
          <w:tab w:val="right" w:pos="9214"/>
        </w:tabs>
        <w:spacing w:after="0"/>
        <w:jc w:val="both"/>
        <w:rPr>
          <w:rFonts w:ascii="Arial" w:eastAsia="MS Mincho" w:hAnsi="Arial" w:cs="Arial"/>
          <w:b/>
          <w:bCs/>
          <w:lang w:eastAsia="ja-JP"/>
        </w:rPr>
      </w:pPr>
      <w:r w:rsidRPr="0D05ADD5">
        <w:rPr>
          <w:rFonts w:ascii="Arial" w:eastAsia="MS Mincho" w:hAnsi="Arial" w:cs="Arial"/>
          <w:b/>
          <w:bCs/>
          <w:lang w:eastAsia="ja-JP"/>
        </w:rPr>
        <w:t>3GPP TSG-SA WG1 Meeting #110</w:t>
      </w:r>
    </w:p>
    <w:p w14:paraId="4A213F85" w14:textId="0E313332" w:rsidR="00B4181D" w:rsidRDefault="7F0468CA" w:rsidP="0003607C">
      <w:pPr>
        <w:pBdr>
          <w:bottom w:val="single" w:sz="4" w:space="1" w:color="000000"/>
        </w:pBdr>
        <w:tabs>
          <w:tab w:val="right" w:pos="9630"/>
        </w:tabs>
        <w:spacing w:after="0"/>
        <w:jc w:val="both"/>
        <w:rPr>
          <w:ins w:id="0" w:author="Rev2_383_Deepak Rohilla" w:date="2025-05-20T16:14:00Z" w16du:dateUtc="2025-05-20T07:14:00Z"/>
          <w:rFonts w:ascii="Arial" w:eastAsia="MS Mincho" w:hAnsi="Arial" w:cs="Arial"/>
          <w:b/>
          <w:bCs/>
          <w:lang w:eastAsia="ja-JP"/>
        </w:rPr>
      </w:pPr>
      <w:r w:rsidRPr="7F0468CA">
        <w:rPr>
          <w:rFonts w:ascii="Arial" w:hAnsi="Arial" w:cs="Arial"/>
          <w:b/>
          <w:bCs/>
          <w:lang w:eastAsia="zh-CN"/>
        </w:rPr>
        <w:t>Fukuoka, Japan, 19-23 May 2025</w:t>
      </w:r>
      <w:r w:rsidR="006B1546">
        <w:tab/>
      </w:r>
      <w:r w:rsidRPr="7F0468CA">
        <w:rPr>
          <w:rFonts w:ascii="Arial" w:eastAsia="MS Mincho" w:hAnsi="Arial" w:cs="Arial"/>
          <w:b/>
          <w:bCs/>
          <w:lang w:eastAsia="ja-JP"/>
        </w:rPr>
        <w:t xml:space="preserve">                           </w:t>
      </w:r>
      <w:r w:rsidR="0003607C">
        <w:rPr>
          <w:rFonts w:ascii="Arial" w:eastAsia="MS Mincho" w:hAnsi="Arial" w:cs="Arial"/>
          <w:b/>
          <w:bCs/>
          <w:lang w:eastAsia="ja-JP"/>
        </w:rPr>
        <w:t xml:space="preserve">     </w:t>
      </w:r>
      <w:r w:rsidRPr="7F0468CA">
        <w:rPr>
          <w:rFonts w:ascii="Arial" w:eastAsia="MS Mincho" w:hAnsi="Arial" w:cs="Arial"/>
          <w:b/>
          <w:bCs/>
          <w:lang w:eastAsia="ja-JP"/>
        </w:rPr>
        <w:t>S1-252</w:t>
      </w:r>
      <w:r w:rsidR="000F2CB1">
        <w:rPr>
          <w:rFonts w:ascii="Arial" w:eastAsia="MS Mincho" w:hAnsi="Arial" w:cs="Arial"/>
          <w:b/>
          <w:bCs/>
          <w:lang w:eastAsia="ja-JP"/>
        </w:rPr>
        <w:t>852</w:t>
      </w:r>
    </w:p>
    <w:p w14:paraId="7E1136D5" w14:textId="05285046" w:rsidR="00E50ED1" w:rsidRPr="0003607C" w:rsidRDefault="0003607C" w:rsidP="0003607C">
      <w:pPr>
        <w:pBdr>
          <w:bottom w:val="single" w:sz="4" w:space="1" w:color="000000"/>
        </w:pBdr>
        <w:tabs>
          <w:tab w:val="right" w:pos="9720"/>
        </w:tabs>
        <w:spacing w:after="0"/>
        <w:jc w:val="right"/>
        <w:rPr>
          <w:rFonts w:ascii="Arial" w:eastAsia="MS Mincho" w:hAnsi="Arial" w:cs="Arial"/>
          <w:b/>
          <w:bCs/>
          <w:lang w:eastAsia="ja-JP"/>
        </w:rPr>
      </w:pPr>
      <w:r w:rsidRPr="0003607C">
        <w:rPr>
          <w:rFonts w:ascii="Arial" w:eastAsia="MS Mincho" w:hAnsi="Arial" w:cs="Arial"/>
          <w:b/>
          <w:bCs/>
          <w:lang w:eastAsia="ja-JP"/>
        </w:rPr>
        <w:t>(Revision of S1-25</w:t>
      </w:r>
      <w:r w:rsidR="006D4CA0">
        <w:rPr>
          <w:rFonts w:ascii="Arial" w:eastAsia="MS Mincho" w:hAnsi="Arial" w:cs="Arial"/>
          <w:b/>
          <w:bCs/>
          <w:lang w:eastAsia="ja-JP"/>
        </w:rPr>
        <w:t>2</w:t>
      </w:r>
      <w:r w:rsidR="000F2CB1">
        <w:rPr>
          <w:rFonts w:ascii="Arial" w:eastAsia="MS Mincho" w:hAnsi="Arial" w:cs="Arial"/>
          <w:b/>
          <w:bCs/>
          <w:lang w:eastAsia="ja-JP"/>
        </w:rPr>
        <w:t>726</w:t>
      </w:r>
      <w:r w:rsidRPr="0003607C">
        <w:rPr>
          <w:rFonts w:ascii="Arial" w:eastAsia="MS Mincho" w:hAnsi="Arial" w:cs="Arial"/>
          <w:b/>
          <w:bCs/>
          <w:lang w:eastAsia="ja-JP"/>
        </w:rPr>
        <w:t>)</w:t>
      </w:r>
    </w:p>
    <w:p w14:paraId="788EA216" w14:textId="77777777" w:rsidR="00B4181D" w:rsidRPr="000D6532" w:rsidRDefault="00B4181D" w:rsidP="00B4181D">
      <w:pPr>
        <w:spacing w:after="0"/>
        <w:rPr>
          <w:rFonts w:ascii="Arial" w:eastAsia="MS Mincho" w:hAnsi="Arial"/>
          <w:sz w:val="24"/>
          <w:szCs w:val="24"/>
          <w:lang w:eastAsia="ja-JP"/>
        </w:rPr>
      </w:pPr>
    </w:p>
    <w:p w14:paraId="12ED1EDB" w14:textId="5DB580BD" w:rsidR="00B4181D" w:rsidRPr="00D36841" w:rsidRDefault="00B4181D" w:rsidP="00B4181D">
      <w:pPr>
        <w:tabs>
          <w:tab w:val="left" w:pos="1701"/>
        </w:tabs>
        <w:overflowPunct w:val="0"/>
        <w:autoSpaceDE w:val="0"/>
        <w:autoSpaceDN w:val="0"/>
        <w:adjustRightInd w:val="0"/>
        <w:textAlignment w:val="baseline"/>
        <w:rPr>
          <w:rFonts w:ascii="Arial" w:eastAsia="SimSun" w:hAnsi="Arial"/>
          <w:b/>
          <w:bCs/>
          <w:lang w:eastAsia="en-GB"/>
        </w:rPr>
      </w:pPr>
      <w:r w:rsidRPr="00D36841">
        <w:rPr>
          <w:rFonts w:ascii="Arial" w:eastAsia="SimSun" w:hAnsi="Arial"/>
          <w:b/>
          <w:bCs/>
          <w:lang w:eastAsia="en-GB"/>
        </w:rPr>
        <w:t>Title:</w:t>
      </w:r>
      <w:r w:rsidRPr="00D36841">
        <w:rPr>
          <w:rFonts w:ascii="Arial" w:eastAsia="SimSun" w:hAnsi="Arial"/>
          <w:b/>
          <w:bCs/>
          <w:lang w:eastAsia="en-GB"/>
        </w:rPr>
        <w:tab/>
      </w:r>
      <w:r w:rsidR="00F76BD5" w:rsidRPr="00D36841">
        <w:rPr>
          <w:rFonts w:ascii="Arial" w:eastAsia="SimSun" w:hAnsi="Arial"/>
          <w:b/>
          <w:bCs/>
          <w:lang w:eastAsia="en-GB"/>
        </w:rPr>
        <w:t>Resiliency for 6G</w:t>
      </w:r>
    </w:p>
    <w:p w14:paraId="2DC56A96" w14:textId="7C0FB1BB" w:rsidR="00B4181D" w:rsidRPr="00D36841" w:rsidRDefault="6AFB0958" w:rsidP="00B4181D">
      <w:pPr>
        <w:tabs>
          <w:tab w:val="left" w:pos="1701"/>
        </w:tabs>
        <w:overflowPunct w:val="0"/>
        <w:autoSpaceDE w:val="0"/>
        <w:autoSpaceDN w:val="0"/>
        <w:adjustRightInd w:val="0"/>
        <w:textAlignment w:val="baseline"/>
        <w:rPr>
          <w:rFonts w:ascii="Arial" w:eastAsia="SimSun" w:hAnsi="Arial" w:cs="Arial"/>
          <w:b/>
          <w:bCs/>
          <w:lang w:eastAsia="en-GB"/>
        </w:rPr>
      </w:pPr>
      <w:r w:rsidRPr="6AFB0958">
        <w:rPr>
          <w:rFonts w:ascii="Arial" w:eastAsia="SimSun" w:hAnsi="Arial"/>
          <w:b/>
          <w:bCs/>
          <w:lang w:eastAsia="en-GB"/>
        </w:rPr>
        <w:t>Agenda Item:</w:t>
      </w:r>
      <w:r w:rsidR="00B4181D">
        <w:tab/>
      </w:r>
      <w:r w:rsidRPr="6AFB0958">
        <w:rPr>
          <w:rFonts w:ascii="Arial" w:eastAsia="Yu Mincho" w:hAnsi="Arial" w:cs="Arial"/>
          <w:b/>
          <w:bCs/>
          <w:lang w:eastAsia="ja-JP"/>
        </w:rPr>
        <w:t>8.1.2</w:t>
      </w:r>
    </w:p>
    <w:p w14:paraId="0996CAB9" w14:textId="6C6A3BFE" w:rsidR="00B4181D" w:rsidRPr="00D36841" w:rsidRDefault="00B4181D" w:rsidP="00B4181D">
      <w:pPr>
        <w:tabs>
          <w:tab w:val="left" w:pos="1701"/>
        </w:tabs>
        <w:overflowPunct w:val="0"/>
        <w:autoSpaceDE w:val="0"/>
        <w:autoSpaceDN w:val="0"/>
        <w:adjustRightInd w:val="0"/>
        <w:textAlignment w:val="baseline"/>
        <w:rPr>
          <w:rFonts w:ascii="Arial" w:eastAsia="SimSun" w:hAnsi="Arial"/>
          <w:b/>
          <w:bCs/>
          <w:lang w:eastAsia="en-GB"/>
        </w:rPr>
      </w:pPr>
      <w:r w:rsidRPr="00D36841">
        <w:rPr>
          <w:rFonts w:ascii="Arial" w:eastAsia="SimSun" w:hAnsi="Arial"/>
          <w:b/>
          <w:bCs/>
          <w:lang w:eastAsia="en-GB"/>
        </w:rPr>
        <w:t>Source:</w:t>
      </w:r>
      <w:r w:rsidRPr="00D36841">
        <w:rPr>
          <w:rFonts w:ascii="Arial" w:eastAsia="SimSun" w:hAnsi="Arial"/>
          <w:b/>
          <w:bCs/>
          <w:lang w:eastAsia="en-GB"/>
        </w:rPr>
        <w:tab/>
      </w:r>
      <w:r w:rsidR="00E71730" w:rsidRPr="00D36841">
        <w:rPr>
          <w:rFonts w:ascii="Arial" w:eastAsia="SimSun" w:hAnsi="Arial"/>
          <w:b/>
          <w:bCs/>
          <w:lang w:eastAsia="en-GB"/>
        </w:rPr>
        <w:t>NEC</w:t>
      </w:r>
    </w:p>
    <w:p w14:paraId="202DB86A" w14:textId="77777777" w:rsidR="00AC08E4" w:rsidRDefault="00B4181D" w:rsidP="00AC08E4">
      <w:pPr>
        <w:tabs>
          <w:tab w:val="left" w:pos="1701"/>
        </w:tabs>
        <w:overflowPunct w:val="0"/>
        <w:autoSpaceDE w:val="0"/>
        <w:autoSpaceDN w:val="0"/>
        <w:adjustRightInd w:val="0"/>
        <w:textAlignment w:val="baseline"/>
        <w:rPr>
          <w:rFonts w:ascii="Arial" w:eastAsia="SimSun" w:hAnsi="Arial"/>
          <w:sz w:val="24"/>
          <w:szCs w:val="24"/>
          <w:lang w:eastAsia="en-GB"/>
        </w:rPr>
      </w:pPr>
      <w:r w:rsidRPr="00D36841">
        <w:rPr>
          <w:rFonts w:ascii="Arial" w:eastAsia="SimSun" w:hAnsi="Arial"/>
          <w:b/>
          <w:bCs/>
          <w:lang w:eastAsia="en-GB"/>
        </w:rPr>
        <w:t>Contact:</w:t>
      </w:r>
      <w:r w:rsidRPr="00D36841">
        <w:rPr>
          <w:rFonts w:ascii="Arial" w:eastAsia="SimSun" w:hAnsi="Arial"/>
          <w:b/>
          <w:bCs/>
          <w:lang w:eastAsia="en-GB"/>
        </w:rPr>
        <w:tab/>
      </w:r>
      <w:r w:rsidR="00AC08E4" w:rsidRPr="00D36841">
        <w:rPr>
          <w:rFonts w:ascii="Arial" w:eastAsia="SimSun" w:hAnsi="Arial"/>
          <w:b/>
          <w:bCs/>
          <w:lang w:eastAsia="en-GB"/>
        </w:rPr>
        <w:t>Hiroshi Dempo</w:t>
      </w:r>
      <w:r w:rsidR="00AC08E4" w:rsidRPr="00D36841">
        <w:rPr>
          <w:rFonts w:ascii="Arial" w:eastAsia="SimSun" w:hAnsi="Arial" w:cs="Arial"/>
          <w:sz w:val="24"/>
          <w:szCs w:val="24"/>
          <w:lang w:eastAsia="en-GB"/>
        </w:rPr>
        <w:t>,</w:t>
      </w:r>
      <w:r w:rsidR="00AC08E4" w:rsidRPr="00D36841">
        <w:rPr>
          <w:rFonts w:ascii="Arial" w:eastAsia="SimSun" w:hAnsi="Arial" w:cs="Arial"/>
          <w:lang w:eastAsia="en-GB"/>
        </w:rPr>
        <w:t xml:space="preserve"> </w:t>
      </w:r>
      <w:hyperlink r:id="rId5" w:history="1">
        <w:r w:rsidR="00AC08E4" w:rsidRPr="00D36841">
          <w:rPr>
            <w:rStyle w:val="Hyperlink"/>
            <w:rFonts w:ascii="Arial" w:eastAsia="SimSun" w:hAnsi="Arial" w:cs="Arial"/>
            <w:lang w:eastAsia="en-GB"/>
          </w:rPr>
          <w:t>hiroshidempo@nec.com</w:t>
        </w:r>
      </w:hyperlink>
    </w:p>
    <w:p w14:paraId="150888E3" w14:textId="56A5E61E" w:rsidR="00AC08E4" w:rsidRDefault="00AC08E4" w:rsidP="00AC08E4">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r w:rsidRPr="00D36841">
        <w:rPr>
          <w:rFonts w:ascii="Arial" w:eastAsia="SimSun" w:hAnsi="Arial"/>
          <w:b/>
          <w:bCs/>
          <w:lang w:eastAsia="en-GB"/>
        </w:rPr>
        <w:t>Deepak Rohilla</w:t>
      </w:r>
      <w:r>
        <w:rPr>
          <w:rFonts w:ascii="Arial" w:eastAsia="SimSun" w:hAnsi="Arial"/>
          <w:sz w:val="24"/>
          <w:szCs w:val="24"/>
          <w:lang w:eastAsia="en-GB"/>
        </w:rPr>
        <w:t>,</w:t>
      </w:r>
      <w:r w:rsidRPr="00D36841">
        <w:rPr>
          <w:rFonts w:ascii="Arial" w:eastAsia="SimSun" w:hAnsi="Arial"/>
          <w:lang w:eastAsia="en-GB"/>
        </w:rPr>
        <w:t xml:space="preserve"> </w:t>
      </w:r>
      <w:hyperlink r:id="rId6" w:history="1">
        <w:r w:rsidR="00D36841" w:rsidRPr="00D36841">
          <w:rPr>
            <w:rStyle w:val="Hyperlink"/>
            <w:rFonts w:ascii="Arial" w:eastAsia="SimSun" w:hAnsi="Arial"/>
            <w:lang w:eastAsia="en-GB"/>
          </w:rPr>
          <w:t>deepak.rohilla@india.nec.com</w:t>
        </w:r>
      </w:hyperlink>
    </w:p>
    <w:p w14:paraId="07487990" w14:textId="77777777" w:rsidR="00B4181D" w:rsidRPr="000D6532" w:rsidRDefault="00B4181D" w:rsidP="00B4181D">
      <w:pPr>
        <w:pBdr>
          <w:bottom w:val="single" w:sz="6" w:space="1" w:color="auto"/>
        </w:pBdr>
        <w:spacing w:after="0"/>
        <w:rPr>
          <w:rFonts w:eastAsia="MS Mincho"/>
          <w:sz w:val="24"/>
          <w:szCs w:val="24"/>
          <w:lang w:eastAsia="ja-JP"/>
        </w:rPr>
      </w:pPr>
    </w:p>
    <w:p w14:paraId="026C43FC" w14:textId="77777777"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514C6163" w14:textId="77777777" w:rsidR="00C2001A" w:rsidRDefault="00C2001A" w:rsidP="00C2001A">
      <w:pPr>
        <w:rPr>
          <w:rFonts w:eastAsia="Yu Mincho"/>
          <w:lang w:eastAsia="ja-JP"/>
        </w:rPr>
      </w:pPr>
      <w:r>
        <w:rPr>
          <w:rFonts w:eastAsia="Yu Mincho"/>
          <w:lang w:eastAsia="ja-JP"/>
        </w:rPr>
        <w:t>This contribution introduces resiliency aspects for 6G.</w:t>
      </w:r>
    </w:p>
    <w:p w14:paraId="131640BC" w14:textId="77777777" w:rsidR="00043F07" w:rsidRDefault="00043F07" w:rsidP="00043F07">
      <w:pPr>
        <w:rPr>
          <w:noProof/>
        </w:rPr>
      </w:pPr>
    </w:p>
    <w:p w14:paraId="57BE15F5" w14:textId="5E9F606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noProof/>
          <w:color w:val="0000FF"/>
          <w:sz w:val="28"/>
          <w:szCs w:val="28"/>
          <w:lang w:eastAsia="zh-CN"/>
        </w:rPr>
        <w:t>Start of 1</w:t>
      </w:r>
      <w:r>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325D318B" w14:textId="77777777" w:rsidR="00043F07" w:rsidRDefault="00043F07" w:rsidP="00043F07">
      <w:pPr>
        <w:rPr>
          <w:rFonts w:eastAsia="Yu Mincho"/>
          <w:color w:val="000000"/>
          <w:lang w:eastAsia="ja-JP"/>
        </w:rPr>
      </w:pPr>
    </w:p>
    <w:p w14:paraId="335C54F9" w14:textId="0F21E410" w:rsidR="00AB61B1" w:rsidRDefault="00AB61B1" w:rsidP="00AB61B1">
      <w:pPr>
        <w:pStyle w:val="Heading2"/>
        <w:rPr>
          <w:lang w:val="en-GB"/>
        </w:rPr>
      </w:pPr>
      <w:r>
        <w:rPr>
          <w:lang w:val="en-GB"/>
        </w:rPr>
        <w:t>5</w:t>
      </w:r>
      <w:ins w:id="1" w:author="Rev3_Deepak Rohilla" w:date="2025-05-22T14:20:00Z" w16du:dateUtc="2025-05-22T05:20:00Z">
        <w:r w:rsidR="00E01BF5">
          <w:rPr>
            <w:lang w:val="en-GB"/>
          </w:rPr>
          <w:t>.4</w:t>
        </w:r>
      </w:ins>
      <w:r>
        <w:rPr>
          <w:lang w:val="en-GB"/>
        </w:rPr>
        <w:t>.</w:t>
      </w:r>
      <w:ins w:id="2" w:author="Rev3_Deepak Rohilla" w:date="2025-05-22T14:21:00Z" w16du:dateUtc="2025-05-22T05:21:00Z">
        <w:r w:rsidR="00E01BF5">
          <w:rPr>
            <w:lang w:val="en-GB"/>
          </w:rPr>
          <w:t>x</w:t>
        </w:r>
      </w:ins>
      <w:del w:id="3" w:author="Rev3_Deepak Rohilla" w:date="2025-05-22T14:21:00Z" w16du:dateUtc="2025-05-22T05:21:00Z">
        <w:r w:rsidDel="00E01BF5">
          <w:rPr>
            <w:lang w:val="en-GB"/>
          </w:rPr>
          <w:delText>X</w:delText>
        </w:r>
      </w:del>
      <w:r>
        <w:rPr>
          <w:lang w:val="en-GB"/>
        </w:rPr>
        <w:tab/>
      </w:r>
      <w:ins w:id="4" w:author="Rev2_383_Deepak Rohilla" w:date="2025-05-20T16:21:00Z" w16du:dateUtc="2025-05-20T07:21:00Z">
        <w:r w:rsidR="00B10345">
          <w:rPr>
            <w:lang w:val="en-GB"/>
          </w:rPr>
          <w:t xml:space="preserve">Use case on </w:t>
        </w:r>
      </w:ins>
      <w:del w:id="5" w:author="Rev2_383_Deepak Rohilla" w:date="2025-05-20T16:47:00Z" w16du:dateUtc="2025-05-20T07:47:00Z">
        <w:r w:rsidDel="005F59B7">
          <w:rPr>
            <w:rFonts w:eastAsia="Yu Mincho" w:cs="Arial"/>
            <w:lang w:val="en-GB" w:eastAsia="ja-JP"/>
          </w:rPr>
          <w:delText>R</w:delText>
        </w:r>
      </w:del>
      <w:ins w:id="6" w:author="Rev2_383_Deepak Rohilla" w:date="2025-05-20T16:47:00Z" w16du:dateUtc="2025-05-20T07:47:00Z">
        <w:r w:rsidR="005F59B7">
          <w:rPr>
            <w:rFonts w:eastAsia="Yu Mincho" w:cs="Arial"/>
            <w:lang w:val="en-GB" w:eastAsia="ja-JP"/>
          </w:rPr>
          <w:t>r</w:t>
        </w:r>
      </w:ins>
      <w:r>
        <w:rPr>
          <w:rFonts w:eastAsia="Yu Mincho" w:cs="Arial"/>
          <w:lang w:val="en-GB" w:eastAsia="ja-JP"/>
        </w:rPr>
        <w:t>esiliency for 6G</w:t>
      </w:r>
    </w:p>
    <w:p w14:paraId="7834A048" w14:textId="3489B52B" w:rsidR="00AB61B1" w:rsidRDefault="00AB61B1" w:rsidP="00AB61B1">
      <w:pPr>
        <w:pStyle w:val="Heading3"/>
        <w:ind w:left="800" w:hanging="800"/>
        <w:rPr>
          <w:lang w:val="en-GB"/>
        </w:rPr>
      </w:pPr>
      <w:r>
        <w:rPr>
          <w:lang w:val="en-GB"/>
        </w:rPr>
        <w:t>5</w:t>
      </w:r>
      <w:ins w:id="7" w:author="Rev3_Deepak Rohilla" w:date="2025-05-22T14:20:00Z" w16du:dateUtc="2025-05-22T05:20:00Z">
        <w:r w:rsidR="00E01BF5">
          <w:rPr>
            <w:lang w:val="en-GB"/>
          </w:rPr>
          <w:t>.4</w:t>
        </w:r>
      </w:ins>
      <w:r>
        <w:rPr>
          <w:lang w:val="en-GB"/>
        </w:rPr>
        <w:t>.</w:t>
      </w:r>
      <w:ins w:id="8" w:author="Rev3_Deepak Rohilla" w:date="2025-05-22T14:21:00Z" w16du:dateUtc="2025-05-22T05:21:00Z">
        <w:r w:rsidR="00E01BF5">
          <w:rPr>
            <w:lang w:val="en-GB"/>
          </w:rPr>
          <w:t>x</w:t>
        </w:r>
      </w:ins>
      <w:del w:id="9" w:author="Rev3_Deepak Rohilla" w:date="2025-05-22T14:21:00Z" w16du:dateUtc="2025-05-22T05:21:00Z">
        <w:r w:rsidDel="00E01BF5">
          <w:rPr>
            <w:lang w:val="en-GB"/>
          </w:rPr>
          <w:delText>X</w:delText>
        </w:r>
      </w:del>
      <w:r>
        <w:rPr>
          <w:lang w:val="en-GB"/>
        </w:rPr>
        <w:t>.1</w:t>
      </w:r>
      <w:r>
        <w:rPr>
          <w:lang w:val="en-GB"/>
        </w:rPr>
        <w:tab/>
        <w:t>Description</w:t>
      </w:r>
    </w:p>
    <w:p w14:paraId="7087AD96" w14:textId="77777777" w:rsidR="003B5673" w:rsidRDefault="003B5673" w:rsidP="003B5673">
      <w:pPr>
        <w:pStyle w:val="NormalWeb"/>
        <w:jc w:val="both"/>
        <w:rPr>
          <w:ins w:id="10" w:author="Rev2_791_Deepak Rohilla" w:date="2025-05-06T15:27:00Z" w16du:dateUtc="2025-05-06T09:57:00Z"/>
          <w:rFonts w:ascii="Times New Roman" w:hAnsi="Times New Roman" w:cs="Times New Roman"/>
          <w:sz w:val="21"/>
          <w:szCs w:val="21"/>
        </w:rPr>
      </w:pPr>
      <w:bookmarkStart w:id="11" w:name="_Hlk189551489"/>
      <w:ins w:id="12" w:author="Rev2_791_Deepak Rohilla" w:date="2025-05-06T15:27:00Z" w16du:dateUtc="2025-05-06T09:57:00Z">
        <w:r>
          <w:rPr>
            <w:rFonts w:ascii="Times New Roman" w:hAnsi="Times New Roman" w:cs="Times New Roman"/>
            <w:sz w:val="21"/>
            <w:szCs w:val="21"/>
          </w:rPr>
          <w:t xml:space="preserve">ITU-R M.2160 [27] emphasizes resilience as a critical aspect of 6G networks. Resilience, in the context, refers to the network’s ability to maintain reliable and continuous service despite various disruptions, such as physical damage, cyber-attacks, and natural disasters. </w:t>
        </w:r>
      </w:ins>
    </w:p>
    <w:p w14:paraId="201B533F" w14:textId="77777777" w:rsidR="003B5673" w:rsidRDefault="003B5673" w:rsidP="003B5673">
      <w:pPr>
        <w:pStyle w:val="NormalWeb"/>
        <w:jc w:val="both"/>
        <w:rPr>
          <w:ins w:id="13" w:author="Rev2_791_Deepak Rohilla" w:date="2025-05-06T15:27:00Z" w16du:dateUtc="2025-05-06T09:57:00Z"/>
          <w:rFonts w:ascii="Times New Roman" w:hAnsi="Times New Roman" w:cs="Times New Roman"/>
          <w:sz w:val="21"/>
          <w:szCs w:val="21"/>
        </w:rPr>
      </w:pPr>
      <w:ins w:id="14" w:author="Rev2_791_Deepak Rohilla" w:date="2025-05-06T15:27:00Z" w16du:dateUtc="2025-05-06T09:57:00Z">
        <w:r>
          <w:rPr>
            <w:rFonts w:ascii="Times New Roman" w:hAnsi="Times New Roman" w:cs="Times New Roman"/>
            <w:sz w:val="21"/>
            <w:szCs w:val="21"/>
          </w:rPr>
          <w:t>The 6G roadmap [x] further underscores the importance of resilience in 6G networks by outlining a vision where 6G must achieve trust, security, and resilience to be fully accepted by stakeholders. In the extended reference [y], resilience involves the network's ability to meet diverse service objectives and to anticipate, identify,</w:t>
        </w:r>
        <w:r>
          <w:rPr>
            <w:rFonts w:ascii="Times New Roman" w:hAnsi="Times New Roman" w:cs="Times New Roman" w:hint="eastAsia"/>
            <w:sz w:val="21"/>
            <w:szCs w:val="21"/>
          </w:rPr>
          <w:t xml:space="preserve"> </w:t>
        </w:r>
        <w:r>
          <w:rPr>
            <w:rFonts w:ascii="Times New Roman" w:hAnsi="Times New Roman" w:cs="Times New Roman"/>
            <w:sz w:val="21"/>
            <w:szCs w:val="21"/>
          </w:rPr>
          <w:t>detect, and effectively respond to network stat</w:t>
        </w:r>
        <w:r>
          <w:rPr>
            <w:rFonts w:ascii="Times New Roman" w:hAnsi="Times New Roman" w:cs="Times New Roman" w:hint="eastAsia"/>
            <w:sz w:val="21"/>
            <w:szCs w:val="21"/>
          </w:rPr>
          <w:t>us</w:t>
        </w:r>
        <w:r>
          <w:rPr>
            <w:rFonts w:ascii="Times New Roman" w:hAnsi="Times New Roman" w:cs="Times New Roman"/>
            <w:sz w:val="21"/>
            <w:szCs w:val="21"/>
          </w:rPr>
          <w:t xml:space="preserve"> changes such as disturbances, errors, faults, and threats, ensuring continuous operation and availability under all circumstances. </w:t>
        </w:r>
      </w:ins>
    </w:p>
    <w:p w14:paraId="53556630" w14:textId="79AD459B" w:rsidR="003B5673" w:rsidRDefault="003B5673" w:rsidP="003B5673">
      <w:pPr>
        <w:pStyle w:val="NormalWeb"/>
        <w:jc w:val="both"/>
        <w:rPr>
          <w:ins w:id="15" w:author="Rev2_791_Deepak Rohilla" w:date="2025-05-06T15:27:00Z" w16du:dateUtc="2025-05-06T09:57:00Z"/>
          <w:rFonts w:ascii="Times New Roman" w:hAnsi="Times New Roman" w:cs="Times New Roman"/>
          <w:sz w:val="21"/>
          <w:szCs w:val="21"/>
        </w:rPr>
      </w:pPr>
      <w:ins w:id="16" w:author="Rev2_791_Deepak Rohilla" w:date="2025-05-06T15:27:00Z" w16du:dateUtc="2025-05-06T09:57:00Z">
        <w:r>
          <w:rPr>
            <w:rFonts w:ascii="Times New Roman" w:hAnsi="Times New Roman" w:cs="Times New Roman"/>
            <w:sz w:val="21"/>
            <w:szCs w:val="21"/>
          </w:rPr>
          <w:t xml:space="preserve">In recent technology trends, “Cloud Native” [z] refers to a way of designing and operating applications, network capabilities, and services in an open and flexible environment. In this context, cloud native infrastructure and applications are decoupled from the lifecycles of vertical monoliths, which enables them to evolve separately. 6G capabilities can be designed as a collection of workloads on top of the cloud native infrastructure and then the smart workload placement </w:t>
        </w:r>
        <w:del w:id="17" w:author="Rev2_383_Deepak Rohilla" w:date="2025-05-20T16:41:00Z" w16du:dateUtc="2025-05-20T07:41:00Z">
          <w:r w:rsidDel="00F8106A">
            <w:rPr>
              <w:rFonts w:ascii="Times New Roman" w:hAnsi="Times New Roman" w:cs="Times New Roman" w:hint="eastAsia"/>
              <w:sz w:val="21"/>
              <w:szCs w:val="21"/>
            </w:rPr>
            <w:delText xml:space="preserve">supported by </w:delText>
          </w:r>
          <w:r w:rsidDel="00F8106A">
            <w:rPr>
              <w:rFonts w:ascii="Times New Roman" w:hAnsi="Times New Roman" w:cs="Times New Roman"/>
              <w:sz w:val="21"/>
              <w:szCs w:val="21"/>
            </w:rPr>
            <w:delText>artificial intelligence</w:delText>
          </w:r>
          <w:r w:rsidDel="00F8106A">
            <w:rPr>
              <w:rFonts w:ascii="Times New Roman" w:hAnsi="Times New Roman" w:cs="Times New Roman" w:hint="eastAsia"/>
              <w:sz w:val="21"/>
              <w:szCs w:val="21"/>
            </w:rPr>
            <w:delText xml:space="preserve"> </w:delText>
          </w:r>
        </w:del>
        <w:r>
          <w:rPr>
            <w:rFonts w:ascii="Times New Roman" w:hAnsi="Times New Roman" w:cs="Times New Roman"/>
            <w:sz w:val="21"/>
            <w:szCs w:val="21"/>
          </w:rPr>
          <w:t xml:space="preserve">for 6G capabilities is matched to the infrastructure's capabilities and capacity, allowing deployment where it is truly needed. </w:t>
        </w:r>
      </w:ins>
    </w:p>
    <w:p w14:paraId="71C27E7B" w14:textId="3612AC05" w:rsidR="00E855BD" w:rsidRDefault="00E855BD" w:rsidP="003B5673">
      <w:pPr>
        <w:pStyle w:val="NormalWeb"/>
        <w:jc w:val="both"/>
        <w:rPr>
          <w:ins w:id="18" w:author="Rev2_791_Deepak Rohilla" w:date="2025-05-19T09:28:00Z" w16du:dateUtc="2025-05-19T00:28:00Z"/>
          <w:rFonts w:ascii="Times New Roman" w:hAnsi="Times New Roman" w:cs="Times New Roman"/>
          <w:sz w:val="21"/>
          <w:szCs w:val="21"/>
        </w:rPr>
      </w:pPr>
      <w:ins w:id="19" w:author="Rev2_791_Deepak Rohilla" w:date="2025-05-19T09:28:00Z" w16du:dateUtc="2025-05-19T00:28:00Z">
        <w:r w:rsidRPr="00E855BD">
          <w:rPr>
            <w:rFonts w:ascii="Times New Roman" w:hAnsi="Times New Roman" w:cs="Times New Roman"/>
            <w:sz w:val="21"/>
            <w:szCs w:val="21"/>
          </w:rPr>
          <w:t>In order to effectively respond to network status changes, key prioritized areas for achieving resilience include eliminating single points of failure through adequate redundancy, reconfiguring network paths and network capabilities from RAN to core</w:t>
        </w:r>
        <w:del w:id="20" w:author="Rev2_383_Deepak Rohilla" w:date="2025-05-20T16:26:00Z" w16du:dateUtc="2025-05-20T07:26:00Z">
          <w:r w:rsidRPr="00E855BD" w:rsidDel="00BE3DF0">
            <w:rPr>
              <w:rFonts w:ascii="Times New Roman" w:hAnsi="Times New Roman" w:cs="Times New Roman"/>
              <w:sz w:val="21"/>
              <w:szCs w:val="21"/>
            </w:rPr>
            <w:delText xml:space="preserve"> and leveraging Artificial Intelligence (AI) for real-time monitoring, predictive analytics, and automated decision-making</w:delText>
          </w:r>
        </w:del>
        <w:r w:rsidRPr="00E855BD">
          <w:rPr>
            <w:rFonts w:ascii="Times New Roman" w:hAnsi="Times New Roman" w:cs="Times New Roman"/>
            <w:sz w:val="21"/>
            <w:szCs w:val="21"/>
          </w:rPr>
          <w:t xml:space="preserve">. </w:t>
        </w:r>
        <w:del w:id="21" w:author="Rev2_383_Deepak Rohilla" w:date="2025-05-20T16:26:00Z" w16du:dateUtc="2025-05-20T07:26:00Z">
          <w:r w:rsidRPr="00E855BD" w:rsidDel="00BE3DF0">
            <w:rPr>
              <w:rFonts w:ascii="Times New Roman" w:hAnsi="Times New Roman" w:cs="Times New Roman"/>
              <w:sz w:val="21"/>
              <w:szCs w:val="21"/>
            </w:rPr>
            <w:delText xml:space="preserve">AI enhances </w:delText>
          </w:r>
        </w:del>
        <w:del w:id="22" w:author="Rev2_383_Deepak Rohilla" w:date="2025-05-20T18:19:00Z" w16du:dateUtc="2025-05-20T09:19:00Z">
          <w:r w:rsidRPr="00E855BD" w:rsidDel="000200A1">
            <w:rPr>
              <w:rFonts w:ascii="Times New Roman" w:hAnsi="Times New Roman" w:cs="Times New Roman"/>
              <w:sz w:val="21"/>
              <w:szCs w:val="21"/>
            </w:rPr>
            <w:delText xml:space="preserve">the ability to detect anomalies, anticipate failures, and dynamically optimize network performance. </w:delText>
          </w:r>
        </w:del>
        <w:r w:rsidRPr="00E855BD">
          <w:rPr>
            <w:rFonts w:ascii="Times New Roman" w:hAnsi="Times New Roman" w:cs="Times New Roman"/>
            <w:sz w:val="21"/>
            <w:szCs w:val="21"/>
          </w:rPr>
          <w:t>The references highlight the significance of resilience in addressing diverse service requirements and mitigating risks associated with disruptions and attacks.</w:t>
        </w:r>
      </w:ins>
    </w:p>
    <w:p w14:paraId="7E4B76BF" w14:textId="77777777" w:rsidR="003B5673" w:rsidRDefault="003B5673" w:rsidP="003B5673">
      <w:pPr>
        <w:pStyle w:val="NormalWeb"/>
        <w:contextualSpacing/>
        <w:jc w:val="both"/>
        <w:rPr>
          <w:ins w:id="23" w:author="Rev2_791_Deepak Rohilla" w:date="2025-05-06T15:27:00Z" w16du:dateUtc="2025-05-06T09:57:00Z"/>
          <w:rFonts w:ascii="Times New Roman" w:hAnsi="Times New Roman" w:cs="Times New Roman"/>
          <w:sz w:val="21"/>
          <w:szCs w:val="21"/>
        </w:rPr>
      </w:pPr>
      <w:ins w:id="24" w:author="Rev2_791_Deepak Rohilla" w:date="2025-05-06T15:27:00Z" w16du:dateUtc="2025-05-06T09:57:00Z">
        <w:r w:rsidRPr="009460A9">
          <w:rPr>
            <w:rFonts w:ascii="Times New Roman" w:hAnsi="Times New Roman" w:cs="Times New Roman"/>
            <w:b/>
            <w:bCs/>
            <w:sz w:val="21"/>
            <w:szCs w:val="21"/>
          </w:rPr>
          <w:t>Self-healing:</w:t>
        </w:r>
        <w:r>
          <w:rPr>
            <w:rFonts w:ascii="Times New Roman" w:hAnsi="Times New Roman" w:cs="Times New Roman"/>
            <w:sz w:val="21"/>
            <w:szCs w:val="21"/>
          </w:rPr>
          <w:t xml:space="preserve"> Autonomous detection and recovery from faults without human intervention.</w:t>
        </w:r>
      </w:ins>
    </w:p>
    <w:p w14:paraId="30178502" w14:textId="77777777" w:rsidR="003B5673" w:rsidRDefault="003B5673" w:rsidP="003B5673">
      <w:pPr>
        <w:pStyle w:val="NormalWeb"/>
        <w:contextualSpacing/>
        <w:jc w:val="both"/>
        <w:rPr>
          <w:ins w:id="25" w:author="Rev2_791_Deepak Rohilla" w:date="2025-05-15T10:35:00Z" w16du:dateUtc="2025-05-15T05:05:00Z"/>
          <w:rFonts w:ascii="Times New Roman" w:hAnsi="Times New Roman" w:cs="Times New Roman"/>
          <w:sz w:val="21"/>
          <w:szCs w:val="21"/>
        </w:rPr>
      </w:pPr>
      <w:ins w:id="26" w:author="Rev2_791_Deepak Rohilla" w:date="2025-05-06T15:27:00Z" w16du:dateUtc="2025-05-06T09:57:00Z">
        <w:r w:rsidRPr="009460A9">
          <w:rPr>
            <w:rFonts w:ascii="Times New Roman" w:hAnsi="Times New Roman" w:cs="Times New Roman"/>
            <w:b/>
            <w:bCs/>
            <w:sz w:val="21"/>
            <w:szCs w:val="21"/>
          </w:rPr>
          <w:t>Adaptability:</w:t>
        </w:r>
        <w:r>
          <w:rPr>
            <w:rFonts w:ascii="Times New Roman" w:hAnsi="Times New Roman" w:cs="Times New Roman"/>
            <w:sz w:val="21"/>
            <w:szCs w:val="21"/>
          </w:rPr>
          <w:t xml:space="preserve"> Dynamically adjusting to changing conditions, such as varying traffic </w:t>
        </w:r>
        <w:r>
          <w:rPr>
            <w:rFonts w:ascii="Times New Roman" w:hAnsi="Times New Roman" w:cs="Times New Roman" w:hint="eastAsia"/>
            <w:sz w:val="21"/>
            <w:szCs w:val="21"/>
          </w:rPr>
          <w:t xml:space="preserve">and computational </w:t>
        </w:r>
        <w:r>
          <w:rPr>
            <w:rFonts w:ascii="Times New Roman" w:hAnsi="Times New Roman" w:cs="Times New Roman"/>
            <w:sz w:val="21"/>
            <w:szCs w:val="21"/>
          </w:rPr>
          <w:t>loads and environmental factors</w:t>
        </w:r>
        <w:r>
          <w:rPr>
            <w:rFonts w:ascii="Times New Roman" w:hAnsi="Times New Roman" w:cs="Times New Roman" w:hint="eastAsia"/>
            <w:sz w:val="21"/>
            <w:szCs w:val="21"/>
          </w:rPr>
          <w:t xml:space="preserve"> (e.g. </w:t>
        </w:r>
        <w:r>
          <w:rPr>
            <w:rFonts w:ascii="Times New Roman" w:hAnsi="Times New Roman" w:cs="Times New Roman"/>
            <w:sz w:val="21"/>
            <w:szCs w:val="21"/>
          </w:rPr>
          <w:t>physical damage, cyber-attacks, and natural disasters</w:t>
        </w:r>
        <w:r>
          <w:rPr>
            <w:rFonts w:ascii="Times New Roman" w:hAnsi="Times New Roman" w:cs="Times New Roman" w:hint="eastAsia"/>
            <w:sz w:val="21"/>
            <w:szCs w:val="21"/>
          </w:rPr>
          <w:t xml:space="preserve">, </w:t>
        </w:r>
        <w:r w:rsidRPr="005B4D8C">
          <w:rPr>
            <w:rFonts w:ascii="Times New Roman" w:hAnsi="Times New Roman" w:cs="Times New Roman"/>
            <w:sz w:val="21"/>
            <w:szCs w:val="21"/>
          </w:rPr>
          <w:t>power outage</w:t>
        </w:r>
        <w:r>
          <w:rPr>
            <w:rFonts w:ascii="Times New Roman" w:hAnsi="Times New Roman" w:cs="Times New Roman" w:hint="eastAsia"/>
            <w:sz w:val="21"/>
            <w:szCs w:val="21"/>
          </w:rPr>
          <w:t>, etc.)</w:t>
        </w:r>
        <w:r>
          <w:rPr>
            <w:rFonts w:ascii="Times New Roman" w:hAnsi="Times New Roman" w:cs="Times New Roman"/>
            <w:sz w:val="21"/>
            <w:szCs w:val="21"/>
          </w:rPr>
          <w:t>.</w:t>
        </w:r>
      </w:ins>
    </w:p>
    <w:p w14:paraId="0E2982FA" w14:textId="77777777" w:rsidR="006B557B" w:rsidRDefault="006B557B" w:rsidP="003B5673">
      <w:pPr>
        <w:pStyle w:val="NormalWeb"/>
        <w:contextualSpacing/>
        <w:jc w:val="both"/>
        <w:rPr>
          <w:ins w:id="27" w:author="Rev2_791_Deepak Rohilla" w:date="2025-05-15T10:35:00Z" w16du:dateUtc="2025-05-15T05:05:00Z"/>
          <w:rFonts w:ascii="Times New Roman" w:hAnsi="Times New Roman" w:cs="Times New Roman"/>
          <w:sz w:val="21"/>
          <w:szCs w:val="21"/>
        </w:rPr>
      </w:pPr>
    </w:p>
    <w:p w14:paraId="217BB822" w14:textId="59238786" w:rsidR="006B557B" w:rsidRPr="008C3F84" w:rsidRDefault="006B557B" w:rsidP="006B557B">
      <w:pPr>
        <w:pStyle w:val="Heading3"/>
        <w:rPr>
          <w:ins w:id="28" w:author="Rev2_791_Deepak Rohilla" w:date="2025-05-15T10:35:00Z" w16du:dateUtc="2025-05-15T05:05:00Z"/>
        </w:rPr>
      </w:pPr>
      <w:bookmarkStart w:id="29" w:name="_Hlk181863972"/>
      <w:ins w:id="30" w:author="Rev2_791_Deepak Rohilla" w:date="2025-05-15T10:36:00Z" w16du:dateUtc="2025-05-15T05:06:00Z">
        <w:r>
          <w:lastRenderedPageBreak/>
          <w:t>5</w:t>
        </w:r>
      </w:ins>
      <w:ins w:id="31" w:author="Rev3_Deepak Rohilla" w:date="2025-05-22T14:20:00Z" w16du:dateUtc="2025-05-22T05:20:00Z">
        <w:r w:rsidR="00E01BF5">
          <w:t>.4</w:t>
        </w:r>
      </w:ins>
      <w:ins w:id="32" w:author="Rev2_791_Deepak Rohilla" w:date="2025-05-15T10:35:00Z" w16du:dateUtc="2025-05-15T05:05:00Z">
        <w:r w:rsidRPr="008C3F84">
          <w:t>.</w:t>
        </w:r>
        <w:r>
          <w:t>x.2</w:t>
        </w:r>
        <w:r w:rsidRPr="008C3F84">
          <w:tab/>
        </w:r>
        <w:r w:rsidRPr="0048234D">
          <w:t>Precondition</w:t>
        </w:r>
      </w:ins>
    </w:p>
    <w:bookmarkEnd w:id="29"/>
    <w:p w14:paraId="392DB7F1" w14:textId="77777777" w:rsidR="007E517E" w:rsidRPr="007E517E" w:rsidRDefault="007E517E" w:rsidP="007E517E">
      <w:pPr>
        <w:rPr>
          <w:ins w:id="33" w:author="Rev2_791_Deepak Rohilla" w:date="2025-05-15T10:49:00Z" w16du:dateUtc="2025-05-15T05:19:00Z"/>
          <w:rFonts w:eastAsia="Yu Mincho"/>
          <w:lang w:eastAsia="ja-JP"/>
        </w:rPr>
      </w:pPr>
      <w:ins w:id="34" w:author="Rev2_791_Deepak Rohilla" w:date="2025-05-15T10:49:00Z" w16du:dateUtc="2025-05-15T05:19:00Z">
        <w:r w:rsidRPr="007E517E">
          <w:rPr>
            <w:rFonts w:eastAsia="Yu Mincho"/>
            <w:lang w:eastAsia="ja-JP"/>
          </w:rPr>
          <w:t>A major fiber cut caused by ongoing construction activity has disrupted connectivity in a section of the telecom network, affecting services in a metropolitan area. The 6G network is deployed using cloud-native architecture with distributed and redundant components.</w:t>
        </w:r>
      </w:ins>
    </w:p>
    <w:p w14:paraId="7F1C9E09" w14:textId="29F65CD0" w:rsidR="006B557B" w:rsidRDefault="007E517E" w:rsidP="007E517E">
      <w:pPr>
        <w:rPr>
          <w:ins w:id="35" w:author="Rev2_791_Deepak Rohilla" w:date="2025-05-15T10:35:00Z" w16du:dateUtc="2025-05-15T05:05:00Z"/>
          <w:rFonts w:eastAsia="Yu Mincho"/>
          <w:lang w:eastAsia="ja-JP"/>
        </w:rPr>
      </w:pPr>
      <w:ins w:id="36" w:author="Rev2_791_Deepak Rohilla" w:date="2025-05-15T10:49:00Z" w16du:dateUtc="2025-05-15T05:19:00Z">
        <w:r w:rsidRPr="007E517E">
          <w:rPr>
            <w:rFonts w:eastAsia="Yu Mincho"/>
            <w:lang w:eastAsia="ja-JP"/>
          </w:rPr>
          <w:t>AI-based monitoring and orchestration systems are active and authorized to autonomously manage network resources and recovery actions.</w:t>
        </w:r>
      </w:ins>
    </w:p>
    <w:p w14:paraId="07E7BF1A" w14:textId="77777777" w:rsidR="006B557B" w:rsidRDefault="006B557B" w:rsidP="006B557B">
      <w:pPr>
        <w:rPr>
          <w:ins w:id="37" w:author="Rev2_791_Deepak Rohilla" w:date="2025-05-15T10:35:00Z" w16du:dateUtc="2025-05-15T05:05:00Z"/>
        </w:rPr>
      </w:pPr>
    </w:p>
    <w:p w14:paraId="609AF76C" w14:textId="0608EC7F" w:rsidR="006B557B" w:rsidRPr="004C29B7" w:rsidRDefault="006B557B" w:rsidP="006B557B">
      <w:pPr>
        <w:pStyle w:val="Heading3"/>
        <w:ind w:left="0" w:firstLine="0"/>
        <w:rPr>
          <w:ins w:id="38" w:author="Rev2_791_Deepak Rohilla" w:date="2025-05-15T10:35:00Z" w16du:dateUtc="2025-05-15T05:05:00Z"/>
          <w:rFonts w:eastAsia="Yu Mincho"/>
          <w:lang w:val="en-GB" w:eastAsia="ja-JP"/>
        </w:rPr>
      </w:pPr>
      <w:bookmarkStart w:id="39" w:name="_Hlk181863978"/>
      <w:ins w:id="40" w:author="Rev2_791_Deepak Rohilla" w:date="2025-05-15T10:36:00Z" w16du:dateUtc="2025-05-15T05:06:00Z">
        <w:r>
          <w:t>5</w:t>
        </w:r>
      </w:ins>
      <w:ins w:id="41" w:author="Rev3_Deepak Rohilla" w:date="2025-05-22T14:20:00Z" w16du:dateUtc="2025-05-22T05:20:00Z">
        <w:r w:rsidR="00E01BF5">
          <w:t>.4</w:t>
        </w:r>
      </w:ins>
      <w:ins w:id="42" w:author="Rev2_791_Deepak Rohilla" w:date="2025-05-15T10:35:00Z" w16du:dateUtc="2025-05-15T05:05:00Z">
        <w:r w:rsidRPr="008C3F84">
          <w:t>.</w:t>
        </w:r>
        <w:r>
          <w:t>x.3</w:t>
        </w:r>
        <w:r w:rsidRPr="008C3F84">
          <w:tab/>
        </w:r>
        <w:r w:rsidRPr="0048234D">
          <w:t>Service Flows</w:t>
        </w:r>
        <w:bookmarkEnd w:id="39"/>
      </w:ins>
    </w:p>
    <w:p w14:paraId="3B4F99C5" w14:textId="28CB8107" w:rsidR="005E4A72" w:rsidRPr="00A40C38" w:rsidRDefault="005E4A72" w:rsidP="00137180">
      <w:pPr>
        <w:pStyle w:val="ListParagraph"/>
        <w:numPr>
          <w:ilvl w:val="0"/>
          <w:numId w:val="4"/>
        </w:numPr>
        <w:jc w:val="both"/>
        <w:rPr>
          <w:ins w:id="43" w:author="Rev2_791_Deepak Rohilla" w:date="2025-05-15T10:50:00Z" w16du:dateUtc="2025-05-15T05:20:00Z"/>
          <w:rFonts w:ascii="Times New Roman" w:eastAsia="Yu Mincho" w:hAnsi="Times New Roman" w:cs="Times New Roman"/>
          <w:sz w:val="20"/>
          <w:szCs w:val="20"/>
          <w:lang w:eastAsia="ja-JP"/>
        </w:rPr>
      </w:pPr>
      <w:ins w:id="44" w:author="Rev2_791_Deepak Rohilla" w:date="2025-05-15T10:50:00Z" w16du:dateUtc="2025-05-15T05:20:00Z">
        <w:r w:rsidRPr="00A40C38">
          <w:rPr>
            <w:rFonts w:ascii="Times New Roman" w:eastAsia="Yu Mincho" w:hAnsi="Times New Roman" w:cs="Times New Roman"/>
            <w:sz w:val="20"/>
            <w:szCs w:val="20"/>
            <w:lang w:eastAsia="ja-JP"/>
          </w:rPr>
          <w:t xml:space="preserve">The AI-based monitoring system detects anomalies in the network, such as node failures, latency spikes, </w:t>
        </w:r>
      </w:ins>
      <w:ins w:id="45" w:author="Rev2_383_Deepak Rohilla" w:date="2025-05-20T18:07:00Z" w16du:dateUtc="2025-05-20T09:07:00Z">
        <w:r w:rsidR="00290AEF">
          <w:rPr>
            <w:rFonts w:ascii="Times New Roman" w:eastAsia="Yu Mincho" w:hAnsi="Times New Roman" w:cs="Times New Roman"/>
            <w:sz w:val="20"/>
            <w:szCs w:val="20"/>
            <w:lang w:eastAsia="ja-JP"/>
          </w:rPr>
          <w:t xml:space="preserve">service failure/down </w:t>
        </w:r>
      </w:ins>
      <w:ins w:id="46" w:author="Rev2_791_Deepak Rohilla" w:date="2025-05-15T10:50:00Z" w16du:dateUtc="2025-05-15T05:20:00Z">
        <w:r w:rsidRPr="00A40C38">
          <w:rPr>
            <w:rFonts w:ascii="Times New Roman" w:eastAsia="Yu Mincho" w:hAnsi="Times New Roman" w:cs="Times New Roman"/>
            <w:sz w:val="20"/>
            <w:szCs w:val="20"/>
            <w:lang w:eastAsia="ja-JP"/>
          </w:rPr>
          <w:t>or security breaches.</w:t>
        </w:r>
      </w:ins>
    </w:p>
    <w:p w14:paraId="77CAEBDC" w14:textId="6B34D395" w:rsidR="005E4A72" w:rsidRPr="00A40C38" w:rsidRDefault="005E4A72" w:rsidP="00137180">
      <w:pPr>
        <w:pStyle w:val="ListParagraph"/>
        <w:numPr>
          <w:ilvl w:val="0"/>
          <w:numId w:val="4"/>
        </w:numPr>
        <w:jc w:val="both"/>
        <w:rPr>
          <w:ins w:id="47" w:author="Rev2_791_Deepak Rohilla" w:date="2025-05-15T10:50:00Z" w16du:dateUtc="2025-05-15T05:20:00Z"/>
          <w:rFonts w:ascii="Times New Roman" w:eastAsia="Yu Mincho" w:hAnsi="Times New Roman" w:cs="Times New Roman"/>
          <w:sz w:val="20"/>
          <w:szCs w:val="20"/>
          <w:lang w:eastAsia="ja-JP"/>
        </w:rPr>
      </w:pPr>
      <w:ins w:id="48" w:author="Rev2_791_Deepak Rohilla" w:date="2025-05-15T10:50:00Z" w16du:dateUtc="2025-05-15T05:20:00Z">
        <w:r w:rsidRPr="00A40C38">
          <w:rPr>
            <w:rFonts w:ascii="Times New Roman" w:eastAsia="Yu Mincho" w:hAnsi="Times New Roman" w:cs="Times New Roman"/>
            <w:sz w:val="20"/>
            <w:szCs w:val="20"/>
            <w:lang w:eastAsia="ja-JP"/>
          </w:rPr>
          <w:t>The resiliency management function within the 6G system identifies the affected network segments and classifies the type and severity of the disruption.</w:t>
        </w:r>
      </w:ins>
    </w:p>
    <w:p w14:paraId="3EC75A32" w14:textId="6663CBB6" w:rsidR="005E4A72" w:rsidRPr="00A40C38" w:rsidRDefault="005E4A72" w:rsidP="00137180">
      <w:pPr>
        <w:pStyle w:val="ListParagraph"/>
        <w:numPr>
          <w:ilvl w:val="0"/>
          <w:numId w:val="4"/>
        </w:numPr>
        <w:jc w:val="both"/>
        <w:rPr>
          <w:ins w:id="49" w:author="Rev2_791_Deepak Rohilla" w:date="2025-05-15T10:50:00Z" w16du:dateUtc="2025-05-15T05:20:00Z"/>
          <w:rFonts w:ascii="Times New Roman" w:eastAsia="Yu Mincho" w:hAnsi="Times New Roman" w:cs="Times New Roman"/>
          <w:sz w:val="20"/>
          <w:szCs w:val="20"/>
          <w:lang w:eastAsia="ja-JP"/>
        </w:rPr>
      </w:pPr>
      <w:ins w:id="50" w:author="Rev2_791_Deepak Rohilla" w:date="2025-05-15T10:50:00Z" w16du:dateUtc="2025-05-15T05:20:00Z">
        <w:r w:rsidRPr="00A40C38">
          <w:rPr>
            <w:rFonts w:ascii="Times New Roman" w:eastAsia="Yu Mincho" w:hAnsi="Times New Roman" w:cs="Times New Roman"/>
            <w:sz w:val="20"/>
            <w:szCs w:val="20"/>
            <w:lang w:eastAsia="ja-JP"/>
          </w:rPr>
          <w:t>Based on predefined policies and real-time analytics, the system initiates autonomous recovery actions, including:</w:t>
        </w:r>
      </w:ins>
    </w:p>
    <w:p w14:paraId="00DC1300" w14:textId="73064E15" w:rsidR="005E4A72" w:rsidRPr="00A40C38" w:rsidRDefault="005E4A72" w:rsidP="00137180">
      <w:pPr>
        <w:pStyle w:val="ListParagraph"/>
        <w:numPr>
          <w:ilvl w:val="0"/>
          <w:numId w:val="5"/>
        </w:numPr>
        <w:jc w:val="both"/>
        <w:rPr>
          <w:ins w:id="51" w:author="Rev2_791_Deepak Rohilla" w:date="2025-05-15T10:50:00Z" w16du:dateUtc="2025-05-15T05:20:00Z"/>
          <w:rFonts w:ascii="Times New Roman" w:eastAsia="Yu Mincho" w:hAnsi="Times New Roman" w:cs="Times New Roman"/>
          <w:sz w:val="20"/>
          <w:szCs w:val="20"/>
          <w:lang w:eastAsia="ja-JP"/>
        </w:rPr>
      </w:pPr>
      <w:ins w:id="52" w:author="Rev2_791_Deepak Rohilla" w:date="2025-05-15T10:50:00Z" w16du:dateUtc="2025-05-15T05:20:00Z">
        <w:r w:rsidRPr="00A40C38">
          <w:rPr>
            <w:rFonts w:ascii="Times New Roman" w:eastAsia="Yu Mincho" w:hAnsi="Times New Roman" w:cs="Times New Roman"/>
            <w:sz w:val="20"/>
            <w:szCs w:val="20"/>
            <w:lang w:eastAsia="ja-JP"/>
          </w:rPr>
          <w:t>Activating redundant network functions in unaffected zones.</w:t>
        </w:r>
      </w:ins>
    </w:p>
    <w:p w14:paraId="15D18A85" w14:textId="7A13B44C" w:rsidR="005E4A72" w:rsidRPr="00A40C38" w:rsidRDefault="005E4A72" w:rsidP="00137180">
      <w:pPr>
        <w:pStyle w:val="ListParagraph"/>
        <w:numPr>
          <w:ilvl w:val="0"/>
          <w:numId w:val="5"/>
        </w:numPr>
        <w:jc w:val="both"/>
        <w:rPr>
          <w:ins w:id="53" w:author="Rev2_791_Deepak Rohilla" w:date="2025-05-15T10:50:00Z" w16du:dateUtc="2025-05-15T05:20:00Z"/>
          <w:rFonts w:ascii="Times New Roman" w:eastAsia="Yu Mincho" w:hAnsi="Times New Roman" w:cs="Times New Roman"/>
          <w:sz w:val="20"/>
          <w:szCs w:val="20"/>
          <w:lang w:eastAsia="ja-JP"/>
        </w:rPr>
      </w:pPr>
      <w:ins w:id="54" w:author="Rev2_791_Deepak Rohilla" w:date="2025-05-15T10:50:00Z" w16du:dateUtc="2025-05-15T05:20:00Z">
        <w:r w:rsidRPr="00A40C38">
          <w:rPr>
            <w:rFonts w:ascii="Times New Roman" w:eastAsia="Yu Mincho" w:hAnsi="Times New Roman" w:cs="Times New Roman"/>
            <w:sz w:val="20"/>
            <w:szCs w:val="20"/>
            <w:lang w:eastAsia="ja-JP"/>
          </w:rPr>
          <w:t xml:space="preserve">Rerouting traffic through alternate, healthy </w:t>
        </w:r>
        <w:del w:id="55" w:author="Rev2_383_Deepak Rohilla" w:date="2025-05-20T16:39:00Z" w16du:dateUtc="2025-05-20T07:39:00Z">
          <w:r w:rsidRPr="00A40C38" w:rsidDel="00BC5499">
            <w:rPr>
              <w:rFonts w:ascii="Times New Roman" w:eastAsia="Yu Mincho" w:hAnsi="Times New Roman" w:cs="Times New Roman"/>
              <w:sz w:val="20"/>
              <w:szCs w:val="20"/>
              <w:lang w:eastAsia="ja-JP"/>
            </w:rPr>
            <w:delText>network</w:delText>
          </w:r>
        </w:del>
      </w:ins>
      <w:ins w:id="56" w:author="Rev2_383_Deepak Rohilla" w:date="2025-05-20T16:39:00Z" w16du:dateUtc="2025-05-20T07:39:00Z">
        <w:r w:rsidR="00BC5499">
          <w:rPr>
            <w:rFonts w:ascii="Times New Roman" w:eastAsia="Yu Mincho" w:hAnsi="Times New Roman" w:cs="Times New Roman"/>
            <w:sz w:val="20"/>
            <w:szCs w:val="20"/>
            <w:lang w:eastAsia="ja-JP"/>
          </w:rPr>
          <w:t>communication</w:t>
        </w:r>
      </w:ins>
      <w:ins w:id="57" w:author="Rev2_791_Deepak Rohilla" w:date="2025-05-15T10:50:00Z" w16du:dateUtc="2025-05-15T05:20:00Z">
        <w:r w:rsidRPr="00A40C38">
          <w:rPr>
            <w:rFonts w:ascii="Times New Roman" w:eastAsia="Yu Mincho" w:hAnsi="Times New Roman" w:cs="Times New Roman"/>
            <w:sz w:val="20"/>
            <w:szCs w:val="20"/>
            <w:lang w:eastAsia="ja-JP"/>
          </w:rPr>
          <w:t xml:space="preserve"> paths.</w:t>
        </w:r>
      </w:ins>
    </w:p>
    <w:p w14:paraId="22BBC78B" w14:textId="6E978269" w:rsidR="005E4A72" w:rsidRPr="00A40C38" w:rsidRDefault="005E4A72" w:rsidP="00137180">
      <w:pPr>
        <w:pStyle w:val="ListParagraph"/>
        <w:numPr>
          <w:ilvl w:val="0"/>
          <w:numId w:val="5"/>
        </w:numPr>
        <w:jc w:val="both"/>
        <w:rPr>
          <w:ins w:id="58" w:author="Rev2_791_Deepak Rohilla" w:date="2025-05-15T10:50:00Z" w16du:dateUtc="2025-05-15T05:20:00Z"/>
          <w:rFonts w:ascii="Times New Roman" w:eastAsia="Yu Mincho" w:hAnsi="Times New Roman" w:cs="Times New Roman"/>
          <w:sz w:val="20"/>
          <w:szCs w:val="20"/>
          <w:lang w:eastAsia="ja-JP"/>
        </w:rPr>
      </w:pPr>
      <w:ins w:id="59" w:author="Rev2_791_Deepak Rohilla" w:date="2025-05-15T10:50:00Z" w16du:dateUtc="2025-05-15T05:20:00Z">
        <w:r w:rsidRPr="00A40C38">
          <w:rPr>
            <w:rFonts w:ascii="Times New Roman" w:eastAsia="Yu Mincho" w:hAnsi="Times New Roman" w:cs="Times New Roman"/>
            <w:sz w:val="20"/>
            <w:szCs w:val="20"/>
            <w:lang w:eastAsia="ja-JP"/>
          </w:rPr>
          <w:t>Isolating compromised or non-functional components.</w:t>
        </w:r>
      </w:ins>
    </w:p>
    <w:p w14:paraId="18E2D975" w14:textId="38EAB879" w:rsidR="005E4A72" w:rsidRPr="00A40C38" w:rsidRDefault="005E4A72" w:rsidP="00137180">
      <w:pPr>
        <w:pStyle w:val="ListParagraph"/>
        <w:numPr>
          <w:ilvl w:val="0"/>
          <w:numId w:val="4"/>
        </w:numPr>
        <w:jc w:val="both"/>
        <w:rPr>
          <w:ins w:id="60" w:author="Rev2_791_Deepak Rohilla" w:date="2025-05-15T10:50:00Z" w16du:dateUtc="2025-05-15T05:20:00Z"/>
          <w:rFonts w:ascii="Times New Roman" w:eastAsia="Yu Mincho" w:hAnsi="Times New Roman" w:cs="Times New Roman"/>
          <w:sz w:val="20"/>
          <w:szCs w:val="20"/>
          <w:lang w:eastAsia="ja-JP"/>
        </w:rPr>
      </w:pPr>
      <w:ins w:id="61" w:author="Rev2_791_Deepak Rohilla" w:date="2025-05-15T10:50:00Z" w16du:dateUtc="2025-05-15T05:20:00Z">
        <w:r w:rsidRPr="00A40C38">
          <w:rPr>
            <w:rFonts w:ascii="Times New Roman" w:eastAsia="Yu Mincho" w:hAnsi="Times New Roman" w:cs="Times New Roman"/>
            <w:sz w:val="20"/>
            <w:szCs w:val="20"/>
            <w:lang w:eastAsia="ja-JP"/>
          </w:rPr>
          <w:t>The cloud-native orchestration layer dynamically reallocates workloads and services to maintain service continuity and performance.</w:t>
        </w:r>
      </w:ins>
    </w:p>
    <w:p w14:paraId="51BD10F1" w14:textId="7F0792E4" w:rsidR="005E4A72" w:rsidRPr="00A40C38" w:rsidRDefault="005E4A72" w:rsidP="00137180">
      <w:pPr>
        <w:pStyle w:val="ListParagraph"/>
        <w:numPr>
          <w:ilvl w:val="0"/>
          <w:numId w:val="4"/>
        </w:numPr>
        <w:jc w:val="both"/>
        <w:rPr>
          <w:ins w:id="62" w:author="Rev2_791_Deepak Rohilla" w:date="2025-05-15T10:50:00Z" w16du:dateUtc="2025-05-15T05:20:00Z"/>
          <w:rFonts w:ascii="Times New Roman" w:eastAsia="Yu Mincho" w:hAnsi="Times New Roman" w:cs="Times New Roman"/>
          <w:sz w:val="20"/>
          <w:szCs w:val="20"/>
          <w:lang w:eastAsia="ja-JP"/>
        </w:rPr>
      </w:pPr>
      <w:ins w:id="63" w:author="Rev2_791_Deepak Rohilla" w:date="2025-05-15T10:50:00Z" w16du:dateUtc="2025-05-15T05:20:00Z">
        <w:r w:rsidRPr="00A40C38">
          <w:rPr>
            <w:rFonts w:ascii="Times New Roman" w:eastAsia="Yu Mincho" w:hAnsi="Times New Roman" w:cs="Times New Roman"/>
            <w:sz w:val="20"/>
            <w:szCs w:val="20"/>
            <w:lang w:eastAsia="ja-JP"/>
          </w:rPr>
          <w:t>The system continuously monitors the effectiveness of the recovery actions and adjusts configurations as needed to optimize performance.</w:t>
        </w:r>
      </w:ins>
    </w:p>
    <w:p w14:paraId="73F1FBF6" w14:textId="26EDCF5B" w:rsidR="005E4A72" w:rsidRPr="00A40C38" w:rsidRDefault="005E4A72" w:rsidP="00137180">
      <w:pPr>
        <w:pStyle w:val="ListParagraph"/>
        <w:numPr>
          <w:ilvl w:val="0"/>
          <w:numId w:val="4"/>
        </w:numPr>
        <w:jc w:val="both"/>
        <w:rPr>
          <w:ins w:id="64" w:author="Rev2_791_Deepak Rohilla" w:date="2025-05-15T10:50:00Z" w16du:dateUtc="2025-05-15T05:20:00Z"/>
          <w:rFonts w:ascii="Times New Roman" w:eastAsia="Yu Mincho" w:hAnsi="Times New Roman" w:cs="Times New Roman"/>
          <w:sz w:val="20"/>
          <w:szCs w:val="20"/>
          <w:lang w:eastAsia="ja-JP"/>
        </w:rPr>
      </w:pPr>
      <w:ins w:id="65" w:author="Rev2_791_Deepak Rohilla" w:date="2025-05-15T10:50:00Z" w16du:dateUtc="2025-05-15T05:20:00Z">
        <w:r w:rsidRPr="00A40C38">
          <w:rPr>
            <w:rFonts w:ascii="Times New Roman" w:eastAsia="Yu Mincho" w:hAnsi="Times New Roman" w:cs="Times New Roman"/>
            <w:sz w:val="20"/>
            <w:szCs w:val="20"/>
            <w:lang w:eastAsia="ja-JP"/>
          </w:rPr>
          <w:t>The network continues to operate with minimal or no service disruption, ensuring uninterrupted access to critical services.</w:t>
        </w:r>
      </w:ins>
    </w:p>
    <w:p w14:paraId="34FEF16D" w14:textId="655536AC" w:rsidR="006B557B" w:rsidRDefault="005E4A72" w:rsidP="00137180">
      <w:pPr>
        <w:pStyle w:val="ListParagraph"/>
        <w:numPr>
          <w:ilvl w:val="0"/>
          <w:numId w:val="4"/>
        </w:numPr>
        <w:jc w:val="both"/>
        <w:rPr>
          <w:ins w:id="66" w:author="Rev2_791_Deepak Rohilla" w:date="2025-05-15T10:52:00Z" w16du:dateUtc="2025-05-15T05:22:00Z"/>
          <w:rFonts w:ascii="Times New Roman" w:eastAsia="Yu Mincho" w:hAnsi="Times New Roman" w:cs="Times New Roman"/>
          <w:sz w:val="20"/>
          <w:szCs w:val="20"/>
          <w:lang w:eastAsia="ja-JP"/>
        </w:rPr>
      </w:pPr>
      <w:ins w:id="67" w:author="Rev2_791_Deepak Rohilla" w:date="2025-05-15T10:50:00Z" w16du:dateUtc="2025-05-15T05:20:00Z">
        <w:r w:rsidRPr="00A40C38">
          <w:rPr>
            <w:rFonts w:ascii="Times New Roman" w:eastAsia="Yu Mincho" w:hAnsi="Times New Roman" w:cs="Times New Roman"/>
            <w:sz w:val="20"/>
            <w:szCs w:val="20"/>
            <w:lang w:eastAsia="ja-JP"/>
          </w:rPr>
          <w:t xml:space="preserve">Repeat steps 1 through </w:t>
        </w:r>
      </w:ins>
      <w:ins w:id="68" w:author="Rev2_791_Deepak Rohilla" w:date="2025-05-19T09:30:00Z" w16du:dateUtc="2025-05-19T00:30:00Z">
        <w:r w:rsidR="00583843">
          <w:rPr>
            <w:rFonts w:ascii="Times New Roman" w:eastAsia="Yu Mincho" w:hAnsi="Times New Roman" w:cs="Times New Roman"/>
            <w:sz w:val="20"/>
            <w:szCs w:val="20"/>
            <w:lang w:eastAsia="ja-JP"/>
          </w:rPr>
          <w:t>6</w:t>
        </w:r>
      </w:ins>
      <w:ins w:id="69" w:author="Rev2_791_Deepak Rohilla" w:date="2025-05-15T10:50:00Z" w16du:dateUtc="2025-05-15T05:20:00Z">
        <w:r w:rsidRPr="00A40C38">
          <w:rPr>
            <w:rFonts w:ascii="Times New Roman" w:eastAsia="Yu Mincho" w:hAnsi="Times New Roman" w:cs="Times New Roman"/>
            <w:sz w:val="20"/>
            <w:szCs w:val="20"/>
            <w:lang w:eastAsia="ja-JP"/>
          </w:rPr>
          <w:t xml:space="preserve"> to maintain resilience throughout the duration of the disruption or until normal operations are restored.</w:t>
        </w:r>
      </w:ins>
    </w:p>
    <w:p w14:paraId="7CC3BCEF" w14:textId="77777777" w:rsidR="0010095D" w:rsidRPr="00A40C38" w:rsidRDefault="0010095D" w:rsidP="00A40C38">
      <w:pPr>
        <w:pStyle w:val="ListParagraph"/>
        <w:ind w:left="440" w:hanging="440"/>
        <w:jc w:val="both"/>
        <w:rPr>
          <w:ins w:id="70" w:author="Rev2_791_Deepak Rohilla" w:date="2025-05-15T10:35:00Z" w16du:dateUtc="2025-05-15T05:05:00Z"/>
          <w:rFonts w:ascii="Times New Roman" w:eastAsia="Yu Mincho" w:hAnsi="Times New Roman" w:cs="Times New Roman"/>
          <w:sz w:val="20"/>
          <w:szCs w:val="20"/>
          <w:lang w:eastAsia="ja-JP"/>
        </w:rPr>
      </w:pPr>
    </w:p>
    <w:p w14:paraId="3380AA74" w14:textId="72DE0677" w:rsidR="006B557B" w:rsidRPr="008C3F84" w:rsidRDefault="006B557B" w:rsidP="006B557B">
      <w:pPr>
        <w:pStyle w:val="Heading3"/>
        <w:rPr>
          <w:ins w:id="71" w:author="Rev2_791_Deepak Rohilla" w:date="2025-05-15T10:35:00Z" w16du:dateUtc="2025-05-15T05:05:00Z"/>
        </w:rPr>
      </w:pPr>
      <w:bookmarkStart w:id="72" w:name="_Hlk181863986"/>
      <w:ins w:id="73" w:author="Rev2_791_Deepak Rohilla" w:date="2025-05-15T10:36:00Z" w16du:dateUtc="2025-05-15T05:06:00Z">
        <w:r>
          <w:t>5</w:t>
        </w:r>
      </w:ins>
      <w:ins w:id="74" w:author="Rev3_Deepak Rohilla" w:date="2025-05-22T14:20:00Z" w16du:dateUtc="2025-05-22T05:20:00Z">
        <w:r w:rsidR="00E01BF5">
          <w:t>.4</w:t>
        </w:r>
      </w:ins>
      <w:ins w:id="75" w:author="Rev2_791_Deepak Rohilla" w:date="2025-05-15T10:35:00Z" w16du:dateUtc="2025-05-15T05:05:00Z">
        <w:r w:rsidRPr="008C3F84">
          <w:t>.</w:t>
        </w:r>
        <w:r>
          <w:t>x.4</w:t>
        </w:r>
        <w:r w:rsidRPr="008C3F84">
          <w:tab/>
        </w:r>
        <w:r w:rsidRPr="0048234D">
          <w:t>Post-condition</w:t>
        </w:r>
      </w:ins>
    </w:p>
    <w:bookmarkEnd w:id="72"/>
    <w:p w14:paraId="40982418" w14:textId="77777777" w:rsidR="0010095D" w:rsidRDefault="0010095D" w:rsidP="0010095D">
      <w:pPr>
        <w:rPr>
          <w:ins w:id="76" w:author="Rev2_791_Deepak Rohilla" w:date="2025-05-15T10:52:00Z" w16du:dateUtc="2025-05-15T05:22:00Z"/>
        </w:rPr>
      </w:pPr>
      <w:ins w:id="77" w:author="Rev2_791_Deepak Rohilla" w:date="2025-05-15T10:52:00Z" w16du:dateUtc="2025-05-15T05:22:00Z">
        <w:r>
          <w:t>The 6G network maintains continuous operation and service availability despite the disruption.</w:t>
        </w:r>
      </w:ins>
    </w:p>
    <w:p w14:paraId="3693EB0E" w14:textId="27AD84B0" w:rsidR="006B557B" w:rsidRPr="0048234D" w:rsidRDefault="0010095D" w:rsidP="0010095D">
      <w:pPr>
        <w:rPr>
          <w:ins w:id="78" w:author="Rev2_791_Deepak Rohilla" w:date="2025-05-15T10:35:00Z" w16du:dateUtc="2025-05-15T05:05:00Z"/>
        </w:rPr>
      </w:pPr>
      <w:ins w:id="79" w:author="Rev2_791_Deepak Rohilla" w:date="2025-05-15T10:52:00Z" w16du:dateUtc="2025-05-15T05:22:00Z">
        <w:r>
          <w:t>The network has autonomously adapted to the disruption through intelligent reconfiguration and recovery mechanisms.</w:t>
        </w:r>
      </w:ins>
    </w:p>
    <w:p w14:paraId="63AD391F" w14:textId="21A96312" w:rsidR="006B557B" w:rsidRPr="00D800F8" w:rsidRDefault="006B557B" w:rsidP="006B557B">
      <w:pPr>
        <w:pStyle w:val="Heading3"/>
        <w:rPr>
          <w:ins w:id="80" w:author="Rev2_791_Deepak Rohilla" w:date="2025-05-15T10:35:00Z" w16du:dateUtc="2025-05-15T05:05:00Z"/>
        </w:rPr>
      </w:pPr>
      <w:bookmarkStart w:id="81" w:name="_Hlk181863993"/>
      <w:ins w:id="82" w:author="Rev2_791_Deepak Rohilla" w:date="2025-05-15T10:36:00Z" w16du:dateUtc="2025-05-15T05:06:00Z">
        <w:r>
          <w:t>5</w:t>
        </w:r>
      </w:ins>
      <w:ins w:id="83" w:author="Rev3_Deepak Rohilla" w:date="2025-05-22T14:20:00Z" w16du:dateUtc="2025-05-22T05:20:00Z">
        <w:r w:rsidR="00E01BF5">
          <w:t>.4</w:t>
        </w:r>
      </w:ins>
      <w:ins w:id="84" w:author="Rev2_791_Deepak Rohilla" w:date="2025-05-15T10:35:00Z" w16du:dateUtc="2025-05-15T05:05:00Z">
        <w:r w:rsidRPr="008C3F84">
          <w:t>.</w:t>
        </w:r>
        <w:r>
          <w:t>x.5</w:t>
        </w:r>
        <w:r w:rsidRPr="008C3F84">
          <w:tab/>
        </w:r>
        <w:r>
          <w:t>E</w:t>
        </w:r>
        <w:r w:rsidRPr="0048234D">
          <w:t>xisting features partly or fully covering the use case functionalit</w:t>
        </w:r>
        <w:r>
          <w:t>y</w:t>
        </w:r>
      </w:ins>
    </w:p>
    <w:p w14:paraId="728A4826" w14:textId="0B3AFD5A" w:rsidR="00AB61B1" w:rsidRPr="00A40C38" w:rsidDel="00A40C38" w:rsidRDefault="006B557B" w:rsidP="0010095D">
      <w:pPr>
        <w:pStyle w:val="ListParagraph"/>
        <w:numPr>
          <w:ilvl w:val="0"/>
          <w:numId w:val="2"/>
        </w:numPr>
        <w:rPr>
          <w:del w:id="85" w:author="Rev2_791_Deepak Rohilla" w:date="2025-05-15T10:36:00Z" w16du:dateUtc="2025-05-15T05:06:00Z"/>
          <w:rPrChange w:id="86" w:author="Rev2_791_Deepak Rohilla" w:date="2025-05-15T10:52:00Z" w16du:dateUtc="2025-05-15T05:22:00Z">
            <w:rPr>
              <w:del w:id="87" w:author="Rev2_791_Deepak Rohilla" w:date="2025-05-15T10:36:00Z" w16du:dateUtc="2025-05-15T05:06:00Z"/>
              <w:rFonts w:ascii="Times New Roman" w:hAnsi="Times New Roman" w:cs="Times New Roman"/>
              <w:sz w:val="20"/>
              <w:szCs w:val="20"/>
            </w:rPr>
          </w:rPrChange>
        </w:rPr>
      </w:pPr>
      <w:ins w:id="88" w:author="Rev2_791_Deepak Rohilla" w:date="2025-05-15T10:35:00Z" w16du:dateUtc="2025-05-15T05:05:00Z">
        <w:r>
          <w:rPr>
            <w:rFonts w:ascii="Times New Roman" w:hAnsi="Times New Roman" w:cs="Times New Roman"/>
            <w:sz w:val="20"/>
            <w:szCs w:val="20"/>
          </w:rPr>
          <w:t>Not applicable</w:t>
        </w:r>
      </w:ins>
      <w:bookmarkEnd w:id="81"/>
    </w:p>
    <w:p w14:paraId="22576FB5" w14:textId="77777777" w:rsidR="00A40C38" w:rsidRPr="0010095D" w:rsidRDefault="00A40C38" w:rsidP="00A40C38">
      <w:pPr>
        <w:pStyle w:val="ListParagraph"/>
        <w:rPr>
          <w:ins w:id="89" w:author="Rev2_791_Deepak Rohilla" w:date="2025-05-15T10:52:00Z" w16du:dateUtc="2025-05-15T05:22:00Z"/>
        </w:rPr>
      </w:pPr>
    </w:p>
    <w:bookmarkEnd w:id="11"/>
    <w:p w14:paraId="75E16654" w14:textId="115F46E9" w:rsidR="00AB61B1" w:rsidRDefault="00AB61B1" w:rsidP="00AB61B1">
      <w:pPr>
        <w:pStyle w:val="Heading3"/>
        <w:rPr>
          <w:lang w:val="en-GB"/>
        </w:rPr>
      </w:pPr>
      <w:r>
        <w:rPr>
          <w:lang w:val="en-GB"/>
        </w:rPr>
        <w:t>5</w:t>
      </w:r>
      <w:ins w:id="90" w:author="Rev3_Deepak Rohilla" w:date="2025-05-22T14:21:00Z" w16du:dateUtc="2025-05-22T05:21:00Z">
        <w:r w:rsidR="00E01BF5">
          <w:rPr>
            <w:lang w:val="en-GB"/>
          </w:rPr>
          <w:t>.4</w:t>
        </w:r>
      </w:ins>
      <w:r>
        <w:rPr>
          <w:lang w:val="en-GB"/>
        </w:rPr>
        <w:t>.</w:t>
      </w:r>
      <w:ins w:id="91" w:author="Rev2_791_Deepak Rohilla" w:date="2025-05-15T10:36:00Z" w16du:dateUtc="2025-05-15T05:06:00Z">
        <w:r w:rsidR="006B557B">
          <w:rPr>
            <w:lang w:val="en-GB"/>
          </w:rPr>
          <w:t>x</w:t>
        </w:r>
      </w:ins>
      <w:del w:id="92" w:author="Rev2_791_Deepak Rohilla" w:date="2025-05-15T10:36:00Z" w16du:dateUtc="2025-05-15T05:06:00Z">
        <w:r w:rsidDel="006B557B">
          <w:rPr>
            <w:lang w:val="en-GB"/>
          </w:rPr>
          <w:delText>X</w:delText>
        </w:r>
      </w:del>
      <w:r>
        <w:rPr>
          <w:lang w:val="en-GB"/>
        </w:rPr>
        <w:t>.</w:t>
      </w:r>
      <w:ins w:id="93" w:author="Rev2_791_Deepak Rohilla" w:date="2025-05-15T10:36:00Z" w16du:dateUtc="2025-05-15T05:06:00Z">
        <w:r w:rsidR="006B557B">
          <w:rPr>
            <w:lang w:val="en-GB"/>
          </w:rPr>
          <w:t>6</w:t>
        </w:r>
      </w:ins>
      <w:del w:id="94" w:author="Rev2_791_Deepak Rohilla" w:date="2025-05-15T10:36:00Z" w16du:dateUtc="2025-05-15T05:06:00Z">
        <w:r w:rsidDel="006B557B">
          <w:rPr>
            <w:lang w:val="en-GB"/>
          </w:rPr>
          <w:delText>2</w:delText>
        </w:r>
      </w:del>
      <w:r>
        <w:rPr>
          <w:lang w:val="en-GB"/>
        </w:rPr>
        <w:tab/>
        <w:t>Potential New Requirements needed to support the use case</w:t>
      </w:r>
    </w:p>
    <w:p w14:paraId="2EDFA94B" w14:textId="5CEC31F0" w:rsidR="003B5673" w:rsidRPr="00897967" w:rsidRDefault="003B5673" w:rsidP="003B5673">
      <w:pPr>
        <w:jc w:val="both"/>
        <w:rPr>
          <w:ins w:id="95" w:author="Rev2_791_Deepak Rohilla" w:date="2025-05-06T15:28:00Z" w16du:dateUtc="2025-05-06T09:58:00Z"/>
          <w:sz w:val="21"/>
          <w:szCs w:val="21"/>
        </w:rPr>
      </w:pPr>
      <w:ins w:id="96" w:author="Rev2_791_Deepak Rohilla" w:date="2025-05-06T15:28:00Z" w16du:dateUtc="2025-05-06T09:58:00Z">
        <w:r w:rsidRPr="00897967">
          <w:rPr>
            <w:sz w:val="21"/>
            <w:szCs w:val="21"/>
          </w:rPr>
          <w:t>[PR 5</w:t>
        </w:r>
      </w:ins>
      <w:ins w:id="97" w:author="Rev3_Deepak Rohilla" w:date="2025-05-22T14:21:00Z" w16du:dateUtc="2025-05-22T05:21:00Z">
        <w:r w:rsidR="00E01BF5">
          <w:rPr>
            <w:sz w:val="21"/>
            <w:szCs w:val="21"/>
          </w:rPr>
          <w:t>.4</w:t>
        </w:r>
      </w:ins>
      <w:ins w:id="98" w:author="Rev2_791_Deepak Rohilla" w:date="2025-05-06T15:28:00Z" w16du:dateUtc="2025-05-06T09:58:00Z">
        <w:r w:rsidRPr="00897967">
          <w:rPr>
            <w:sz w:val="21"/>
            <w:szCs w:val="21"/>
          </w:rPr>
          <w:t>.x.</w:t>
        </w:r>
      </w:ins>
      <w:ins w:id="99" w:author="Rev2_383_Deepak Rohilla" w:date="2025-05-20T16:22:00Z" w16du:dateUtc="2025-05-20T07:22:00Z">
        <w:r w:rsidR="00B10345">
          <w:rPr>
            <w:sz w:val="21"/>
            <w:szCs w:val="21"/>
          </w:rPr>
          <w:t>6</w:t>
        </w:r>
      </w:ins>
      <w:ins w:id="100" w:author="Rev2_791_Deepak Rohilla" w:date="2025-05-06T15:28:00Z" w16du:dateUtc="2025-05-06T09:58:00Z">
        <w:del w:id="101" w:author="Rev2_383_Deepak Rohilla" w:date="2025-05-20T16:22:00Z" w16du:dateUtc="2025-05-20T07:22:00Z">
          <w:r w:rsidRPr="00897967" w:rsidDel="00B10345">
            <w:rPr>
              <w:sz w:val="21"/>
              <w:szCs w:val="21"/>
            </w:rPr>
            <w:delText>2</w:delText>
          </w:r>
        </w:del>
        <w:r w:rsidRPr="00897967">
          <w:rPr>
            <w:sz w:val="21"/>
            <w:szCs w:val="21"/>
          </w:rPr>
          <w:t xml:space="preserve">-1] Subject to </w:t>
        </w:r>
        <w:del w:id="102" w:author="Rev2_383_Deepak Rohilla" w:date="2025-05-20T16:34:00Z" w16du:dateUtc="2025-05-20T07:34:00Z">
          <w:r w:rsidRPr="00897967" w:rsidDel="00225F89">
            <w:rPr>
              <w:sz w:val="21"/>
              <w:szCs w:val="21"/>
            </w:rPr>
            <w:delText xml:space="preserve">regulatory requirements and </w:delText>
          </w:r>
        </w:del>
        <w:r w:rsidRPr="00897967">
          <w:rPr>
            <w:sz w:val="21"/>
            <w:szCs w:val="21"/>
          </w:rPr>
          <w:t>operator’s policy, the 6G network</w:t>
        </w:r>
      </w:ins>
      <w:ins w:id="103" w:author="Rev3_Deepak Rohilla" w:date="2025-05-22T11:32:00Z" w16du:dateUtc="2025-05-22T02:32:00Z">
        <w:r w:rsidR="007B292D">
          <w:rPr>
            <w:sz w:val="21"/>
            <w:szCs w:val="21"/>
          </w:rPr>
          <w:t xml:space="preserve"> (OAM)</w:t>
        </w:r>
      </w:ins>
      <w:ins w:id="104" w:author="Rev2_791_Deepak Rohilla" w:date="2025-05-06T15:28:00Z" w16du:dateUtc="2025-05-06T09:58:00Z">
        <w:r w:rsidRPr="00897967">
          <w:rPr>
            <w:sz w:val="21"/>
            <w:szCs w:val="21"/>
          </w:rPr>
          <w:t xml:space="preserve"> should support autonomous detection and recovery </w:t>
        </w:r>
      </w:ins>
      <w:ins w:id="105" w:author="Rev2_383_Deepak Rohilla" w:date="2025-05-20T18:04:00Z" w16du:dateUtc="2025-05-20T09:04:00Z">
        <w:r w:rsidR="002C5AA0">
          <w:rPr>
            <w:sz w:val="21"/>
            <w:szCs w:val="21"/>
          </w:rPr>
          <w:t xml:space="preserve">of </w:t>
        </w:r>
        <w:r w:rsidR="0095746C">
          <w:rPr>
            <w:sz w:val="21"/>
            <w:szCs w:val="21"/>
          </w:rPr>
          <w:t xml:space="preserve">failed </w:t>
        </w:r>
        <w:r w:rsidR="002C5AA0">
          <w:rPr>
            <w:sz w:val="21"/>
            <w:szCs w:val="21"/>
          </w:rPr>
          <w:t xml:space="preserve">service </w:t>
        </w:r>
      </w:ins>
      <w:ins w:id="106" w:author="Rev2_791_Deepak Rohilla" w:date="2025-05-06T15:28:00Z" w16du:dateUtc="2025-05-06T09:58:00Z">
        <w:del w:id="107" w:author="Rev2_383_Deepak Rohilla" w:date="2025-05-20T18:04:00Z" w16du:dateUtc="2025-05-20T09:04:00Z">
          <w:r w:rsidRPr="00897967" w:rsidDel="002C5AA0">
            <w:rPr>
              <w:sz w:val="21"/>
              <w:szCs w:val="21"/>
            </w:rPr>
            <w:delText xml:space="preserve">from </w:delText>
          </w:r>
        </w:del>
        <w:del w:id="108" w:author="Rev2_383_Deepak Rohilla" w:date="2025-05-20T16:52:00Z" w16du:dateUtc="2025-05-20T07:52:00Z">
          <w:r w:rsidRPr="00897967" w:rsidDel="00583CB5">
            <w:rPr>
              <w:sz w:val="21"/>
              <w:szCs w:val="21"/>
            </w:rPr>
            <w:delText xml:space="preserve">faults </w:delText>
          </w:r>
        </w:del>
        <w:r w:rsidRPr="00897967">
          <w:rPr>
            <w:sz w:val="21"/>
            <w:szCs w:val="21"/>
          </w:rPr>
          <w:t xml:space="preserve">without human intervention, </w:t>
        </w:r>
        <w:del w:id="109" w:author="Rev2_383_Deepak Rohilla" w:date="2025-05-20T16:34:00Z" w16du:dateUtc="2025-05-20T07:34:00Z">
          <w:r w:rsidRPr="00897967" w:rsidDel="00225F89">
            <w:rPr>
              <w:sz w:val="21"/>
              <w:szCs w:val="21"/>
            </w:rPr>
            <w:delText xml:space="preserve">leveraging artificial intelligence </w:delText>
          </w:r>
        </w:del>
        <w:r w:rsidRPr="00897967">
          <w:rPr>
            <w:sz w:val="21"/>
            <w:szCs w:val="21"/>
          </w:rPr>
          <w:t>to ensure continuous operation.</w:t>
        </w:r>
      </w:ins>
    </w:p>
    <w:p w14:paraId="12A57216" w14:textId="44F5D180" w:rsidR="00DB3757" w:rsidRPr="00897967" w:rsidDel="007B292D" w:rsidRDefault="003B5673" w:rsidP="003B5673">
      <w:pPr>
        <w:jc w:val="both"/>
        <w:rPr>
          <w:del w:id="110" w:author="Rev3_Deepak Rohilla" w:date="2025-05-22T11:32:00Z" w16du:dateUtc="2025-05-22T02:32:00Z"/>
          <w:rFonts w:eastAsia="Calibri"/>
          <w:sz w:val="21"/>
          <w:szCs w:val="21"/>
        </w:rPr>
      </w:pPr>
      <w:ins w:id="111" w:author="Rev2_791_Deepak Rohilla" w:date="2025-05-06T15:28:00Z" w16du:dateUtc="2025-05-06T09:58:00Z">
        <w:del w:id="112" w:author="Rev3_Deepak Rohilla" w:date="2025-05-22T11:32:00Z" w16du:dateUtc="2025-05-22T02:32:00Z">
          <w:r w:rsidRPr="00897967" w:rsidDel="007B292D">
            <w:rPr>
              <w:sz w:val="21"/>
              <w:szCs w:val="21"/>
            </w:rPr>
            <w:delText>[PR 5.x.</w:delText>
          </w:r>
        </w:del>
      </w:ins>
      <w:ins w:id="113" w:author="Rev2_383_Deepak Rohilla" w:date="2025-05-20T16:22:00Z" w16du:dateUtc="2025-05-20T07:22:00Z">
        <w:del w:id="114" w:author="Rev3_Deepak Rohilla" w:date="2025-05-22T11:32:00Z" w16du:dateUtc="2025-05-22T02:32:00Z">
          <w:r w:rsidR="00B10345" w:rsidDel="007B292D">
            <w:rPr>
              <w:sz w:val="21"/>
              <w:szCs w:val="21"/>
            </w:rPr>
            <w:delText>6</w:delText>
          </w:r>
        </w:del>
      </w:ins>
      <w:ins w:id="115" w:author="Rev2_791_Deepak Rohilla" w:date="2025-05-06T15:28:00Z" w16du:dateUtc="2025-05-06T09:58:00Z">
        <w:del w:id="116" w:author="Rev3_Deepak Rohilla" w:date="2025-05-22T11:32:00Z" w16du:dateUtc="2025-05-22T02:32:00Z">
          <w:r w:rsidRPr="00897967" w:rsidDel="007B292D">
            <w:rPr>
              <w:sz w:val="21"/>
              <w:szCs w:val="21"/>
            </w:rPr>
            <w:delText xml:space="preserve">2-2] Subject to regulatory requirements and operator’s policy, the 6G network should </w:delText>
          </w:r>
          <w:r w:rsidDel="007B292D">
            <w:rPr>
              <w:sz w:val="21"/>
              <w:szCs w:val="21"/>
            </w:rPr>
            <w:delText xml:space="preserve">support </w:delText>
          </w:r>
          <w:r w:rsidRPr="00897967" w:rsidDel="007B292D">
            <w:rPr>
              <w:sz w:val="21"/>
              <w:szCs w:val="21"/>
            </w:rPr>
            <w:delText>mechanism to continue operating through adequate redundancy and reconfiguration of network</w:delText>
          </w:r>
        </w:del>
      </w:ins>
      <w:ins w:id="117" w:author="Rev2_383_Deepak Rohilla" w:date="2025-05-20T16:37:00Z" w16du:dateUtc="2025-05-20T07:37:00Z">
        <w:del w:id="118" w:author="Rev3_Deepak Rohilla" w:date="2025-05-22T11:32:00Z" w16du:dateUtc="2025-05-22T02:32:00Z">
          <w:r w:rsidR="00EF77E2" w:rsidDel="007B292D">
            <w:rPr>
              <w:sz w:val="21"/>
              <w:szCs w:val="21"/>
            </w:rPr>
            <w:delText>c</w:delText>
          </w:r>
        </w:del>
      </w:ins>
      <w:ins w:id="119" w:author="Rev2_383_Deepak Rohilla" w:date="2025-05-20T16:38:00Z" w16du:dateUtc="2025-05-20T07:38:00Z">
        <w:del w:id="120" w:author="Rev3_Deepak Rohilla" w:date="2025-05-22T11:32:00Z" w16du:dateUtc="2025-05-22T02:32:00Z">
          <w:r w:rsidR="00EF77E2" w:rsidDel="007B292D">
            <w:rPr>
              <w:sz w:val="21"/>
              <w:szCs w:val="21"/>
            </w:rPr>
            <w:delText>ommunication</w:delText>
          </w:r>
        </w:del>
      </w:ins>
      <w:ins w:id="121" w:author="Rev2_791_Deepak Rohilla" w:date="2025-05-06T15:28:00Z" w16du:dateUtc="2025-05-06T09:58:00Z">
        <w:del w:id="122" w:author="Rev3_Deepak Rohilla" w:date="2025-05-22T11:32:00Z" w16du:dateUtc="2025-05-22T02:32:00Z">
          <w:r w:rsidRPr="00897967" w:rsidDel="007B292D">
            <w:rPr>
              <w:sz w:val="21"/>
              <w:szCs w:val="21"/>
            </w:rPr>
            <w:delText xml:space="preserve"> paths, ensuring service continuity</w:delText>
          </w:r>
        </w:del>
      </w:ins>
      <w:ins w:id="123" w:author="Rev2_383_Deepak Rohilla" w:date="2025-05-20T16:35:00Z" w16du:dateUtc="2025-05-20T07:35:00Z">
        <w:del w:id="124" w:author="Rev3_Deepak Rohilla" w:date="2025-05-22T11:32:00Z" w16du:dateUtc="2025-05-22T02:32:00Z">
          <w:r w:rsidR="00523326" w:rsidDel="007B292D">
            <w:rPr>
              <w:sz w:val="21"/>
              <w:szCs w:val="21"/>
            </w:rPr>
            <w:delText xml:space="preserve"> during network</w:delText>
          </w:r>
        </w:del>
      </w:ins>
      <w:ins w:id="125" w:author="Rev2_383_Deepak Rohilla" w:date="2025-05-20T16:36:00Z" w16du:dateUtc="2025-05-20T07:36:00Z">
        <w:del w:id="126" w:author="Rev3_Deepak Rohilla" w:date="2025-05-22T11:32:00Z" w16du:dateUtc="2025-05-22T02:32:00Z">
          <w:r w:rsidR="00523326" w:rsidDel="007B292D">
            <w:rPr>
              <w:sz w:val="21"/>
              <w:szCs w:val="21"/>
            </w:rPr>
            <w:delText xml:space="preserve"> </w:delText>
          </w:r>
        </w:del>
      </w:ins>
      <w:ins w:id="127" w:author="Rev2_383_Deepak Rohilla" w:date="2025-05-20T16:37:00Z" w16du:dateUtc="2025-05-20T07:37:00Z">
        <w:del w:id="128" w:author="Rev3_Deepak Rohilla" w:date="2025-05-22T11:32:00Z" w16du:dateUtc="2025-05-22T02:32:00Z">
          <w:r w:rsidR="0037045A" w:rsidDel="007B292D">
            <w:rPr>
              <w:sz w:val="21"/>
              <w:szCs w:val="21"/>
            </w:rPr>
            <w:delText>failure</w:delText>
          </w:r>
        </w:del>
      </w:ins>
      <w:ins w:id="129" w:author="Rev2_791_Deepak Rohilla" w:date="2025-05-06T15:28:00Z" w16du:dateUtc="2025-05-06T09:58:00Z">
        <w:del w:id="130" w:author="Rev3_Deepak Rohilla" w:date="2025-05-22T11:32:00Z" w16du:dateUtc="2025-05-22T02:32:00Z">
          <w:r w:rsidRPr="00897967" w:rsidDel="007B292D">
            <w:rPr>
              <w:sz w:val="21"/>
              <w:szCs w:val="21"/>
            </w:rPr>
            <w:delText>.</w:delText>
          </w:r>
        </w:del>
      </w:ins>
    </w:p>
    <w:p w14:paraId="443D83E5" w14:textId="77777777" w:rsidR="00043F07" w:rsidRDefault="00043F07" w:rsidP="00043F07">
      <w:pPr>
        <w:rPr>
          <w:noProof/>
        </w:rPr>
      </w:pPr>
    </w:p>
    <w:p w14:paraId="06F9D18B" w14:textId="3093D1EE"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w:t>
      </w:r>
      <w:r w:rsidRPr="00043F07">
        <w:rPr>
          <w:rFonts w:ascii="Arial" w:hAnsi="Arial" w:cs="Arial"/>
          <w:noProof/>
          <w:color w:val="0000FF"/>
          <w:sz w:val="28"/>
          <w:szCs w:val="28"/>
        </w:rPr>
        <w:t xml:space="preserve"> </w:t>
      </w:r>
      <w:r>
        <w:rPr>
          <w:rFonts w:ascii="Arial" w:eastAsia="Yu Mincho" w:hAnsi="Arial" w:cs="Arial"/>
          <w:noProof/>
          <w:color w:val="0000FF"/>
          <w:sz w:val="28"/>
          <w:szCs w:val="28"/>
          <w:lang w:eastAsia="ja-JP"/>
        </w:rPr>
        <w:t>End</w:t>
      </w:r>
      <w:r w:rsidRPr="00043F07">
        <w:rPr>
          <w:rFonts w:ascii="Arial" w:hAnsi="Arial" w:cs="Arial"/>
          <w:noProof/>
          <w:color w:val="0000FF"/>
          <w:sz w:val="28"/>
          <w:szCs w:val="28"/>
          <w:lang w:eastAsia="zh-CN"/>
        </w:rPr>
        <w:t xml:space="preserve"> of 1</w:t>
      </w:r>
      <w:r w:rsidRPr="00043F07">
        <w:rPr>
          <w:rFonts w:ascii="Arial" w:hAnsi="Arial" w:cs="Arial"/>
          <w:noProof/>
          <w:color w:val="0000FF"/>
          <w:sz w:val="28"/>
          <w:szCs w:val="28"/>
          <w:vertAlign w:val="superscript"/>
          <w:lang w:eastAsia="zh-CN"/>
        </w:rPr>
        <w:t>st</w:t>
      </w:r>
      <w:r w:rsidRPr="00043F07">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38E883CF" w14:textId="77777777" w:rsidR="00043F07" w:rsidRDefault="00043F07" w:rsidP="00043F07">
      <w:pPr>
        <w:rPr>
          <w:rFonts w:eastAsia="Yu Mincho"/>
          <w:color w:val="000000"/>
          <w:lang w:eastAsia="ja-JP"/>
        </w:rPr>
      </w:pPr>
    </w:p>
    <w:p w14:paraId="6C797388" w14:textId="7777777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31" w:name="_Toc355779205"/>
      <w:bookmarkStart w:id="132" w:name="_Toc354586743"/>
      <w:bookmarkStart w:id="133" w:name="_Toc354590102"/>
      <w:bookmarkEnd w:id="131"/>
      <w:bookmarkEnd w:id="132"/>
      <w:bookmarkEnd w:id="133"/>
      <w:r>
        <w:rPr>
          <w:rFonts w:ascii="Arial" w:hAnsi="Arial" w:cs="Arial"/>
          <w:noProof/>
          <w:color w:val="0000FF"/>
          <w:sz w:val="28"/>
          <w:szCs w:val="28"/>
        </w:rPr>
        <w:t xml:space="preserve">* * * </w:t>
      </w:r>
      <w:r>
        <w:rPr>
          <w:rFonts w:ascii="Arial" w:hAnsi="Arial" w:cs="Arial"/>
          <w:noProof/>
          <w:color w:val="0000FF"/>
          <w:sz w:val="28"/>
          <w:szCs w:val="28"/>
          <w:lang w:eastAsia="zh-CN"/>
        </w:rPr>
        <w:t>Start of 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0AD052BC" w14:textId="77777777" w:rsidR="00043F07" w:rsidRDefault="00043F07" w:rsidP="00043F07"/>
    <w:p w14:paraId="7502B7C8" w14:textId="77777777" w:rsidR="00043F07" w:rsidRDefault="00043F07" w:rsidP="00043F07">
      <w:pPr>
        <w:pStyle w:val="Heading1"/>
        <w:rPr>
          <w:rFonts w:ascii="Arial" w:hAnsi="Arial" w:cs="Arial"/>
          <w:sz w:val="36"/>
          <w:szCs w:val="36"/>
        </w:rPr>
      </w:pPr>
      <w:bookmarkStart w:id="134" w:name="_Toc187910093"/>
      <w:r>
        <w:rPr>
          <w:rFonts w:ascii="Arial" w:hAnsi="Arial" w:cs="Arial"/>
          <w:sz w:val="36"/>
          <w:szCs w:val="36"/>
        </w:rPr>
        <w:lastRenderedPageBreak/>
        <w:t>2</w:t>
      </w:r>
      <w:r>
        <w:rPr>
          <w:rFonts w:ascii="Arial" w:hAnsi="Arial" w:cs="Arial"/>
          <w:sz w:val="36"/>
          <w:szCs w:val="36"/>
        </w:rPr>
        <w:tab/>
        <w:t>References</w:t>
      </w:r>
      <w:bookmarkEnd w:id="134"/>
    </w:p>
    <w:p w14:paraId="2B071413" w14:textId="77777777" w:rsidR="003B5673" w:rsidRDefault="003B5673" w:rsidP="003B5673">
      <w:r>
        <w:t>The following documents contain provisions which, through reference in this text, constitute provisions of the present document.</w:t>
      </w:r>
    </w:p>
    <w:p w14:paraId="4999E715" w14:textId="77777777" w:rsidR="003B5673" w:rsidRDefault="003B5673" w:rsidP="003B5673">
      <w:pPr>
        <w:pStyle w:val="B1"/>
      </w:pPr>
      <w:r>
        <w:t>-</w:t>
      </w:r>
      <w:r>
        <w:tab/>
        <w:t>References are either specific (identified by date of publication, edition number, version number, etc.) or non</w:t>
      </w:r>
      <w:r>
        <w:noBreakHyphen/>
        <w:t>specific.</w:t>
      </w:r>
    </w:p>
    <w:p w14:paraId="3042E3BA" w14:textId="77777777" w:rsidR="003B5673" w:rsidRDefault="003B5673" w:rsidP="003B5673">
      <w:pPr>
        <w:pStyle w:val="B1"/>
      </w:pPr>
      <w:r>
        <w:t>-</w:t>
      </w:r>
      <w:r>
        <w:tab/>
        <w:t>For a specific reference, subsequent revisions do not apply.</w:t>
      </w:r>
    </w:p>
    <w:p w14:paraId="11271AE8" w14:textId="77777777" w:rsidR="003B5673" w:rsidRDefault="003B5673" w:rsidP="003B56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4002EF" w14:textId="77777777" w:rsidR="003B5673" w:rsidRDefault="003B5673" w:rsidP="003B5673">
      <w:pPr>
        <w:pStyle w:val="EditorsNote"/>
        <w:rPr>
          <w:lang w:eastAsia="ja-JP"/>
        </w:rPr>
      </w:pPr>
      <w:r>
        <w:rPr>
          <w:lang w:eastAsia="zh-CN"/>
        </w:rPr>
        <w:t>Editor's Note</w:t>
      </w:r>
      <w:r>
        <w:rPr>
          <w:lang w:eastAsia="ja-JP"/>
        </w:rPr>
        <w:t>: all References numbers to be corrected, missing references to be added</w:t>
      </w:r>
    </w:p>
    <w:p w14:paraId="46BD5DB2" w14:textId="77777777" w:rsidR="003B5673" w:rsidRDefault="003B5673" w:rsidP="003B5673">
      <w:pPr>
        <w:pStyle w:val="EX"/>
      </w:pPr>
      <w:r>
        <w:t>[1]</w:t>
      </w:r>
      <w:r>
        <w:tab/>
        <w:t>3GPP TR 21.905: "Vocabulary for 3GPP Specifications".</w:t>
      </w:r>
    </w:p>
    <w:p w14:paraId="69C04B74" w14:textId="77777777" w:rsidR="003B5673" w:rsidRDefault="003B5673" w:rsidP="003B5673">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111BA086" w14:textId="77777777" w:rsidR="003B5673" w:rsidRDefault="003B5673" w:rsidP="003B5673">
      <w:pPr>
        <w:pStyle w:val="EX"/>
      </w:pPr>
      <w:r>
        <w:t>[</w:t>
      </w:r>
      <w:r>
        <w:rPr>
          <w:rFonts w:hint="eastAsia"/>
          <w:lang w:val="en-US" w:eastAsia="zh-CN"/>
        </w:rPr>
        <w:t>3</w:t>
      </w:r>
      <w:r>
        <w:t>]</w:t>
      </w:r>
      <w:r>
        <w:tab/>
        <w:t>GSMA: "Going green: benchmarking the energy efficiency of mobile networks (Second edition)", Feb 2023.</w:t>
      </w:r>
    </w:p>
    <w:p w14:paraId="6BE9E010" w14:textId="77777777" w:rsidR="003B5673" w:rsidRDefault="003B5673" w:rsidP="003B5673">
      <w:pPr>
        <w:pStyle w:val="EX"/>
      </w:pPr>
      <w:r>
        <w:t>[</w:t>
      </w:r>
      <w:r>
        <w:rPr>
          <w:rFonts w:hint="eastAsia"/>
          <w:lang w:val="en-US" w:eastAsia="zh-CN"/>
        </w:rPr>
        <w:t>4</w:t>
      </w:r>
      <w:r>
        <w:t xml:space="preserve">] </w:t>
      </w:r>
      <w:r>
        <w:tab/>
        <w:t>3GPP TR 32.972: "Study on system and functional aspects of energy efficiency in 5G networks".</w:t>
      </w:r>
    </w:p>
    <w:p w14:paraId="0645A62D" w14:textId="77777777" w:rsidR="003B5673" w:rsidRDefault="003B5673" w:rsidP="003B5673">
      <w:pPr>
        <w:pStyle w:val="EX"/>
      </w:pPr>
      <w:bookmarkStart w:id="135" w:name="MCCTEMPBM_00000023"/>
      <w:r>
        <w:t>[</w:t>
      </w:r>
      <w:r>
        <w:rPr>
          <w:rFonts w:hint="eastAsia"/>
          <w:lang w:val="en-US" w:eastAsia="zh-CN"/>
        </w:rPr>
        <w:t>5</w:t>
      </w:r>
      <w:r>
        <w:t>]</w:t>
      </w:r>
      <w:r>
        <w:tab/>
        <w:t>3GPP TR 23.700</w:t>
      </w:r>
      <w:r>
        <w:noBreakHyphen/>
        <w:t>66: "Study on Energy Efficiency and Energy Saving".</w:t>
      </w:r>
    </w:p>
    <w:bookmarkEnd w:id="135"/>
    <w:p w14:paraId="3904B03D" w14:textId="77777777" w:rsidR="003B5673" w:rsidRDefault="003B5673" w:rsidP="003B5673">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03E9EE3A" w14:textId="77777777" w:rsidR="003B5673" w:rsidRDefault="003B5673" w:rsidP="003B5673">
      <w:pPr>
        <w:pStyle w:val="EX"/>
      </w:pPr>
      <w:r>
        <w:t>[</w:t>
      </w:r>
      <w:r>
        <w:rPr>
          <w:rFonts w:hint="eastAsia"/>
          <w:lang w:val="en-US" w:eastAsia="zh-CN"/>
        </w:rPr>
        <w:t>7</w:t>
      </w:r>
      <w:r>
        <w:t>]</w:t>
      </w:r>
      <w:r>
        <w:tab/>
        <w:t>5GAA: "5GAA MRP input to 3GPP Stage 1 workshop on IMT 2030 Use Cases".</w:t>
      </w:r>
    </w:p>
    <w:p w14:paraId="4064E749" w14:textId="77777777" w:rsidR="003B5673" w:rsidRDefault="003B5673" w:rsidP="003B5673">
      <w:pPr>
        <w:pStyle w:val="EX"/>
      </w:pPr>
      <w:r>
        <w:t>[</w:t>
      </w:r>
      <w:r>
        <w:rPr>
          <w:rFonts w:hint="eastAsia"/>
          <w:lang w:val="en-US" w:eastAsia="zh-CN"/>
        </w:rPr>
        <w:t>8</w:t>
      </w:r>
      <w:r>
        <w:t>]</w:t>
      </w:r>
      <w:r>
        <w:tab/>
        <w:t>5GAA: Technical report "Evolution of vehicular communication systems beyond 5G".</w:t>
      </w:r>
    </w:p>
    <w:p w14:paraId="7A09A88B" w14:textId="77777777" w:rsidR="003B5673" w:rsidRDefault="003B5673" w:rsidP="003B5673">
      <w:pPr>
        <w:pStyle w:val="EX"/>
      </w:pPr>
      <w:r>
        <w:t>[</w:t>
      </w:r>
      <w:r>
        <w:rPr>
          <w:rFonts w:hint="eastAsia"/>
          <w:lang w:val="en-US" w:eastAsia="zh-CN"/>
        </w:rPr>
        <w:t>9</w:t>
      </w:r>
      <w:r>
        <w:t xml:space="preserve">] </w:t>
      </w:r>
      <w:r>
        <w:tab/>
        <w:t>3GPP TR 22.837: "Feasibility Study on Integrated Sensing and Communication".</w:t>
      </w:r>
    </w:p>
    <w:p w14:paraId="5F93D235" w14:textId="77777777" w:rsidR="003B5673" w:rsidRDefault="003B5673" w:rsidP="003B5673">
      <w:pPr>
        <w:pStyle w:val="EX"/>
      </w:pPr>
      <w:bookmarkStart w:id="136" w:name="MCCTEMPBM_00000024"/>
      <w:r>
        <w:t>[</w:t>
      </w:r>
      <w:r>
        <w:rPr>
          <w:rFonts w:hint="eastAsia"/>
          <w:lang w:val="en-US" w:eastAsia="zh-CN"/>
        </w:rPr>
        <w:t>10</w:t>
      </w:r>
      <w:r>
        <w:t>]</w:t>
      </w:r>
      <w:r>
        <w:tab/>
        <w:t>SAE J3016 202104: "Levels of Driving Automation".</w:t>
      </w:r>
    </w:p>
    <w:bookmarkEnd w:id="136"/>
    <w:p w14:paraId="44F422E1" w14:textId="77777777" w:rsidR="003B5673" w:rsidRDefault="003B5673" w:rsidP="003B5673">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64EAF398" w14:textId="77777777" w:rsidR="003B5673" w:rsidRDefault="003B5673" w:rsidP="003B5673">
      <w:pPr>
        <w:pStyle w:val="EX"/>
      </w:pPr>
      <w:bookmarkStart w:id="137" w:name="MCCTEMPBM_00000026"/>
      <w:r>
        <w:t>[</w:t>
      </w:r>
      <w:r>
        <w:rPr>
          <w:rFonts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137"/>
    <w:p w14:paraId="248FF09A" w14:textId="77777777" w:rsidR="003B5673" w:rsidRDefault="003B5673" w:rsidP="003B5673">
      <w:pPr>
        <w:pStyle w:val="EX"/>
      </w:pPr>
      <w:r>
        <w:t>[</w:t>
      </w:r>
      <w:r>
        <w:rPr>
          <w:rFonts w:hint="eastAsia"/>
          <w:lang w:val="en-US" w:eastAsia="zh-CN"/>
        </w:rPr>
        <w:t>13</w:t>
      </w:r>
      <w:r>
        <w:t xml:space="preserve">] </w:t>
      </w:r>
      <w:r>
        <w:tab/>
      </w:r>
      <w:hyperlink r:id="rId7" w:history="1">
        <w:r>
          <w:rPr>
            <w:color w:val="0000FF"/>
            <w:u w:val="single"/>
          </w:rPr>
          <w:t>https://knowledge-base.inspire.ec.europa.eu/publications/technical-guidance-implementation-inspire-dataset-and-service-metadata-based-isots-191392007_en</w:t>
        </w:r>
      </w:hyperlink>
      <w:r>
        <w:t>.</w:t>
      </w:r>
    </w:p>
    <w:p w14:paraId="410E0A61" w14:textId="77777777" w:rsidR="003B5673" w:rsidRDefault="003B5673" w:rsidP="003B5673">
      <w:pPr>
        <w:pStyle w:val="EX"/>
      </w:pPr>
      <w:r>
        <w:t>[</w:t>
      </w:r>
      <w:r>
        <w:rPr>
          <w:rFonts w:hint="eastAsia"/>
          <w:lang w:val="en-US" w:eastAsia="zh-CN"/>
        </w:rPr>
        <w:t>14</w:t>
      </w:r>
      <w:r>
        <w:t>]</w:t>
      </w:r>
      <w:r>
        <w:tab/>
        <w:t>3GPP TS 22.261: "Service requirements for the 5G system".</w:t>
      </w:r>
    </w:p>
    <w:p w14:paraId="52B0FB30" w14:textId="77777777" w:rsidR="003B5673" w:rsidRDefault="003B5673" w:rsidP="003B5673">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6AA13302" w14:textId="77777777" w:rsidR="003B5673" w:rsidRDefault="003B5673" w:rsidP="003B5673">
      <w:pPr>
        <w:pStyle w:val="EX"/>
      </w:pPr>
      <w:r>
        <w:t>[</w:t>
      </w:r>
      <w:r>
        <w:rPr>
          <w:rFonts w:hint="eastAsia"/>
          <w:lang w:val="en-US" w:eastAsia="zh-CN"/>
        </w:rPr>
        <w:t>16</w:t>
      </w:r>
      <w:r>
        <w:t xml:space="preserve">] </w:t>
      </w:r>
      <w:r>
        <w:tab/>
        <w:t>https://en.wikipedia.org/wiki/Adreno.</w:t>
      </w:r>
    </w:p>
    <w:p w14:paraId="452EB402" w14:textId="77777777" w:rsidR="003B5673" w:rsidRDefault="003B5673" w:rsidP="003B5673">
      <w:pPr>
        <w:pStyle w:val="EX"/>
      </w:pPr>
      <w:r>
        <w:t>[</w:t>
      </w:r>
      <w:r>
        <w:rPr>
          <w:rFonts w:hint="eastAsia"/>
          <w:lang w:val="en-US" w:eastAsia="zh-CN"/>
        </w:rPr>
        <w:t>17</w:t>
      </w:r>
      <w:r>
        <w:t xml:space="preserve">] </w:t>
      </w:r>
      <w:r>
        <w:tab/>
        <w:t>https://www.labtekno.com/snapdragon-8-gen-2-vs-apple-a16-bionic/.</w:t>
      </w:r>
    </w:p>
    <w:p w14:paraId="2BBC9A3A" w14:textId="77777777" w:rsidR="003B5673" w:rsidRDefault="003B5673" w:rsidP="003B5673">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7D757351" w14:textId="77777777" w:rsidR="003B5673" w:rsidRDefault="003B5673" w:rsidP="003B5673">
      <w:pPr>
        <w:pStyle w:val="EX"/>
      </w:pPr>
      <w:r>
        <w:t>[</w:t>
      </w:r>
      <w:r>
        <w:rPr>
          <w:rFonts w:hint="eastAsia"/>
          <w:lang w:val="en-US" w:eastAsia="zh-CN"/>
        </w:rPr>
        <w:t>19</w:t>
      </w:r>
      <w:r>
        <w:t xml:space="preserve">] </w:t>
      </w:r>
      <w:r>
        <w:tab/>
        <w:t>https://phlearn.com/tutorial/how-many-exposures-hdr/.</w:t>
      </w:r>
    </w:p>
    <w:p w14:paraId="1DD5D8DF" w14:textId="77777777" w:rsidR="003B5673" w:rsidRDefault="003B5673" w:rsidP="003B5673">
      <w:pPr>
        <w:pStyle w:val="EX"/>
      </w:pPr>
      <w:r>
        <w:t>[</w:t>
      </w:r>
      <w:r>
        <w:rPr>
          <w:rFonts w:hint="eastAsia"/>
          <w:lang w:val="en-US" w:eastAsia="zh-CN"/>
        </w:rPr>
        <w:t>20</w:t>
      </w:r>
      <w:r>
        <w:t>]</w:t>
      </w:r>
      <w:r>
        <w:tab/>
        <w:t>https://photographylife.com/compressed-vs-uncompressed-vs-lossless-compressed-raw.</w:t>
      </w:r>
    </w:p>
    <w:p w14:paraId="2FEDB2F6" w14:textId="77777777" w:rsidR="003B5673" w:rsidRDefault="003B5673" w:rsidP="003B5673">
      <w:pPr>
        <w:pStyle w:val="EX"/>
      </w:pPr>
      <w:r>
        <w:t>[</w:t>
      </w:r>
      <w:r>
        <w:rPr>
          <w:rFonts w:hint="eastAsia"/>
          <w:lang w:val="en-US" w:eastAsia="zh-CN"/>
        </w:rPr>
        <w:t>21</w:t>
      </w:r>
      <w:r>
        <w:t>]</w:t>
      </w:r>
      <w:r>
        <w:tab/>
        <w:t>https://www.dotphoton.com/products/jetraw-core.</w:t>
      </w:r>
    </w:p>
    <w:p w14:paraId="4CF759F0" w14:textId="77777777" w:rsidR="003B5673" w:rsidRDefault="003B5673" w:rsidP="003B5673">
      <w:pPr>
        <w:pStyle w:val="EX"/>
      </w:pPr>
      <w:r>
        <w:lastRenderedPageBreak/>
        <w:t>[</w:t>
      </w:r>
      <w:r>
        <w:rPr>
          <w:rFonts w:hint="eastAsia"/>
          <w:lang w:val="en-US" w:eastAsia="zh-CN"/>
        </w:rPr>
        <w:t>22</w:t>
      </w:r>
      <w:r>
        <w:t xml:space="preserve">] </w:t>
      </w:r>
      <w:r>
        <w:tab/>
        <w:t>https://www.lambdatest.com/learning-hub/web-performance-testing.</w:t>
      </w:r>
    </w:p>
    <w:p w14:paraId="48422C78" w14:textId="77777777" w:rsidR="003B5673" w:rsidRDefault="003B5673" w:rsidP="003B5673">
      <w:pPr>
        <w:pStyle w:val="EX"/>
      </w:pPr>
      <w:bookmarkStart w:id="138"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138"/>
    <w:p w14:paraId="2DB0E118" w14:textId="77777777" w:rsidR="003B5673" w:rsidRDefault="003B5673" w:rsidP="003B5673">
      <w:pPr>
        <w:pStyle w:val="EX"/>
      </w:pPr>
      <w:r>
        <w:t>[</w:t>
      </w:r>
      <w:r>
        <w:rPr>
          <w:rFonts w:hint="eastAsia"/>
          <w:lang w:val="en-US" w:eastAsia="zh-CN"/>
        </w:rPr>
        <w:t>24</w:t>
      </w:r>
      <w:r>
        <w:t xml:space="preserve">] </w:t>
      </w:r>
      <w:r>
        <w:tab/>
        <w:t>3GPP TR 26.925: "Typical traffic characteristics of media services on 3GPP networks".</w:t>
      </w:r>
    </w:p>
    <w:p w14:paraId="75B825F7" w14:textId="77777777" w:rsidR="003B5673" w:rsidRDefault="003B5673" w:rsidP="003B5673">
      <w:pPr>
        <w:pStyle w:val="EX"/>
      </w:pPr>
      <w:bookmarkStart w:id="139" w:name="MCCTEMPBM_00000028"/>
      <w:r>
        <w:t>[</w:t>
      </w:r>
      <w:r>
        <w:rPr>
          <w:rFonts w:hint="eastAsia"/>
          <w:lang w:val="en-US" w:eastAsia="zh-CN"/>
        </w:rPr>
        <w:t>25</w:t>
      </w:r>
      <w:r>
        <w:t>]</w:t>
      </w:r>
      <w:r>
        <w:tab/>
        <w:t xml:space="preserve">EUSPA: "Report on Aviation and Drones – User Needs and Requirements", 2023. </w:t>
      </w:r>
    </w:p>
    <w:bookmarkEnd w:id="139"/>
    <w:p w14:paraId="3495632D" w14:textId="77777777" w:rsidR="003B5673" w:rsidRDefault="003B5673" w:rsidP="003B5673">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620A854B" w14:textId="77777777" w:rsidR="003B5673" w:rsidRDefault="003B5673" w:rsidP="003B5673">
      <w:pPr>
        <w:pStyle w:val="EX"/>
      </w:pPr>
      <w:r>
        <w:t>[</w:t>
      </w:r>
      <w:r>
        <w:rPr>
          <w:rFonts w:hint="eastAsia"/>
          <w:lang w:val="en-US" w:eastAsia="zh-CN"/>
        </w:rPr>
        <w:t>27</w:t>
      </w:r>
      <w:r>
        <w:t>]</w:t>
      </w:r>
      <w:r>
        <w:tab/>
        <w:t>Recommendation ITU-R M.2160-0: "Framework and overall objectives of the future development of IMT for 2030 and beyond".</w:t>
      </w:r>
    </w:p>
    <w:p w14:paraId="48A8872E" w14:textId="77777777" w:rsidR="003B5673" w:rsidRDefault="003B5673" w:rsidP="003B5673">
      <w:pPr>
        <w:pStyle w:val="EX"/>
      </w:pPr>
      <w:r>
        <w:t>[</w:t>
      </w:r>
      <w:r>
        <w:rPr>
          <w:rFonts w:hint="eastAsia"/>
          <w:lang w:val="en-US" w:eastAsia="zh-CN"/>
        </w:rPr>
        <w:t>28</w:t>
      </w:r>
      <w:r>
        <w:t>]</w:t>
      </w:r>
      <w:r>
        <w:tab/>
        <w:t>3GPP TS 22.156: "Mobile Metaverse Services".</w:t>
      </w:r>
    </w:p>
    <w:p w14:paraId="0456CFFF" w14:textId="77777777" w:rsidR="003B5673" w:rsidRDefault="003B5673" w:rsidP="003B5673">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8" w:history="1">
        <w:r>
          <w:rPr>
            <w:rFonts w:eastAsia="Yu Mincho"/>
            <w:color w:val="0000FF"/>
            <w:u w:val="single"/>
          </w:rPr>
          <w:t>https://www.itu.int/rec/R-REC-M.2160-0-202311-I/en</w:t>
        </w:r>
      </w:hyperlink>
      <w:r>
        <w:rPr>
          <w:rFonts w:eastAsia="Yu Mincho"/>
        </w:rPr>
        <w:t>).</w:t>
      </w:r>
    </w:p>
    <w:p w14:paraId="11762CC7" w14:textId="77777777" w:rsidR="003B5673" w:rsidRDefault="003B5673" w:rsidP="003B5673">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7DA0782D" w14:textId="77777777" w:rsidR="003B5673" w:rsidRDefault="003B5673" w:rsidP="003B5673">
      <w:pPr>
        <w:pStyle w:val="EX"/>
      </w:pPr>
      <w:r>
        <w:t>[</w:t>
      </w:r>
      <w:r>
        <w:rPr>
          <w:rFonts w:hint="eastAsia"/>
          <w:lang w:val="en-US" w:eastAsia="zh-CN"/>
        </w:rPr>
        <w:t>31</w:t>
      </w:r>
      <w:r>
        <w:t>]</w:t>
      </w:r>
      <w:r>
        <w:tab/>
        <w:t>Hexa-X-II, "Deliverable D1.2: 6G Use Cases and Requirements", December 2023.</w:t>
      </w:r>
    </w:p>
    <w:p w14:paraId="102F44CC" w14:textId="77777777" w:rsidR="003B5673" w:rsidRDefault="003B5673" w:rsidP="003B5673">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006EEFB3" w14:textId="77777777" w:rsidR="003B5673" w:rsidRDefault="003B5673" w:rsidP="003B5673">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3AEE523C" w14:textId="77777777" w:rsidR="003B5673" w:rsidRDefault="003B5673" w:rsidP="003B5673">
      <w:pPr>
        <w:pStyle w:val="EX"/>
        <w:rPr>
          <w:rFonts w:eastAsia="Yu Mincho"/>
          <w:lang w:eastAsia="ja-JP"/>
        </w:rPr>
      </w:pPr>
      <w:bookmarkStart w:id="140"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40"/>
    <w:p w14:paraId="63D5A814" w14:textId="77777777" w:rsidR="003B5673" w:rsidRDefault="003B5673" w:rsidP="003B5673">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169DFC3B" w14:textId="77777777" w:rsidR="003B5673" w:rsidRDefault="003B5673" w:rsidP="003B5673">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45E22BAA" w14:textId="77777777" w:rsidR="003B5673" w:rsidRDefault="003B5673" w:rsidP="003B5673">
      <w:pPr>
        <w:pStyle w:val="EX"/>
        <w:rPr>
          <w:rFonts w:eastAsia="Yu Mincho"/>
          <w:lang w:eastAsia="ja-JP"/>
        </w:rPr>
      </w:pPr>
      <w:bookmarkStart w:id="141"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41"/>
    <w:p w14:paraId="10B1F67F" w14:textId="77777777" w:rsidR="003B5673" w:rsidRDefault="003B5673" w:rsidP="003B5673">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9" w:history="1">
        <w:r>
          <w:rPr>
            <w:rFonts w:eastAsia="Yu Mincho"/>
            <w:color w:val="0000FF"/>
            <w:u w:val="single"/>
          </w:rPr>
          <w:t>https://www.flyeye.io/drone-acronym-daa/.</w:t>
        </w:r>
      </w:hyperlink>
    </w:p>
    <w:p w14:paraId="164A2288" w14:textId="77777777" w:rsidR="003B5673" w:rsidRDefault="003B5673" w:rsidP="003B5673">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0" w:history="1">
        <w:r>
          <w:rPr>
            <w:rStyle w:val="Hyperlink"/>
          </w:rPr>
          <w:t>https://www.itu.int/dms_pub/itu-r/opb/rep/R-REP-M.2516-2022-PDF-E.pdf</w:t>
        </w:r>
      </w:hyperlink>
      <w:r>
        <w:t>).</w:t>
      </w:r>
    </w:p>
    <w:p w14:paraId="351B7E51" w14:textId="77777777" w:rsidR="003B5673" w:rsidRDefault="003B5673" w:rsidP="003B5673">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7AC9CB21" w14:textId="77777777" w:rsidR="003B5673" w:rsidRDefault="003B5673" w:rsidP="003B5673">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2A82ABCC" w14:textId="77777777" w:rsidR="003B5673" w:rsidRDefault="003B5673" w:rsidP="003B5673">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72057FDB" w14:textId="77777777" w:rsidR="003B5673" w:rsidRDefault="003B5673" w:rsidP="003B5673">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5806F117" w14:textId="77777777" w:rsidR="003B5673" w:rsidRDefault="003B5673" w:rsidP="003B5673">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1D5BD500" w14:textId="77777777" w:rsidR="003B5673" w:rsidRDefault="003B5673" w:rsidP="003B5673">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67072C13" w14:textId="77777777" w:rsidR="003B5673" w:rsidRDefault="003B5673" w:rsidP="003B5673">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1932D542" w14:textId="77777777" w:rsidR="003B5673" w:rsidRDefault="003B5673" w:rsidP="003B5673">
      <w:pPr>
        <w:pStyle w:val="EX"/>
        <w:rPr>
          <w:lang w:val="en-US" w:eastAsia="zh-CN"/>
        </w:rPr>
      </w:pPr>
      <w:r>
        <w:rPr>
          <w:rFonts w:hint="eastAsia"/>
          <w:lang w:val="en-US" w:eastAsia="zh-CN"/>
        </w:rPr>
        <w:lastRenderedPageBreak/>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4E2BFE39" w14:textId="77777777" w:rsidR="003B5673" w:rsidRDefault="003B5673" w:rsidP="003B5673">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08C4A1DC" w14:textId="77777777" w:rsidR="003B5673" w:rsidRDefault="003B5673" w:rsidP="003B5673">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7A821D88" w14:textId="77777777" w:rsidR="003B5673" w:rsidRDefault="003B5673" w:rsidP="003B5673">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6CB3D57A" w14:textId="77777777" w:rsidR="003B5673" w:rsidRDefault="003B5673" w:rsidP="003B5673">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4A1198E3" w14:textId="77777777" w:rsidR="003B5673" w:rsidRDefault="003B5673" w:rsidP="003B5673">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20232824" w14:textId="77777777" w:rsidR="003B5673" w:rsidRDefault="003B5673" w:rsidP="003B5673">
      <w:pPr>
        <w:pStyle w:val="EX"/>
        <w:rPr>
          <w:rFonts w:eastAsia="Yu Mincho"/>
          <w:lang w:eastAsia="ja-JP"/>
        </w:rPr>
      </w:pPr>
      <w:r>
        <w:rPr>
          <w:rFonts w:eastAsia="Yu Mincho"/>
          <w:lang w:eastAsia="ja-JP"/>
        </w:rPr>
        <w:t>[53]</w:t>
      </w:r>
      <w:r>
        <w:rPr>
          <w:rFonts w:eastAsia="Yu Mincho"/>
          <w:lang w:eastAsia="ja-JP"/>
        </w:rPr>
        <w:tab/>
        <w:t>3GPP TS 22.179: “Mission Critical Push to Talk (MCPTT); Stage 1”.</w:t>
      </w:r>
    </w:p>
    <w:p w14:paraId="7FC7A13A" w14:textId="77777777" w:rsidR="003B5673" w:rsidRDefault="003B5673" w:rsidP="003B5673">
      <w:pPr>
        <w:pStyle w:val="EX"/>
        <w:rPr>
          <w:rFonts w:eastAsia="Yu Mincho"/>
          <w:lang w:eastAsia="ja-JP"/>
        </w:rPr>
      </w:pPr>
      <w:r>
        <w:rPr>
          <w:rFonts w:eastAsia="Yu Mincho"/>
          <w:lang w:eastAsia="ja-JP"/>
        </w:rPr>
        <w:t>[54]</w:t>
      </w:r>
      <w:r>
        <w:rPr>
          <w:rFonts w:eastAsia="Yu Mincho"/>
          <w:lang w:eastAsia="ja-JP"/>
        </w:rPr>
        <w:tab/>
        <w:t>3GPP TS 22.280: “Mission Critical Services Common Requirements (</w:t>
      </w:r>
      <w:proofErr w:type="spellStart"/>
      <w:r>
        <w:rPr>
          <w:rFonts w:eastAsia="Yu Mincho"/>
          <w:lang w:eastAsia="ja-JP"/>
        </w:rPr>
        <w:t>MCCoRe</w:t>
      </w:r>
      <w:proofErr w:type="spellEnd"/>
      <w:r>
        <w:rPr>
          <w:rFonts w:eastAsia="Yu Mincho"/>
          <w:lang w:eastAsia="ja-JP"/>
        </w:rPr>
        <w:t>); Stage 1</w:t>
      </w:r>
      <w:proofErr w:type="gramStart"/>
      <w:r>
        <w:rPr>
          <w:rFonts w:eastAsia="Yu Mincho"/>
          <w:lang w:eastAsia="ja-JP"/>
        </w:rPr>
        <w:t>”..</w:t>
      </w:r>
      <w:proofErr w:type="gramEnd"/>
    </w:p>
    <w:p w14:paraId="28811818" w14:textId="77777777" w:rsidR="003B5673" w:rsidRDefault="003B5673" w:rsidP="003B5673">
      <w:pPr>
        <w:pStyle w:val="EX"/>
        <w:rPr>
          <w:rFonts w:eastAsia="Yu Mincho"/>
          <w:lang w:eastAsia="ja-JP"/>
        </w:rPr>
      </w:pPr>
      <w:r>
        <w:rPr>
          <w:rFonts w:eastAsia="Yu Mincho"/>
          <w:lang w:eastAsia="ja-JP"/>
        </w:rPr>
        <w:t>[55]</w:t>
      </w:r>
      <w:r>
        <w:rPr>
          <w:rFonts w:eastAsia="Yu Mincho"/>
          <w:lang w:eastAsia="ja-JP"/>
        </w:rPr>
        <w:tab/>
        <w:t>3GPP TS 22.281: “Mission Critical (MC) video”.</w:t>
      </w:r>
    </w:p>
    <w:p w14:paraId="7B862B74" w14:textId="77777777" w:rsidR="003B5673" w:rsidRDefault="003B5673" w:rsidP="003B5673">
      <w:pPr>
        <w:pStyle w:val="EX"/>
        <w:rPr>
          <w:rFonts w:eastAsia="Yu Mincho"/>
          <w:lang w:eastAsia="ja-JP"/>
        </w:rPr>
      </w:pPr>
      <w:r>
        <w:rPr>
          <w:rFonts w:eastAsia="Yu Mincho"/>
          <w:lang w:eastAsia="ja-JP"/>
        </w:rPr>
        <w:t>[56]</w:t>
      </w:r>
      <w:r>
        <w:rPr>
          <w:rFonts w:eastAsia="Yu Mincho"/>
          <w:lang w:eastAsia="ja-JP"/>
        </w:rPr>
        <w:tab/>
        <w:t>3GPP TS 22.282: “Mission Critical (MC) data”.</w:t>
      </w:r>
    </w:p>
    <w:p w14:paraId="653E0011" w14:textId="77777777" w:rsidR="003B5673" w:rsidRDefault="003B5673" w:rsidP="003B5673">
      <w:pPr>
        <w:pStyle w:val="EX"/>
        <w:rPr>
          <w:rFonts w:eastAsia="Yu Mincho"/>
          <w:lang w:eastAsia="ja-JP"/>
        </w:rPr>
      </w:pPr>
      <w:r>
        <w:rPr>
          <w:rFonts w:eastAsia="Yu Mincho"/>
          <w:lang w:eastAsia="ja-JP"/>
        </w:rPr>
        <w:t>[57]</w:t>
      </w:r>
      <w:r>
        <w:rPr>
          <w:rFonts w:eastAsia="Yu Mincho"/>
          <w:lang w:eastAsia="ja-JP"/>
        </w:rPr>
        <w:tab/>
        <w:t>3GPP TS 22.262: “Message service within the 5G System (5GS); Stage 1”.</w:t>
      </w:r>
    </w:p>
    <w:p w14:paraId="169580FE" w14:textId="77777777" w:rsidR="003B5673" w:rsidRDefault="003B5673" w:rsidP="003B5673">
      <w:pPr>
        <w:pStyle w:val="EX"/>
        <w:rPr>
          <w:rFonts w:eastAsia="Yu Mincho"/>
          <w:lang w:eastAsia="ja-JP"/>
        </w:rPr>
      </w:pPr>
      <w:r>
        <w:rPr>
          <w:rFonts w:eastAsia="Yu Mincho"/>
          <w:lang w:eastAsia="ja-JP"/>
        </w:rPr>
        <w:t>[58]</w:t>
      </w:r>
      <w:r>
        <w:rPr>
          <w:rFonts w:eastAsia="Yu Mincho"/>
          <w:lang w:eastAsia="ja-JP"/>
        </w:rPr>
        <w:tab/>
        <w:t>3GPP TS 22.101: “Service aspects; Service principles”.</w:t>
      </w:r>
    </w:p>
    <w:p w14:paraId="00824A92" w14:textId="77777777" w:rsidR="003B5673" w:rsidRDefault="003B5673" w:rsidP="003B5673">
      <w:pPr>
        <w:pStyle w:val="EX"/>
        <w:rPr>
          <w:rFonts w:eastAsia="Yu Mincho"/>
          <w:lang w:eastAsia="ja-JP"/>
        </w:rPr>
      </w:pPr>
      <w:r>
        <w:rPr>
          <w:rFonts w:eastAsia="Yu Mincho"/>
          <w:lang w:eastAsia="ja-JP"/>
        </w:rPr>
        <w:t>[59]</w:t>
      </w:r>
      <w:r>
        <w:rPr>
          <w:rFonts w:eastAsia="Yu Mincho"/>
          <w:lang w:eastAsia="ja-JP"/>
        </w:rPr>
        <w:tab/>
        <w:t>3GPP TS 22.173: “IP Multimedia Core Network Subsystem (IMS) Multimedia Telephony Service and supplementary services; Stage 1”.</w:t>
      </w:r>
    </w:p>
    <w:p w14:paraId="217382A8" w14:textId="77777777" w:rsidR="003B5673" w:rsidRDefault="003B5673" w:rsidP="003B5673">
      <w:pPr>
        <w:pStyle w:val="EX"/>
        <w:rPr>
          <w:rFonts w:eastAsia="Yu Mincho"/>
          <w:lang w:eastAsia="ja-JP"/>
        </w:rPr>
      </w:pPr>
      <w:r>
        <w:rPr>
          <w:rFonts w:eastAsia="Yu Mincho"/>
          <w:lang w:eastAsia="ja-JP"/>
        </w:rPr>
        <w:t>[60]</w:t>
      </w:r>
      <w:r>
        <w:rPr>
          <w:rFonts w:eastAsia="Yu Mincho"/>
          <w:lang w:eastAsia="ja-JP"/>
        </w:rPr>
        <w:tab/>
        <w:t>3GPP TS 22.011: “Service accessibility”.</w:t>
      </w:r>
    </w:p>
    <w:p w14:paraId="676822AC" w14:textId="77777777" w:rsidR="003B5673" w:rsidRDefault="003B5673" w:rsidP="003B5673">
      <w:pPr>
        <w:pStyle w:val="EX"/>
        <w:rPr>
          <w:rFonts w:eastAsia="Yu Mincho"/>
          <w:lang w:eastAsia="ja-JP"/>
        </w:rPr>
      </w:pPr>
      <w:r>
        <w:rPr>
          <w:rFonts w:eastAsia="Yu Mincho"/>
          <w:lang w:eastAsia="ja-JP"/>
        </w:rPr>
        <w:t>[61]</w:t>
      </w:r>
      <w:r>
        <w:rPr>
          <w:rFonts w:eastAsia="Yu Mincho"/>
          <w:lang w:eastAsia="ja-JP"/>
        </w:rPr>
        <w:tab/>
        <w:t xml:space="preserve">3GPP TS 22.071: “Location Services (LCS); Service description; Stage 1”. </w:t>
      </w:r>
    </w:p>
    <w:p w14:paraId="21071C4E" w14:textId="77777777" w:rsidR="003B5673" w:rsidRDefault="003B5673" w:rsidP="003B5673">
      <w:pPr>
        <w:pStyle w:val="EX"/>
        <w:rPr>
          <w:rFonts w:eastAsia="Yu Mincho"/>
          <w:lang w:eastAsia="ja-JP"/>
        </w:rPr>
      </w:pPr>
      <w:r>
        <w:rPr>
          <w:rFonts w:eastAsia="Yu Mincho"/>
          <w:lang w:eastAsia="ja-JP"/>
        </w:rPr>
        <w:t>[62]</w:t>
      </w:r>
      <w:r>
        <w:rPr>
          <w:rFonts w:eastAsia="Yu Mincho"/>
          <w:lang w:eastAsia="ja-JP"/>
        </w:rPr>
        <w:tab/>
        <w:t>3GPP TS 22.268: “Public Warning System (PWS) requirements”.</w:t>
      </w:r>
    </w:p>
    <w:p w14:paraId="28D5A937" w14:textId="77777777" w:rsidR="003B5673" w:rsidRDefault="003B5673" w:rsidP="003B5673">
      <w:pPr>
        <w:pStyle w:val="EX"/>
        <w:rPr>
          <w:rFonts w:eastAsia="Yu Mincho"/>
          <w:lang w:eastAsia="ja-JP"/>
        </w:rPr>
      </w:pPr>
      <w:r>
        <w:rPr>
          <w:rFonts w:eastAsia="Yu Mincho"/>
          <w:lang w:eastAsia="ja-JP"/>
        </w:rPr>
        <w:t>[63]</w:t>
      </w:r>
      <w:r>
        <w:rPr>
          <w:rFonts w:eastAsia="Yu Mincho"/>
          <w:lang w:eastAsia="ja-JP"/>
        </w:rPr>
        <w:tab/>
        <w:t>3GPP TS 22.153: “Multimedia priority service”.</w:t>
      </w:r>
    </w:p>
    <w:p w14:paraId="27C96465" w14:textId="77777777" w:rsidR="003B5673" w:rsidRDefault="003B5673" w:rsidP="003B5673">
      <w:pPr>
        <w:pStyle w:val="EX"/>
        <w:rPr>
          <w:rFonts w:eastAsia="Yu Mincho"/>
          <w:lang w:eastAsia="ja-JP"/>
        </w:rPr>
      </w:pPr>
      <w:r>
        <w:rPr>
          <w:rFonts w:eastAsia="Yu Mincho"/>
          <w:lang w:eastAsia="ja-JP"/>
        </w:rPr>
        <w:t>[64]</w:t>
      </w:r>
      <w:r>
        <w:rPr>
          <w:rFonts w:eastAsia="Yu Mincho"/>
          <w:lang w:eastAsia="ja-JP"/>
        </w:rPr>
        <w:tab/>
        <w:t>3GPP TS 22.104: “Service requirements for cyber-physical control applications in vertical domains”.</w:t>
      </w:r>
    </w:p>
    <w:p w14:paraId="741D401E" w14:textId="77777777" w:rsidR="003B5673" w:rsidRDefault="003B5673" w:rsidP="003B5673">
      <w:pPr>
        <w:pStyle w:val="EX"/>
        <w:rPr>
          <w:rFonts w:eastAsia="Yu Mincho"/>
          <w:lang w:eastAsia="ja-JP"/>
        </w:rPr>
      </w:pPr>
      <w:r>
        <w:rPr>
          <w:rFonts w:eastAsia="Yu Mincho"/>
          <w:lang w:eastAsia="ja-JP"/>
        </w:rPr>
        <w:t>[65]</w:t>
      </w:r>
      <w:r>
        <w:rPr>
          <w:rFonts w:eastAsia="Yu Mincho"/>
          <w:lang w:eastAsia="ja-JP"/>
        </w:rPr>
        <w:tab/>
        <w:t>3GPP TS 22.185: “Service requirements for V2X services”.</w:t>
      </w:r>
    </w:p>
    <w:p w14:paraId="2131BF67" w14:textId="77777777" w:rsidR="003B5673" w:rsidRDefault="003B5673" w:rsidP="003B5673">
      <w:pPr>
        <w:pStyle w:val="EX"/>
        <w:rPr>
          <w:rFonts w:eastAsia="Yu Mincho"/>
          <w:lang w:eastAsia="ja-JP"/>
        </w:rPr>
      </w:pPr>
      <w:r>
        <w:rPr>
          <w:rFonts w:eastAsia="Yu Mincho"/>
          <w:lang w:eastAsia="ja-JP"/>
        </w:rPr>
        <w:t>[66]</w:t>
      </w:r>
      <w:r>
        <w:rPr>
          <w:rFonts w:eastAsia="Yu Mincho"/>
          <w:lang w:eastAsia="ja-JP"/>
        </w:rPr>
        <w:tab/>
        <w:t>3GPP TS 22.186: “Service requirements for enhanced V2X scenarios”.</w:t>
      </w:r>
    </w:p>
    <w:p w14:paraId="0C8899AE" w14:textId="77777777" w:rsidR="003B5673" w:rsidRDefault="003B5673" w:rsidP="003B5673">
      <w:pPr>
        <w:pStyle w:val="EX"/>
        <w:rPr>
          <w:rFonts w:eastAsia="Yu Mincho"/>
          <w:lang w:eastAsia="ja-JP"/>
        </w:rPr>
      </w:pPr>
      <w:r>
        <w:rPr>
          <w:rFonts w:eastAsia="Yu Mincho"/>
          <w:lang w:eastAsia="ja-JP"/>
        </w:rPr>
        <w:t>[67]</w:t>
      </w:r>
      <w:r>
        <w:rPr>
          <w:rFonts w:eastAsia="Yu Mincho"/>
          <w:lang w:eastAsia="ja-JP"/>
        </w:rPr>
        <w:tab/>
        <w:t>3GPP TS 22.263: “Service requirements for Video, Imaging and Audio for Professional Applications (VIAPA)”.</w:t>
      </w:r>
    </w:p>
    <w:p w14:paraId="6F7C51B8" w14:textId="77777777" w:rsidR="003B5673" w:rsidRDefault="003B5673" w:rsidP="003B5673">
      <w:pPr>
        <w:pStyle w:val="EX"/>
        <w:rPr>
          <w:rFonts w:eastAsia="Yu Mincho"/>
          <w:lang w:eastAsia="ja-JP"/>
        </w:rPr>
      </w:pPr>
      <w:r>
        <w:rPr>
          <w:rFonts w:eastAsia="Yu Mincho"/>
          <w:lang w:eastAsia="ja-JP"/>
        </w:rPr>
        <w:t>[68]</w:t>
      </w:r>
      <w:r>
        <w:rPr>
          <w:rFonts w:eastAsia="Yu Mincho"/>
          <w:lang w:eastAsia="ja-JP"/>
        </w:rPr>
        <w:tab/>
        <w:t>3GPP TS 22.115: “Service aspects; Charging and billing”.</w:t>
      </w:r>
    </w:p>
    <w:p w14:paraId="0F57F1D0" w14:textId="77777777" w:rsidR="003B5673" w:rsidRDefault="003B5673" w:rsidP="003B5673">
      <w:pPr>
        <w:pStyle w:val="EX"/>
        <w:rPr>
          <w:rFonts w:eastAsia="Yu Mincho"/>
          <w:lang w:eastAsia="ja-JP"/>
        </w:rPr>
      </w:pPr>
      <w:r>
        <w:rPr>
          <w:rFonts w:eastAsia="Yu Mincho"/>
          <w:lang w:eastAsia="ja-JP"/>
        </w:rPr>
        <w:t>[69]</w:t>
      </w:r>
      <w:r>
        <w:rPr>
          <w:rFonts w:eastAsia="Yu Mincho"/>
          <w:lang w:eastAsia="ja-JP"/>
        </w:rPr>
        <w:tab/>
        <w:t>3GPP TS 22.289: “Mobile communication system for railways”.</w:t>
      </w:r>
    </w:p>
    <w:p w14:paraId="3BE476AE" w14:textId="77777777" w:rsidR="003B5673" w:rsidRDefault="003B5673" w:rsidP="003B5673">
      <w:pPr>
        <w:pStyle w:val="EX"/>
        <w:rPr>
          <w:rFonts w:eastAsia="Yu Mincho"/>
          <w:lang w:eastAsia="ja-JP"/>
        </w:rPr>
      </w:pPr>
      <w:r>
        <w:rPr>
          <w:rFonts w:eastAsia="Yu Mincho"/>
          <w:lang w:eastAsia="ja-JP"/>
        </w:rPr>
        <w:t>[70]</w:t>
      </w:r>
      <w:r>
        <w:rPr>
          <w:rFonts w:eastAsia="Yu Mincho"/>
          <w:lang w:eastAsia="ja-JP"/>
        </w:rPr>
        <w:tab/>
        <w:t>3GPP TS 22.468: “Group Communication System Enablers (GCSE)”.</w:t>
      </w:r>
    </w:p>
    <w:p w14:paraId="46A9BAF1" w14:textId="77777777" w:rsidR="003B5673" w:rsidRDefault="003B5673" w:rsidP="003B5673">
      <w:pPr>
        <w:pStyle w:val="EX"/>
        <w:rPr>
          <w:rFonts w:eastAsia="Yu Mincho"/>
          <w:lang w:eastAsia="ja-JP"/>
        </w:rPr>
      </w:pPr>
      <w:r>
        <w:rPr>
          <w:rFonts w:eastAsia="Yu Mincho"/>
          <w:lang w:eastAsia="ja-JP"/>
        </w:rPr>
        <w:t>[71]</w:t>
      </w:r>
      <w:r>
        <w:rPr>
          <w:rFonts w:eastAsia="Yu Mincho"/>
          <w:lang w:eastAsia="ja-JP"/>
        </w:rPr>
        <w:tab/>
        <w:t>3GPP TS 22.368: “Service requirements for Machine-Type Communications (MTC); Stage 1”.</w:t>
      </w:r>
    </w:p>
    <w:p w14:paraId="78757F32" w14:textId="77777777" w:rsidR="003B5673" w:rsidRDefault="003B5673" w:rsidP="003B5673">
      <w:pPr>
        <w:pStyle w:val="EX"/>
        <w:rPr>
          <w:rFonts w:eastAsia="Yu Mincho"/>
          <w:lang w:eastAsia="ja-JP"/>
        </w:rPr>
      </w:pPr>
      <w:r>
        <w:rPr>
          <w:rFonts w:eastAsia="Yu Mincho"/>
          <w:lang w:eastAsia="ja-JP"/>
        </w:rPr>
        <w:t>[72]</w:t>
      </w:r>
      <w:r>
        <w:rPr>
          <w:rFonts w:eastAsia="Yu Mincho"/>
          <w:lang w:eastAsia="ja-JP"/>
        </w:rPr>
        <w:tab/>
        <w:t>3GPP TR 22.949: “Study on a generalized privacy capability”.</w:t>
      </w:r>
    </w:p>
    <w:p w14:paraId="4E9DA496" w14:textId="77777777" w:rsidR="003B5673" w:rsidRDefault="003B5673" w:rsidP="003B5673">
      <w:pPr>
        <w:pStyle w:val="EX"/>
        <w:rPr>
          <w:rFonts w:eastAsia="Yu Mincho"/>
          <w:lang w:eastAsia="ja-JP"/>
        </w:rPr>
      </w:pPr>
      <w:r>
        <w:rPr>
          <w:rFonts w:eastAsia="Yu Mincho"/>
          <w:lang w:eastAsia="ja-JP"/>
        </w:rPr>
        <w:t>[73]</w:t>
      </w:r>
      <w:r>
        <w:rPr>
          <w:rFonts w:eastAsia="Yu Mincho"/>
          <w:lang w:eastAsia="ja-JP"/>
        </w:rPr>
        <w:tab/>
        <w:t>3GPP TR 33.849: “Study on subscriber privacy impact in 3GPP”.</w:t>
      </w:r>
    </w:p>
    <w:p w14:paraId="10BFFF6A" w14:textId="77777777" w:rsidR="003B5673" w:rsidRDefault="003B5673" w:rsidP="003B5673">
      <w:pPr>
        <w:pStyle w:val="EX"/>
        <w:rPr>
          <w:rFonts w:eastAsia="Yu Mincho"/>
          <w:lang w:eastAsia="ja-JP"/>
        </w:rPr>
      </w:pPr>
      <w:r>
        <w:rPr>
          <w:rFonts w:eastAsia="Yu Mincho"/>
          <w:lang w:eastAsia="ja-JP"/>
        </w:rPr>
        <w:t>[74]</w:t>
      </w:r>
      <w:r>
        <w:rPr>
          <w:rFonts w:eastAsia="Yu Mincho"/>
          <w:lang w:eastAsia="ja-JP"/>
        </w:rPr>
        <w:tab/>
        <w:t>3GPP TS 22.278: “Service requirements for the Evolved Packet System (EPS)”.</w:t>
      </w:r>
    </w:p>
    <w:p w14:paraId="30B62EB8" w14:textId="77777777" w:rsidR="003B5673" w:rsidRDefault="003B5673" w:rsidP="003B5673">
      <w:pPr>
        <w:pStyle w:val="EX"/>
        <w:rPr>
          <w:rFonts w:eastAsia="Yu Mincho"/>
          <w:lang w:eastAsia="ja-JP"/>
        </w:rPr>
      </w:pPr>
      <w:r>
        <w:rPr>
          <w:rFonts w:eastAsia="Yu Mincho"/>
          <w:lang w:eastAsia="ja-JP"/>
        </w:rPr>
        <w:t>[75]</w:t>
      </w:r>
      <w:r>
        <w:rPr>
          <w:rFonts w:eastAsia="Yu Mincho"/>
          <w:lang w:eastAsia="ja-JP"/>
        </w:rPr>
        <w:tab/>
        <w:t>ETSI GR SAI 004 (V1.1.1): "Securing Artificial Intelligence (SAI); Problem Statement".</w:t>
      </w:r>
    </w:p>
    <w:p w14:paraId="582B1EEF" w14:textId="77777777" w:rsidR="003B5673" w:rsidRDefault="003B5673" w:rsidP="003B5673">
      <w:pPr>
        <w:pStyle w:val="EX"/>
        <w:rPr>
          <w:rFonts w:eastAsia="Yu Mincho"/>
          <w:lang w:eastAsia="ja-JP"/>
        </w:rPr>
      </w:pPr>
      <w:r>
        <w:rPr>
          <w:rFonts w:eastAsia="Yu Mincho"/>
          <w:lang w:eastAsia="ja-JP"/>
        </w:rPr>
        <w:t>[76]</w:t>
      </w:r>
      <w:r>
        <w:rPr>
          <w:rFonts w:eastAsia="Yu Mincho"/>
          <w:lang w:eastAsia="ja-JP"/>
        </w:rPr>
        <w:tab/>
        <w:t>ETSI GR SAI 005 (V1.1.1): "Securing Artificial Intelligence (SAI); Mitigation Strategy Report".</w:t>
      </w:r>
    </w:p>
    <w:p w14:paraId="094EABB7" w14:textId="77777777" w:rsidR="003B5673" w:rsidRDefault="003B5673" w:rsidP="003B5673">
      <w:pPr>
        <w:pStyle w:val="EX"/>
        <w:rPr>
          <w:rFonts w:eastAsia="Yu Mincho"/>
          <w:lang w:eastAsia="ja-JP"/>
        </w:rPr>
      </w:pPr>
      <w:r>
        <w:rPr>
          <w:rFonts w:eastAsia="Yu Mincho"/>
          <w:lang w:eastAsia="ja-JP"/>
        </w:rPr>
        <w:t>[77]</w:t>
      </w:r>
      <w:r>
        <w:rPr>
          <w:rFonts w:eastAsia="Yu Mincho"/>
          <w:lang w:eastAsia="ja-JP"/>
        </w:rPr>
        <w:tab/>
        <w:t>3GPP TR 28.915: "Study on management aspects of Network Digital Twin".</w:t>
      </w:r>
    </w:p>
    <w:p w14:paraId="2A1E4CBF" w14:textId="77777777" w:rsidR="003B5673" w:rsidRDefault="003B5673" w:rsidP="003B5673">
      <w:pPr>
        <w:pStyle w:val="EX"/>
        <w:rPr>
          <w:rFonts w:eastAsia="Yu Mincho"/>
          <w:lang w:eastAsia="ja-JP"/>
        </w:rPr>
      </w:pPr>
      <w:r>
        <w:rPr>
          <w:rFonts w:eastAsia="Yu Mincho"/>
          <w:lang w:eastAsia="ja-JP"/>
        </w:rPr>
        <w:t>[78]</w:t>
      </w:r>
      <w:r>
        <w:rPr>
          <w:rFonts w:eastAsia="Yu Mincho"/>
          <w:lang w:eastAsia="ja-JP"/>
        </w:rPr>
        <w:tab/>
        <w:t>3GPP TS 23.527: “5G System; Restoration procedures”.</w:t>
      </w:r>
    </w:p>
    <w:p w14:paraId="6772F6E1" w14:textId="77777777" w:rsidR="003B5673" w:rsidRDefault="003B5673" w:rsidP="003B5673">
      <w:pPr>
        <w:pStyle w:val="EX"/>
        <w:rPr>
          <w:rFonts w:eastAsia="Yu Mincho"/>
          <w:lang w:eastAsia="ja-JP"/>
        </w:rPr>
      </w:pPr>
      <w:r>
        <w:rPr>
          <w:rFonts w:eastAsia="Yu Mincho"/>
          <w:lang w:eastAsia="ja-JP"/>
        </w:rPr>
        <w:lastRenderedPageBreak/>
        <w:t>[79]</w:t>
      </w:r>
      <w:r>
        <w:rPr>
          <w:rFonts w:eastAsia="Yu Mincho"/>
          <w:lang w:eastAsia="ja-JP"/>
        </w:rPr>
        <w:tab/>
        <w:t>3GPP TR 29.866: “Study on IMS Disaster Prevention and Restoration Enhancement”.</w:t>
      </w:r>
    </w:p>
    <w:p w14:paraId="4075F81F" w14:textId="77777777" w:rsidR="003B5673" w:rsidRDefault="003B5673" w:rsidP="003B5673">
      <w:pPr>
        <w:pStyle w:val="EX"/>
        <w:rPr>
          <w:lang w:val="en-US" w:eastAsia="zh-CN"/>
        </w:rPr>
      </w:pPr>
      <w:r>
        <w:rPr>
          <w:rFonts w:eastAsia="Yu Mincho"/>
          <w:lang w:eastAsia="ja-JP"/>
        </w:rPr>
        <w:t>[</w:t>
      </w:r>
      <w:r>
        <w:rPr>
          <w:lang w:val="en-US" w:eastAsia="zh-CN"/>
        </w:rPr>
        <w:t>80</w:t>
      </w:r>
      <w:r>
        <w:rPr>
          <w:rFonts w:eastAsia="Yu Mincho"/>
          <w:lang w:eastAsia="ja-JP"/>
        </w:rPr>
        <w:t>]</w:t>
      </w:r>
      <w:r>
        <w:rPr>
          <w:rFonts w:eastAsia="Yu Mincho"/>
          <w:lang w:eastAsia="ja-JP"/>
        </w:rPr>
        <w:tab/>
      </w:r>
      <w:r>
        <w:t>Enabling Mobile AI Agent in 6G Era: Architecture and Key Technologies; https://dl.acm.org/doi/abs/10.1109/MNET.2024.3422309</w:t>
      </w:r>
    </w:p>
    <w:p w14:paraId="08BC83B3" w14:textId="77777777" w:rsidR="003B5673" w:rsidRDefault="003B5673" w:rsidP="003B5673">
      <w:pPr>
        <w:pStyle w:val="EX"/>
        <w:numPr>
          <w:ilvl w:val="255"/>
          <w:numId w:val="0"/>
        </w:numPr>
        <w:ind w:left="1701" w:hanging="1417"/>
      </w:pPr>
      <w:r>
        <w:rPr>
          <w:rFonts w:hint="eastAsia"/>
          <w:lang w:val="en-US" w:eastAsia="zh-CN"/>
        </w:rPr>
        <w:t>[</w:t>
      </w:r>
      <w:r>
        <w:rPr>
          <w:lang w:val="en-US" w:eastAsia="zh-CN"/>
        </w:rPr>
        <w:t>81</w:t>
      </w:r>
      <w:r>
        <w:rPr>
          <w:rFonts w:hint="eastAsia"/>
          <w:lang w:val="en-US" w:eastAsia="zh-CN"/>
        </w:rPr>
        <w:t>]</w:t>
      </w:r>
      <w:r>
        <w:rPr>
          <w:rFonts w:hint="eastAsia"/>
          <w:lang w:val="en-US" w:eastAsia="zh-CN"/>
        </w:rPr>
        <w:tab/>
      </w:r>
      <w:r>
        <w:rPr>
          <w:rFonts w:hint="eastAsia"/>
        </w:rPr>
        <w:t>Wang L, Ma C, Feng X, et al. A survey on large language model based autonomous agents[J]. Frontiers of Computer Science, 2024, 18(6): 186345.</w:t>
      </w:r>
    </w:p>
    <w:p w14:paraId="4315139D" w14:textId="77777777" w:rsidR="003B5673" w:rsidRDefault="003B5673" w:rsidP="003B5673">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w:t>
      </w:r>
      <w:proofErr w:type="gramStart"/>
      <w:r>
        <w:rPr>
          <w:rFonts w:hint="eastAsia"/>
        </w:rPr>
        <w:t>2023.</w:t>
      </w:r>
      <w:r>
        <w:rPr>
          <w:rFonts w:hint="eastAsia"/>
          <w:lang w:val="en-US" w:eastAsia="zh-CN"/>
        </w:rPr>
        <w:t>[</w:t>
      </w:r>
      <w:proofErr w:type="gramEnd"/>
      <w:r>
        <w:rPr>
          <w:rFonts w:hint="eastAsia"/>
          <w:lang w:val="en-US" w:eastAsia="zh-CN"/>
        </w:rPr>
        <w:t>xx]</w:t>
      </w:r>
      <w:r>
        <w:rPr>
          <w:rFonts w:hint="eastAsia"/>
          <w:lang w:val="en-US" w:eastAsia="zh-CN"/>
        </w:rPr>
        <w:tab/>
        <w:t xml:space="preserve">ISO/IEC 22989: </w:t>
      </w:r>
      <w:r>
        <w:t>"</w:t>
      </w:r>
      <w:r>
        <w:rPr>
          <w:rFonts w:hint="eastAsia"/>
        </w:rPr>
        <w:t>Information technology — Artificial intelligence — Artificial intelligence concepts and terminology</w:t>
      </w:r>
      <w:r>
        <w:t>"</w:t>
      </w:r>
    </w:p>
    <w:p w14:paraId="1A9E409C" w14:textId="77777777" w:rsidR="003B5673" w:rsidRDefault="003B5673" w:rsidP="003B5673">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1" w:history="1">
        <w:r>
          <w:rPr>
            <w:rFonts w:hint="eastAsia"/>
            <w:lang w:val="en-US" w:eastAsia="zh-CN"/>
          </w:rPr>
          <w:t>https://www.gsma.com/get-involved/gsma-foundry/5g-new-calling/</w:t>
        </w:r>
      </w:hyperlink>
    </w:p>
    <w:p w14:paraId="44215A97" w14:textId="77777777" w:rsidR="003B5673" w:rsidRDefault="003B5673" w:rsidP="003B5673">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2" w:history="1">
        <w:r>
          <w:rPr>
            <w:rFonts w:hint="eastAsia"/>
            <w:lang w:val="en-US" w:eastAsia="zh-CN"/>
          </w:rPr>
          <w:t>https://www.gsma.com/get-involved/gsma-foundry/gsma_resources/remote-damage-assessment/</w:t>
        </w:r>
      </w:hyperlink>
    </w:p>
    <w:p w14:paraId="4E9D3C5B" w14:textId="77777777" w:rsidR="003B5673" w:rsidRDefault="003B5673" w:rsidP="003B5673">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w:t>
      </w:r>
      <w:proofErr w:type="spellStart"/>
      <w:r>
        <w:rPr>
          <w:rFonts w:hint="eastAsia"/>
          <w:lang w:val="en-US" w:eastAsia="zh-CN"/>
        </w:rPr>
        <w:t>Visualised</w:t>
      </w:r>
      <w:proofErr w:type="spellEnd"/>
      <w:r>
        <w:rPr>
          <w:rFonts w:hint="eastAsia"/>
          <w:lang w:val="en-US" w:eastAsia="zh-CN"/>
        </w:rPr>
        <w:t xml:space="preserve"> Video-Calling”,2023, Reference links </w:t>
      </w:r>
      <w:proofErr w:type="gramStart"/>
      <w:r>
        <w:rPr>
          <w:rFonts w:hint="eastAsia"/>
          <w:lang w:val="en-US" w:eastAsia="zh-CN"/>
        </w:rPr>
        <w:t>for  https://www.gsma.com/get-involved/gsma-foundry/gsma_resources/visualised-voice-calling/</w:t>
      </w:r>
      <w:proofErr w:type="gramEnd"/>
    </w:p>
    <w:p w14:paraId="01213F50" w14:textId="77777777" w:rsidR="003B5673" w:rsidRDefault="003B5673" w:rsidP="003B5673">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3" w:history="1">
        <w:r>
          <w:rPr>
            <w:rStyle w:val="Hyperlink"/>
            <w:rFonts w:hint="eastAsia"/>
            <w:lang w:val="en-US" w:eastAsia="zh-CN"/>
          </w:rPr>
          <w:t>https://www.gsma.com/get-involved/gsma-foundry/gsma_resources/adding-new-value-to-voice-calls/</w:t>
        </w:r>
      </w:hyperlink>
    </w:p>
    <w:p w14:paraId="738681C7" w14:textId="77777777" w:rsidR="003B5673" w:rsidRDefault="003B5673" w:rsidP="003B5673">
      <w:pPr>
        <w:keepLines/>
        <w:ind w:left="1702" w:hanging="1418"/>
        <w:rPr>
          <w:rFonts w:eastAsia="Yu Mincho"/>
          <w:lang w:eastAsia="ja-JP"/>
        </w:rPr>
      </w:pPr>
      <w:r>
        <w:rPr>
          <w:rFonts w:eastAsia="Yu Mincho" w:hint="eastAsia"/>
          <w:lang w:eastAsia="ja-JP"/>
        </w:rPr>
        <w:t>[</w:t>
      </w:r>
      <w:r>
        <w:rPr>
          <w:lang w:val="en-US" w:eastAsia="zh-CN"/>
        </w:rPr>
        <w:t>87</w:t>
      </w:r>
      <w:r>
        <w:rPr>
          <w:rFonts w:eastAsia="Yu Mincho" w:hint="eastAsia"/>
          <w:lang w:eastAsia="ja-JP"/>
        </w:rPr>
        <w:t>]</w:t>
      </w:r>
      <w:r>
        <w:rPr>
          <w:rFonts w:eastAsia="Yu Mincho"/>
          <w:lang w:eastAsia="ja-JP"/>
        </w:rPr>
        <w:tab/>
        <w:t>United Nations Sustainable Development Goals</w:t>
      </w:r>
      <w:r>
        <w:rPr>
          <w:rFonts w:eastAsia="Yu Mincho" w:hint="eastAsia"/>
          <w:lang w:eastAsia="ja-JP"/>
        </w:rPr>
        <w:t xml:space="preserve"> (</w:t>
      </w:r>
      <w:hyperlink r:id="rId14" w:history="1">
        <w:r>
          <w:rPr>
            <w:rStyle w:val="Hyperlink"/>
            <w:rFonts w:eastAsia="Yu Mincho"/>
            <w:lang w:eastAsia="ja-JP"/>
          </w:rPr>
          <w:t>https://sdgs.un.org/goals</w:t>
        </w:r>
      </w:hyperlink>
      <w:r>
        <w:rPr>
          <w:rFonts w:eastAsia="Yu Mincho" w:hint="eastAsia"/>
          <w:lang w:eastAsia="ja-JP"/>
        </w:rPr>
        <w:t>).</w:t>
      </w:r>
    </w:p>
    <w:p w14:paraId="0A2DA576" w14:textId="77777777" w:rsidR="003B5673" w:rsidRDefault="003B5673" w:rsidP="003B5673">
      <w:pPr>
        <w:keepLines/>
        <w:ind w:left="1702" w:hanging="1418"/>
        <w:rPr>
          <w:rFonts w:eastAsia="Yu Mincho"/>
          <w:lang w:eastAsia="ja-JP"/>
        </w:rPr>
      </w:pPr>
      <w:r>
        <w:rPr>
          <w:rFonts w:eastAsia="Yu Mincho" w:hint="eastAsia"/>
          <w:lang w:eastAsia="ja-JP"/>
        </w:rPr>
        <w:t>[</w:t>
      </w:r>
      <w:r>
        <w:rPr>
          <w:lang w:val="en-US" w:eastAsia="zh-CN"/>
        </w:rPr>
        <w:t>88</w:t>
      </w:r>
      <w:r>
        <w:rPr>
          <w:rFonts w:eastAsia="Yu Mincho" w:hint="eastAsia"/>
          <w:lang w:eastAsia="ja-JP"/>
        </w:rPr>
        <w:t>]</w:t>
      </w:r>
      <w:r>
        <w:rPr>
          <w:rFonts w:eastAsia="Yu Mincho"/>
          <w:lang w:eastAsia="ja-JP"/>
        </w:rPr>
        <w:tab/>
      </w:r>
      <w:r>
        <w:rPr>
          <w:rFonts w:eastAsia="Yu Mincho" w:hint="eastAsia"/>
          <w:lang w:eastAsia="ja-JP"/>
        </w:rPr>
        <w:t>United Nations Global Digital Compact (</w:t>
      </w:r>
      <w:hyperlink r:id="rId15" w:history="1">
        <w:r>
          <w:rPr>
            <w:rStyle w:val="Hyperlink"/>
            <w:rFonts w:eastAsia="Yu Mincho"/>
            <w:lang w:eastAsia="ja-JP"/>
          </w:rPr>
          <w:t>https://www.un.org/global-digital-compact/sites/default/files/2024-09/Global%20Digital%20Compact%20-%20English_0.pdf</w:t>
        </w:r>
      </w:hyperlink>
      <w:r>
        <w:rPr>
          <w:rFonts w:eastAsia="Yu Mincho" w:hint="eastAsia"/>
          <w:lang w:eastAsia="ja-JP"/>
        </w:rPr>
        <w:t>).</w:t>
      </w:r>
    </w:p>
    <w:p w14:paraId="143149C1" w14:textId="77777777" w:rsidR="003B5673" w:rsidRDefault="003B5673" w:rsidP="003B5673">
      <w:pPr>
        <w:pStyle w:val="EX"/>
        <w:rPr>
          <w:lang w:val="en-US" w:eastAsia="zh-CN"/>
        </w:rPr>
      </w:pPr>
      <w:r>
        <w:rPr>
          <w:rFonts w:hint="eastAsia"/>
          <w:lang w:eastAsia="zh-CN"/>
        </w:rPr>
        <w:t>[</w:t>
      </w:r>
      <w:r>
        <w:rPr>
          <w:lang w:val="en-US" w:eastAsia="zh-CN"/>
        </w:rPr>
        <w:t>89</w:t>
      </w:r>
      <w:r>
        <w:rPr>
          <w:lang w:eastAsia="zh-CN"/>
        </w:rPr>
        <w:t>]</w:t>
      </w:r>
      <w:r>
        <w:rPr>
          <w:lang w:eastAsia="zh-CN"/>
        </w:rPr>
        <w:tab/>
        <w:t xml:space="preserve">Zhang Z, Wang S, Hong Y, et al. Distributed dynamic map fusion via federated learning for intelligent networked vehicles[J]. </w:t>
      </w:r>
      <w:proofErr w:type="spellStart"/>
      <w:r>
        <w:rPr>
          <w:lang w:eastAsia="zh-CN"/>
        </w:rPr>
        <w:t>arXiv</w:t>
      </w:r>
      <w:proofErr w:type="spellEnd"/>
      <w:r>
        <w:rPr>
          <w:lang w:eastAsia="zh-CN"/>
        </w:rPr>
        <w:t xml:space="preserve"> preprint arXiv:2103.03786, 2021</w:t>
      </w:r>
    </w:p>
    <w:p w14:paraId="41E73932" w14:textId="77777777" w:rsidR="003B5673" w:rsidRDefault="003B5673" w:rsidP="003B5673">
      <w:pPr>
        <w:pStyle w:val="EX"/>
        <w:rPr>
          <w:lang w:eastAsia="zh-CN"/>
        </w:rPr>
      </w:pPr>
      <w:r>
        <w:rPr>
          <w:rFonts w:hint="eastAsia"/>
          <w:lang w:eastAsia="zh-CN"/>
        </w:rPr>
        <w:t>[</w:t>
      </w:r>
      <w:r>
        <w:rPr>
          <w:lang w:val="en-US" w:eastAsia="zh-CN"/>
        </w:rPr>
        <w:t>90</w:t>
      </w:r>
      <w:r>
        <w:rPr>
          <w:lang w:eastAsia="zh-CN"/>
        </w:rPr>
        <w:t>]</w:t>
      </w:r>
      <w:r>
        <w:rPr>
          <w:lang w:eastAsia="zh-CN"/>
        </w:rPr>
        <w:tab/>
        <w:t xml:space="preserve">AECC: Operational </w:t>
      </w:r>
      <w:proofErr w:type="spellStart"/>
      <w:r>
        <w:rPr>
          <w:lang w:eastAsia="zh-CN"/>
        </w:rPr>
        <w:t>Behavior</w:t>
      </w:r>
      <w:proofErr w:type="spellEnd"/>
      <w:r>
        <w:rPr>
          <w:lang w:eastAsia="zh-CN"/>
        </w:rPr>
        <w:t xml:space="preserve"> of a </w:t>
      </w:r>
      <w:proofErr w:type="gramStart"/>
      <w:r>
        <w:rPr>
          <w:lang w:eastAsia="zh-CN"/>
        </w:rPr>
        <w:t>High Definition</w:t>
      </w:r>
      <w:proofErr w:type="gramEnd"/>
      <w:r>
        <w:rPr>
          <w:lang w:eastAsia="zh-CN"/>
        </w:rPr>
        <w:t xml:space="preserve"> Map Application – White Paper Version 1.0.0</w:t>
      </w:r>
    </w:p>
    <w:p w14:paraId="5E8A02F6" w14:textId="77777777" w:rsidR="003B5673" w:rsidRDefault="003B5673" w:rsidP="003B5673">
      <w:pPr>
        <w:pStyle w:val="EX"/>
        <w:rPr>
          <w:lang w:val="en-US" w:eastAsia="zh-CN"/>
        </w:rPr>
      </w:pPr>
      <w:r>
        <w:rPr>
          <w:rFonts w:hint="eastAsia"/>
          <w:lang w:val="en-US" w:eastAsia="zh-CN"/>
        </w:rPr>
        <w:t>[</w:t>
      </w:r>
      <w:r>
        <w:rPr>
          <w:lang w:val="en-US" w:eastAsia="zh-CN"/>
        </w:rPr>
        <w:t>91</w:t>
      </w:r>
      <w:proofErr w:type="gramStart"/>
      <w:r>
        <w:rPr>
          <w:rFonts w:hint="eastAsia"/>
          <w:lang w:val="en-US" w:eastAsia="zh-CN"/>
        </w:rPr>
        <w:t>]</w:t>
      </w:r>
      <w:r>
        <w:rPr>
          <w:rFonts w:hint="eastAsia"/>
          <w:lang w:val="en-US" w:eastAsia="zh-CN"/>
        </w:rPr>
        <w:tab/>
        <w:t xml:space="preserve"> https://spectrum.ieee.org/boats-should-be-sleek-but-only-up-to-a-point</w:t>
      </w:r>
      <w:proofErr w:type="gramEnd"/>
    </w:p>
    <w:p w14:paraId="6FA0825D" w14:textId="77777777" w:rsidR="003B5673" w:rsidRDefault="003B5673" w:rsidP="003B5673">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16" w:history="1">
        <w:r>
          <w:rPr>
            <w:lang w:val="en-US" w:eastAsia="zh-CN"/>
          </w:rPr>
          <w:t>https://www.marketsandmarkets.com/Market-Reports/evtol-aircraft-market-28054110.html</w:t>
        </w:r>
      </w:hyperlink>
    </w:p>
    <w:p w14:paraId="7BB6124F" w14:textId="77777777" w:rsidR="003B5673" w:rsidRDefault="003B5673" w:rsidP="003B5673">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17" w:history="1">
        <w:r>
          <w:rPr>
            <w:lang w:val="en-US" w:eastAsia="zh-CN"/>
          </w:rPr>
          <w:t>https://www.fortunebusinessinsights.com/autonomous-vehicle-market-109045</w:t>
        </w:r>
      </w:hyperlink>
    </w:p>
    <w:p w14:paraId="12E94987" w14:textId="77777777" w:rsidR="003B5673" w:rsidRDefault="003B5673" w:rsidP="003B5673">
      <w:pPr>
        <w:pStyle w:val="EX"/>
        <w:rPr>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1AB67804" w14:textId="77777777" w:rsidR="003B5673" w:rsidRDefault="003B5673" w:rsidP="003B5673">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6526FF3A" w14:textId="77777777" w:rsidR="003B5673" w:rsidRDefault="003B5673" w:rsidP="003B5673">
      <w:pPr>
        <w:pStyle w:val="EX"/>
      </w:pPr>
      <w:r>
        <w:t>[</w:t>
      </w:r>
      <w:r>
        <w:rPr>
          <w:lang w:val="en-US" w:eastAsia="zh-CN"/>
        </w:rPr>
        <w:t>96</w:t>
      </w:r>
      <w:r>
        <w:t>]</w:t>
      </w:r>
      <w:r>
        <w:tab/>
        <w:t>3GPP TR 37.885 Study on evaluation methodology of new Vehicle-to-Everything (V2X) use cases for LTE and NR.</w:t>
      </w:r>
    </w:p>
    <w:p w14:paraId="241A42BE" w14:textId="77777777" w:rsidR="003B5673" w:rsidRDefault="003B5673" w:rsidP="003B5673">
      <w:pPr>
        <w:pStyle w:val="EX"/>
        <w:rPr>
          <w:rFonts w:eastAsia="Yu Mincho"/>
          <w:lang w:eastAsia="ja-JP"/>
        </w:rPr>
      </w:pPr>
      <w:r>
        <w:rPr>
          <w:rFonts w:eastAsia="Yu Mincho"/>
          <w:lang w:eastAsia="ja-JP"/>
        </w:rPr>
        <w:t>[97]</w:t>
      </w:r>
      <w:r>
        <w:rPr>
          <w:rFonts w:eastAsia="Yu Mincho"/>
          <w:lang w:eastAsia="ja-JP"/>
        </w:rPr>
        <w:tab/>
        <w:t>3GPP TR 22.865: “Study on satellite access - Phase 3”.</w:t>
      </w:r>
    </w:p>
    <w:p w14:paraId="1E7F315E" w14:textId="77777777" w:rsidR="003B5673" w:rsidRDefault="003B5673" w:rsidP="003B5673">
      <w:pPr>
        <w:pStyle w:val="EX"/>
        <w:rPr>
          <w:rFonts w:eastAsia="Yu Mincho"/>
          <w:lang w:eastAsia="ja-JP"/>
        </w:rPr>
      </w:pPr>
      <w:r>
        <w:rPr>
          <w:rFonts w:eastAsia="Yu Mincho"/>
          <w:lang w:eastAsia="ja-JP"/>
        </w:rPr>
        <w:t xml:space="preserve">[98]                   </w:t>
      </w:r>
      <w:r>
        <w:rPr>
          <w:rFonts w:eastAsia="Yu Mincho"/>
          <w:lang w:eastAsia="ja-JP"/>
        </w:rPr>
        <w:tab/>
        <w:t>3GPP TR 22.836: "Study on Asset Tracking Use Cases".</w:t>
      </w:r>
    </w:p>
    <w:p w14:paraId="10959B6C" w14:textId="77777777" w:rsidR="003B5673" w:rsidRDefault="003B5673" w:rsidP="003B5673">
      <w:pPr>
        <w:pStyle w:val="EX"/>
        <w:rPr>
          <w:rFonts w:eastAsia="Yu Mincho"/>
          <w:lang w:eastAsia="ja-JP"/>
        </w:rPr>
      </w:pPr>
      <w:r>
        <w:rPr>
          <w:rFonts w:eastAsia="Yu Mincho"/>
          <w:lang w:eastAsia="ja-JP"/>
        </w:rPr>
        <w:t>[99]</w:t>
      </w:r>
      <w:r>
        <w:rPr>
          <w:rFonts w:eastAsia="Yu Mincho"/>
          <w:lang w:eastAsia="ja-JP"/>
        </w:rPr>
        <w:tab/>
        <w:t xml:space="preserve">CHINA AIRSPACE CLASSIFICATION AND PILOT UPDATE </w:t>
      </w:r>
      <w:hyperlink r:id="rId18" w:anchor="search=AIRSPACE%20CLASSIFICATION" w:history="1">
        <w:r>
          <w:rPr>
            <w:rStyle w:val="Hyperlink"/>
            <w:rFonts w:eastAsia="Yu Mincho"/>
            <w:lang w:eastAsia="ja-JP"/>
          </w:rPr>
          <w:t>https://www.icao.int/APAC/Meetings/2024%20ATMSG12/IP09%20China%20Airspace%20Classification%20and%20Pilot%20Update.pdf#search=AIRSPACE%20CLASSIFICATION</w:t>
        </w:r>
      </w:hyperlink>
      <w:r>
        <w:rPr>
          <w:rFonts w:eastAsia="Yu Mincho"/>
          <w:lang w:eastAsia="ja-JP"/>
        </w:rPr>
        <w:t xml:space="preserve">. </w:t>
      </w:r>
    </w:p>
    <w:p w14:paraId="56784185" w14:textId="77777777" w:rsidR="003B5673" w:rsidRDefault="003B5673" w:rsidP="003B5673">
      <w:pPr>
        <w:pStyle w:val="EX"/>
        <w:rPr>
          <w:rFonts w:eastAsia="Yu Mincho"/>
          <w:lang w:eastAsia="ja-JP"/>
        </w:rPr>
      </w:pPr>
      <w:r>
        <w:rPr>
          <w:rFonts w:eastAsia="Yu Mincho"/>
          <w:lang w:eastAsia="ja-JP"/>
        </w:rPr>
        <w:t>[100]</w:t>
      </w:r>
      <w:r>
        <w:rPr>
          <w:rFonts w:eastAsia="Yu Mincho"/>
          <w:lang w:eastAsia="ja-JP"/>
        </w:rPr>
        <w:tab/>
        <w:t>3GPP TS 38.171: "NR; Requirements for support of Assisted Global Navigation Satellite System (A-GNSS)".</w:t>
      </w:r>
    </w:p>
    <w:p w14:paraId="5E766980" w14:textId="77777777" w:rsidR="003B5673" w:rsidRDefault="003B5673" w:rsidP="003B5673">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19" w:history="1">
        <w:r>
          <w:rPr>
            <w:rFonts w:hint="eastAsia"/>
            <w:lang w:val="en-US" w:eastAsia="zh-CN"/>
          </w:rPr>
          <w:t>https://cloud.tencent.com/developer/article/1654264</w:t>
        </w:r>
      </w:hyperlink>
      <w:r>
        <w:rPr>
          <w:lang w:val="en-US" w:eastAsia="zh-CN"/>
        </w:rPr>
        <w:t>.</w:t>
      </w:r>
    </w:p>
    <w:p w14:paraId="7FBA39B3" w14:textId="77777777" w:rsidR="003B5673" w:rsidRDefault="003B5673" w:rsidP="003B5673">
      <w:pPr>
        <w:pStyle w:val="EX"/>
        <w:rPr>
          <w:lang w:val="en-US" w:eastAsia="zh-CN"/>
        </w:rPr>
      </w:pPr>
      <w:r>
        <w:rPr>
          <w:rFonts w:hint="eastAsia"/>
          <w:lang w:val="en-US" w:eastAsia="zh-CN"/>
        </w:rPr>
        <w:t>[</w:t>
      </w:r>
      <w:r>
        <w:rPr>
          <w:lang w:val="en-US" w:eastAsia="zh-CN"/>
        </w:rPr>
        <w:t>102</w:t>
      </w:r>
      <w:proofErr w:type="gramStart"/>
      <w:r>
        <w:rPr>
          <w:rFonts w:hint="eastAsia"/>
          <w:lang w:val="en-US" w:eastAsia="zh-CN"/>
        </w:rPr>
        <w:t xml:space="preserve">] </w:t>
      </w:r>
      <w:r>
        <w:rPr>
          <w:rFonts w:hint="eastAsia"/>
          <w:lang w:val="en-US" w:eastAsia="zh-CN"/>
        </w:rPr>
        <w:tab/>
        <w:t>ITU</w:t>
      </w:r>
      <w:proofErr w:type="gramEnd"/>
      <w:r>
        <w:rPr>
          <w:rFonts w:hint="eastAsia"/>
          <w:lang w:val="en-US" w:eastAsia="zh-CN"/>
        </w:rPr>
        <w:t xml:space="preserve"> G.114: One-way transmission time</w:t>
      </w:r>
      <w:r>
        <w:rPr>
          <w:lang w:val="en-US" w:eastAsia="zh-CN"/>
        </w:rPr>
        <w:t>.</w:t>
      </w:r>
      <w:r>
        <w:rPr>
          <w:rFonts w:hint="eastAsia"/>
          <w:lang w:val="en-US" w:eastAsia="zh-CN"/>
        </w:rPr>
        <w:t xml:space="preserve"> </w:t>
      </w:r>
    </w:p>
    <w:p w14:paraId="26447EF1" w14:textId="77777777" w:rsidR="003B5673" w:rsidRDefault="003B5673" w:rsidP="003B5673">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2CC6A138" w14:textId="77777777" w:rsidR="003B5673" w:rsidRDefault="003B5673" w:rsidP="003B5673">
      <w:pPr>
        <w:pStyle w:val="EX"/>
        <w:rPr>
          <w:lang w:eastAsia="zh-CN"/>
        </w:rPr>
      </w:pPr>
      <w:r>
        <w:rPr>
          <w:rFonts w:eastAsia="Yu Mincho"/>
          <w:lang w:eastAsia="ja-JP"/>
        </w:rPr>
        <w:lastRenderedPageBreak/>
        <w:t>[</w:t>
      </w:r>
      <w:r>
        <w:rPr>
          <w:lang w:val="en-US" w:eastAsia="zh-CN"/>
        </w:rPr>
        <w:t>104</w:t>
      </w:r>
      <w:r>
        <w:rPr>
          <w:rFonts w:eastAsia="Yu Mincho"/>
          <w:lang w:eastAsia="ja-JP"/>
        </w:rPr>
        <w:t>]</w:t>
      </w:r>
      <w:r>
        <w:rPr>
          <w:rFonts w:eastAsia="Yu Mincho"/>
          <w:lang w:eastAsia="ja-JP"/>
        </w:rPr>
        <w:tab/>
        <w:t xml:space="preserve">ITU-T FG NET-2030, </w:t>
      </w:r>
      <w:r>
        <w:t>"</w:t>
      </w:r>
      <w:r>
        <w:rPr>
          <w:rFonts w:eastAsia="Yu Mincho"/>
          <w:lang w:eastAsia="ja-JP"/>
        </w:rPr>
        <w:t>Representative use cases and key network requirements for Network 2030</w:t>
      </w:r>
      <w:r>
        <w:t>", 2020.</w:t>
      </w:r>
    </w:p>
    <w:p w14:paraId="5B23A7A0" w14:textId="77777777" w:rsidR="003B5673" w:rsidRDefault="003B5673" w:rsidP="003B5673">
      <w:pPr>
        <w:pStyle w:val="EX"/>
        <w:rPr>
          <w:rFonts w:eastAsia="Yu Mincho"/>
          <w:lang w:eastAsia="ja-JP"/>
        </w:rPr>
      </w:pPr>
      <w:r>
        <w:rPr>
          <w:rFonts w:eastAsia="Yu Mincho"/>
          <w:lang w:eastAsia="ja-JP"/>
        </w:rPr>
        <w:t>[</w:t>
      </w:r>
      <w:r>
        <w:rPr>
          <w:lang w:val="en-US" w:eastAsia="zh-CN"/>
        </w:rPr>
        <w:t>105</w:t>
      </w:r>
      <w:r>
        <w:rPr>
          <w:rFonts w:eastAsia="Yu Mincho"/>
          <w:lang w:eastAsia="ja-JP"/>
        </w:rPr>
        <w:t>]</w:t>
      </w:r>
      <w:r>
        <w:rPr>
          <w:rFonts w:eastAsia="Yu Mincho"/>
          <w:lang w:eastAsia="ja-JP"/>
        </w:rPr>
        <w:tab/>
        <w:t xml:space="preserve">Ian F. Akyildiz, Hongzhi Guo, </w:t>
      </w:r>
      <w:r>
        <w:t>"</w:t>
      </w:r>
      <w:r>
        <w:rPr>
          <w:rFonts w:eastAsia="Yu Mincho"/>
          <w:lang w:eastAsia="ja-JP"/>
        </w:rPr>
        <w:t>Holographic-type communication: A new challenge for the next decade</w:t>
      </w:r>
      <w:r>
        <w:t>"</w:t>
      </w:r>
      <w:r>
        <w:rPr>
          <w:rFonts w:eastAsia="Yu Mincho"/>
          <w:lang w:eastAsia="ja-JP"/>
        </w:rPr>
        <w:t>, ITU Journal on Future and Evolving Technologies, Volume 3 (2022), Issue 2, Pages 421-442.</w:t>
      </w:r>
    </w:p>
    <w:p w14:paraId="01E28D81" w14:textId="77777777" w:rsidR="003B5673" w:rsidRDefault="003B5673" w:rsidP="003B5673">
      <w:pPr>
        <w:pStyle w:val="EX"/>
        <w:rPr>
          <w:rFonts w:eastAsia="Yu Mincho"/>
          <w:lang w:eastAsia="ja-JP"/>
        </w:rPr>
      </w:pPr>
      <w:r>
        <w:rPr>
          <w:rFonts w:eastAsia="Yu Mincho"/>
          <w:lang w:eastAsia="ja-JP"/>
        </w:rPr>
        <w:t>[</w:t>
      </w:r>
      <w:r>
        <w:rPr>
          <w:lang w:val="en-US" w:eastAsia="zh-CN"/>
        </w:rPr>
        <w:t>106</w:t>
      </w:r>
      <w:r>
        <w:rPr>
          <w:rFonts w:eastAsia="Yu Mincho"/>
          <w:lang w:eastAsia="ja-JP"/>
        </w:rPr>
        <w:t>]</w:t>
      </w:r>
      <w:r>
        <w:rPr>
          <w:rFonts w:eastAsia="Yu Mincho"/>
          <w:lang w:eastAsia="ja-JP"/>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lang w:eastAsia="ja-JP"/>
        </w:rPr>
        <w:t>doi</w:t>
      </w:r>
      <w:proofErr w:type="spellEnd"/>
      <w:r>
        <w:rPr>
          <w:rFonts w:eastAsia="Yu Mincho"/>
          <w:lang w:eastAsia="ja-JP"/>
        </w:rPr>
        <w:t>: 10.1109/IPOC.2011.6122872.</w:t>
      </w:r>
    </w:p>
    <w:p w14:paraId="6B5B4250" w14:textId="77777777" w:rsidR="003B5673" w:rsidRDefault="003B5673" w:rsidP="003B5673">
      <w:pPr>
        <w:pStyle w:val="EX"/>
        <w:rPr>
          <w:rFonts w:eastAsia="Yu Mincho"/>
          <w:lang w:eastAsia="ja-JP"/>
        </w:rPr>
      </w:pPr>
      <w:r>
        <w:rPr>
          <w:rFonts w:eastAsia="Yu Mincho"/>
          <w:lang w:eastAsia="ja-JP"/>
        </w:rPr>
        <w:t>[</w:t>
      </w:r>
      <w:r>
        <w:rPr>
          <w:lang w:val="en-US" w:eastAsia="zh-CN"/>
        </w:rPr>
        <w:t>107</w:t>
      </w:r>
      <w:r>
        <w:rPr>
          <w:rFonts w:eastAsia="Yu Mincho"/>
          <w:lang w:eastAsia="ja-JP"/>
        </w:rPr>
        <w:t>]</w:t>
      </w:r>
      <w:r>
        <w:rPr>
          <w:rFonts w:eastAsia="Yu Mincho"/>
          <w:lang w:eastAsia="ja-JP"/>
        </w:rPr>
        <w:tab/>
      </w:r>
      <w:r>
        <w:t xml:space="preserve">P. Ekdahl, T. Johansson, A. Maximov,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w:t>
      </w:r>
    </w:p>
    <w:p w14:paraId="270BD69A" w14:textId="77777777" w:rsidR="003B5673" w:rsidRDefault="003B5673" w:rsidP="003B5673">
      <w:pPr>
        <w:pStyle w:val="EX"/>
        <w:rPr>
          <w:rFonts w:eastAsia="Yu Mincho"/>
          <w:lang w:eastAsia="ja-JP"/>
        </w:rPr>
      </w:pPr>
      <w:r>
        <w:t>[</w:t>
      </w:r>
      <w:r>
        <w:rPr>
          <w:lang w:val="en-US" w:eastAsia="zh-CN"/>
        </w:rPr>
        <w:t>108</w:t>
      </w:r>
      <w:r>
        <w:t>]</w:t>
      </w:r>
      <w:r>
        <w:tab/>
        <w:t>P. Ekdahl, T. Johansson, A. Maximov, and J. Yang,</w:t>
      </w:r>
      <w:r>
        <w:rPr>
          <w:rFonts w:eastAsia="Yu Mincho"/>
          <w:lang w:eastAsia="ja-JP"/>
        </w:rPr>
        <w:t xml:space="preserve"> </w:t>
      </w:r>
      <w:r>
        <w:t>"</w:t>
      </w:r>
      <w:r>
        <w:rPr>
          <w:rFonts w:eastAsia="Yu Mincho"/>
          <w:lang w:eastAsia="ja-JP"/>
        </w:rPr>
        <w:t>SNOW-Vi: an extreme performance variant of SNOW-V for lower grade CPUs</w:t>
      </w:r>
      <w:r>
        <w:t xml:space="preserve"> "</w:t>
      </w:r>
      <w:r>
        <w:rPr>
          <w:rFonts w:eastAsia="Yu Mincho"/>
          <w:lang w:eastAsia="ja-JP"/>
        </w:rPr>
        <w:t xml:space="preserve">, </w:t>
      </w:r>
      <w:proofErr w:type="spellStart"/>
      <w:r>
        <w:rPr>
          <w:rFonts w:eastAsia="Yu Mincho"/>
          <w:lang w:eastAsia="ja-JP"/>
        </w:rPr>
        <w:t>WiSec</w:t>
      </w:r>
      <w:proofErr w:type="spellEnd"/>
      <w:r>
        <w:rPr>
          <w:rFonts w:eastAsia="Yu Mincho"/>
          <w:lang w:eastAsia="ja-JP"/>
        </w:rPr>
        <w:t xml:space="preserve"> '21, pp. 261 – 272, 2021. </w:t>
      </w:r>
      <w:hyperlink r:id="rId20" w:history="1">
        <w:r>
          <w:rPr>
            <w:rStyle w:val="Hyperlink"/>
            <w:rFonts w:eastAsia="Yu Mincho"/>
            <w:lang w:eastAsia="ja-JP"/>
          </w:rPr>
          <w:t>https://doi.org/10.1145/3448300.3467829</w:t>
        </w:r>
      </w:hyperlink>
    </w:p>
    <w:p w14:paraId="0C348CC4" w14:textId="77777777" w:rsidR="003B5673" w:rsidRDefault="003B5673" w:rsidP="003B5673">
      <w:pPr>
        <w:pStyle w:val="EX"/>
        <w:rPr>
          <w:rFonts w:eastAsia="Yu Mincho"/>
          <w:lang w:eastAsia="ja-JP"/>
        </w:rPr>
      </w:pPr>
    </w:p>
    <w:p w14:paraId="5709053B" w14:textId="77777777" w:rsidR="003B5673" w:rsidRDefault="003B5673" w:rsidP="003B5673">
      <w:pPr>
        <w:pStyle w:val="EX"/>
        <w:rPr>
          <w:rFonts w:eastAsia="Yu Mincho"/>
          <w:lang w:eastAsia="ja-JP"/>
        </w:rPr>
      </w:pPr>
      <w:r>
        <w:rPr>
          <w:rFonts w:eastAsia="Yu Mincho"/>
          <w:lang w:eastAsia="ja-JP"/>
        </w:rPr>
        <w:t>[109]</w:t>
      </w:r>
      <w:r>
        <w:rPr>
          <w:rFonts w:eastAsia="Yu Mincho"/>
          <w:lang w:eastAsia="ja-JP"/>
        </w:rPr>
        <w:tab/>
        <w:t>IEC 62056-6-1:2023 Object Identification System (OBIS).</w:t>
      </w:r>
    </w:p>
    <w:p w14:paraId="101A93F5" w14:textId="77777777" w:rsidR="003B5673" w:rsidRDefault="003B5673" w:rsidP="003B5673">
      <w:pPr>
        <w:pStyle w:val="EX"/>
        <w:rPr>
          <w:rFonts w:eastAsia="Yu Mincho"/>
          <w:lang w:eastAsia="ja-JP"/>
        </w:rPr>
      </w:pPr>
      <w:r>
        <w:rPr>
          <w:rFonts w:eastAsia="Yu Mincho"/>
          <w:lang w:eastAsia="ja-JP"/>
        </w:rPr>
        <w:t>[110]</w:t>
      </w:r>
      <w:r>
        <w:rPr>
          <w:rFonts w:eastAsia="Yu Mincho"/>
          <w:lang w:eastAsia="ja-JP"/>
        </w:rPr>
        <w:tab/>
        <w:t>IEC 62056-6-2:2023 COSEM interface classes.</w:t>
      </w:r>
    </w:p>
    <w:p w14:paraId="66AAEA94" w14:textId="77777777" w:rsidR="003B5673" w:rsidRDefault="003B5673" w:rsidP="003B5673">
      <w:pPr>
        <w:pStyle w:val="EX"/>
        <w:rPr>
          <w:rFonts w:eastAsia="Yu Mincho"/>
          <w:lang w:eastAsia="ja-JP"/>
        </w:rPr>
      </w:pPr>
      <w:r>
        <w:rPr>
          <w:rFonts w:eastAsia="Yu Mincho"/>
          <w:lang w:eastAsia="ja-JP"/>
        </w:rPr>
        <w:t>[111]</w:t>
      </w:r>
      <w:r>
        <w:rPr>
          <w:rFonts w:eastAsia="Yu Mincho"/>
          <w:lang w:eastAsia="ja-JP"/>
        </w:rPr>
        <w:tab/>
        <w:t>IEC 62056-5-3:2023 DLMS/COSEM application layer.</w:t>
      </w:r>
    </w:p>
    <w:p w14:paraId="45F62208" w14:textId="77777777" w:rsidR="003B5673" w:rsidRDefault="003B5673" w:rsidP="003B5673">
      <w:pPr>
        <w:pStyle w:val="EX"/>
        <w:rPr>
          <w:rFonts w:eastAsia="Yu Mincho"/>
          <w:lang w:eastAsia="ja-JP"/>
        </w:rPr>
      </w:pPr>
      <w:r>
        <w:rPr>
          <w:rFonts w:eastAsia="Yu Mincho"/>
          <w:lang w:eastAsia="ja-JP"/>
        </w:rPr>
        <w:t>[112]</w:t>
      </w:r>
      <w:r>
        <w:rPr>
          <w:rFonts w:eastAsia="Yu Mincho"/>
          <w:lang w:eastAsia="ja-JP"/>
        </w:rPr>
        <w:tab/>
        <w:t>Hexa-X-II, “Deliverable D1.4, 6G Value, Requirements, and Ecosystem”, April 2025.</w:t>
      </w:r>
    </w:p>
    <w:p w14:paraId="0E8466D3" w14:textId="77777777" w:rsidR="003B5673" w:rsidRDefault="003B5673" w:rsidP="003B5673">
      <w:pPr>
        <w:pStyle w:val="EX"/>
        <w:rPr>
          <w:rFonts w:eastAsia="Yu Mincho"/>
          <w:lang w:eastAsia="ja-JP"/>
        </w:rPr>
      </w:pPr>
      <w:r>
        <w:rPr>
          <w:rFonts w:eastAsia="Yu Mincho"/>
          <w:lang w:eastAsia="ja-JP"/>
        </w:rPr>
        <w:t xml:space="preserve">[113] </w:t>
      </w:r>
      <w:r>
        <w:rPr>
          <w:rFonts w:eastAsia="Yu Mincho"/>
          <w:lang w:eastAsia="ja-JP"/>
        </w:rPr>
        <w:tab/>
        <w:t>ITU-T Recommendation Y.3090 (02/22): "Digital twin network - Requirements and architecture" (https://www.itu.int/rec/T-REC-Y.3090-202202-I).</w:t>
      </w:r>
    </w:p>
    <w:p w14:paraId="08695EEF" w14:textId="77777777" w:rsidR="003B5673" w:rsidRDefault="003B5673" w:rsidP="003B5673">
      <w:pPr>
        <w:pStyle w:val="EX"/>
        <w:rPr>
          <w:rFonts w:eastAsia="Yu Mincho"/>
          <w:lang w:eastAsia="ja-JP"/>
        </w:rPr>
      </w:pPr>
      <w:r>
        <w:rPr>
          <w:rFonts w:eastAsia="Yu Mincho"/>
          <w:lang w:eastAsia="ja-JP"/>
        </w:rPr>
        <w:t>[114]</w:t>
      </w:r>
      <w:r>
        <w:rPr>
          <w:rFonts w:eastAsia="Yu Mincho"/>
          <w:lang w:eastAsia="ja-JP"/>
        </w:rPr>
        <w:tab/>
        <w:t>3GPP TS 23.288: "Architecture enhancements for 5G System (5GS) to support network data analytics services".</w:t>
      </w:r>
    </w:p>
    <w:p w14:paraId="4D6BA5BB" w14:textId="77777777" w:rsidR="003B5673" w:rsidRDefault="003B5673" w:rsidP="003B5673">
      <w:pPr>
        <w:pStyle w:val="EX"/>
        <w:rPr>
          <w:rFonts w:eastAsia="Yu Mincho"/>
          <w:lang w:eastAsia="ja-JP"/>
        </w:rPr>
      </w:pPr>
      <w:r>
        <w:rPr>
          <w:rFonts w:eastAsia="Yu Mincho"/>
          <w:lang w:eastAsia="ja-JP"/>
        </w:rPr>
        <w:t xml:space="preserve">[115] </w:t>
      </w:r>
      <w:r>
        <w:rPr>
          <w:rFonts w:eastAsia="Yu Mincho"/>
          <w:lang w:eastAsia="ja-JP"/>
        </w:rPr>
        <w:tab/>
        <w:t>Urban Air Mobility, https://www.airbus.com/en/innovation/low-carbon-aviation/urban-air-mobility, AIRBUS, accessed in May 2024.</w:t>
      </w:r>
    </w:p>
    <w:p w14:paraId="35C1C589" w14:textId="77777777" w:rsidR="003B5673" w:rsidRDefault="003B5673" w:rsidP="003B5673">
      <w:pPr>
        <w:pStyle w:val="EX"/>
        <w:rPr>
          <w:rFonts w:eastAsia="Yu Mincho"/>
          <w:lang w:eastAsia="ja-JP"/>
        </w:rPr>
      </w:pPr>
      <w:r>
        <w:rPr>
          <w:rFonts w:eastAsia="Yu Mincho"/>
          <w:lang w:eastAsia="ja-JP"/>
        </w:rPr>
        <w:t xml:space="preserve">[116] </w:t>
      </w:r>
      <w:r>
        <w:rPr>
          <w:rFonts w:eastAsia="Yu Mincho"/>
          <w:lang w:eastAsia="ja-JP"/>
        </w:rPr>
        <w:tab/>
        <w:t>Urban Air Mobility (UAM) Concept of Operations, https://www.faa.gov/air-taxis/uam_blueprint, Federal Aviation Administration of U.S. Department of Transportation, Aug. 2023.</w:t>
      </w:r>
    </w:p>
    <w:p w14:paraId="65C3E100" w14:textId="77777777" w:rsidR="003B5673" w:rsidRDefault="003B5673" w:rsidP="003B5673">
      <w:pPr>
        <w:pStyle w:val="EX"/>
        <w:rPr>
          <w:rFonts w:eastAsia="Yu Mincho"/>
          <w:lang w:eastAsia="ja-JP"/>
        </w:rPr>
      </w:pPr>
      <w:r>
        <w:rPr>
          <w:rFonts w:eastAsia="Yu Mincho"/>
          <w:lang w:eastAsia="ja-JP"/>
        </w:rPr>
        <w:t xml:space="preserve">[117] </w:t>
      </w:r>
      <w:r>
        <w:rPr>
          <w:rFonts w:eastAsia="Yu Mincho"/>
          <w:lang w:eastAsia="ja-JP"/>
        </w:rPr>
        <w:tab/>
        <w:t>Urban Air Mobility, https://rotorcraft.arc.nasa.gov/Research/Programs/UrbanAirMobility.html, U.S. NASA, 2024.</w:t>
      </w:r>
    </w:p>
    <w:p w14:paraId="269B9ABD" w14:textId="77777777" w:rsidR="003B5673" w:rsidRDefault="003B5673" w:rsidP="003B5673">
      <w:pPr>
        <w:pStyle w:val="EX"/>
        <w:rPr>
          <w:rFonts w:eastAsia="Yu Mincho"/>
          <w:lang w:eastAsia="ja-JP"/>
        </w:rPr>
      </w:pPr>
      <w:r>
        <w:rPr>
          <w:rFonts w:eastAsia="Yu Mincho"/>
          <w:lang w:eastAsia="ja-JP"/>
        </w:rPr>
        <w:t xml:space="preserve">[118] </w:t>
      </w:r>
      <w:r>
        <w:rPr>
          <w:rFonts w:eastAsia="Yu Mincho"/>
          <w:lang w:eastAsia="ja-JP"/>
        </w:rPr>
        <w:tab/>
        <w:t>NASA Urban Air Mobility (UAM) Reference Vehicles, https://sacd.larc.nasa.gov/uam-refs/, U.S. NASA, Jan. 2024</w:t>
      </w:r>
    </w:p>
    <w:p w14:paraId="3A8C010E" w14:textId="77777777" w:rsidR="003B5673" w:rsidRDefault="003B5673" w:rsidP="003B5673">
      <w:pPr>
        <w:pStyle w:val="EX"/>
        <w:rPr>
          <w:rFonts w:eastAsia="Yu Mincho"/>
          <w:lang w:eastAsia="ja-JP"/>
        </w:rPr>
      </w:pPr>
      <w:r>
        <w:rPr>
          <w:rFonts w:eastAsia="Yu Mincho"/>
          <w:lang w:eastAsia="ja-JP"/>
        </w:rPr>
        <w:t xml:space="preserve">[119] </w:t>
      </w:r>
      <w:r>
        <w:rPr>
          <w:rFonts w:eastAsia="Yu Mincho"/>
          <w:lang w:eastAsia="ja-JP"/>
        </w:rPr>
        <w:tab/>
        <w:t>Future Mobility, https://www.hyundai.com/worldwide/en/newsroom/detail/0000000093.html, Hyundai Motor Company, Jul. 2022.</w:t>
      </w:r>
    </w:p>
    <w:p w14:paraId="28113900" w14:textId="77777777" w:rsidR="003B5673" w:rsidRDefault="003B5673" w:rsidP="003B5673">
      <w:pPr>
        <w:pStyle w:val="EX"/>
        <w:rPr>
          <w:rFonts w:eastAsia="Yu Mincho"/>
          <w:lang w:eastAsia="ja-JP"/>
        </w:rPr>
      </w:pPr>
      <w:r>
        <w:rPr>
          <w:rFonts w:eastAsia="Yu Mincho"/>
          <w:lang w:eastAsia="ja-JP"/>
        </w:rPr>
        <w:t>[120]</w:t>
      </w:r>
      <w:r>
        <w:rPr>
          <w:rFonts w:eastAsia="Yu Mincho"/>
          <w:lang w:eastAsia="ja-JP"/>
        </w:rPr>
        <w:tab/>
        <w:t xml:space="preserve">LG Uplus, Near-Future Vertical Applications in Korea: K-UAM, https://nextgalliance.org/wp-content/uploads/2024/05/Near-future-Vertical-Applications-in-Korea-K-UAM_6GF_NGA_Joint_Workshop_JKim_final.pdf, Next G Alliance / Korea 6G Forum Joint Workshop </w:t>
      </w:r>
    </w:p>
    <w:p w14:paraId="37C47058" w14:textId="77777777" w:rsidR="003B5673" w:rsidRDefault="003B5673" w:rsidP="003B5673">
      <w:pPr>
        <w:pStyle w:val="EX"/>
        <w:rPr>
          <w:rFonts w:eastAsia="Yu Mincho"/>
          <w:lang w:eastAsia="ja-JP"/>
        </w:rPr>
      </w:pPr>
      <w:r>
        <w:rPr>
          <w:rFonts w:eastAsia="Yu Mincho"/>
          <w:lang w:eastAsia="ja-JP"/>
        </w:rPr>
        <w:t>[121]</w:t>
      </w:r>
      <w:r>
        <w:rPr>
          <w:rFonts w:eastAsia="Yu Mincho"/>
          <w:lang w:eastAsia="ja-JP"/>
        </w:rPr>
        <w:tab/>
        <w:t xml:space="preserve">A. Baltaci, et. al., “A Survey of Wireless Networks for Future Aerial Communications (FACOM),” IEEE Communications Surveys &amp; Tutorial, Vo. 23, No. 4, Q4 2021. </w:t>
      </w:r>
      <w:hyperlink r:id="rId21" w:history="1">
        <w:r>
          <w:rPr>
            <w:rStyle w:val="Hyperlink"/>
            <w:rFonts w:eastAsia="Yu Mincho"/>
            <w:lang w:eastAsia="ja-JP"/>
          </w:rPr>
          <w:t>https://ieeexplore.ieee.org/document/9508366</w:t>
        </w:r>
      </w:hyperlink>
      <w:r>
        <w:rPr>
          <w:rFonts w:eastAsia="Yu Mincho"/>
          <w:lang w:eastAsia="ja-JP"/>
        </w:rPr>
        <w:t>.</w:t>
      </w:r>
    </w:p>
    <w:p w14:paraId="0616B46B" w14:textId="77777777" w:rsidR="003B5673" w:rsidRDefault="003B5673" w:rsidP="003B5673">
      <w:pPr>
        <w:pStyle w:val="EX"/>
        <w:rPr>
          <w:rFonts w:eastAsia="Yu Mincho"/>
          <w:lang w:eastAsia="ja-JP"/>
        </w:rPr>
      </w:pPr>
      <w:r>
        <w:rPr>
          <w:rFonts w:eastAsia="Yu Mincho"/>
          <w:lang w:eastAsia="ja-JP"/>
        </w:rPr>
        <w:t>[122]</w:t>
      </w:r>
      <w:r>
        <w:rPr>
          <w:rFonts w:eastAsia="Yu Mincho"/>
          <w:lang w:eastAsia="ja-JP"/>
        </w:rPr>
        <w:tab/>
        <w:t>3GPP TR 22.887: "Feasibility Study on satellite access – Phase 4".</w:t>
      </w:r>
    </w:p>
    <w:p w14:paraId="3014152F" w14:textId="77777777" w:rsidR="003B5673" w:rsidRDefault="003B5673" w:rsidP="003B5673">
      <w:pPr>
        <w:pStyle w:val="EX"/>
        <w:rPr>
          <w:rFonts w:eastAsia="Yu Mincho"/>
          <w:lang w:eastAsia="ja-JP"/>
        </w:rPr>
      </w:pPr>
      <w:r>
        <w:rPr>
          <w:rFonts w:eastAsia="Yu Mincho"/>
          <w:lang w:eastAsia="ja-JP"/>
        </w:rPr>
        <w:t>[123]</w:t>
      </w:r>
      <w:r>
        <w:rPr>
          <w:rFonts w:eastAsia="Yu Mincho"/>
          <w:lang w:eastAsia="ja-JP"/>
        </w:rPr>
        <w:tab/>
        <w:t>Next G Alliance Report “6G Applications and Use Cases”: Use Case 4.6 – High-Speed Wireless Connection in Aerial Vehicle for Entertainment Service.</w:t>
      </w:r>
    </w:p>
    <w:p w14:paraId="0D7D7B47" w14:textId="77777777" w:rsidR="003B5673" w:rsidRDefault="003B5673" w:rsidP="003B5673">
      <w:pPr>
        <w:pStyle w:val="EX"/>
        <w:rPr>
          <w:rFonts w:eastAsia="Yu Mincho"/>
          <w:lang w:eastAsia="ja-JP"/>
        </w:rPr>
      </w:pPr>
      <w:r>
        <w:rPr>
          <w:rFonts w:eastAsia="Yu Mincho"/>
          <w:lang w:eastAsia="ja-JP"/>
        </w:rPr>
        <w:t>[124]</w:t>
      </w:r>
      <w:r>
        <w:rPr>
          <w:rFonts w:eastAsia="Yu Mincho"/>
          <w:lang w:eastAsia="ja-JP"/>
        </w:rPr>
        <w:tab/>
        <w:t xml:space="preserve">Topal, O. A., </w:t>
      </w:r>
      <w:proofErr w:type="spellStart"/>
      <w:r>
        <w:rPr>
          <w:rFonts w:eastAsia="Yu Mincho"/>
          <w:lang w:eastAsia="ja-JP"/>
        </w:rPr>
        <w:t>Schupke</w:t>
      </w:r>
      <w:proofErr w:type="spellEnd"/>
      <w:r>
        <w:rPr>
          <w:rFonts w:eastAsia="Yu Mincho"/>
          <w:lang w:eastAsia="ja-JP"/>
        </w:rPr>
        <w:t xml:space="preserve">, D., Björnson, E., &amp; Cavdar, </w:t>
      </w:r>
      <w:proofErr w:type="gramStart"/>
      <w:r>
        <w:rPr>
          <w:rFonts w:eastAsia="Yu Mincho"/>
          <w:lang w:eastAsia="ja-JP"/>
        </w:rPr>
        <w:t>C. ”Optimal</w:t>
      </w:r>
      <w:proofErr w:type="gramEnd"/>
      <w:r>
        <w:rPr>
          <w:rFonts w:eastAsia="Yu Mincho"/>
          <w:lang w:eastAsia="ja-JP"/>
        </w:rPr>
        <w:t xml:space="preserve"> Joint Access Point Placement and Resource Allocation for Indoor </w:t>
      </w:r>
      <w:proofErr w:type="spellStart"/>
      <w:r>
        <w:rPr>
          <w:rFonts w:eastAsia="Yu Mincho"/>
          <w:lang w:eastAsia="ja-JP"/>
        </w:rPr>
        <w:t>mmWave</w:t>
      </w:r>
      <w:proofErr w:type="spellEnd"/>
      <w:r>
        <w:rPr>
          <w:rFonts w:eastAsia="Yu Mincho"/>
          <w:lang w:eastAsia="ja-JP"/>
        </w:rPr>
        <w:t xml:space="preserve"> Communications”, ICC 2023, Rome, Italy. </w:t>
      </w:r>
    </w:p>
    <w:p w14:paraId="21EF060C" w14:textId="77777777" w:rsidR="003B5673" w:rsidRDefault="003B5673" w:rsidP="003B5673">
      <w:pPr>
        <w:pStyle w:val="EX"/>
        <w:rPr>
          <w:rFonts w:eastAsia="Yu Mincho"/>
          <w:lang w:eastAsia="ja-JP"/>
        </w:rPr>
      </w:pPr>
      <w:r>
        <w:rPr>
          <w:rFonts w:eastAsia="Yu Mincho"/>
          <w:lang w:eastAsia="ja-JP"/>
        </w:rPr>
        <w:lastRenderedPageBreak/>
        <w:t>[125]</w:t>
      </w:r>
      <w:r>
        <w:rPr>
          <w:rFonts w:eastAsia="Yu Mincho"/>
          <w:lang w:eastAsia="ja-JP"/>
        </w:rPr>
        <w:tab/>
        <w:t xml:space="preserve">Hofmann, S.; </w:t>
      </w:r>
      <w:proofErr w:type="spellStart"/>
      <w:r>
        <w:rPr>
          <w:rFonts w:eastAsia="Yu Mincho"/>
          <w:lang w:eastAsia="ja-JP"/>
        </w:rPr>
        <w:t>Duhovnikov</w:t>
      </w:r>
      <w:proofErr w:type="spellEnd"/>
      <w:r>
        <w:rPr>
          <w:rFonts w:eastAsia="Yu Mincho"/>
          <w:lang w:eastAsia="ja-JP"/>
        </w:rPr>
        <w:t xml:space="preserve">, S.; </w:t>
      </w:r>
      <w:proofErr w:type="spellStart"/>
      <w:r>
        <w:rPr>
          <w:rFonts w:eastAsia="Yu Mincho"/>
          <w:lang w:eastAsia="ja-JP"/>
        </w:rPr>
        <w:t>Schupke</w:t>
      </w:r>
      <w:proofErr w:type="spellEnd"/>
      <w:r>
        <w:rPr>
          <w:rFonts w:eastAsia="Yu Mincho"/>
          <w:lang w:eastAsia="ja-JP"/>
        </w:rPr>
        <w:t xml:space="preserve">, D., “Massive Data Transfer from and to Aircraft on Ground: Feasibility and Challenges,” IEEE Aerospace and Electronic Systems Magazine, vol. 36, </w:t>
      </w:r>
      <w:proofErr w:type="spellStart"/>
      <w:r>
        <w:rPr>
          <w:rFonts w:eastAsia="Yu Mincho"/>
          <w:lang w:eastAsia="ja-JP"/>
        </w:rPr>
        <w:t>iss</w:t>
      </w:r>
      <w:proofErr w:type="spellEnd"/>
      <w:r>
        <w:rPr>
          <w:rFonts w:eastAsia="Yu Mincho"/>
          <w:lang w:eastAsia="ja-JP"/>
        </w:rPr>
        <w:t>. 5, May 2021.</w:t>
      </w:r>
    </w:p>
    <w:p w14:paraId="69C7B720" w14:textId="77777777" w:rsidR="003B5673" w:rsidRDefault="003B5673" w:rsidP="003B5673">
      <w:pPr>
        <w:pStyle w:val="EX"/>
        <w:rPr>
          <w:rFonts w:eastAsia="Yu Mincho"/>
          <w:lang w:eastAsia="ja-JP"/>
        </w:rPr>
      </w:pPr>
      <w:r>
        <w:rPr>
          <w:rFonts w:eastAsia="Yu Mincho"/>
          <w:lang w:eastAsia="ja-JP"/>
        </w:rPr>
        <w:t xml:space="preserve">[126] </w:t>
      </w:r>
      <w:r>
        <w:rPr>
          <w:rFonts w:eastAsia="Yu Mincho"/>
          <w:lang w:eastAsia="ja-JP"/>
        </w:rPr>
        <w:tab/>
        <w:t xml:space="preserve">NASA. UTM: Air traffic management for low-altitude </w:t>
      </w:r>
      <w:proofErr w:type="gramStart"/>
      <w:r>
        <w:rPr>
          <w:rFonts w:eastAsia="Yu Mincho"/>
          <w:lang w:eastAsia="ja-JP"/>
        </w:rPr>
        <w:t>drones[</w:t>
      </w:r>
      <w:proofErr w:type="gramEnd"/>
      <w:r>
        <w:rPr>
          <w:rFonts w:eastAsia="Yu Mincho"/>
          <w:lang w:eastAsia="ja-JP"/>
        </w:rPr>
        <w:t>EB/OL] (2015-10) (https://www.nasa.gov/sites/default/files/atoms/files/utm-factsheet-11-05-15.pdf)</w:t>
      </w:r>
    </w:p>
    <w:p w14:paraId="2DC92C61" w14:textId="77777777" w:rsidR="003B5673" w:rsidRDefault="003B5673" w:rsidP="003B5673">
      <w:pPr>
        <w:pStyle w:val="EX"/>
        <w:rPr>
          <w:rFonts w:eastAsia="Yu Mincho"/>
          <w:lang w:eastAsia="ja-JP"/>
        </w:rPr>
      </w:pPr>
      <w:r>
        <w:rPr>
          <w:rFonts w:eastAsia="Yu Mincho"/>
          <w:lang w:eastAsia="ja-JP"/>
        </w:rPr>
        <w:t xml:space="preserve">[127] </w:t>
      </w:r>
      <w:r>
        <w:rPr>
          <w:rFonts w:eastAsia="Yu Mincho"/>
          <w:lang w:eastAsia="ja-JP"/>
        </w:rPr>
        <w:tab/>
        <w:t xml:space="preserve">SESAR. U-space </w:t>
      </w:r>
      <w:proofErr w:type="gramStart"/>
      <w:r>
        <w:rPr>
          <w:rFonts w:eastAsia="Yu Mincho"/>
          <w:lang w:eastAsia="ja-JP"/>
        </w:rPr>
        <w:t>blueprint[</w:t>
      </w:r>
      <w:proofErr w:type="gramEnd"/>
      <w:r>
        <w:rPr>
          <w:rFonts w:eastAsia="Yu Mincho"/>
          <w:lang w:eastAsia="ja-JP"/>
        </w:rPr>
        <w:t>EB/OL]. (2017-06-09). (https://www.sesarju.eu/sites/default/files/documents/reports/U-Space%20Blueprint%20brochure%20final.pdf)</w:t>
      </w:r>
    </w:p>
    <w:p w14:paraId="19B85258" w14:textId="77777777" w:rsidR="003B5673" w:rsidRDefault="003B5673" w:rsidP="003B5673">
      <w:pPr>
        <w:pStyle w:val="EX"/>
        <w:rPr>
          <w:rFonts w:eastAsia="Yu Mincho"/>
          <w:lang w:eastAsia="ja-JP"/>
        </w:rPr>
      </w:pPr>
      <w:r>
        <w:rPr>
          <w:rFonts w:eastAsia="Yu Mincho"/>
          <w:lang w:eastAsia="ja-JP"/>
        </w:rPr>
        <w:t xml:space="preserve">[128] </w:t>
      </w:r>
      <w:r>
        <w:rPr>
          <w:rFonts w:eastAsia="Yu Mincho"/>
          <w:lang w:eastAsia="ja-JP"/>
        </w:rPr>
        <w:tab/>
        <w:t>AOPA China. Regulations for the operation of light and small UAVs [EB/OL] (2018-04-19). (http://www.aopa.org.cn/usr/1/upload/file/20180419/15241267234030958.pdf)</w:t>
      </w:r>
    </w:p>
    <w:p w14:paraId="4F3BA9EC" w14:textId="77777777" w:rsidR="003B5673" w:rsidRDefault="003B5673" w:rsidP="003B5673">
      <w:pPr>
        <w:pStyle w:val="EX"/>
        <w:rPr>
          <w:rFonts w:eastAsia="Yu Mincho"/>
          <w:lang w:eastAsia="ja-JP"/>
        </w:rPr>
      </w:pPr>
      <w:r>
        <w:rPr>
          <w:rFonts w:eastAsia="Yu Mincho"/>
          <w:lang w:eastAsia="ja-JP"/>
        </w:rPr>
        <w:t xml:space="preserve">[129] </w:t>
      </w:r>
      <w:r>
        <w:rPr>
          <w:rFonts w:eastAsia="Yu Mincho"/>
          <w:lang w:eastAsia="ja-JP"/>
        </w:rPr>
        <w:tab/>
        <w:t xml:space="preserve">HIROYUKI U. UTM project in </w:t>
      </w:r>
      <w:proofErr w:type="gramStart"/>
      <w:r>
        <w:rPr>
          <w:rFonts w:eastAsia="Yu Mincho"/>
          <w:lang w:eastAsia="ja-JP"/>
        </w:rPr>
        <w:t>Japan[</w:t>
      </w:r>
      <w:proofErr w:type="gramEnd"/>
      <w:r>
        <w:rPr>
          <w:rFonts w:eastAsia="Yu Mincho"/>
          <w:lang w:eastAsia="ja-JP"/>
        </w:rPr>
        <w:t>EB/OL]. (2017-06-</w:t>
      </w:r>
      <w:proofErr w:type="gramStart"/>
      <w:r>
        <w:rPr>
          <w:rFonts w:eastAsia="Yu Mincho"/>
          <w:lang w:eastAsia="ja-JP"/>
        </w:rPr>
        <w:t>26)[</w:t>
      </w:r>
      <w:proofErr w:type="gramEnd"/>
      <w:r>
        <w:rPr>
          <w:rFonts w:eastAsia="Yu Mincho"/>
          <w:lang w:eastAsia="ja-JP"/>
        </w:rPr>
        <w:t>2025-01-20]. (</w:t>
      </w:r>
      <w:hyperlink r:id="rId22" w:history="1">
        <w:r>
          <w:rPr>
            <w:rStyle w:val="Hyperlink"/>
            <w:rFonts w:eastAsia="Yu Mincho"/>
            <w:lang w:eastAsia="ja-JP"/>
          </w:rPr>
          <w:t>https://gutma.org/montreal-2017/wp-ontent/uploads/sites/2/2017/07/UTM-Project-in-Japan_METI.pdf</w:t>
        </w:r>
      </w:hyperlink>
      <w:r>
        <w:rPr>
          <w:rFonts w:eastAsia="Yu Mincho"/>
          <w:lang w:eastAsia="ja-JP"/>
        </w:rPr>
        <w:t>).</w:t>
      </w:r>
    </w:p>
    <w:p w14:paraId="3EF2A62A" w14:textId="77777777" w:rsidR="003B5673" w:rsidRDefault="003B5673" w:rsidP="003B5673">
      <w:pPr>
        <w:pStyle w:val="EX"/>
        <w:rPr>
          <w:rFonts w:eastAsia="Yu Mincho"/>
          <w:lang w:eastAsia="ja-JP"/>
        </w:rPr>
      </w:pPr>
      <w:r>
        <w:rPr>
          <w:rFonts w:eastAsia="Yu Mincho"/>
          <w:lang w:eastAsia="ja-JP"/>
        </w:rPr>
        <w:t xml:space="preserve">[130] </w:t>
      </w:r>
      <w:r>
        <w:rPr>
          <w:rFonts w:eastAsia="Yu Mincho"/>
          <w:lang w:eastAsia="ja-JP"/>
        </w:rPr>
        <w:tab/>
        <w:t xml:space="preserve">G. Wagner and H. </w:t>
      </w:r>
      <w:proofErr w:type="spellStart"/>
      <w:r>
        <w:rPr>
          <w:rFonts w:eastAsia="Yu Mincho"/>
          <w:lang w:eastAsia="ja-JP"/>
        </w:rPr>
        <w:t>Choset</w:t>
      </w:r>
      <w:proofErr w:type="spellEnd"/>
      <w:r>
        <w:rPr>
          <w:rFonts w:eastAsia="Yu Mincho"/>
          <w:lang w:eastAsia="ja-JP"/>
        </w:rPr>
        <w:t>, “A complete multirobot path planning algorithm with performance bounds,” Proc. In IEEE/RSJ International Conference on Intelligent Robots and Systems (IROS), San Francisco, CA, USA, Sept. 2011. Online Link.</w:t>
      </w:r>
    </w:p>
    <w:p w14:paraId="7DDD7484" w14:textId="77777777" w:rsidR="003B5673" w:rsidRDefault="003B5673" w:rsidP="003B5673">
      <w:pPr>
        <w:pStyle w:val="EX"/>
        <w:rPr>
          <w:rFonts w:eastAsia="Yu Mincho"/>
          <w:lang w:eastAsia="ja-JP"/>
        </w:rPr>
      </w:pPr>
      <w:r>
        <w:rPr>
          <w:rFonts w:eastAsia="Yu Mincho"/>
          <w:lang w:eastAsia="ja-JP"/>
        </w:rPr>
        <w:t>[131]</w:t>
      </w:r>
      <w:r>
        <w:rPr>
          <w:rFonts w:eastAsia="Yu Mincho"/>
          <w:lang w:eastAsia="ja-JP"/>
        </w:rPr>
        <w:tab/>
        <w:t>B. Hu, S. Xu, and Z. Cao, “Multi-Robot Path Planning for Each Robot with Several Jobs in a Single Trip,” IFAC-</w:t>
      </w:r>
      <w:proofErr w:type="spellStart"/>
      <w:r>
        <w:rPr>
          <w:rFonts w:eastAsia="Yu Mincho"/>
          <w:lang w:eastAsia="ja-JP"/>
        </w:rPr>
        <w:t>PapersOnline</w:t>
      </w:r>
      <w:proofErr w:type="spellEnd"/>
      <w:r>
        <w:rPr>
          <w:rFonts w:eastAsia="Yu Mincho"/>
          <w:lang w:eastAsia="ja-JP"/>
        </w:rPr>
        <w:t>, Volume 53, Issue 5, 2020, Pages 279-284. Online Link.</w:t>
      </w:r>
    </w:p>
    <w:p w14:paraId="33CBF54C" w14:textId="77777777" w:rsidR="003B5673" w:rsidRDefault="003B5673" w:rsidP="003B5673">
      <w:pPr>
        <w:pStyle w:val="EX"/>
        <w:rPr>
          <w:rFonts w:eastAsia="Yu Mincho"/>
          <w:lang w:eastAsia="ja-JP"/>
        </w:rPr>
      </w:pPr>
      <w:r>
        <w:rPr>
          <w:rFonts w:eastAsia="Yu Mincho"/>
          <w:lang w:eastAsia="ja-JP"/>
        </w:rPr>
        <w:t>[132]</w:t>
      </w:r>
      <w:r>
        <w:rPr>
          <w:rFonts w:eastAsia="Yu Mincho"/>
          <w:lang w:eastAsia="ja-JP"/>
        </w:rPr>
        <w:tab/>
        <w:t xml:space="preserve">S. Lin, A. Liu, J. Wang and X. Kong, “A Review of Path-Planning Approaches for Multiple Mobile Robots,” Section of Automation and Control Systems, MDPI Machines, 10(9), 773, Sept. 2022. Online Link. </w:t>
      </w:r>
    </w:p>
    <w:p w14:paraId="328E3C80" w14:textId="77777777" w:rsidR="003B5673" w:rsidRDefault="003B5673" w:rsidP="003B5673">
      <w:pPr>
        <w:pStyle w:val="EX"/>
        <w:rPr>
          <w:rFonts w:eastAsia="Yu Mincho"/>
          <w:lang w:eastAsia="ja-JP"/>
        </w:rPr>
      </w:pPr>
      <w:r>
        <w:rPr>
          <w:rFonts w:eastAsia="Yu Mincho"/>
          <w:lang w:eastAsia="ja-JP"/>
        </w:rPr>
        <w:t>[133]</w:t>
      </w:r>
      <w:r>
        <w:rPr>
          <w:rFonts w:eastAsia="Yu Mincho"/>
          <w:lang w:eastAsia="ja-JP"/>
        </w:rPr>
        <w:tab/>
        <w:t xml:space="preserve">A New Approach to Data Sharing - Open data sharing and collaboration for data, analytics and AI, </w:t>
      </w:r>
      <w:proofErr w:type="spellStart"/>
      <w:r>
        <w:rPr>
          <w:rFonts w:eastAsia="Yu Mincho"/>
          <w:lang w:eastAsia="ja-JP"/>
        </w:rPr>
        <w:t>DataBricks</w:t>
      </w:r>
      <w:proofErr w:type="spellEnd"/>
      <w:r>
        <w:rPr>
          <w:rFonts w:eastAsia="Yu Mincho"/>
          <w:lang w:eastAsia="ja-JP"/>
        </w:rPr>
        <w:t xml:space="preserve"> eBook 3rd Ed. Online Link. </w:t>
      </w:r>
    </w:p>
    <w:p w14:paraId="15B3D6D1" w14:textId="77777777" w:rsidR="003B5673" w:rsidRDefault="003B5673" w:rsidP="003B5673">
      <w:pPr>
        <w:pStyle w:val="EX"/>
        <w:rPr>
          <w:rFonts w:eastAsia="Yu Mincho"/>
          <w:lang w:eastAsia="ja-JP"/>
        </w:rPr>
      </w:pPr>
      <w:r>
        <w:rPr>
          <w:rFonts w:eastAsia="Yu Mincho"/>
          <w:lang w:eastAsia="ja-JP"/>
        </w:rPr>
        <w:t>[134]</w:t>
      </w:r>
      <w:r>
        <w:rPr>
          <w:rFonts w:eastAsia="Yu Mincho"/>
          <w:lang w:eastAsia="ja-JP"/>
        </w:rPr>
        <w:tab/>
        <w:t xml:space="preserve">K.-D. Lee, “A Smart Network of Service Robots: Technical Challenges and Design Considerations,” IEEE Communications Magazine, pp. 28-34, vol. 59, </w:t>
      </w:r>
      <w:proofErr w:type="spellStart"/>
      <w:r>
        <w:rPr>
          <w:rFonts w:eastAsia="Yu Mincho"/>
          <w:lang w:eastAsia="ja-JP"/>
        </w:rPr>
        <w:t>Iss</w:t>
      </w:r>
      <w:proofErr w:type="spellEnd"/>
      <w:r>
        <w:rPr>
          <w:rFonts w:eastAsia="Yu Mincho"/>
          <w:lang w:eastAsia="ja-JP"/>
        </w:rPr>
        <w:t xml:space="preserve">. 8, Aug. 2021. Online Link. </w:t>
      </w:r>
    </w:p>
    <w:p w14:paraId="2F44BB03" w14:textId="77777777" w:rsidR="003B5673" w:rsidRDefault="003B5673" w:rsidP="003B5673">
      <w:pPr>
        <w:pStyle w:val="EX"/>
        <w:rPr>
          <w:rFonts w:eastAsia="Yu Mincho"/>
          <w:lang w:eastAsia="ja-JP"/>
        </w:rPr>
      </w:pPr>
      <w:r>
        <w:rPr>
          <w:rFonts w:eastAsia="Yu Mincho"/>
          <w:lang w:eastAsia="ja-JP"/>
        </w:rPr>
        <w:t>[135]</w:t>
      </w:r>
      <w:r>
        <w:rPr>
          <w:rFonts w:eastAsia="Yu Mincho"/>
          <w:lang w:eastAsia="ja-JP"/>
        </w:rPr>
        <w:tab/>
        <w:t xml:space="preserve">Network-Enabled Robotic and Autonomous Systems, Next G Alliance, May 2023. Online Link. </w:t>
      </w:r>
    </w:p>
    <w:p w14:paraId="7AC72692" w14:textId="77777777" w:rsidR="003B5673" w:rsidRDefault="003B5673" w:rsidP="003B5673">
      <w:pPr>
        <w:pStyle w:val="EX"/>
        <w:rPr>
          <w:rFonts w:eastAsia="Yu Mincho"/>
          <w:lang w:eastAsia="ja-JP"/>
        </w:rPr>
      </w:pPr>
      <w:r>
        <w:rPr>
          <w:rFonts w:eastAsia="Yu Mincho"/>
          <w:lang w:eastAsia="ja-JP"/>
        </w:rPr>
        <w:t>[136]</w:t>
      </w:r>
      <w:r>
        <w:rPr>
          <w:rFonts w:eastAsia="Yu Mincho"/>
          <w:lang w:eastAsia="ja-JP"/>
        </w:rPr>
        <w:tab/>
        <w:t xml:space="preserve">3GPP TR 22.916: "Study on Network of Service Robots with Ambient Intelligence; Stage 1". </w:t>
      </w:r>
    </w:p>
    <w:p w14:paraId="451FAFFE" w14:textId="77777777" w:rsidR="003B5673" w:rsidRDefault="003B5673" w:rsidP="003B5673">
      <w:pPr>
        <w:pStyle w:val="EX"/>
        <w:rPr>
          <w:rFonts w:eastAsia="Yu Mincho"/>
          <w:lang w:eastAsia="ja-JP"/>
        </w:rPr>
      </w:pPr>
      <w:r>
        <w:rPr>
          <w:rFonts w:eastAsia="Yu Mincho"/>
          <w:lang w:eastAsia="ja-JP"/>
        </w:rPr>
        <w:t>[137]</w:t>
      </w:r>
      <w:r>
        <w:rPr>
          <w:rFonts w:eastAsia="Yu Mincho"/>
          <w:lang w:eastAsia="ja-JP"/>
        </w:rPr>
        <w:tab/>
        <w:t>3GPP TS 23.548: “5G System Enhancements for Edge Computing; Stage 2”.</w:t>
      </w:r>
    </w:p>
    <w:p w14:paraId="6BAF6DF9" w14:textId="77777777" w:rsidR="003B5673" w:rsidRDefault="003B5673" w:rsidP="003B5673">
      <w:pPr>
        <w:pStyle w:val="EX"/>
        <w:rPr>
          <w:rFonts w:eastAsia="Yu Mincho"/>
          <w:lang w:eastAsia="ja-JP"/>
        </w:rPr>
      </w:pPr>
      <w:r>
        <w:rPr>
          <w:rFonts w:eastAsia="Yu Mincho"/>
          <w:lang w:eastAsia="ja-JP"/>
        </w:rPr>
        <w:t>[138]</w:t>
      </w:r>
      <w:r>
        <w:rPr>
          <w:rFonts w:eastAsia="Yu Mincho"/>
          <w:lang w:eastAsia="ja-JP"/>
        </w:rPr>
        <w:tab/>
        <w:t>3GPP TS 22.228</w:t>
      </w:r>
      <w:proofErr w:type="gramStart"/>
      <w:r>
        <w:rPr>
          <w:rFonts w:eastAsia="Yu Mincho"/>
          <w:lang w:eastAsia="ja-JP"/>
        </w:rPr>
        <w:t>:  “</w:t>
      </w:r>
      <w:proofErr w:type="gramEnd"/>
      <w:r>
        <w:rPr>
          <w:rFonts w:eastAsia="Yu Mincho"/>
          <w:lang w:eastAsia="ja-JP"/>
        </w:rPr>
        <w:t>Service requirements for the Internet Protocol (IP) multimedia core network subsystem (IMS); Stage 1”.</w:t>
      </w:r>
    </w:p>
    <w:p w14:paraId="441AED55" w14:textId="77777777" w:rsidR="003B5673" w:rsidRDefault="003B5673" w:rsidP="003B5673">
      <w:pPr>
        <w:pStyle w:val="EX"/>
        <w:rPr>
          <w:rFonts w:eastAsia="Yu Mincho"/>
          <w:lang w:eastAsia="ja-JP"/>
        </w:rPr>
      </w:pPr>
      <w:r>
        <w:rPr>
          <w:rFonts w:eastAsia="Yu Mincho"/>
          <w:lang w:eastAsia="ja-JP"/>
        </w:rPr>
        <w:t>[139]</w:t>
      </w:r>
      <w:r>
        <w:rPr>
          <w:rFonts w:eastAsia="Yu Mincho"/>
          <w:lang w:eastAsia="ja-JP"/>
        </w:rPr>
        <w:tab/>
        <w:t>3GPP TS 28.105: “Management and orchestration; Artificial Intelligence/ Machine Learning (AI/ML) management”.</w:t>
      </w:r>
    </w:p>
    <w:p w14:paraId="580FA3BA" w14:textId="77777777" w:rsidR="003B5673" w:rsidRDefault="003B5673" w:rsidP="003B5673">
      <w:pPr>
        <w:pStyle w:val="EX"/>
        <w:rPr>
          <w:rFonts w:eastAsia="Yu Mincho"/>
          <w:lang w:eastAsia="ja-JP"/>
        </w:rPr>
      </w:pPr>
      <w:r>
        <w:rPr>
          <w:rFonts w:eastAsia="Yu Mincho"/>
          <w:lang w:eastAsia="ja-JP"/>
        </w:rPr>
        <w:t>[140]</w:t>
      </w:r>
      <w:r>
        <w:rPr>
          <w:rFonts w:eastAsia="Yu Mincho"/>
          <w:lang w:eastAsia="ja-JP"/>
        </w:rPr>
        <w:tab/>
        <w:t xml:space="preserve">3GPP TS 23.501: “System architecture for the 5G System (5GS)”. </w:t>
      </w:r>
    </w:p>
    <w:p w14:paraId="6B090C35" w14:textId="77777777" w:rsidR="003B5673" w:rsidRDefault="003B5673" w:rsidP="003B5673">
      <w:pPr>
        <w:pStyle w:val="EX"/>
        <w:rPr>
          <w:rFonts w:eastAsia="Yu Mincho"/>
          <w:lang w:eastAsia="ja-JP"/>
        </w:rPr>
      </w:pPr>
      <w:r>
        <w:rPr>
          <w:rFonts w:eastAsia="Yu Mincho"/>
          <w:lang w:eastAsia="ja-JP"/>
        </w:rPr>
        <w:t>[141]</w:t>
      </w:r>
      <w:r>
        <w:rPr>
          <w:rFonts w:eastAsia="Yu Mincho"/>
          <w:lang w:eastAsia="ja-JP"/>
        </w:rPr>
        <w:tab/>
        <w:t>3GPP TS 23.503: “</w:t>
      </w:r>
      <w:r>
        <w:rPr>
          <w:rFonts w:eastAsia="Yu Mincho"/>
          <w:lang w:eastAsia="ja-JP"/>
        </w:rPr>
        <w:tab/>
        <w:t>Policy and charging control framework for the 5G System (5GS); Stage 2”.</w:t>
      </w:r>
    </w:p>
    <w:p w14:paraId="55262DD6" w14:textId="77777777" w:rsidR="003B5673" w:rsidRDefault="003B5673" w:rsidP="003B5673">
      <w:pPr>
        <w:pStyle w:val="EX"/>
        <w:rPr>
          <w:rFonts w:eastAsia="Yu Mincho"/>
          <w:lang w:eastAsia="ja-JP"/>
        </w:rPr>
      </w:pPr>
      <w:r>
        <w:rPr>
          <w:rFonts w:eastAsia="Yu Mincho"/>
          <w:lang w:eastAsia="ja-JP"/>
        </w:rPr>
        <w:t>[142]</w:t>
      </w:r>
      <w:r>
        <w:rPr>
          <w:rFonts w:eastAsia="Yu Mincho"/>
          <w:lang w:eastAsia="ja-JP"/>
        </w:rPr>
        <w:tab/>
        <w:t>3GPP TS 23.228: “IP Multimedia Subsystem (IMS); Stage 2”.</w:t>
      </w:r>
    </w:p>
    <w:p w14:paraId="34B949D4" w14:textId="77777777" w:rsidR="003B5673" w:rsidRDefault="003B5673" w:rsidP="003B5673">
      <w:pPr>
        <w:pStyle w:val="EX"/>
        <w:rPr>
          <w:rFonts w:eastAsia="Yu Mincho"/>
          <w:lang w:eastAsia="ja-JP"/>
        </w:rPr>
      </w:pPr>
      <w:r>
        <w:rPr>
          <w:rFonts w:eastAsia="Yu Mincho"/>
          <w:lang w:eastAsia="ja-JP"/>
        </w:rPr>
        <w:t xml:space="preserve">[143] </w:t>
      </w:r>
      <w:r>
        <w:rPr>
          <w:rFonts w:eastAsia="Yu Mincho"/>
          <w:lang w:eastAsia="ja-JP"/>
        </w:rPr>
        <w:tab/>
        <w:t xml:space="preserve">Test Report from Utility Broadband Alliance “2024 UBBA </w:t>
      </w:r>
      <w:proofErr w:type="spellStart"/>
      <w:r>
        <w:rPr>
          <w:rFonts w:eastAsia="Yu Mincho"/>
          <w:lang w:eastAsia="ja-JP"/>
        </w:rPr>
        <w:t>Plugfest</w:t>
      </w:r>
      <w:proofErr w:type="spellEnd"/>
      <w:r>
        <w:rPr>
          <w:rFonts w:eastAsia="Yu Mincho"/>
          <w:lang w:eastAsia="ja-JP"/>
        </w:rPr>
        <w:t xml:space="preserve"> Testing Report” (https://www.ubba.com/ubba-resources/2024-ubba-plugfest-testing-report/).</w:t>
      </w:r>
    </w:p>
    <w:p w14:paraId="3847932A" w14:textId="77777777" w:rsidR="003B5673" w:rsidRDefault="003B5673" w:rsidP="003B5673">
      <w:pPr>
        <w:pStyle w:val="EX"/>
        <w:rPr>
          <w:ins w:id="142" w:author="Rev2_791_Deepak Rohilla" w:date="2025-05-06T15:26:00Z" w16du:dateUtc="2025-05-06T09:56:00Z"/>
          <w:rFonts w:eastAsia="Yu Mincho"/>
          <w:lang w:eastAsia="ja-JP"/>
        </w:rPr>
      </w:pPr>
      <w:ins w:id="143" w:author="Rev2_791_Deepak Rohilla" w:date="2025-05-06T15:26:00Z" w16du:dateUtc="2025-05-06T09:56:00Z">
        <w:r>
          <w:rPr>
            <w:rFonts w:eastAsia="Yu Mincho"/>
            <w:lang w:eastAsia="ja-JP"/>
          </w:rPr>
          <w:t>[x]</w:t>
        </w:r>
        <w:r>
          <w:rPr>
            <w:rFonts w:eastAsia="Yu Mincho"/>
            <w:lang w:eastAsia="ja-JP"/>
          </w:rPr>
          <w:tab/>
        </w:r>
        <w:r>
          <w:rPr>
            <w:sz w:val="21"/>
            <w:szCs w:val="21"/>
          </w:rPr>
          <w:t>Next G Alliance, “Roadmap to 6G”. (</w:t>
        </w:r>
        <w:r w:rsidRPr="00AB61B1">
          <w:rPr>
            <w:sz w:val="21"/>
            <w:szCs w:val="21"/>
          </w:rPr>
          <w:t>https://nextgalliance.org/white_papers/roadmap-to-6g/</w:t>
        </w:r>
        <w:r>
          <w:rPr>
            <w:sz w:val="21"/>
            <w:szCs w:val="21"/>
          </w:rPr>
          <w:t>)</w:t>
        </w:r>
      </w:ins>
    </w:p>
    <w:p w14:paraId="2CE587AD" w14:textId="77777777" w:rsidR="003B5673" w:rsidRDefault="003B5673" w:rsidP="003B5673">
      <w:pPr>
        <w:pStyle w:val="EX"/>
        <w:rPr>
          <w:ins w:id="144" w:author="Rev2_791_Deepak Rohilla" w:date="2025-05-06T15:26:00Z" w16du:dateUtc="2025-05-06T09:56:00Z"/>
          <w:sz w:val="21"/>
          <w:szCs w:val="21"/>
        </w:rPr>
      </w:pPr>
      <w:ins w:id="145" w:author="Rev2_791_Deepak Rohilla" w:date="2025-05-06T15:26:00Z" w16du:dateUtc="2025-05-06T09:56:00Z">
        <w:r>
          <w:rPr>
            <w:rFonts w:eastAsia="Yu Mincho"/>
            <w:lang w:eastAsia="ja-JP"/>
          </w:rPr>
          <w:t>[y]</w:t>
        </w:r>
        <w:r>
          <w:rPr>
            <w:rFonts w:eastAsia="Yu Mincho"/>
            <w:lang w:eastAsia="ja-JP"/>
          </w:rPr>
          <w:tab/>
        </w:r>
        <w:r>
          <w:rPr>
            <w:sz w:val="21"/>
            <w:szCs w:val="21"/>
          </w:rPr>
          <w:t>Next G Alliance, “Trust, Security, and Resilience for 6G Systems”. (</w:t>
        </w:r>
        <w:r w:rsidRPr="00AB61B1">
          <w:rPr>
            <w:sz w:val="21"/>
            <w:szCs w:val="21"/>
          </w:rPr>
          <w:t>https://nextgalliance.org/white_papers/trust-security-and-resilience-for-6g-systems/</w:t>
        </w:r>
        <w:r>
          <w:rPr>
            <w:sz w:val="21"/>
            <w:szCs w:val="21"/>
          </w:rPr>
          <w:t>)</w:t>
        </w:r>
      </w:ins>
    </w:p>
    <w:p w14:paraId="7C92D461" w14:textId="77777777" w:rsidR="003B5673" w:rsidRDefault="003B5673" w:rsidP="003B5673">
      <w:pPr>
        <w:pStyle w:val="EX"/>
        <w:rPr>
          <w:ins w:id="146" w:author="Rev2_791_Deepak Rohilla" w:date="2025-05-06T15:26:00Z" w16du:dateUtc="2025-05-06T09:56:00Z"/>
          <w:rFonts w:eastAsia="Yu Mincho"/>
          <w:lang w:val="en-US" w:eastAsia="ja-JP"/>
        </w:rPr>
      </w:pPr>
      <w:ins w:id="147" w:author="Rev2_791_Deepak Rohilla" w:date="2025-05-06T15:26:00Z" w16du:dateUtc="2025-05-06T09:56:00Z">
        <w:r>
          <w:rPr>
            <w:rFonts w:eastAsia="Yu Mincho"/>
            <w:sz w:val="21"/>
            <w:szCs w:val="21"/>
            <w:lang w:eastAsia="ja-JP"/>
          </w:rPr>
          <w:t>[z]</w:t>
        </w:r>
        <w:r>
          <w:rPr>
            <w:rFonts w:eastAsia="Yu Mincho"/>
            <w:sz w:val="21"/>
            <w:szCs w:val="21"/>
            <w:lang w:eastAsia="ja-JP"/>
          </w:rPr>
          <w:tab/>
        </w:r>
        <w:r>
          <w:rPr>
            <w:rFonts w:eastAsia="Yu Mincho"/>
            <w:sz w:val="21"/>
            <w:szCs w:val="21"/>
            <w:lang w:val="en-US" w:eastAsia="ja-JP"/>
          </w:rPr>
          <w:t>NGMN, “Cloud Native Manifesto”. (</w:t>
        </w:r>
        <w:r w:rsidRPr="00AB61B1">
          <w:rPr>
            <w:rFonts w:eastAsia="Yu Mincho"/>
            <w:sz w:val="21"/>
            <w:szCs w:val="21"/>
            <w:lang w:val="en-US" w:eastAsia="ja-JP"/>
          </w:rPr>
          <w:t>https://www.ngmn.org/publications/cloud-native-manifesto.html</w:t>
        </w:r>
        <w:r>
          <w:rPr>
            <w:rFonts w:eastAsia="Yu Mincho"/>
            <w:sz w:val="21"/>
            <w:szCs w:val="21"/>
            <w:lang w:val="en-US" w:eastAsia="ja-JP"/>
          </w:rPr>
          <w:t>)</w:t>
        </w:r>
      </w:ins>
    </w:p>
    <w:p w14:paraId="13930EAD" w14:textId="77777777" w:rsidR="00043F07" w:rsidRDefault="00043F07" w:rsidP="00043F07">
      <w:pPr>
        <w:rPr>
          <w:noProof/>
        </w:rPr>
      </w:pPr>
    </w:p>
    <w:p w14:paraId="0BA6CE01" w14:textId="7777777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Pr>
          <w:rFonts w:ascii="Arial" w:hAnsi="Arial" w:cs="Arial"/>
          <w:noProof/>
          <w:color w:val="0000FF"/>
          <w:sz w:val="28"/>
          <w:szCs w:val="28"/>
          <w:lang w:eastAsia="zh-CN"/>
        </w:rPr>
        <w:t>End of 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1939B6F6" w14:textId="77777777" w:rsidR="00043F07" w:rsidRDefault="00043F07" w:rsidP="00043F07">
      <w:pPr>
        <w:rPr>
          <w:rFonts w:eastAsia="Yu Mincho"/>
          <w:color w:val="000000"/>
          <w:lang w:eastAsia="ja-JP"/>
        </w:rPr>
      </w:pPr>
    </w:p>
    <w:p w14:paraId="2F32665A" w14:textId="77777777" w:rsidR="00234E84" w:rsidRPr="00043F07" w:rsidRDefault="00234E84" w:rsidP="00B4181D"/>
    <w:sectPr w:rsidR="00234E84" w:rsidRPr="00043F07"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5C26E5"/>
    <w:multiLevelType w:val="hybridMultilevel"/>
    <w:tmpl w:val="C6900C52"/>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B52FDE"/>
    <w:multiLevelType w:val="hybridMultilevel"/>
    <w:tmpl w:val="2D904E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76446EA3"/>
    <w:multiLevelType w:val="hybridMultilevel"/>
    <w:tmpl w:val="6E807EE6"/>
    <w:lvl w:ilvl="0" w:tplc="04090001">
      <w:start w:val="1"/>
      <w:numFmt w:val="bullet"/>
      <w:lvlText w:val=""/>
      <w:lvlJc w:val="left"/>
      <w:pPr>
        <w:ind w:left="1450" w:hanging="360"/>
      </w:pPr>
      <w:rPr>
        <w:rFonts w:ascii="Symbol" w:hAnsi="Symbol"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num w:numId="1" w16cid:durableId="115101450">
    <w:abstractNumId w:val="1"/>
  </w:num>
  <w:num w:numId="2" w16cid:durableId="375470239">
    <w:abstractNumId w:val="2"/>
  </w:num>
  <w:num w:numId="3" w16cid:durableId="809637971">
    <w:abstractNumId w:val="3"/>
  </w:num>
  <w:num w:numId="4" w16cid:durableId="1773088051">
    <w:abstractNumId w:val="0"/>
  </w:num>
  <w:num w:numId="5" w16cid:durableId="20968515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_383_Deepak Rohilla">
    <w15:presenceInfo w15:providerId="None" w15:userId="Rev2_383_Deepak Rohilla"/>
  </w15:person>
  <w15:person w15:author="Rev3_Deepak Rohilla">
    <w15:presenceInfo w15:providerId="None" w15:userId="Rev3_Deepak Rohilla"/>
  </w15:person>
  <w15:person w15:author="Rev2_791_Deepak Rohilla">
    <w15:presenceInfo w15:providerId="None" w15:userId="Rev2_791_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0A1"/>
    <w:rsid w:val="000202DD"/>
    <w:rsid w:val="00020694"/>
    <w:rsid w:val="00024DDD"/>
    <w:rsid w:val="0002503B"/>
    <w:rsid w:val="000266DF"/>
    <w:rsid w:val="00026C30"/>
    <w:rsid w:val="00027666"/>
    <w:rsid w:val="00033242"/>
    <w:rsid w:val="00033C78"/>
    <w:rsid w:val="0003607C"/>
    <w:rsid w:val="00043C21"/>
    <w:rsid w:val="00043F07"/>
    <w:rsid w:val="00044844"/>
    <w:rsid w:val="00050B3B"/>
    <w:rsid w:val="0005162F"/>
    <w:rsid w:val="00052162"/>
    <w:rsid w:val="0005547C"/>
    <w:rsid w:val="00057570"/>
    <w:rsid w:val="000606D8"/>
    <w:rsid w:val="0006096B"/>
    <w:rsid w:val="00076C0B"/>
    <w:rsid w:val="000803CD"/>
    <w:rsid w:val="000808C9"/>
    <w:rsid w:val="00081FDE"/>
    <w:rsid w:val="00082316"/>
    <w:rsid w:val="0008579E"/>
    <w:rsid w:val="0008734C"/>
    <w:rsid w:val="000917C1"/>
    <w:rsid w:val="0009626D"/>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1CA"/>
    <w:rsid w:val="000F296C"/>
    <w:rsid w:val="000F2CB1"/>
    <w:rsid w:val="000F5B38"/>
    <w:rsid w:val="0010095D"/>
    <w:rsid w:val="0010172A"/>
    <w:rsid w:val="00104151"/>
    <w:rsid w:val="00112487"/>
    <w:rsid w:val="001124BF"/>
    <w:rsid w:val="00112547"/>
    <w:rsid w:val="00112828"/>
    <w:rsid w:val="00114006"/>
    <w:rsid w:val="00116B42"/>
    <w:rsid w:val="00125869"/>
    <w:rsid w:val="00136428"/>
    <w:rsid w:val="00137180"/>
    <w:rsid w:val="00142FCD"/>
    <w:rsid w:val="001470C0"/>
    <w:rsid w:val="00147365"/>
    <w:rsid w:val="00153900"/>
    <w:rsid w:val="00153F82"/>
    <w:rsid w:val="00154695"/>
    <w:rsid w:val="00156032"/>
    <w:rsid w:val="00165AC1"/>
    <w:rsid w:val="00165F4A"/>
    <w:rsid w:val="00172919"/>
    <w:rsid w:val="0017603B"/>
    <w:rsid w:val="00183621"/>
    <w:rsid w:val="00185CBC"/>
    <w:rsid w:val="001874EE"/>
    <w:rsid w:val="00190EEA"/>
    <w:rsid w:val="00191741"/>
    <w:rsid w:val="00194C66"/>
    <w:rsid w:val="00195265"/>
    <w:rsid w:val="001953D1"/>
    <w:rsid w:val="001A5EEE"/>
    <w:rsid w:val="001B0982"/>
    <w:rsid w:val="001B0AFB"/>
    <w:rsid w:val="001B461C"/>
    <w:rsid w:val="001C04FF"/>
    <w:rsid w:val="001C332D"/>
    <w:rsid w:val="001C6726"/>
    <w:rsid w:val="001D184C"/>
    <w:rsid w:val="001D51FF"/>
    <w:rsid w:val="001D634E"/>
    <w:rsid w:val="001D6833"/>
    <w:rsid w:val="001E5A5F"/>
    <w:rsid w:val="001F3155"/>
    <w:rsid w:val="001F3226"/>
    <w:rsid w:val="001F4C2D"/>
    <w:rsid w:val="001F583A"/>
    <w:rsid w:val="001F665F"/>
    <w:rsid w:val="001F7F37"/>
    <w:rsid w:val="00200074"/>
    <w:rsid w:val="002069C0"/>
    <w:rsid w:val="00211D42"/>
    <w:rsid w:val="00211F5D"/>
    <w:rsid w:val="002135A1"/>
    <w:rsid w:val="00216010"/>
    <w:rsid w:val="002207CC"/>
    <w:rsid w:val="0022104A"/>
    <w:rsid w:val="00225F89"/>
    <w:rsid w:val="00226272"/>
    <w:rsid w:val="00230205"/>
    <w:rsid w:val="002315D4"/>
    <w:rsid w:val="0023399F"/>
    <w:rsid w:val="00234E84"/>
    <w:rsid w:val="00242CE0"/>
    <w:rsid w:val="002432F2"/>
    <w:rsid w:val="0024515C"/>
    <w:rsid w:val="00246053"/>
    <w:rsid w:val="002472AE"/>
    <w:rsid w:val="00247609"/>
    <w:rsid w:val="00247814"/>
    <w:rsid w:val="00250A7A"/>
    <w:rsid w:val="00257009"/>
    <w:rsid w:val="00257523"/>
    <w:rsid w:val="00260E87"/>
    <w:rsid w:val="00261949"/>
    <w:rsid w:val="00261A96"/>
    <w:rsid w:val="00267172"/>
    <w:rsid w:val="00273232"/>
    <w:rsid w:val="00284B29"/>
    <w:rsid w:val="002854B1"/>
    <w:rsid w:val="002878F2"/>
    <w:rsid w:val="00290AEF"/>
    <w:rsid w:val="002910C0"/>
    <w:rsid w:val="00291FE7"/>
    <w:rsid w:val="0029512D"/>
    <w:rsid w:val="0029781B"/>
    <w:rsid w:val="002A0C14"/>
    <w:rsid w:val="002A6978"/>
    <w:rsid w:val="002A6A22"/>
    <w:rsid w:val="002B30DC"/>
    <w:rsid w:val="002B3941"/>
    <w:rsid w:val="002B524D"/>
    <w:rsid w:val="002B5E6C"/>
    <w:rsid w:val="002B66B5"/>
    <w:rsid w:val="002C3678"/>
    <w:rsid w:val="002C5AA0"/>
    <w:rsid w:val="002D33F3"/>
    <w:rsid w:val="002E0F8C"/>
    <w:rsid w:val="002E5CCC"/>
    <w:rsid w:val="002E5E4B"/>
    <w:rsid w:val="002F39DF"/>
    <w:rsid w:val="002F4EFF"/>
    <w:rsid w:val="002F51E7"/>
    <w:rsid w:val="002F7422"/>
    <w:rsid w:val="003006A0"/>
    <w:rsid w:val="00303D05"/>
    <w:rsid w:val="0030616C"/>
    <w:rsid w:val="0030663C"/>
    <w:rsid w:val="003126B1"/>
    <w:rsid w:val="0031297B"/>
    <w:rsid w:val="003139FC"/>
    <w:rsid w:val="003173C4"/>
    <w:rsid w:val="00320CD1"/>
    <w:rsid w:val="003220E1"/>
    <w:rsid w:val="0032231C"/>
    <w:rsid w:val="003231A7"/>
    <w:rsid w:val="00324749"/>
    <w:rsid w:val="00324A19"/>
    <w:rsid w:val="00326493"/>
    <w:rsid w:val="00340530"/>
    <w:rsid w:val="00343D09"/>
    <w:rsid w:val="003549BD"/>
    <w:rsid w:val="00354CCC"/>
    <w:rsid w:val="00356467"/>
    <w:rsid w:val="00361904"/>
    <w:rsid w:val="00361FE3"/>
    <w:rsid w:val="00362B3E"/>
    <w:rsid w:val="00365490"/>
    <w:rsid w:val="0037045A"/>
    <w:rsid w:val="003705CD"/>
    <w:rsid w:val="003812EE"/>
    <w:rsid w:val="003854B9"/>
    <w:rsid w:val="00385CAA"/>
    <w:rsid w:val="00386194"/>
    <w:rsid w:val="00386962"/>
    <w:rsid w:val="00386AFC"/>
    <w:rsid w:val="00387C21"/>
    <w:rsid w:val="003948C7"/>
    <w:rsid w:val="00395AE1"/>
    <w:rsid w:val="00395E0D"/>
    <w:rsid w:val="0039683F"/>
    <w:rsid w:val="003A6BE6"/>
    <w:rsid w:val="003B5673"/>
    <w:rsid w:val="003B56A4"/>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4214"/>
    <w:rsid w:val="004563B3"/>
    <w:rsid w:val="004617B2"/>
    <w:rsid w:val="00470A49"/>
    <w:rsid w:val="00483CE8"/>
    <w:rsid w:val="00484287"/>
    <w:rsid w:val="00484761"/>
    <w:rsid w:val="00487B82"/>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65CB"/>
    <w:rsid w:val="004D6B72"/>
    <w:rsid w:val="004D7B0B"/>
    <w:rsid w:val="004E3252"/>
    <w:rsid w:val="004F52BB"/>
    <w:rsid w:val="00523326"/>
    <w:rsid w:val="0052645D"/>
    <w:rsid w:val="00530E7F"/>
    <w:rsid w:val="00534FC4"/>
    <w:rsid w:val="00540E66"/>
    <w:rsid w:val="00541787"/>
    <w:rsid w:val="00541925"/>
    <w:rsid w:val="005427C6"/>
    <w:rsid w:val="00550E1A"/>
    <w:rsid w:val="00551668"/>
    <w:rsid w:val="00553BBE"/>
    <w:rsid w:val="00556BEB"/>
    <w:rsid w:val="005651D4"/>
    <w:rsid w:val="005677FF"/>
    <w:rsid w:val="00570264"/>
    <w:rsid w:val="00580A53"/>
    <w:rsid w:val="005837A4"/>
    <w:rsid w:val="00583843"/>
    <w:rsid w:val="00583CB5"/>
    <w:rsid w:val="00583DC8"/>
    <w:rsid w:val="00584AE9"/>
    <w:rsid w:val="0059005C"/>
    <w:rsid w:val="005910C8"/>
    <w:rsid w:val="00596140"/>
    <w:rsid w:val="00596817"/>
    <w:rsid w:val="00597E77"/>
    <w:rsid w:val="005A2D78"/>
    <w:rsid w:val="005A4248"/>
    <w:rsid w:val="005A4A86"/>
    <w:rsid w:val="005B3F0D"/>
    <w:rsid w:val="005B4D8C"/>
    <w:rsid w:val="005B5400"/>
    <w:rsid w:val="005B57CA"/>
    <w:rsid w:val="005C1703"/>
    <w:rsid w:val="005C2065"/>
    <w:rsid w:val="005D04DD"/>
    <w:rsid w:val="005D1FEF"/>
    <w:rsid w:val="005D26F0"/>
    <w:rsid w:val="005D48DD"/>
    <w:rsid w:val="005D5E5A"/>
    <w:rsid w:val="005E0894"/>
    <w:rsid w:val="005E2110"/>
    <w:rsid w:val="005E4A72"/>
    <w:rsid w:val="005F29C0"/>
    <w:rsid w:val="005F59B7"/>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5B05"/>
    <w:rsid w:val="00666C7E"/>
    <w:rsid w:val="00670860"/>
    <w:rsid w:val="0067656C"/>
    <w:rsid w:val="006874AA"/>
    <w:rsid w:val="00690D88"/>
    <w:rsid w:val="00691A84"/>
    <w:rsid w:val="00693902"/>
    <w:rsid w:val="00693B8F"/>
    <w:rsid w:val="00696034"/>
    <w:rsid w:val="00697729"/>
    <w:rsid w:val="006A11BF"/>
    <w:rsid w:val="006A18FE"/>
    <w:rsid w:val="006A6D8C"/>
    <w:rsid w:val="006B1546"/>
    <w:rsid w:val="006B1984"/>
    <w:rsid w:val="006B1C4F"/>
    <w:rsid w:val="006B4188"/>
    <w:rsid w:val="006B557B"/>
    <w:rsid w:val="006B5859"/>
    <w:rsid w:val="006C42DE"/>
    <w:rsid w:val="006C481F"/>
    <w:rsid w:val="006D397C"/>
    <w:rsid w:val="006D4CA0"/>
    <w:rsid w:val="006E6D89"/>
    <w:rsid w:val="006E7896"/>
    <w:rsid w:val="006F1148"/>
    <w:rsid w:val="00702408"/>
    <w:rsid w:val="007024F8"/>
    <w:rsid w:val="007039E6"/>
    <w:rsid w:val="007163B4"/>
    <w:rsid w:val="00722A46"/>
    <w:rsid w:val="0072646C"/>
    <w:rsid w:val="00726ECA"/>
    <w:rsid w:val="0072759E"/>
    <w:rsid w:val="00731BF1"/>
    <w:rsid w:val="00731C25"/>
    <w:rsid w:val="0073418D"/>
    <w:rsid w:val="00735364"/>
    <w:rsid w:val="00736D47"/>
    <w:rsid w:val="00737179"/>
    <w:rsid w:val="00741FD8"/>
    <w:rsid w:val="00742EEA"/>
    <w:rsid w:val="007458B3"/>
    <w:rsid w:val="00745CFD"/>
    <w:rsid w:val="00750253"/>
    <w:rsid w:val="007509FE"/>
    <w:rsid w:val="0075222D"/>
    <w:rsid w:val="00753AD8"/>
    <w:rsid w:val="007541B0"/>
    <w:rsid w:val="00755137"/>
    <w:rsid w:val="007564A7"/>
    <w:rsid w:val="00756918"/>
    <w:rsid w:val="00756DDB"/>
    <w:rsid w:val="0076099C"/>
    <w:rsid w:val="00770D89"/>
    <w:rsid w:val="0077351E"/>
    <w:rsid w:val="00786388"/>
    <w:rsid w:val="00791772"/>
    <w:rsid w:val="00793F55"/>
    <w:rsid w:val="0079588F"/>
    <w:rsid w:val="007961BA"/>
    <w:rsid w:val="007A440E"/>
    <w:rsid w:val="007A4796"/>
    <w:rsid w:val="007B292D"/>
    <w:rsid w:val="007B56A9"/>
    <w:rsid w:val="007C76E6"/>
    <w:rsid w:val="007D298D"/>
    <w:rsid w:val="007E517E"/>
    <w:rsid w:val="007E5F35"/>
    <w:rsid w:val="007E65B8"/>
    <w:rsid w:val="007E6841"/>
    <w:rsid w:val="007F2534"/>
    <w:rsid w:val="007F7861"/>
    <w:rsid w:val="008021AD"/>
    <w:rsid w:val="00803A96"/>
    <w:rsid w:val="00803DF2"/>
    <w:rsid w:val="00804F80"/>
    <w:rsid w:val="008067A2"/>
    <w:rsid w:val="008073E0"/>
    <w:rsid w:val="00810D9D"/>
    <w:rsid w:val="00812DA0"/>
    <w:rsid w:val="00820415"/>
    <w:rsid w:val="008249B1"/>
    <w:rsid w:val="00827076"/>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914"/>
    <w:rsid w:val="00890A6C"/>
    <w:rsid w:val="00891785"/>
    <w:rsid w:val="0089183A"/>
    <w:rsid w:val="00897967"/>
    <w:rsid w:val="008A521A"/>
    <w:rsid w:val="008A64B8"/>
    <w:rsid w:val="008B0126"/>
    <w:rsid w:val="008B04AF"/>
    <w:rsid w:val="008B1A9F"/>
    <w:rsid w:val="008B33C1"/>
    <w:rsid w:val="008B75BF"/>
    <w:rsid w:val="008C35A9"/>
    <w:rsid w:val="008C3910"/>
    <w:rsid w:val="008C4C1F"/>
    <w:rsid w:val="008C5119"/>
    <w:rsid w:val="008C541C"/>
    <w:rsid w:val="008C5F8F"/>
    <w:rsid w:val="008D0C53"/>
    <w:rsid w:val="008D2D61"/>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0A9"/>
    <w:rsid w:val="00947B57"/>
    <w:rsid w:val="0095374D"/>
    <w:rsid w:val="009545F4"/>
    <w:rsid w:val="00954D13"/>
    <w:rsid w:val="0095746C"/>
    <w:rsid w:val="00962644"/>
    <w:rsid w:val="00963B44"/>
    <w:rsid w:val="009648F2"/>
    <w:rsid w:val="00965C73"/>
    <w:rsid w:val="00971E6F"/>
    <w:rsid w:val="00973D2E"/>
    <w:rsid w:val="0097498F"/>
    <w:rsid w:val="0098623F"/>
    <w:rsid w:val="009910B4"/>
    <w:rsid w:val="00993DB0"/>
    <w:rsid w:val="009958A7"/>
    <w:rsid w:val="009A1645"/>
    <w:rsid w:val="009A47F1"/>
    <w:rsid w:val="009B33E1"/>
    <w:rsid w:val="009B4883"/>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373DF"/>
    <w:rsid w:val="00A40C38"/>
    <w:rsid w:val="00A40CE8"/>
    <w:rsid w:val="00A41B55"/>
    <w:rsid w:val="00A45CBF"/>
    <w:rsid w:val="00A473BD"/>
    <w:rsid w:val="00A521F3"/>
    <w:rsid w:val="00A56370"/>
    <w:rsid w:val="00A6003E"/>
    <w:rsid w:val="00A65D23"/>
    <w:rsid w:val="00A71F0F"/>
    <w:rsid w:val="00A801CC"/>
    <w:rsid w:val="00A82DDD"/>
    <w:rsid w:val="00A868BB"/>
    <w:rsid w:val="00A9054D"/>
    <w:rsid w:val="00A93A44"/>
    <w:rsid w:val="00AA0C0A"/>
    <w:rsid w:val="00AA32C1"/>
    <w:rsid w:val="00AA7011"/>
    <w:rsid w:val="00AA75BA"/>
    <w:rsid w:val="00AB0866"/>
    <w:rsid w:val="00AB61B1"/>
    <w:rsid w:val="00AB77FB"/>
    <w:rsid w:val="00AC08E4"/>
    <w:rsid w:val="00AC0DF5"/>
    <w:rsid w:val="00AC4BDB"/>
    <w:rsid w:val="00AC5793"/>
    <w:rsid w:val="00AD0317"/>
    <w:rsid w:val="00AD284C"/>
    <w:rsid w:val="00AE04BB"/>
    <w:rsid w:val="00AE13D9"/>
    <w:rsid w:val="00AE2FD4"/>
    <w:rsid w:val="00AE42AD"/>
    <w:rsid w:val="00AF4246"/>
    <w:rsid w:val="00AF5B15"/>
    <w:rsid w:val="00B004F3"/>
    <w:rsid w:val="00B00980"/>
    <w:rsid w:val="00B03D32"/>
    <w:rsid w:val="00B04972"/>
    <w:rsid w:val="00B04FAD"/>
    <w:rsid w:val="00B10345"/>
    <w:rsid w:val="00B2164E"/>
    <w:rsid w:val="00B24F85"/>
    <w:rsid w:val="00B25BCA"/>
    <w:rsid w:val="00B31422"/>
    <w:rsid w:val="00B323C3"/>
    <w:rsid w:val="00B36F34"/>
    <w:rsid w:val="00B40279"/>
    <w:rsid w:val="00B4181D"/>
    <w:rsid w:val="00B425AF"/>
    <w:rsid w:val="00B433AE"/>
    <w:rsid w:val="00B46FE6"/>
    <w:rsid w:val="00B502F3"/>
    <w:rsid w:val="00B508DA"/>
    <w:rsid w:val="00B50D95"/>
    <w:rsid w:val="00B51D52"/>
    <w:rsid w:val="00B5247D"/>
    <w:rsid w:val="00B532F4"/>
    <w:rsid w:val="00B5344B"/>
    <w:rsid w:val="00B54DEA"/>
    <w:rsid w:val="00B661EA"/>
    <w:rsid w:val="00B720C9"/>
    <w:rsid w:val="00B8046D"/>
    <w:rsid w:val="00B8788A"/>
    <w:rsid w:val="00B93A90"/>
    <w:rsid w:val="00B9451F"/>
    <w:rsid w:val="00BA1C79"/>
    <w:rsid w:val="00BA7C3A"/>
    <w:rsid w:val="00BB0020"/>
    <w:rsid w:val="00BB5E06"/>
    <w:rsid w:val="00BB7F21"/>
    <w:rsid w:val="00BC07E5"/>
    <w:rsid w:val="00BC2888"/>
    <w:rsid w:val="00BC2F27"/>
    <w:rsid w:val="00BC38BC"/>
    <w:rsid w:val="00BC4052"/>
    <w:rsid w:val="00BC4BC8"/>
    <w:rsid w:val="00BC5499"/>
    <w:rsid w:val="00BD2818"/>
    <w:rsid w:val="00BD33BC"/>
    <w:rsid w:val="00BE314A"/>
    <w:rsid w:val="00BE3208"/>
    <w:rsid w:val="00BE3DF0"/>
    <w:rsid w:val="00BF1AE9"/>
    <w:rsid w:val="00BF423D"/>
    <w:rsid w:val="00BF625B"/>
    <w:rsid w:val="00C01982"/>
    <w:rsid w:val="00C03DF7"/>
    <w:rsid w:val="00C1079A"/>
    <w:rsid w:val="00C2001A"/>
    <w:rsid w:val="00C21E57"/>
    <w:rsid w:val="00C22622"/>
    <w:rsid w:val="00C2305B"/>
    <w:rsid w:val="00C30F9B"/>
    <w:rsid w:val="00C401B2"/>
    <w:rsid w:val="00C60866"/>
    <w:rsid w:val="00C62347"/>
    <w:rsid w:val="00C71989"/>
    <w:rsid w:val="00C75A90"/>
    <w:rsid w:val="00C75C8E"/>
    <w:rsid w:val="00C770CB"/>
    <w:rsid w:val="00C772E0"/>
    <w:rsid w:val="00C80D20"/>
    <w:rsid w:val="00C8167F"/>
    <w:rsid w:val="00C82058"/>
    <w:rsid w:val="00C82B9E"/>
    <w:rsid w:val="00C82D19"/>
    <w:rsid w:val="00C83DF5"/>
    <w:rsid w:val="00C84A3E"/>
    <w:rsid w:val="00C90C99"/>
    <w:rsid w:val="00C953CC"/>
    <w:rsid w:val="00CA1C7D"/>
    <w:rsid w:val="00CA2760"/>
    <w:rsid w:val="00CA58CA"/>
    <w:rsid w:val="00CB1AF9"/>
    <w:rsid w:val="00CB4F6E"/>
    <w:rsid w:val="00CB5AC7"/>
    <w:rsid w:val="00CB629B"/>
    <w:rsid w:val="00CC2721"/>
    <w:rsid w:val="00CD1E7E"/>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6841"/>
    <w:rsid w:val="00D37C52"/>
    <w:rsid w:val="00D42185"/>
    <w:rsid w:val="00D433C9"/>
    <w:rsid w:val="00D454D1"/>
    <w:rsid w:val="00D50796"/>
    <w:rsid w:val="00D508A3"/>
    <w:rsid w:val="00D51F2A"/>
    <w:rsid w:val="00D52845"/>
    <w:rsid w:val="00D55AF9"/>
    <w:rsid w:val="00D652AB"/>
    <w:rsid w:val="00D65822"/>
    <w:rsid w:val="00D70393"/>
    <w:rsid w:val="00D722B1"/>
    <w:rsid w:val="00D81C38"/>
    <w:rsid w:val="00D84DF5"/>
    <w:rsid w:val="00D853E5"/>
    <w:rsid w:val="00D85674"/>
    <w:rsid w:val="00D8736A"/>
    <w:rsid w:val="00D95A27"/>
    <w:rsid w:val="00DA079A"/>
    <w:rsid w:val="00DA2D12"/>
    <w:rsid w:val="00DA3E13"/>
    <w:rsid w:val="00DA4BB6"/>
    <w:rsid w:val="00DA6EE6"/>
    <w:rsid w:val="00DB3757"/>
    <w:rsid w:val="00DB4029"/>
    <w:rsid w:val="00DC0FDF"/>
    <w:rsid w:val="00DC1D13"/>
    <w:rsid w:val="00DC3BF8"/>
    <w:rsid w:val="00DC7083"/>
    <w:rsid w:val="00DD0E74"/>
    <w:rsid w:val="00DD2171"/>
    <w:rsid w:val="00DE63F5"/>
    <w:rsid w:val="00DF1E25"/>
    <w:rsid w:val="00DF26F8"/>
    <w:rsid w:val="00DF5361"/>
    <w:rsid w:val="00E01BF5"/>
    <w:rsid w:val="00E04B08"/>
    <w:rsid w:val="00E04DFC"/>
    <w:rsid w:val="00E055CD"/>
    <w:rsid w:val="00E06C59"/>
    <w:rsid w:val="00E165D9"/>
    <w:rsid w:val="00E17295"/>
    <w:rsid w:val="00E2078D"/>
    <w:rsid w:val="00E2311B"/>
    <w:rsid w:val="00E3014F"/>
    <w:rsid w:val="00E3765C"/>
    <w:rsid w:val="00E40B50"/>
    <w:rsid w:val="00E50082"/>
    <w:rsid w:val="00E50ED1"/>
    <w:rsid w:val="00E703F3"/>
    <w:rsid w:val="00E71730"/>
    <w:rsid w:val="00E73A2C"/>
    <w:rsid w:val="00E758F7"/>
    <w:rsid w:val="00E8003C"/>
    <w:rsid w:val="00E81637"/>
    <w:rsid w:val="00E83B53"/>
    <w:rsid w:val="00E855BD"/>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3EB"/>
    <w:rsid w:val="00EE0B17"/>
    <w:rsid w:val="00EE24A1"/>
    <w:rsid w:val="00EE49C5"/>
    <w:rsid w:val="00EE55BB"/>
    <w:rsid w:val="00EE7AD2"/>
    <w:rsid w:val="00EF096F"/>
    <w:rsid w:val="00EF1A03"/>
    <w:rsid w:val="00EF214A"/>
    <w:rsid w:val="00EF50BD"/>
    <w:rsid w:val="00EF77E2"/>
    <w:rsid w:val="00F00A09"/>
    <w:rsid w:val="00F012E5"/>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6BD5"/>
    <w:rsid w:val="00F7786A"/>
    <w:rsid w:val="00F80B6C"/>
    <w:rsid w:val="00F8106A"/>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D05ADD5"/>
    <w:rsid w:val="6AFB0958"/>
    <w:rsid w:val="6B92462E"/>
    <w:rsid w:val="7F0468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8AA60B6"/>
  <w15:chartTrackingRefBased/>
  <w15:docId w15:val="{AC4DAB4B-F04F-4410-AF0A-BB55A5FE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043F07"/>
    <w:pPr>
      <w:keepNext/>
      <w:outlineLvl w:val="0"/>
    </w:pPr>
    <w:rPr>
      <w:rFonts w:ascii="Yu Gothic Light" w:eastAsia="Yu Gothic Light" w:hAnsi="Yu Gothic Light" w:cs="MS PGothic"/>
      <w:sz w:val="24"/>
      <w:szCs w:val="24"/>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2F39DF"/>
    <w:pPr>
      <w:spacing w:before="100" w:beforeAutospacing="1" w:after="100" w:afterAutospacing="1"/>
    </w:pPr>
    <w:rPr>
      <w:rFonts w:ascii="MS PGothic" w:eastAsia="MS PGothic" w:hAnsi="MS PGothic" w:cs="MS PGothic"/>
      <w:sz w:val="24"/>
      <w:szCs w:val="24"/>
      <w:lang w:val="en-US" w:eastAsia="ja-JP"/>
    </w:rPr>
  </w:style>
  <w:style w:type="character" w:styleId="Hyperlink">
    <w:name w:val="Hyperlink"/>
    <w:unhideWhenUsed/>
    <w:qFormat/>
    <w:rsid w:val="00AC08E4"/>
    <w:rPr>
      <w:color w:val="0563C1"/>
      <w:u w:val="single"/>
    </w:rPr>
  </w:style>
  <w:style w:type="character" w:customStyle="1" w:styleId="Heading1Char">
    <w:name w:val="Heading 1 Char"/>
    <w:link w:val="Heading1"/>
    <w:rsid w:val="00043F07"/>
    <w:rPr>
      <w:rFonts w:ascii="Yu Gothic Light" w:eastAsia="Yu Gothic Light" w:hAnsi="Yu Gothic Light" w:cs="MS PGothic"/>
      <w:sz w:val="24"/>
      <w:szCs w:val="24"/>
      <w:lang w:val="en-GB" w:eastAsia="en-US"/>
    </w:rPr>
  </w:style>
  <w:style w:type="paragraph" w:customStyle="1" w:styleId="EX">
    <w:name w:val="EX"/>
    <w:basedOn w:val="Normal"/>
    <w:link w:val="EXChar"/>
    <w:qFormat/>
    <w:rsid w:val="00043F07"/>
    <w:pPr>
      <w:keepLines/>
      <w:overflowPunct w:val="0"/>
      <w:autoSpaceDE w:val="0"/>
      <w:autoSpaceDN w:val="0"/>
      <w:adjustRightInd w:val="0"/>
      <w:ind w:left="1702" w:hanging="1418"/>
    </w:pPr>
  </w:style>
  <w:style w:type="character" w:customStyle="1" w:styleId="EditorsNoteChar">
    <w:name w:val="Editor's Note Char"/>
    <w:link w:val="EditorsNote"/>
    <w:qFormat/>
    <w:locked/>
    <w:rsid w:val="00043F07"/>
    <w:rPr>
      <w:rFonts w:eastAsia="Times New Roman"/>
      <w:color w:val="FF0000"/>
      <w:lang w:val="en-GB" w:eastAsia="en-US"/>
    </w:rPr>
  </w:style>
  <w:style w:type="paragraph" w:customStyle="1" w:styleId="EditorsNote">
    <w:name w:val="Editor's Note"/>
    <w:aliases w:val="EN"/>
    <w:basedOn w:val="Normal"/>
    <w:link w:val="EditorsNoteChar"/>
    <w:qFormat/>
    <w:rsid w:val="00043F07"/>
    <w:pPr>
      <w:keepLines/>
      <w:overflowPunct w:val="0"/>
      <w:autoSpaceDE w:val="0"/>
      <w:autoSpaceDN w:val="0"/>
      <w:adjustRightInd w:val="0"/>
      <w:ind w:left="1559" w:hanging="1134"/>
    </w:pPr>
    <w:rPr>
      <w:color w:val="FF0000"/>
    </w:rPr>
  </w:style>
  <w:style w:type="paragraph" w:styleId="Revision">
    <w:name w:val="Revision"/>
    <w:hidden/>
    <w:uiPriority w:val="99"/>
    <w:semiHidden/>
    <w:rsid w:val="00043F07"/>
    <w:rPr>
      <w:rFonts w:eastAsia="Times New Roman"/>
      <w:lang w:val="en-GB" w:eastAsia="en-US"/>
    </w:rPr>
  </w:style>
  <w:style w:type="character" w:styleId="CommentReference">
    <w:name w:val="annotation reference"/>
    <w:basedOn w:val="DefaultParagraphFont"/>
    <w:rsid w:val="007A4796"/>
    <w:rPr>
      <w:sz w:val="16"/>
      <w:szCs w:val="16"/>
    </w:rPr>
  </w:style>
  <w:style w:type="paragraph" w:styleId="CommentText">
    <w:name w:val="annotation text"/>
    <w:basedOn w:val="Normal"/>
    <w:link w:val="CommentTextChar"/>
    <w:rsid w:val="007A4796"/>
  </w:style>
  <w:style w:type="character" w:customStyle="1" w:styleId="CommentTextChar">
    <w:name w:val="Comment Text Char"/>
    <w:basedOn w:val="DefaultParagraphFont"/>
    <w:link w:val="CommentText"/>
    <w:rsid w:val="007A4796"/>
    <w:rPr>
      <w:rFonts w:eastAsia="Times New Roman"/>
      <w:lang w:val="en-GB" w:eastAsia="en-US"/>
    </w:rPr>
  </w:style>
  <w:style w:type="paragraph" w:styleId="CommentSubject">
    <w:name w:val="annotation subject"/>
    <w:basedOn w:val="CommentText"/>
    <w:next w:val="CommentText"/>
    <w:link w:val="CommentSubjectChar"/>
    <w:rsid w:val="007A4796"/>
    <w:rPr>
      <w:b/>
      <w:bCs/>
    </w:rPr>
  </w:style>
  <w:style w:type="character" w:customStyle="1" w:styleId="CommentSubjectChar">
    <w:name w:val="Comment Subject Char"/>
    <w:basedOn w:val="CommentTextChar"/>
    <w:link w:val="CommentSubject"/>
    <w:rsid w:val="007A4796"/>
    <w:rPr>
      <w:rFonts w:eastAsia="Times New Roman"/>
      <w:b/>
      <w:bCs/>
      <w:lang w:val="en-GB" w:eastAsia="en-US"/>
    </w:rPr>
  </w:style>
  <w:style w:type="character" w:styleId="UnresolvedMention">
    <w:name w:val="Unresolved Mention"/>
    <w:basedOn w:val="DefaultParagraphFont"/>
    <w:uiPriority w:val="99"/>
    <w:semiHidden/>
    <w:unhideWhenUsed/>
    <w:rsid w:val="00D36841"/>
    <w:rPr>
      <w:color w:val="605E5C"/>
      <w:shd w:val="clear" w:color="auto" w:fill="E1DFDD"/>
    </w:rPr>
  </w:style>
  <w:style w:type="character" w:customStyle="1" w:styleId="B1Char">
    <w:name w:val="B1 Char"/>
    <w:link w:val="B1"/>
    <w:qFormat/>
    <w:rsid w:val="00B93A90"/>
    <w:rPr>
      <w:rFonts w:eastAsia="Times New Roman"/>
      <w:lang w:val="en-GB" w:eastAsia="en-US"/>
    </w:rPr>
  </w:style>
  <w:style w:type="character" w:customStyle="1" w:styleId="EditorsNoteCharChar">
    <w:name w:val="Editor's Note Char Char"/>
    <w:qFormat/>
    <w:rsid w:val="00B93A90"/>
    <w:rPr>
      <w:rFonts w:ascii="Times New Roman" w:hAnsi="Times New Roman"/>
      <w:color w:val="FF0000"/>
      <w:lang w:val="en-GB" w:eastAsia="en-US"/>
    </w:rPr>
  </w:style>
  <w:style w:type="character" w:customStyle="1" w:styleId="EXChar">
    <w:name w:val="EX Char"/>
    <w:link w:val="EX"/>
    <w:qFormat/>
    <w:locked/>
    <w:rsid w:val="00B93A90"/>
    <w:rPr>
      <w:rFonts w:eastAsia="Times New Roman"/>
      <w:lang w:val="en-GB" w:eastAsia="en-US"/>
    </w:rPr>
  </w:style>
  <w:style w:type="paragraph" w:styleId="ListParagraph">
    <w:name w:val="List Paragraph"/>
    <w:basedOn w:val="Normal"/>
    <w:uiPriority w:val="34"/>
    <w:qFormat/>
    <w:rsid w:val="006B557B"/>
    <w:pPr>
      <w:spacing w:after="0"/>
      <w:ind w:left="720"/>
    </w:pPr>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54284">
      <w:bodyDiv w:val="1"/>
      <w:marLeft w:val="0"/>
      <w:marRight w:val="0"/>
      <w:marTop w:val="0"/>
      <w:marBottom w:val="0"/>
      <w:divBdr>
        <w:top w:val="none" w:sz="0" w:space="0" w:color="auto"/>
        <w:left w:val="none" w:sz="0" w:space="0" w:color="auto"/>
        <w:bottom w:val="none" w:sz="0" w:space="0" w:color="auto"/>
        <w:right w:val="none" w:sz="0" w:space="0" w:color="auto"/>
      </w:divBdr>
    </w:div>
    <w:div w:id="675767573">
      <w:bodyDiv w:val="1"/>
      <w:marLeft w:val="0"/>
      <w:marRight w:val="0"/>
      <w:marTop w:val="0"/>
      <w:marBottom w:val="0"/>
      <w:divBdr>
        <w:top w:val="none" w:sz="0" w:space="0" w:color="auto"/>
        <w:left w:val="none" w:sz="0" w:space="0" w:color="auto"/>
        <w:bottom w:val="none" w:sz="0" w:space="0" w:color="auto"/>
        <w:right w:val="none" w:sz="0" w:space="0" w:color="auto"/>
      </w:divBdr>
    </w:div>
    <w:div w:id="80616589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21229480">
      <w:bodyDiv w:val="1"/>
      <w:marLeft w:val="0"/>
      <w:marRight w:val="0"/>
      <w:marTop w:val="0"/>
      <w:marBottom w:val="0"/>
      <w:divBdr>
        <w:top w:val="none" w:sz="0" w:space="0" w:color="auto"/>
        <w:left w:val="none" w:sz="0" w:space="0" w:color="auto"/>
        <w:bottom w:val="none" w:sz="0" w:space="0" w:color="auto"/>
        <w:right w:val="none" w:sz="0" w:space="0" w:color="auto"/>
      </w:divBdr>
    </w:div>
    <w:div w:id="1839420721">
      <w:bodyDiv w:val="1"/>
      <w:marLeft w:val="0"/>
      <w:marRight w:val="0"/>
      <w:marTop w:val="0"/>
      <w:marBottom w:val="0"/>
      <w:divBdr>
        <w:top w:val="none" w:sz="0" w:space="0" w:color="auto"/>
        <w:left w:val="none" w:sz="0" w:space="0" w:color="auto"/>
        <w:bottom w:val="none" w:sz="0" w:space="0" w:color="auto"/>
        <w:right w:val="none" w:sz="0" w:space="0" w:color="auto"/>
      </w:divBdr>
    </w:div>
    <w:div w:id="1846018999">
      <w:bodyDiv w:val="1"/>
      <w:marLeft w:val="0"/>
      <w:marRight w:val="0"/>
      <w:marTop w:val="0"/>
      <w:marBottom w:val="0"/>
      <w:divBdr>
        <w:top w:val="none" w:sz="0" w:space="0" w:color="auto"/>
        <w:left w:val="none" w:sz="0" w:space="0" w:color="auto"/>
        <w:bottom w:val="none" w:sz="0" w:space="0" w:color="auto"/>
        <w:right w:val="none" w:sz="0" w:space="0" w:color="auto"/>
      </w:divBdr>
    </w:div>
    <w:div w:id="18690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60-0-202311-I/en" TargetMode="External"/><Relationship Id="rId13" Type="http://schemas.openxmlformats.org/officeDocument/2006/relationships/hyperlink" Target="https://www.gsma.com/get-involved/gsma-foundry/gsma_resources/adding-new-value-to-voice-calls/" TargetMode="External"/><Relationship Id="rId18" Type="http://schemas.openxmlformats.org/officeDocument/2006/relationships/hyperlink" Target="https://www.icao.int/APAC/Meetings/2024%20ATMSG12/IP09%20China%20Airspace%20Classification%20and%20Pilot%20Update.pdf" TargetMode="External"/><Relationship Id="rId3" Type="http://schemas.openxmlformats.org/officeDocument/2006/relationships/settings" Target="settings.xml"/><Relationship Id="rId21" Type="http://schemas.openxmlformats.org/officeDocument/2006/relationships/hyperlink" Target="https://ieeexplore.ieee.org/document/9508366" TargetMode="External"/><Relationship Id="rId7" Type="http://schemas.openxmlformats.org/officeDocument/2006/relationships/hyperlink" Target="https://knowledge-base.inspire.ec.europa.eu/publications/technical-guidance-implementation-inspire-dataset-and-service-metadata-based-isots-191392007_en" TargetMode="External"/><Relationship Id="rId12" Type="http://schemas.openxmlformats.org/officeDocument/2006/relationships/hyperlink" Target="https://www.gsma.com/get-involved/gsma-foundry/gsma_resources/remote-damage-assessment/" TargetMode="External"/><Relationship Id="rId17" Type="http://schemas.openxmlformats.org/officeDocument/2006/relationships/hyperlink" Target="https://www.fortunebusinessinsights.com/autonomous-vehicle-market-10904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arketsandmarkets.com/Market-Reports/evtol-aircraft-market-28054110.html" TargetMode="External"/><Relationship Id="rId20" Type="http://schemas.openxmlformats.org/officeDocument/2006/relationships/hyperlink" Target="https://doi.org/10.1145/3448300.3467829" TargetMode="External"/><Relationship Id="rId1" Type="http://schemas.openxmlformats.org/officeDocument/2006/relationships/numbering" Target="numbering.xml"/><Relationship Id="rId6" Type="http://schemas.openxmlformats.org/officeDocument/2006/relationships/hyperlink" Target="mailto:deepak.rohilla@india.nec.com" TargetMode="External"/><Relationship Id="rId11" Type="http://schemas.openxmlformats.org/officeDocument/2006/relationships/hyperlink" Target="https://www.gsma.com/get-involved/gsma-foundry/5g-new-calling/" TargetMode="External"/><Relationship Id="rId24" Type="http://schemas.microsoft.com/office/2011/relationships/people" Target="people.xml"/><Relationship Id="rId5" Type="http://schemas.openxmlformats.org/officeDocument/2006/relationships/hyperlink" Target="mailto:hiroshidempo@nec.com" TargetMode="External"/><Relationship Id="rId15" Type="http://schemas.openxmlformats.org/officeDocument/2006/relationships/hyperlink" Target="https://www.un.org/global-digital-compact/sites/default/files/2024-09/Global%20Digital%20Compact%20-%20English_0.pdf" TargetMode="External"/><Relationship Id="rId23" Type="http://schemas.openxmlformats.org/officeDocument/2006/relationships/fontTable" Target="fontTable.xml"/><Relationship Id="rId10" Type="http://schemas.openxmlformats.org/officeDocument/2006/relationships/hyperlink" Target="https://www.itu.int/dms_pub/itu-r/opb/rep/R-REP-M.2516-2022-PDF-E.pdf" TargetMode="External"/><Relationship Id="rId19" Type="http://schemas.openxmlformats.org/officeDocument/2006/relationships/hyperlink" Target="https://cloud.tencent.com/developer/article/1654264" TargetMode="External"/><Relationship Id="rId4" Type="http://schemas.openxmlformats.org/officeDocument/2006/relationships/webSettings" Target="webSettings.xml"/><Relationship Id="rId9" Type="http://schemas.openxmlformats.org/officeDocument/2006/relationships/hyperlink" Target="https://www.flyeye.io/drone-acronym-daa/." TargetMode="External"/><Relationship Id="rId14" Type="http://schemas.openxmlformats.org/officeDocument/2006/relationships/hyperlink" Target="https://sdgs.un.org/goals" TargetMode="External"/><Relationship Id="rId22" Type="http://schemas.openxmlformats.org/officeDocument/2006/relationships/hyperlink" Target="https://gutma.org/montreal-2017/wp-ontent/uploads/sites/2/2017/07/UTM-Project-in-Japan_METI.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245</TotalTime>
  <Pages>9</Pages>
  <Words>2806</Words>
  <Characters>21889</Characters>
  <Application>Microsoft Office Word</Application>
  <DocSecurity>0</DocSecurity>
  <Lines>182</Lines>
  <Paragraphs>49</Paragraphs>
  <ScaleCrop>false</ScaleCrop>
  <Company>ETSI Secretariat</Company>
  <LinksUpToDate>false</LinksUpToDate>
  <CharactersWithSpaces>24646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Rev3_Deepak Rohilla</cp:lastModifiedBy>
  <cp:revision>75</cp:revision>
  <dcterms:created xsi:type="dcterms:W3CDTF">2025-04-03T18:34:00Z</dcterms:created>
  <dcterms:modified xsi:type="dcterms:W3CDTF">2025-05-22T05:21:00Z</dcterms:modified>
</cp:coreProperties>
</file>