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33434" w14:textId="237C603B"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490233">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583DC8">
        <w:rPr>
          <w:rFonts w:ascii="Arial" w:eastAsia="MS Mincho" w:hAnsi="Arial" w:cs="Arial"/>
          <w:b/>
          <w:sz w:val="24"/>
          <w:szCs w:val="24"/>
          <w:lang w:eastAsia="ja-JP"/>
        </w:rPr>
        <w:t>3</w:t>
      </w:r>
      <w:r w:rsidR="003F1C55">
        <w:rPr>
          <w:rFonts w:ascii="Arial" w:eastAsia="MS Mincho" w:hAnsi="Arial" w:cs="Arial"/>
          <w:b/>
          <w:sz w:val="24"/>
          <w:szCs w:val="24"/>
          <w:lang w:eastAsia="ja-JP"/>
        </w:rPr>
        <w:t>1080</w:t>
      </w:r>
    </w:p>
    <w:p w14:paraId="6E06795E" w14:textId="71784D3E" w:rsidR="00B4181D" w:rsidRPr="000D6532" w:rsidRDefault="00490233" w:rsidP="00361904">
      <w:pPr>
        <w:pBdr>
          <w:bottom w:val="single" w:sz="4" w:space="1" w:color="auto"/>
        </w:pBdr>
        <w:tabs>
          <w:tab w:val="right" w:pos="9214"/>
        </w:tabs>
        <w:spacing w:after="0"/>
        <w:jc w:val="both"/>
        <w:rPr>
          <w:rFonts w:ascii="Arial" w:eastAsia="MS Mincho" w:hAnsi="Arial" w:cs="Arial"/>
          <w:b/>
          <w:sz w:val="24"/>
          <w:szCs w:val="24"/>
          <w:lang w:eastAsia="ja-JP"/>
        </w:rPr>
      </w:pPr>
      <w:r w:rsidRPr="00490233">
        <w:rPr>
          <w:rFonts w:ascii="Arial" w:eastAsia="MS Mincho" w:hAnsi="Arial" w:cs="Arial"/>
          <w:b/>
          <w:sz w:val="24"/>
          <w:szCs w:val="24"/>
          <w:lang w:eastAsia="ja-JP"/>
        </w:rPr>
        <w:t>Berlin, Germany, 22 - 26 May 2023</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583DC8">
        <w:rPr>
          <w:rFonts w:ascii="Arial" w:eastAsia="MS Mincho" w:hAnsi="Arial" w:cs="Arial"/>
          <w:i/>
          <w:sz w:val="24"/>
          <w:szCs w:val="24"/>
          <w:lang w:eastAsia="ja-JP"/>
        </w:rPr>
        <w:t>3</w:t>
      </w:r>
      <w:r w:rsidR="001C332D" w:rsidRPr="001C332D">
        <w:rPr>
          <w:rFonts w:ascii="Arial" w:eastAsia="MS Mincho" w:hAnsi="Arial" w:cs="Arial"/>
          <w:i/>
          <w:sz w:val="24"/>
          <w:szCs w:val="24"/>
          <w:lang w:eastAsia="ja-JP"/>
        </w:rPr>
        <w:t>xxxx)</w:t>
      </w:r>
    </w:p>
    <w:p w14:paraId="096AFA1F" w14:textId="77777777" w:rsidR="00B4181D" w:rsidRPr="000D6532" w:rsidRDefault="00B4181D" w:rsidP="00B4181D">
      <w:pPr>
        <w:spacing w:after="0"/>
        <w:rPr>
          <w:rFonts w:ascii="Arial" w:eastAsia="MS Mincho" w:hAnsi="Arial"/>
          <w:sz w:val="24"/>
          <w:szCs w:val="24"/>
          <w:lang w:eastAsia="ja-JP"/>
        </w:rPr>
      </w:pPr>
    </w:p>
    <w:p w14:paraId="680A2B2F" w14:textId="6A1F35F3"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A85F2E" w:rsidRPr="00BD2629">
        <w:rPr>
          <w:rFonts w:ascii="Arial" w:eastAsia="SimSun" w:hAnsi="Arial"/>
          <w:sz w:val="24"/>
          <w:szCs w:val="24"/>
          <w:lang w:eastAsia="en-GB"/>
        </w:rPr>
        <w:t xml:space="preserve">Use case on </w:t>
      </w:r>
      <w:bookmarkStart w:id="0" w:name="_Hlk132898798"/>
      <w:r w:rsidR="00A85F2E" w:rsidRPr="00BD2629">
        <w:rPr>
          <w:rFonts w:ascii="Arial" w:eastAsia="SimSun" w:hAnsi="Arial"/>
          <w:sz w:val="24"/>
          <w:szCs w:val="24"/>
          <w:lang w:eastAsia="en-GB"/>
        </w:rPr>
        <w:t xml:space="preserve">Scalable SNPN Interconnect with </w:t>
      </w:r>
      <w:bookmarkEnd w:id="0"/>
      <w:r w:rsidR="00A85F2E" w:rsidRPr="00BD2629">
        <w:rPr>
          <w:rFonts w:ascii="Arial" w:eastAsia="SimSun" w:hAnsi="Arial"/>
          <w:sz w:val="24"/>
          <w:szCs w:val="24"/>
          <w:lang w:eastAsia="en-GB"/>
        </w:rPr>
        <w:t>dynamic connections</w:t>
      </w:r>
    </w:p>
    <w:p w14:paraId="6927A58E" w14:textId="1225ACA5"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BD2629">
        <w:rPr>
          <w:rFonts w:ascii="Arial" w:eastAsia="SimSun" w:hAnsi="Arial"/>
          <w:sz w:val="24"/>
          <w:szCs w:val="24"/>
          <w:lang w:eastAsia="en-GB"/>
        </w:rPr>
        <w:t>7.12</w:t>
      </w:r>
    </w:p>
    <w:p w14:paraId="31071F9D" w14:textId="32F13230"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r w:rsidR="00A85F2E" w:rsidRPr="00BD2629">
        <w:rPr>
          <w:rFonts w:ascii="Arial" w:eastAsia="SimSun" w:hAnsi="Arial"/>
          <w:sz w:val="24"/>
          <w:szCs w:val="24"/>
          <w:lang w:eastAsia="en-GB"/>
        </w:rPr>
        <w:t xml:space="preserve">Intel, Cisco Systems, </w:t>
      </w:r>
      <w:proofErr w:type="spellStart"/>
      <w:r w:rsidR="00A85F2E" w:rsidRPr="00BD2629">
        <w:rPr>
          <w:rFonts w:ascii="Arial" w:eastAsia="SimSun" w:hAnsi="Arial"/>
          <w:sz w:val="24"/>
          <w:szCs w:val="24"/>
          <w:lang w:eastAsia="en-GB"/>
        </w:rPr>
        <w:t>Novamint</w:t>
      </w:r>
      <w:proofErr w:type="spellEnd"/>
    </w:p>
    <w:p w14:paraId="79549A81" w14:textId="4C83A5B1"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BD2629">
        <w:rPr>
          <w:rFonts w:ascii="Arial" w:eastAsia="SimSun" w:hAnsi="Arial"/>
          <w:sz w:val="24"/>
          <w:szCs w:val="24"/>
          <w:lang w:eastAsia="en-GB"/>
        </w:rPr>
        <w:t>Sa</w:t>
      </w:r>
      <w:r w:rsidR="000F7132">
        <w:rPr>
          <w:rFonts w:ascii="Tahoma" w:eastAsia="SimSun" w:hAnsi="Tahoma" w:cs="Tahoma"/>
          <w:sz w:val="24"/>
          <w:szCs w:val="24"/>
          <w:lang w:eastAsia="en-GB"/>
        </w:rPr>
        <w:t>š</w:t>
      </w:r>
      <w:r w:rsidR="00BD2629">
        <w:rPr>
          <w:rFonts w:ascii="Arial" w:eastAsia="SimSun" w:hAnsi="Arial"/>
          <w:sz w:val="24"/>
          <w:szCs w:val="24"/>
          <w:lang w:eastAsia="en-GB"/>
        </w:rPr>
        <w:t>o Stojanovski</w:t>
      </w:r>
      <w:r w:rsidR="00E40101">
        <w:rPr>
          <w:rFonts w:ascii="Arial" w:eastAsia="SimSun" w:hAnsi="Arial"/>
          <w:sz w:val="24"/>
          <w:szCs w:val="24"/>
          <w:lang w:eastAsia="en-GB"/>
        </w:rPr>
        <w:t xml:space="preserve"> (saso stojanovski intel com)</w:t>
      </w:r>
      <w:r w:rsidRPr="000D6532">
        <w:rPr>
          <w:rFonts w:ascii="Arial" w:eastAsia="SimSun" w:hAnsi="Arial"/>
          <w:sz w:val="24"/>
          <w:szCs w:val="24"/>
          <w:lang w:eastAsia="en-GB"/>
        </w:rPr>
        <w:t xml:space="preserve"> </w:t>
      </w:r>
    </w:p>
    <w:p w14:paraId="3DB84A37" w14:textId="77777777" w:rsidR="00B4181D" w:rsidRPr="000D6532" w:rsidRDefault="00B4181D" w:rsidP="00B4181D">
      <w:pPr>
        <w:pBdr>
          <w:bottom w:val="single" w:sz="6" w:space="1" w:color="auto"/>
        </w:pBdr>
        <w:spacing w:after="0"/>
        <w:rPr>
          <w:rFonts w:eastAsia="MS Mincho"/>
          <w:sz w:val="24"/>
          <w:szCs w:val="24"/>
          <w:lang w:eastAsia="ja-JP"/>
        </w:rPr>
      </w:pPr>
    </w:p>
    <w:p w14:paraId="6203E37D" w14:textId="223DCE28"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62201">
        <w:rPr>
          <w:rFonts w:ascii="Arial" w:eastAsia="Calibri" w:hAnsi="Arial" w:cs="Arial"/>
          <w:i/>
          <w:sz w:val="22"/>
          <w:szCs w:val="22"/>
        </w:rPr>
        <w:t xml:space="preserve">This pseudo-CR provides an overview of “Scalable </w:t>
      </w:r>
      <w:r w:rsidR="00162201" w:rsidRPr="00D677E6">
        <w:rPr>
          <w:rFonts w:ascii="Arial" w:eastAsia="Calibri" w:hAnsi="Arial" w:cs="Arial"/>
          <w:i/>
          <w:sz w:val="22"/>
          <w:szCs w:val="22"/>
        </w:rPr>
        <w:t xml:space="preserve">SNPN </w:t>
      </w:r>
      <w:r w:rsidR="00162201">
        <w:rPr>
          <w:rFonts w:ascii="Arial" w:eastAsia="Calibri" w:hAnsi="Arial" w:cs="Arial"/>
          <w:i/>
          <w:sz w:val="22"/>
          <w:szCs w:val="22"/>
        </w:rPr>
        <w:t>Interconnect</w:t>
      </w:r>
      <w:r w:rsidR="00162201" w:rsidRPr="00D677E6">
        <w:rPr>
          <w:rFonts w:ascii="Arial" w:eastAsia="Calibri" w:hAnsi="Arial" w:cs="Arial"/>
          <w:i/>
          <w:sz w:val="22"/>
          <w:szCs w:val="22"/>
        </w:rPr>
        <w:t xml:space="preserve"> with </w:t>
      </w:r>
      <w:r w:rsidR="00162201">
        <w:rPr>
          <w:rFonts w:ascii="Arial" w:eastAsia="Calibri" w:hAnsi="Arial" w:cs="Arial"/>
          <w:i/>
          <w:sz w:val="22"/>
          <w:szCs w:val="22"/>
        </w:rPr>
        <w:t>dynamic connections” use case, service flows and potential new requirements</w:t>
      </w:r>
      <w:r w:rsidR="00662779">
        <w:rPr>
          <w:rFonts w:ascii="Arial" w:eastAsia="Calibri" w:hAnsi="Arial" w:cs="Arial"/>
          <w:i/>
          <w:sz w:val="22"/>
          <w:szCs w:val="22"/>
        </w:rPr>
        <w:t xml:space="preserve"> for TR 22.848</w:t>
      </w:r>
      <w:r w:rsidR="00162201">
        <w:rPr>
          <w:rFonts w:ascii="Arial" w:eastAsia="Calibri" w:hAnsi="Arial" w:cs="Arial"/>
          <w:i/>
          <w:sz w:val="22"/>
          <w:szCs w:val="22"/>
        </w:rPr>
        <w:t>.</w:t>
      </w:r>
    </w:p>
    <w:p w14:paraId="4A3B2580" w14:textId="77777777" w:rsidR="00A45CBF" w:rsidRPr="000D6532" w:rsidRDefault="00A45CBF" w:rsidP="00B4181D"/>
    <w:p w14:paraId="5A1A7956" w14:textId="77777777" w:rsidR="00A45CBF" w:rsidRPr="000D6532" w:rsidRDefault="00200074" w:rsidP="00B4181D">
      <w:r w:rsidRPr="000D6532">
        <w:t>---------- Use Case template ----------</w:t>
      </w:r>
    </w:p>
    <w:p w14:paraId="44ADD047" w14:textId="0C497A69" w:rsidR="00234E84" w:rsidRPr="000D6532" w:rsidRDefault="009C6BF2" w:rsidP="00B00980">
      <w:pPr>
        <w:pStyle w:val="Heading2"/>
        <w:rPr>
          <w:lang w:val="en-GB"/>
        </w:rPr>
      </w:pPr>
      <w:r>
        <w:rPr>
          <w:lang w:val="en-GB"/>
        </w:rPr>
        <w:t>5</w:t>
      </w:r>
      <w:r w:rsidR="002069C0" w:rsidRPr="000D6532">
        <w:rPr>
          <w:lang w:val="en-GB"/>
        </w:rPr>
        <w:t>.</w:t>
      </w:r>
      <w:r>
        <w:rPr>
          <w:lang w:val="en-GB"/>
        </w:rPr>
        <w:t>x</w:t>
      </w:r>
      <w:r w:rsidR="002069C0" w:rsidRPr="000D6532">
        <w:rPr>
          <w:lang w:val="en-GB"/>
        </w:rPr>
        <w:tab/>
      </w:r>
      <w:r w:rsidR="00234E84" w:rsidRPr="000D6532">
        <w:rPr>
          <w:lang w:val="en-GB"/>
        </w:rPr>
        <w:t xml:space="preserve">Use case </w:t>
      </w:r>
      <w:r w:rsidR="001B0AFB">
        <w:rPr>
          <w:lang w:val="en-GB"/>
        </w:rPr>
        <w:t xml:space="preserve">on </w:t>
      </w:r>
      <w:r w:rsidR="00CD028A">
        <w:t>Scalable SNPN Interconnect with dynamic connections</w:t>
      </w:r>
    </w:p>
    <w:p w14:paraId="5B1C0D2E" w14:textId="1F1EB765" w:rsidR="00234E84" w:rsidRPr="000D6532" w:rsidRDefault="009C6BF2" w:rsidP="00B00980">
      <w:pPr>
        <w:pStyle w:val="Heading3"/>
        <w:rPr>
          <w:lang w:val="en-GB"/>
        </w:rPr>
      </w:pPr>
      <w:bookmarkStart w:id="1" w:name="_Toc355779204"/>
      <w:bookmarkStart w:id="2" w:name="_Toc354586742"/>
      <w:bookmarkStart w:id="3" w:name="_Toc354590101"/>
      <w:bookmarkEnd w:id="1"/>
      <w:bookmarkEnd w:id="2"/>
      <w:bookmarkEnd w:id="3"/>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14:paraId="554E0E66" w14:textId="77777777" w:rsidR="005F2407" w:rsidRDefault="005F2407" w:rsidP="005F2407">
      <w:r>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2E8B4017" w14:textId="3443DBB0" w:rsidR="005F2407" w:rsidRPr="001C0907" w:rsidRDefault="005F2407" w:rsidP="005F2407">
      <w:r>
        <w:t xml:space="preserve">In contrast, there is currently no administrative entity that manages the interconnect of non-public networks, i.e., the interconnect of SNPNs on one hand and Identity Providers (aka Credentials Holders) on the other hand. </w:t>
      </w:r>
      <w:r w:rsidRPr="001C0907">
        <w:t xml:space="preserve">In addition, </w:t>
      </w:r>
      <w:r>
        <w:t xml:space="preserve">the number of interconnected SNPNs and Identity Providers is expected to be much greater than the number of PLMNs today </w:t>
      </w:r>
      <w:r w:rsidRPr="001C0907">
        <w:t xml:space="preserve">(estimates from WBA </w:t>
      </w:r>
      <w:r>
        <w:t>[</w:t>
      </w:r>
      <w:r w:rsidR="00CE4006">
        <w:t>x</w:t>
      </w:r>
      <w:r>
        <w:t xml:space="preserve">] </w:t>
      </w:r>
      <w:r w:rsidRPr="001C0907">
        <w:t xml:space="preserve">predict </w:t>
      </w:r>
      <w:proofErr w:type="gramStart"/>
      <w:r w:rsidRPr="001C0907">
        <w:t>a 3 orders of magnitude</w:t>
      </w:r>
      <w:proofErr w:type="gramEnd"/>
      <w:r w:rsidRPr="001C0907">
        <w:t xml:space="preserve"> increase in the number of </w:t>
      </w:r>
      <w:r>
        <w:t xml:space="preserve">non-public </w:t>
      </w:r>
      <w:r w:rsidRPr="001C0907">
        <w:t>mobile access networks).</w:t>
      </w:r>
      <w:r>
        <w:t xml:space="preserve"> Given the huge number of SNPNs and Identity Providers that need to interconnect, it is not feasible to maintain permanently established signalling connections between them. Instead, the signalling connection needs to be established dynamically. Ideally, a signalling connection between SNPN A and Identity Provider B should be established only when a subscriber of Identity Provider B attempts to connect to SNPN A, and should be released when the last subscriber of Identity Provider B disconnects from SNPN A.</w:t>
      </w:r>
    </w:p>
    <w:p w14:paraId="2F266E73" w14:textId="77777777" w:rsidR="005F2407" w:rsidRDefault="005F2407" w:rsidP="005F2407">
      <w:pPr>
        <w:rPr>
          <w:lang w:eastAsia="ja-JP"/>
        </w:rPr>
      </w:pPr>
      <w:r>
        <w:rPr>
          <w:lang w:eastAsia="ja-JP"/>
        </w:rPr>
        <w:t>The dynamic establishment of a signalling connection between the SNPN and the Identity Provider raises several new issues, as follows:</w:t>
      </w:r>
    </w:p>
    <w:p w14:paraId="7067FF2D" w14:textId="77777777" w:rsidR="005F2407" w:rsidRDefault="005F2407" w:rsidP="005F2407">
      <w:pPr>
        <w:pStyle w:val="B1"/>
        <w:rPr>
          <w:lang w:eastAsia="ja-JP"/>
        </w:rPr>
      </w:pPr>
      <w:r>
        <w:rPr>
          <w:lang w:eastAsia="ja-JP"/>
        </w:rPr>
        <w:t>-</w:t>
      </w:r>
      <w:r>
        <w:rPr>
          <w:lang w:eastAsia="ja-JP"/>
        </w:rPr>
        <w:tab/>
      </w:r>
      <w:r w:rsidRPr="00274AE5">
        <w:rPr>
          <w:b/>
          <w:bCs/>
          <w:lang w:eastAsia="ja-JP"/>
        </w:rPr>
        <w:t>Outbound signalling issue</w:t>
      </w:r>
      <w:r>
        <w:rPr>
          <w:lang w:eastAsia="ja-JP"/>
        </w:rPr>
        <w:t>: The SNPN may not know the IP address of the Identity Provider’s signalling endpoints and vice versa.</w:t>
      </w:r>
      <w:r w:rsidRPr="00DB0FD3">
        <w:t xml:space="preserve"> </w:t>
      </w:r>
      <w:r>
        <w:t>In some cases, t</w:t>
      </w:r>
      <w:r w:rsidRPr="00F217CB">
        <w:t xml:space="preserve">he </w:t>
      </w:r>
      <w:r>
        <w:t>Identity Provider</w:t>
      </w:r>
      <w:r w:rsidRPr="00F217CB">
        <w:t xml:space="preserve"> </w:t>
      </w:r>
      <w:r>
        <w:t>may be</w:t>
      </w:r>
      <w:r w:rsidRPr="00F217CB">
        <w:t xml:space="preserve"> operated using a cloud provider using dynamic IP address assignment.</w:t>
      </w:r>
    </w:p>
    <w:p w14:paraId="60B55389" w14:textId="77777777" w:rsidR="005F2407" w:rsidRDefault="005F2407" w:rsidP="005F2407">
      <w:pPr>
        <w:pStyle w:val="B1"/>
        <w:rPr>
          <w:lang w:eastAsia="ja-JP"/>
        </w:rPr>
      </w:pPr>
      <w:r>
        <w:rPr>
          <w:lang w:eastAsia="ja-JP"/>
        </w:rPr>
        <w:t>-</w:t>
      </w:r>
      <w:r>
        <w:rPr>
          <w:lang w:eastAsia="ja-JP"/>
        </w:rPr>
        <w:tab/>
      </w:r>
      <w:r w:rsidRPr="00274AE5">
        <w:rPr>
          <w:b/>
          <w:bCs/>
          <w:lang w:eastAsia="ja-JP"/>
        </w:rPr>
        <w:t>Inbound signalling issue</w:t>
      </w:r>
      <w:r>
        <w:rPr>
          <w:lang w:eastAsia="ja-JP"/>
        </w:rPr>
        <w:t>: The SNPN and/or the Identity Provider may reside behind a firewall or a Network Address Translation (NAT) device.</w:t>
      </w:r>
    </w:p>
    <w:p w14:paraId="2752A815" w14:textId="77777777" w:rsidR="005F2407" w:rsidRDefault="005F2407" w:rsidP="005F2407">
      <w:pPr>
        <w:pStyle w:val="B1"/>
        <w:rPr>
          <w:lang w:eastAsia="ja-JP"/>
        </w:rPr>
      </w:pPr>
      <w:r>
        <w:rPr>
          <w:lang w:eastAsia="ja-JP"/>
        </w:rPr>
        <w:t>-</w:t>
      </w:r>
      <w:r>
        <w:rPr>
          <w:lang w:eastAsia="ja-JP"/>
        </w:rPr>
        <w:tab/>
      </w:r>
      <w:r w:rsidRPr="00274AE5">
        <w:rPr>
          <w:b/>
          <w:bCs/>
          <w:lang w:eastAsia="ja-JP"/>
        </w:rPr>
        <w:t>End-to-end signalling issue</w:t>
      </w:r>
      <w:r>
        <w:rPr>
          <w:lang w:eastAsia="ja-JP"/>
        </w:rPr>
        <w:t>: The SNPN and/or the Identity Provider need to have assurance that they are indeed establishing a signalling connection with the intended remote party and that the signalling connection is secure.</w:t>
      </w:r>
    </w:p>
    <w:p w14:paraId="2906E407" w14:textId="4AC834B3" w:rsidR="005F2407" w:rsidRDefault="005F2407" w:rsidP="005F2407">
      <w:r>
        <w:t xml:space="preserve">The issues related to dynamic establishment of a signalling connection between the </w:t>
      </w:r>
      <w:proofErr w:type="gramStart"/>
      <w:r>
        <w:t>SNPN</w:t>
      </w:r>
      <w:proofErr w:type="gramEnd"/>
      <w:r>
        <w:t xml:space="preserve"> and the Identity Provider are illustrated in Figure </w:t>
      </w:r>
      <w:r w:rsidR="009C6BF2">
        <w:t>5</w:t>
      </w:r>
      <w:r w:rsidR="00274AE5">
        <w:t>.</w:t>
      </w:r>
      <w:r w:rsidR="009C6BF2">
        <w:t>x</w:t>
      </w:r>
      <w:r w:rsidR="00274AE5">
        <w:t>.1-</w:t>
      </w:r>
      <w:r>
        <w:t>1.</w:t>
      </w:r>
    </w:p>
    <w:p w14:paraId="0866B571" w14:textId="77777777" w:rsidR="005F2407" w:rsidRDefault="005F2407" w:rsidP="005F2407">
      <w:pPr>
        <w:rPr>
          <w:lang w:eastAsia="ko-KR"/>
        </w:rPr>
      </w:pPr>
      <w:r w:rsidRPr="00140E21">
        <w:rPr>
          <w:noProof/>
        </w:rPr>
        <w:object w:dxaOrig="9620" w:dyaOrig="6060" w14:anchorId="7BB7CD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05pt;height:303.6pt;mso-width-percent:0;mso-height-percent:0;mso-width-percent:0;mso-height-percent:0" o:ole="">
            <v:imagedata r:id="rId5" o:title=""/>
          </v:shape>
          <o:OLEObject Type="Embed" ProgID="Visio.Drawing.15" ShapeID="_x0000_i1025" DrawAspect="Content" ObjectID="_1745406561" r:id="rId6"/>
        </w:object>
      </w:r>
    </w:p>
    <w:p w14:paraId="674B5BCF" w14:textId="76F023CC" w:rsidR="005F2407" w:rsidRPr="00044ED4" w:rsidRDefault="005F2407" w:rsidP="005F2407">
      <w:pPr>
        <w:pStyle w:val="NormalWeb"/>
        <w:spacing w:before="0" w:beforeAutospacing="0" w:after="0" w:afterAutospacing="0"/>
        <w:jc w:val="center"/>
        <w:rPr>
          <w:b/>
          <w:bCs/>
          <w:sz w:val="20"/>
          <w:szCs w:val="20"/>
        </w:rPr>
      </w:pPr>
      <w:r w:rsidRPr="00044ED4">
        <w:rPr>
          <w:b/>
          <w:bCs/>
          <w:sz w:val="20"/>
          <w:szCs w:val="20"/>
        </w:rPr>
        <w:t>Figure</w:t>
      </w:r>
      <w:r>
        <w:rPr>
          <w:b/>
          <w:bCs/>
          <w:sz w:val="20"/>
          <w:szCs w:val="20"/>
        </w:rPr>
        <w:t xml:space="preserve"> </w:t>
      </w:r>
      <w:r w:rsidR="009C6BF2">
        <w:rPr>
          <w:b/>
          <w:bCs/>
          <w:sz w:val="20"/>
          <w:szCs w:val="20"/>
        </w:rPr>
        <w:t>5</w:t>
      </w:r>
      <w:r>
        <w:rPr>
          <w:b/>
          <w:bCs/>
          <w:sz w:val="20"/>
          <w:szCs w:val="20"/>
        </w:rPr>
        <w:t>.</w:t>
      </w:r>
      <w:r w:rsidR="009C6BF2">
        <w:rPr>
          <w:b/>
          <w:bCs/>
          <w:sz w:val="20"/>
          <w:szCs w:val="20"/>
        </w:rPr>
        <w:t>x</w:t>
      </w:r>
      <w:r>
        <w:rPr>
          <w:b/>
          <w:bCs/>
          <w:sz w:val="20"/>
          <w:szCs w:val="20"/>
        </w:rPr>
        <w:t>.1</w:t>
      </w:r>
      <w:r w:rsidRPr="00044ED4">
        <w:rPr>
          <w:b/>
          <w:bCs/>
          <w:sz w:val="20"/>
          <w:szCs w:val="20"/>
        </w:rPr>
        <w:t>-</w:t>
      </w:r>
      <w:r>
        <w:rPr>
          <w:b/>
          <w:bCs/>
          <w:sz w:val="20"/>
          <w:szCs w:val="20"/>
        </w:rPr>
        <w:t>1</w:t>
      </w:r>
      <w:r w:rsidRPr="00044ED4">
        <w:rPr>
          <w:b/>
          <w:bCs/>
          <w:sz w:val="20"/>
          <w:szCs w:val="20"/>
        </w:rPr>
        <w:t xml:space="preserve">: </w:t>
      </w:r>
      <w:r>
        <w:rPr>
          <w:b/>
          <w:bCs/>
          <w:sz w:val="20"/>
          <w:szCs w:val="20"/>
        </w:rPr>
        <w:t xml:space="preserve">Issues with dynamic establishment of </w:t>
      </w:r>
      <w:proofErr w:type="spellStart"/>
      <w:r>
        <w:rPr>
          <w:b/>
          <w:bCs/>
          <w:sz w:val="20"/>
          <w:szCs w:val="20"/>
        </w:rPr>
        <w:t>signalling</w:t>
      </w:r>
      <w:proofErr w:type="spellEnd"/>
      <w:r>
        <w:rPr>
          <w:b/>
          <w:bCs/>
          <w:sz w:val="20"/>
          <w:szCs w:val="20"/>
        </w:rPr>
        <w:t xml:space="preserve"> connection between SNPN and Identity Provider</w:t>
      </w:r>
    </w:p>
    <w:p w14:paraId="5E32924C" w14:textId="4E465856" w:rsidR="00234E84" w:rsidRPr="005F2407" w:rsidRDefault="00234E84" w:rsidP="00B00980">
      <w:pPr>
        <w:rPr>
          <w:rFonts w:eastAsia="Calibri"/>
          <w:lang w:val="en-US"/>
        </w:rPr>
      </w:pPr>
    </w:p>
    <w:p w14:paraId="55235FB9" w14:textId="185D0704" w:rsidR="00234E84" w:rsidRPr="000D6532" w:rsidRDefault="009C6BF2" w:rsidP="00B00980">
      <w:pPr>
        <w:pStyle w:val="Heading3"/>
        <w:rPr>
          <w:lang w:val="en-GB"/>
        </w:rPr>
      </w:pPr>
      <w:bookmarkStart w:id="4" w:name="_Toc355779205"/>
      <w:bookmarkStart w:id="5" w:name="_Toc354586743"/>
      <w:bookmarkStart w:id="6" w:name="_Toc354590102"/>
      <w:bookmarkEnd w:id="4"/>
      <w:bookmarkEnd w:id="5"/>
      <w:bookmarkEnd w:id="6"/>
      <w:r>
        <w:rPr>
          <w:lang w:val="en-GB"/>
        </w:rPr>
        <w:t>5</w:t>
      </w:r>
      <w:r w:rsidR="00234E84"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14:paraId="0EFDA564" w14:textId="77777777" w:rsidR="001B6D38" w:rsidRDefault="001B6D38" w:rsidP="001B6D38">
      <w:bookmarkStart w:id="7" w:name="_Toc355779206"/>
      <w:bookmarkStart w:id="8" w:name="_Toc354586744"/>
      <w:bookmarkStart w:id="9" w:name="_Toc354590103"/>
      <w:bookmarkEnd w:id="7"/>
      <w:bookmarkEnd w:id="8"/>
      <w:bookmarkEnd w:id="9"/>
      <w:r>
        <w:t xml:space="preserve">1) </w:t>
      </w:r>
      <w:proofErr w:type="spellStart"/>
      <w:r>
        <w:t>NetAbove</w:t>
      </w:r>
      <w:proofErr w:type="spellEnd"/>
      <w:r>
        <w:t xml:space="preserve"> is an Internet service provider. As part of the subscription contract, </w:t>
      </w:r>
      <w:proofErr w:type="spellStart"/>
      <w:r>
        <w:t>NetAbove</w:t>
      </w:r>
      <w:proofErr w:type="spellEnd"/>
      <w:r>
        <w:t xml:space="preserve"> allows its subscribers to connect to SNPNs owned by a variety of companies (e.g., hospitality and convention centres, airports, government institutions, schools, restaurants, coffee shops, etc.).</w:t>
      </w:r>
    </w:p>
    <w:p w14:paraId="33BEB5C9" w14:textId="77777777" w:rsidR="001B6D38" w:rsidRDefault="001B6D38" w:rsidP="001B6D38">
      <w:r>
        <w:t xml:space="preserve">2) </w:t>
      </w:r>
      <w:proofErr w:type="spellStart"/>
      <w:r>
        <w:t>NetAbove</w:t>
      </w:r>
      <w:proofErr w:type="spellEnd"/>
      <w:r>
        <w:t xml:space="preserve"> serves as an Identity Provider that can authenticate and authorize its subscriber when the subscriber attempts to connect to an SNPN.</w:t>
      </w:r>
    </w:p>
    <w:p w14:paraId="3650AC4C" w14:textId="77777777" w:rsidR="001B6D38" w:rsidRDefault="001B6D38" w:rsidP="001B6D38">
      <w:r>
        <w:t xml:space="preserve">3) </w:t>
      </w:r>
      <w:proofErr w:type="spellStart"/>
      <w:r>
        <w:t>NetAbove</w:t>
      </w:r>
      <w:proofErr w:type="spellEnd"/>
      <w:r>
        <w:t xml:space="preserve"> does not have a direct agreement with any of these SNPNs and instead relies on a third-party federation that assists the interconnect between a pair of the federation members for the purpose of subscriber authentication and authorization.</w:t>
      </w:r>
    </w:p>
    <w:p w14:paraId="4FEEB600" w14:textId="77777777" w:rsidR="001B6D38" w:rsidRDefault="001B6D38" w:rsidP="001B6D38">
      <w:r>
        <w:t xml:space="preserve">4) </w:t>
      </w:r>
      <w:proofErr w:type="spellStart"/>
      <w:r>
        <w:t>Kaffa</w:t>
      </w:r>
      <w:proofErr w:type="spellEnd"/>
      <w:r>
        <w:t xml:space="preserve"> </w:t>
      </w:r>
      <w:proofErr w:type="spellStart"/>
      <w:r>
        <w:t>Koffee</w:t>
      </w:r>
      <w:proofErr w:type="spellEnd"/>
      <w:r>
        <w:t xml:space="preserve"> has launched a chain of coffee shops across the country. Each coffee shop is equipped with a small SNPN using unlicensed spectrum allowing customers to access </w:t>
      </w:r>
      <w:proofErr w:type="spellStart"/>
      <w:r>
        <w:t>Kaffa</w:t>
      </w:r>
      <w:proofErr w:type="spellEnd"/>
      <w:r>
        <w:t xml:space="preserve"> </w:t>
      </w:r>
      <w:proofErr w:type="spellStart"/>
      <w:r>
        <w:t>Koffee’s</w:t>
      </w:r>
      <w:proofErr w:type="spellEnd"/>
      <w:r>
        <w:t xml:space="preserve"> private entertainment system, in addition to providing Internet access.</w:t>
      </w:r>
    </w:p>
    <w:p w14:paraId="13C90867" w14:textId="77777777" w:rsidR="001B6D38" w:rsidRDefault="001B6D38" w:rsidP="001B6D38">
      <w:r>
        <w:t xml:space="preserve">5) </w:t>
      </w:r>
      <w:proofErr w:type="spellStart"/>
      <w:r>
        <w:t>Kaffa</w:t>
      </w:r>
      <w:proofErr w:type="spellEnd"/>
      <w:r>
        <w:t xml:space="preserve"> </w:t>
      </w:r>
      <w:proofErr w:type="spellStart"/>
      <w:r>
        <w:t>Koffee</w:t>
      </w:r>
      <w:proofErr w:type="spellEnd"/>
      <w:r>
        <w:t xml:space="preserve"> customers get free access to the entertainment system on the condition that they can assert an identity that can be authenticated by a supported Identity Provider.</w:t>
      </w:r>
    </w:p>
    <w:p w14:paraId="22540833" w14:textId="77777777" w:rsidR="001B6D38" w:rsidRDefault="001B6D38" w:rsidP="001B6D38">
      <w:r>
        <w:t xml:space="preserve">6) A wide variety of companies can take the role of Identity Providers (e.g., mobile operators, cable operators, Internet service providers, social media providers, other SNPNs, etc.). </w:t>
      </w:r>
      <w:proofErr w:type="spellStart"/>
      <w:r>
        <w:t>Kaffa</w:t>
      </w:r>
      <w:proofErr w:type="spellEnd"/>
      <w:r>
        <w:t xml:space="preserve"> </w:t>
      </w:r>
      <w:proofErr w:type="spellStart"/>
      <w:r>
        <w:t>Koffee</w:t>
      </w:r>
      <w:proofErr w:type="spellEnd"/>
      <w:r>
        <w:t xml:space="preserve"> does not have a direct agreement with any of these Identity Providers and instead relies on a third-party federation that assists the interconnect between a pair of the federation members for the purpose of subscriber authentication and authorization.</w:t>
      </w:r>
    </w:p>
    <w:p w14:paraId="0CCB4986" w14:textId="77777777" w:rsidR="001B6D38" w:rsidRDefault="001B6D38" w:rsidP="001B6D38">
      <w:r>
        <w:t xml:space="preserve">7) </w:t>
      </w:r>
      <w:proofErr w:type="spellStart"/>
      <w:r>
        <w:t>BananaFed</w:t>
      </w:r>
      <w:proofErr w:type="spellEnd"/>
      <w:r>
        <w:t xml:space="preserve"> is a third-party federation that assists the interconnect of federation members for the purpose of subscriber authentication and authorization.</w:t>
      </w:r>
    </w:p>
    <w:p w14:paraId="6DD0479C" w14:textId="77777777" w:rsidR="001B6D38" w:rsidRDefault="001B6D38" w:rsidP="001B6D38">
      <w:r>
        <w:t xml:space="preserve">8) </w:t>
      </w:r>
      <w:proofErr w:type="spellStart"/>
      <w:r>
        <w:t>NetAbove</w:t>
      </w:r>
      <w:proofErr w:type="spellEnd"/>
      <w:r>
        <w:t xml:space="preserve"> and </w:t>
      </w:r>
      <w:proofErr w:type="spellStart"/>
      <w:r>
        <w:t>Kaffa</w:t>
      </w:r>
      <w:proofErr w:type="spellEnd"/>
      <w:r>
        <w:t xml:space="preserve"> </w:t>
      </w:r>
      <w:proofErr w:type="spellStart"/>
      <w:r>
        <w:t>Koffee</w:t>
      </w:r>
      <w:proofErr w:type="spellEnd"/>
      <w:r>
        <w:t xml:space="preserve"> both are members of the </w:t>
      </w:r>
      <w:proofErr w:type="spellStart"/>
      <w:r>
        <w:t>BananaFed</w:t>
      </w:r>
      <w:proofErr w:type="spellEnd"/>
      <w:r>
        <w:t xml:space="preserve"> federation.</w:t>
      </w:r>
    </w:p>
    <w:p w14:paraId="593291BE" w14:textId="6CD63125" w:rsidR="00234E84" w:rsidRPr="000D6532" w:rsidRDefault="009C6BF2" w:rsidP="00B00980">
      <w:pPr>
        <w:pStyle w:val="Heading3"/>
        <w:rPr>
          <w:lang w:val="en-GB"/>
        </w:rPr>
      </w:pPr>
      <w:r>
        <w:rPr>
          <w:lang w:val="en-GB"/>
        </w:rPr>
        <w:t>5</w:t>
      </w:r>
      <w:r w:rsidR="00234E84"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14:paraId="110024FD" w14:textId="77777777" w:rsidR="00302774" w:rsidRDefault="00302774" w:rsidP="00302774">
      <w:bookmarkStart w:id="10" w:name="_Toc355779207"/>
      <w:bookmarkStart w:id="11" w:name="_Toc354586745"/>
      <w:bookmarkStart w:id="12" w:name="_Toc354590104"/>
      <w:bookmarkEnd w:id="10"/>
      <w:bookmarkEnd w:id="11"/>
      <w:bookmarkEnd w:id="12"/>
      <w:r>
        <w:t xml:space="preserve">1) Roy is a subscriber of </w:t>
      </w:r>
      <w:proofErr w:type="spellStart"/>
      <w:r>
        <w:t>NetAbove</w:t>
      </w:r>
      <w:proofErr w:type="spellEnd"/>
      <w:r>
        <w:t>.</w:t>
      </w:r>
    </w:p>
    <w:p w14:paraId="4D97AEC3" w14:textId="77777777" w:rsidR="00302774" w:rsidRDefault="00302774" w:rsidP="00302774">
      <w:r>
        <w:t xml:space="preserve">2) Roy is visiting a </w:t>
      </w:r>
      <w:proofErr w:type="spellStart"/>
      <w:r>
        <w:t>Kaffa</w:t>
      </w:r>
      <w:proofErr w:type="spellEnd"/>
      <w:r>
        <w:t xml:space="preserve"> </w:t>
      </w:r>
      <w:proofErr w:type="spellStart"/>
      <w:r>
        <w:t>Koffee</w:t>
      </w:r>
      <w:proofErr w:type="spellEnd"/>
      <w:r>
        <w:t xml:space="preserve"> shop and wants to access </w:t>
      </w:r>
      <w:proofErr w:type="spellStart"/>
      <w:r>
        <w:t>Kaffa</w:t>
      </w:r>
      <w:proofErr w:type="spellEnd"/>
      <w:r>
        <w:t xml:space="preserve"> </w:t>
      </w:r>
      <w:proofErr w:type="spellStart"/>
      <w:r>
        <w:t>Koffee’s</w:t>
      </w:r>
      <w:proofErr w:type="spellEnd"/>
      <w:r>
        <w:t xml:space="preserve"> famous entertainment system using his 5G-capable laptop.</w:t>
      </w:r>
    </w:p>
    <w:p w14:paraId="4F18592A" w14:textId="58134E83" w:rsidR="00302774" w:rsidRDefault="00302774" w:rsidP="00302774">
      <w:r>
        <w:t xml:space="preserve">3)  Using the connection manager on his laptop, Roy selects his </w:t>
      </w:r>
      <w:proofErr w:type="spellStart"/>
      <w:r>
        <w:t>NetAbove</w:t>
      </w:r>
      <w:proofErr w:type="spellEnd"/>
      <w:r>
        <w:t xml:space="preserve"> subscription credentials </w:t>
      </w:r>
      <w:r w:rsidR="00E709CE">
        <w:t>for</w:t>
      </w:r>
      <w:r>
        <w:t xml:space="preserve"> connect</w:t>
      </w:r>
      <w:r w:rsidR="00435713">
        <w:t>ion</w:t>
      </w:r>
      <w:r>
        <w:t xml:space="preserve"> to </w:t>
      </w:r>
      <w:proofErr w:type="spellStart"/>
      <w:r>
        <w:t>Kaffa</w:t>
      </w:r>
      <w:proofErr w:type="spellEnd"/>
      <w:r>
        <w:t xml:space="preserve"> </w:t>
      </w:r>
      <w:proofErr w:type="spellStart"/>
      <w:r>
        <w:t>Koffee’s</w:t>
      </w:r>
      <w:proofErr w:type="spellEnd"/>
      <w:r>
        <w:t xml:space="preserve"> SNPN.</w:t>
      </w:r>
    </w:p>
    <w:p w14:paraId="7421706E" w14:textId="77777777" w:rsidR="00302774" w:rsidRDefault="00302774" w:rsidP="00302774">
      <w:r>
        <w:t xml:space="preserve">4) </w:t>
      </w:r>
      <w:proofErr w:type="spellStart"/>
      <w:r>
        <w:t>Kaffa</w:t>
      </w:r>
      <w:proofErr w:type="spellEnd"/>
      <w:r>
        <w:t xml:space="preserve"> </w:t>
      </w:r>
      <w:proofErr w:type="spellStart"/>
      <w:r>
        <w:t>Koffee’s</w:t>
      </w:r>
      <w:proofErr w:type="spellEnd"/>
      <w:r>
        <w:t xml:space="preserve"> SNPN has no direct signalling connection with </w:t>
      </w:r>
      <w:proofErr w:type="spellStart"/>
      <w:r>
        <w:t>NetAbove</w:t>
      </w:r>
      <w:proofErr w:type="spellEnd"/>
      <w:r>
        <w:t xml:space="preserve">. </w:t>
      </w:r>
      <w:proofErr w:type="gramStart"/>
      <w:r>
        <w:t>In order to</w:t>
      </w:r>
      <w:proofErr w:type="gramEnd"/>
      <w:r>
        <w:t xml:space="preserve"> authenticate the request coming from Roy’s laptop, </w:t>
      </w:r>
      <w:proofErr w:type="spellStart"/>
      <w:r>
        <w:t>Kaffa</w:t>
      </w:r>
      <w:proofErr w:type="spellEnd"/>
      <w:r>
        <w:t xml:space="preserve"> </w:t>
      </w:r>
      <w:proofErr w:type="spellStart"/>
      <w:r>
        <w:t>Koffee’s</w:t>
      </w:r>
      <w:proofErr w:type="spellEnd"/>
      <w:r>
        <w:t xml:space="preserve"> SNPN turns to </w:t>
      </w:r>
      <w:proofErr w:type="spellStart"/>
      <w:r>
        <w:t>BananaFed</w:t>
      </w:r>
      <w:proofErr w:type="spellEnd"/>
      <w:r>
        <w:t xml:space="preserve">, a third-party federation, for assistance. Both </w:t>
      </w:r>
      <w:proofErr w:type="spellStart"/>
      <w:r>
        <w:t>NetAbove</w:t>
      </w:r>
      <w:proofErr w:type="spellEnd"/>
      <w:r>
        <w:t xml:space="preserve"> and </w:t>
      </w:r>
      <w:proofErr w:type="spellStart"/>
      <w:r>
        <w:t>Kaffa</w:t>
      </w:r>
      <w:proofErr w:type="spellEnd"/>
      <w:r>
        <w:t xml:space="preserve"> </w:t>
      </w:r>
      <w:proofErr w:type="spellStart"/>
      <w:r>
        <w:t>Koffee</w:t>
      </w:r>
      <w:proofErr w:type="spellEnd"/>
      <w:r>
        <w:t xml:space="preserve"> are affiliated with </w:t>
      </w:r>
      <w:proofErr w:type="spellStart"/>
      <w:r>
        <w:t>BananaFed</w:t>
      </w:r>
      <w:proofErr w:type="spellEnd"/>
      <w:r>
        <w:t>.</w:t>
      </w:r>
    </w:p>
    <w:p w14:paraId="41E31370" w14:textId="77777777" w:rsidR="00302774" w:rsidRPr="00506267" w:rsidRDefault="00302774" w:rsidP="00302774">
      <w:r>
        <w:t xml:space="preserve">5) </w:t>
      </w:r>
      <w:proofErr w:type="spellStart"/>
      <w:r>
        <w:t>NetAbove’s</w:t>
      </w:r>
      <w:proofErr w:type="spellEnd"/>
      <w:r>
        <w:t xml:space="preserve"> Identity Provider server resides in </w:t>
      </w:r>
      <w:proofErr w:type="spellStart"/>
      <w:r>
        <w:t>NetAbove’s</w:t>
      </w:r>
      <w:proofErr w:type="spellEnd"/>
      <w:r>
        <w:t xml:space="preserve"> administrative IP domain and is located behind a firewall.</w:t>
      </w:r>
    </w:p>
    <w:p w14:paraId="3F6D83AF" w14:textId="77777777" w:rsidR="00302774" w:rsidRDefault="00302774" w:rsidP="00302774">
      <w:r>
        <w:t xml:space="preserve">6) With </w:t>
      </w:r>
      <w:proofErr w:type="spellStart"/>
      <w:r>
        <w:t>BananaFed’s</w:t>
      </w:r>
      <w:proofErr w:type="spellEnd"/>
      <w:r>
        <w:t xml:space="preserve"> assistance, the </w:t>
      </w:r>
      <w:proofErr w:type="spellStart"/>
      <w:r>
        <w:t>Kaffa</w:t>
      </w:r>
      <w:proofErr w:type="spellEnd"/>
      <w:r>
        <w:t xml:space="preserve"> </w:t>
      </w:r>
      <w:proofErr w:type="spellStart"/>
      <w:r>
        <w:t>Koffee’s</w:t>
      </w:r>
      <w:proofErr w:type="spellEnd"/>
      <w:r>
        <w:t xml:space="preserve"> SNPN </w:t>
      </w:r>
      <w:proofErr w:type="gramStart"/>
      <w:r>
        <w:t>is able to</w:t>
      </w:r>
      <w:proofErr w:type="gramEnd"/>
      <w:r>
        <w:t xml:space="preserve"> forward the outbound authentication request to an Identity Provider server that is owned by </w:t>
      </w:r>
      <w:proofErr w:type="spellStart"/>
      <w:r>
        <w:t>NetAbove</w:t>
      </w:r>
      <w:proofErr w:type="spellEnd"/>
      <w:r>
        <w:t xml:space="preserve">, even though </w:t>
      </w:r>
      <w:proofErr w:type="spellStart"/>
      <w:r>
        <w:t>Kaffa</w:t>
      </w:r>
      <w:proofErr w:type="spellEnd"/>
      <w:r>
        <w:t xml:space="preserve"> </w:t>
      </w:r>
      <w:proofErr w:type="spellStart"/>
      <w:r>
        <w:t>Koffee’s</w:t>
      </w:r>
      <w:proofErr w:type="spellEnd"/>
      <w:r>
        <w:t xml:space="preserve"> SNPN has no prior knowledge of the IP address of any </w:t>
      </w:r>
      <w:proofErr w:type="spellStart"/>
      <w:r>
        <w:t>NetAbove’s</w:t>
      </w:r>
      <w:proofErr w:type="spellEnd"/>
      <w:r>
        <w:t xml:space="preserve"> Identity Provider servers.</w:t>
      </w:r>
    </w:p>
    <w:p w14:paraId="67619BCD" w14:textId="77777777" w:rsidR="00302774" w:rsidRDefault="00302774" w:rsidP="00302774">
      <w:r>
        <w:t xml:space="preserve">7) With </w:t>
      </w:r>
      <w:proofErr w:type="spellStart"/>
      <w:r>
        <w:t>BananaFed’s</w:t>
      </w:r>
      <w:proofErr w:type="spellEnd"/>
      <w:r>
        <w:t xml:space="preserve"> assistance, the </w:t>
      </w:r>
      <w:proofErr w:type="spellStart"/>
      <w:r>
        <w:t>NetAbove’s</w:t>
      </w:r>
      <w:proofErr w:type="spellEnd"/>
      <w:r>
        <w:t xml:space="preserve"> Identity Provider server </w:t>
      </w:r>
      <w:proofErr w:type="gramStart"/>
      <w:r>
        <w:t>is able to</w:t>
      </w:r>
      <w:proofErr w:type="gramEnd"/>
      <w:r>
        <w:t xml:space="preserve"> receive the inbound authentication request originated by </w:t>
      </w:r>
      <w:proofErr w:type="spellStart"/>
      <w:r>
        <w:t>Kaffa</w:t>
      </w:r>
      <w:proofErr w:type="spellEnd"/>
      <w:r>
        <w:t xml:space="preserve"> </w:t>
      </w:r>
      <w:proofErr w:type="spellStart"/>
      <w:r>
        <w:t>Koffee’s</w:t>
      </w:r>
      <w:proofErr w:type="spellEnd"/>
      <w:r>
        <w:t xml:space="preserve"> SNPN even though it is located behind a firewall.</w:t>
      </w:r>
    </w:p>
    <w:p w14:paraId="26A2EF66" w14:textId="77777777" w:rsidR="00302774" w:rsidRDefault="00302774" w:rsidP="00302774">
      <w:r>
        <w:t xml:space="preserve">8) With </w:t>
      </w:r>
      <w:proofErr w:type="spellStart"/>
      <w:r>
        <w:t>BananaFed’s</w:t>
      </w:r>
      <w:proofErr w:type="spellEnd"/>
      <w:r>
        <w:t xml:space="preserve"> assistance, the </w:t>
      </w:r>
      <w:proofErr w:type="spellStart"/>
      <w:r>
        <w:t>Kaffa</w:t>
      </w:r>
      <w:proofErr w:type="spellEnd"/>
      <w:r>
        <w:t xml:space="preserve"> </w:t>
      </w:r>
      <w:proofErr w:type="spellStart"/>
      <w:r>
        <w:t>Koffee’s</w:t>
      </w:r>
      <w:proofErr w:type="spellEnd"/>
      <w:r>
        <w:t xml:space="preserve"> SNPN and </w:t>
      </w:r>
      <w:proofErr w:type="spellStart"/>
      <w:r>
        <w:t>NetAbove’s</w:t>
      </w:r>
      <w:proofErr w:type="spellEnd"/>
      <w:r>
        <w:t xml:space="preserve"> Identity Provider server get assurance that they are establishing a secure connection with the intended remote party.</w:t>
      </w:r>
    </w:p>
    <w:p w14:paraId="53C6F36C" w14:textId="77777777" w:rsidR="00302774" w:rsidRDefault="00302774" w:rsidP="00302774">
      <w:r>
        <w:t xml:space="preserve">9) </w:t>
      </w:r>
      <w:proofErr w:type="spellStart"/>
      <w:r>
        <w:t>Kaffa</w:t>
      </w:r>
      <w:proofErr w:type="spellEnd"/>
      <w:r>
        <w:t xml:space="preserve"> </w:t>
      </w:r>
      <w:proofErr w:type="spellStart"/>
      <w:r>
        <w:t>Koffee’s</w:t>
      </w:r>
      <w:proofErr w:type="spellEnd"/>
      <w:r>
        <w:t xml:space="preserve"> SNPN succeeds in authenticating Roy with the Identity Provider server at </w:t>
      </w:r>
      <w:proofErr w:type="spellStart"/>
      <w:r>
        <w:t>NetAbove</w:t>
      </w:r>
      <w:proofErr w:type="spellEnd"/>
      <w:r>
        <w:t>.</w:t>
      </w:r>
    </w:p>
    <w:p w14:paraId="12754822" w14:textId="1DB3C582" w:rsidR="00302774" w:rsidRPr="00506267" w:rsidRDefault="00302774" w:rsidP="00302774">
      <w:r>
        <w:t xml:space="preserve">10) </w:t>
      </w:r>
      <w:proofErr w:type="spellStart"/>
      <w:r>
        <w:t>NetAbove’s</w:t>
      </w:r>
      <w:proofErr w:type="spellEnd"/>
      <w:r>
        <w:t xml:space="preserve"> Identity Provider server desires to be informed when Roy disconnects from </w:t>
      </w:r>
      <w:proofErr w:type="spellStart"/>
      <w:r>
        <w:t>Kaffa</w:t>
      </w:r>
      <w:proofErr w:type="spellEnd"/>
      <w:r>
        <w:t xml:space="preserve"> </w:t>
      </w:r>
      <w:proofErr w:type="spellStart"/>
      <w:r>
        <w:t>Koffee’s</w:t>
      </w:r>
      <w:proofErr w:type="spellEnd"/>
      <w:r>
        <w:t xml:space="preserve"> SNPN. With </w:t>
      </w:r>
      <w:proofErr w:type="spellStart"/>
      <w:r>
        <w:t>BananaFed’s</w:t>
      </w:r>
      <w:proofErr w:type="spellEnd"/>
      <w:r>
        <w:t xml:space="preserve"> assistance, </w:t>
      </w:r>
      <w:proofErr w:type="spellStart"/>
      <w:r>
        <w:t>NetAbove’s</w:t>
      </w:r>
      <w:proofErr w:type="spellEnd"/>
      <w:r>
        <w:t xml:space="preserve"> Identity Provider server </w:t>
      </w:r>
      <w:proofErr w:type="gramStart"/>
      <w:r>
        <w:t>is able to</w:t>
      </w:r>
      <w:proofErr w:type="gramEnd"/>
      <w:r>
        <w:t xml:space="preserve"> forward the outbound subscription request to the SNPN operated by </w:t>
      </w:r>
      <w:proofErr w:type="spellStart"/>
      <w:r>
        <w:t>Kaffa</w:t>
      </w:r>
      <w:proofErr w:type="spellEnd"/>
      <w:r>
        <w:t xml:space="preserve"> </w:t>
      </w:r>
      <w:proofErr w:type="spellStart"/>
      <w:r>
        <w:t>Koffee</w:t>
      </w:r>
      <w:proofErr w:type="spellEnd"/>
      <w:r>
        <w:t xml:space="preserve">, even though </w:t>
      </w:r>
      <w:proofErr w:type="spellStart"/>
      <w:r>
        <w:t>Kaffa</w:t>
      </w:r>
      <w:proofErr w:type="spellEnd"/>
      <w:r>
        <w:t xml:space="preserve"> </w:t>
      </w:r>
      <w:proofErr w:type="spellStart"/>
      <w:r>
        <w:t>Koffee’s</w:t>
      </w:r>
      <w:proofErr w:type="spellEnd"/>
      <w:r>
        <w:t xml:space="preserve"> SNPN is located behind a NAT </w:t>
      </w:r>
      <w:r w:rsidR="009D4F64">
        <w:t>device</w:t>
      </w:r>
      <w:r>
        <w:t>.</w:t>
      </w:r>
    </w:p>
    <w:p w14:paraId="27517C24" w14:textId="28358993" w:rsidR="00234E84" w:rsidRPr="000D6532" w:rsidRDefault="009C6BF2" w:rsidP="00B00980">
      <w:pPr>
        <w:pStyle w:val="Heading3"/>
        <w:rPr>
          <w:lang w:val="en-GB"/>
        </w:rPr>
      </w:pPr>
      <w:r>
        <w:rPr>
          <w:lang w:val="en-GB"/>
        </w:rPr>
        <w:t>5</w:t>
      </w:r>
      <w:r w:rsidR="00234E84" w:rsidRPr="000D6532">
        <w:rPr>
          <w:lang w:val="en-GB"/>
        </w:rPr>
        <w:t>.</w:t>
      </w:r>
      <w:r>
        <w:rPr>
          <w:lang w:val="en-GB"/>
        </w:rPr>
        <w:t>x</w:t>
      </w:r>
      <w:r w:rsidR="00234E84" w:rsidRPr="000D6532">
        <w:rPr>
          <w:lang w:val="en-GB"/>
        </w:rPr>
        <w:t>.4</w:t>
      </w:r>
      <w:r w:rsidR="002069C0" w:rsidRPr="000D6532">
        <w:rPr>
          <w:lang w:val="en-GB"/>
        </w:rPr>
        <w:tab/>
      </w:r>
      <w:proofErr w:type="gramStart"/>
      <w:r w:rsidR="00234E84" w:rsidRPr="000D6532">
        <w:rPr>
          <w:lang w:val="en-GB"/>
        </w:rPr>
        <w:t>Post-conditions</w:t>
      </w:r>
      <w:proofErr w:type="gramEnd"/>
    </w:p>
    <w:p w14:paraId="66C7794D" w14:textId="77777777" w:rsidR="00AB434E" w:rsidRDefault="00AB434E" w:rsidP="00AB434E">
      <w:bookmarkStart w:id="13" w:name="_Toc355779209"/>
      <w:bookmarkStart w:id="14" w:name="_Toc354586747"/>
      <w:bookmarkStart w:id="15" w:name="_Toc354590106"/>
      <w:bookmarkEnd w:id="13"/>
      <w:bookmarkEnd w:id="14"/>
      <w:bookmarkEnd w:id="15"/>
      <w:r>
        <w:t xml:space="preserve">1) Once Roy’s laptop is connected to the </w:t>
      </w:r>
      <w:proofErr w:type="spellStart"/>
      <w:r>
        <w:t>Kaffa</w:t>
      </w:r>
      <w:proofErr w:type="spellEnd"/>
      <w:r>
        <w:t xml:space="preserve"> </w:t>
      </w:r>
      <w:proofErr w:type="spellStart"/>
      <w:r>
        <w:t>Koffee’s</w:t>
      </w:r>
      <w:proofErr w:type="spellEnd"/>
      <w:r>
        <w:t xml:space="preserve"> SNPN network, Roy can enjoy access to </w:t>
      </w:r>
      <w:proofErr w:type="spellStart"/>
      <w:r>
        <w:t>Kaffa</w:t>
      </w:r>
      <w:proofErr w:type="spellEnd"/>
      <w:r>
        <w:t xml:space="preserve"> </w:t>
      </w:r>
      <w:proofErr w:type="spellStart"/>
      <w:r>
        <w:t>Koffee’s</w:t>
      </w:r>
      <w:proofErr w:type="spellEnd"/>
      <w:r>
        <w:t xml:space="preserve"> entertainment system and access to the Internet.</w:t>
      </w:r>
    </w:p>
    <w:p w14:paraId="0D8570A4" w14:textId="77777777" w:rsidR="00AB434E" w:rsidRPr="00245883" w:rsidRDefault="00AB434E" w:rsidP="00AB434E">
      <w:r>
        <w:t xml:space="preserve">2) After some time, Roy disconnects gracefully from </w:t>
      </w:r>
      <w:proofErr w:type="spellStart"/>
      <w:r>
        <w:t>Kaffa</w:t>
      </w:r>
      <w:proofErr w:type="spellEnd"/>
      <w:r>
        <w:t xml:space="preserve"> </w:t>
      </w:r>
      <w:proofErr w:type="spellStart"/>
      <w:r>
        <w:t>Koffee’s</w:t>
      </w:r>
      <w:proofErr w:type="spellEnd"/>
      <w:r>
        <w:t xml:space="preserve"> SNPN and the disconnection event is signalled to </w:t>
      </w:r>
      <w:proofErr w:type="spellStart"/>
      <w:r>
        <w:t>NetAbove’s</w:t>
      </w:r>
      <w:proofErr w:type="spellEnd"/>
      <w:r>
        <w:t xml:space="preserve"> Identity Provider server.</w:t>
      </w:r>
    </w:p>
    <w:p w14:paraId="2F54A485" w14:textId="41CEC58A" w:rsidR="00E06C59" w:rsidRPr="000D6532" w:rsidRDefault="009C6BF2" w:rsidP="00B00980">
      <w:pPr>
        <w:pStyle w:val="Heading3"/>
        <w:rPr>
          <w:lang w:val="en-GB"/>
        </w:rPr>
      </w:pPr>
      <w:r>
        <w:rPr>
          <w:lang w:val="en-GB"/>
        </w:rPr>
        <w:t>5</w:t>
      </w:r>
      <w:r w:rsidR="00234E84"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74CA9D86" w14:textId="77777777" w:rsidR="00CC3078" w:rsidRPr="007960E7" w:rsidRDefault="00CC3078" w:rsidP="00CC3078">
      <w:r>
        <w:t>None. The existing interface for interconnect between SNPN and Identity Provider (aka Credentials Holder) relies on permanent signalling connection between the SNPN and the Identity Provider.</w:t>
      </w:r>
    </w:p>
    <w:p w14:paraId="5714721D" w14:textId="3A41C629" w:rsidR="00234E84" w:rsidRPr="000D6532" w:rsidRDefault="009C6BF2" w:rsidP="00B00980">
      <w:pPr>
        <w:pStyle w:val="Heading3"/>
        <w:rPr>
          <w:lang w:val="en-GB"/>
        </w:rPr>
      </w:pPr>
      <w:r>
        <w:rPr>
          <w:lang w:val="en-GB"/>
        </w:rPr>
        <w:t>5</w:t>
      </w:r>
      <w:r w:rsidR="00E06C59"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27B79D89" w14:textId="77777777" w:rsidR="00D01848" w:rsidRDefault="00D01848" w:rsidP="00D01848">
      <w:r>
        <w:t>1) A</w:t>
      </w:r>
      <w:r w:rsidRPr="000606C6">
        <w:t xml:space="preserve"> 5G system for standalone operation of a non-public network </w:t>
      </w:r>
      <w:r>
        <w:t xml:space="preserve">(i.e., SNPN) </w:t>
      </w:r>
      <w:r w:rsidRPr="000606C6">
        <w:t>shall be able to interconnect with a large number (e.g.</w:t>
      </w:r>
      <w:r>
        <w:t>,</w:t>
      </w:r>
      <w:r w:rsidRPr="000606C6">
        <w:t xml:space="preserve"> 1,000,000) of </w:t>
      </w:r>
      <w:r>
        <w:t>Identity Providers</w:t>
      </w:r>
      <w:r w:rsidRPr="000606C6">
        <w:t xml:space="preserve"> that authenticate and authorize access to the non-public network</w:t>
      </w:r>
      <w:r>
        <w:t xml:space="preserve"> for their subscribers</w:t>
      </w:r>
      <w:r w:rsidRPr="000606C6">
        <w:t>.</w:t>
      </w:r>
    </w:p>
    <w:p w14:paraId="4A2345F8" w14:textId="77777777" w:rsidR="00D01848" w:rsidRDefault="00D01848" w:rsidP="00D01848">
      <w:r>
        <w:t>2) An</w:t>
      </w:r>
      <w:r w:rsidRPr="000606C6">
        <w:t xml:space="preserve"> </w:t>
      </w:r>
      <w:r>
        <w:t>Identity Provider</w:t>
      </w:r>
      <w:r w:rsidRPr="000606C6">
        <w:t xml:space="preserve"> that authenticate</w:t>
      </w:r>
      <w:r>
        <w:t>s</w:t>
      </w:r>
      <w:r w:rsidRPr="000606C6">
        <w:t xml:space="preserve"> and authorize</w:t>
      </w:r>
      <w:r>
        <w:t>s</w:t>
      </w:r>
      <w:r w:rsidRPr="000606C6">
        <w:t xml:space="preserve"> access to </w:t>
      </w:r>
      <w:r>
        <w:t xml:space="preserve">non-public networks for its subscribers </w:t>
      </w:r>
      <w:r w:rsidRPr="000606C6">
        <w:t>shall be able to interconnect with a large number (e.g.</w:t>
      </w:r>
      <w:r>
        <w:t>,</w:t>
      </w:r>
      <w:r w:rsidRPr="000606C6">
        <w:t xml:space="preserve"> 1,000,000) of</w:t>
      </w:r>
      <w:r>
        <w:t xml:space="preserve"> </w:t>
      </w:r>
      <w:r w:rsidRPr="000606C6">
        <w:t>5G system</w:t>
      </w:r>
      <w:r>
        <w:t>s</w:t>
      </w:r>
      <w:r w:rsidRPr="000606C6">
        <w:t xml:space="preserve"> for standalone operation of a non-public network</w:t>
      </w:r>
      <w:r>
        <w:t xml:space="preserve"> (i.e., SNPNs)</w:t>
      </w:r>
      <w:r w:rsidRPr="000606C6">
        <w:t>.</w:t>
      </w:r>
    </w:p>
    <w:p w14:paraId="46401396" w14:textId="77777777" w:rsidR="00D01848" w:rsidRDefault="00D01848" w:rsidP="00D01848">
      <w:r>
        <w:t xml:space="preserve">3) </w:t>
      </w:r>
      <w:r w:rsidRPr="00AA6736">
        <w:t xml:space="preserve">The 5G system for standalone operation of a non-public network </w:t>
      </w:r>
      <w:r>
        <w:t xml:space="preserve">(i.e., SNPN) </w:t>
      </w:r>
      <w:r w:rsidRPr="00AA6736">
        <w:t xml:space="preserve">shall be able to interconnect with an </w:t>
      </w:r>
      <w:r>
        <w:t>Identity Provider</w:t>
      </w:r>
      <w:r w:rsidRPr="00AA6736">
        <w:t xml:space="preserve"> that authenticates and authorizes access to the non-public network</w:t>
      </w:r>
      <w:r>
        <w:t xml:space="preserve"> for its subscribers </w:t>
      </w:r>
      <w:r w:rsidRPr="00AA6736">
        <w:t xml:space="preserve">in deployments where the IP address information of the </w:t>
      </w:r>
      <w:r>
        <w:t>Identity Provider</w:t>
      </w:r>
      <w:r w:rsidRPr="00AA6736">
        <w:t xml:space="preserve">’s </w:t>
      </w:r>
      <w:r>
        <w:t xml:space="preserve">server </w:t>
      </w:r>
      <w:r w:rsidRPr="00AA6736">
        <w:t xml:space="preserve">is not available in advance of </w:t>
      </w:r>
      <w:r>
        <w:t xml:space="preserve">the establishment of a </w:t>
      </w:r>
      <w:r w:rsidRPr="00AA6736">
        <w:t xml:space="preserve">signalling </w:t>
      </w:r>
      <w:r>
        <w:t>connection.</w:t>
      </w:r>
    </w:p>
    <w:p w14:paraId="233C28D3" w14:textId="77777777" w:rsidR="00D01848" w:rsidRDefault="00D01848" w:rsidP="00D01848">
      <w:r>
        <w:t xml:space="preserve">4) </w:t>
      </w:r>
      <w:r w:rsidRPr="00AE714E">
        <w:t xml:space="preserve">The </w:t>
      </w:r>
      <w:r w:rsidRPr="00AE714E">
        <w:rPr>
          <w:rFonts w:eastAsia="SimSun"/>
          <w:lang w:eastAsia="ja-JP"/>
        </w:rPr>
        <w:t xml:space="preserve">5G system for standalone operation of a non-public network shall be able to interconnect with an </w:t>
      </w:r>
      <w:r>
        <w:rPr>
          <w:rFonts w:eastAsia="SimSun"/>
          <w:lang w:eastAsia="ja-JP"/>
        </w:rPr>
        <w:t>Identity Provider</w:t>
      </w:r>
      <w:r w:rsidRPr="00AE714E">
        <w:rPr>
          <w:rFonts w:eastAsia="SimSun"/>
          <w:lang w:eastAsia="ja-JP"/>
        </w:rPr>
        <w:t xml:space="preserve"> that </w:t>
      </w:r>
      <w:r w:rsidRPr="00AE714E">
        <w:t xml:space="preserve">authenticates and authorizes access to the non-public network </w:t>
      </w:r>
      <w:r>
        <w:t xml:space="preserve">for its subscribers </w:t>
      </w:r>
      <w:r w:rsidRPr="00AE714E">
        <w:t xml:space="preserve">in deployments where the </w:t>
      </w:r>
      <w:r>
        <w:rPr>
          <w:rFonts w:eastAsia="SimSun"/>
          <w:lang w:eastAsia="ja-JP"/>
        </w:rPr>
        <w:t>Identity Provider</w:t>
      </w:r>
      <w:r>
        <w:t xml:space="preserve"> is located behind a firewall or a NAT device and the IP address information of the SNPN is not available in advance of the establishment of a signalling connection.</w:t>
      </w:r>
    </w:p>
    <w:p w14:paraId="55F6FD7E" w14:textId="77777777" w:rsidR="00D01848" w:rsidRDefault="00D01848" w:rsidP="00D01848">
      <w:r>
        <w:t xml:space="preserve">5) </w:t>
      </w:r>
      <w:r w:rsidRPr="00AA6736">
        <w:t xml:space="preserve">The 5G system for standalone operation of a non-public network </w:t>
      </w:r>
      <w:r>
        <w:t xml:space="preserve">(i.e., SNPN) </w:t>
      </w:r>
      <w:r w:rsidRPr="00AA6736">
        <w:t xml:space="preserve">shall be able to </w:t>
      </w:r>
      <w:r>
        <w:t xml:space="preserve">securely </w:t>
      </w:r>
      <w:r w:rsidRPr="00AA6736">
        <w:t xml:space="preserve">interconnect with an </w:t>
      </w:r>
      <w:r>
        <w:t>Identity Provider</w:t>
      </w:r>
      <w:r w:rsidRPr="00AA6736">
        <w:t xml:space="preserve"> that authenticates and authorizes access to the non-public network</w:t>
      </w:r>
      <w:r>
        <w:t xml:space="preserve"> for its subscribers </w:t>
      </w:r>
      <w:r w:rsidRPr="00AA6736">
        <w:t xml:space="preserve">in deployments where the </w:t>
      </w:r>
      <w:r>
        <w:t>security information</w:t>
      </w:r>
      <w:r w:rsidRPr="00AA6736">
        <w:t xml:space="preserve"> is not available in advance of </w:t>
      </w:r>
      <w:r>
        <w:t>the</w:t>
      </w:r>
      <w:r w:rsidRPr="00AA6736">
        <w:t xml:space="preserve"> establishment</w:t>
      </w:r>
      <w:r>
        <w:t xml:space="preserve"> of a signalling connection.</w:t>
      </w:r>
    </w:p>
    <w:p w14:paraId="067EB833" w14:textId="32B1C32F" w:rsidR="00234E84" w:rsidRDefault="00D01848" w:rsidP="00B4181D">
      <w:r>
        <w:t xml:space="preserve">6) </w:t>
      </w:r>
      <w:r w:rsidRPr="00AA6736">
        <w:t xml:space="preserve">The </w:t>
      </w:r>
      <w:r>
        <w:rPr>
          <w:rFonts w:eastAsia="SimSun"/>
          <w:lang w:eastAsia="ja-JP"/>
        </w:rPr>
        <w:t>Identity Provider</w:t>
      </w:r>
      <w:r w:rsidRPr="00AE714E">
        <w:rPr>
          <w:rFonts w:eastAsia="SimSun"/>
          <w:lang w:eastAsia="ja-JP"/>
        </w:rPr>
        <w:t xml:space="preserve"> that </w:t>
      </w:r>
      <w:r w:rsidRPr="00AE714E">
        <w:t xml:space="preserve">authenticates and authorizes access to the non-public network </w:t>
      </w:r>
      <w:r>
        <w:t xml:space="preserve">shall be able to securely subscribe to events generated by its subscribers on the 5G system for </w:t>
      </w:r>
      <w:r w:rsidRPr="00AA6736">
        <w:t xml:space="preserve">standalone operation of a non-public network </w:t>
      </w:r>
      <w:r>
        <w:t>(i.e., SNPN), where the SNPN is located behind a firewall or a NAT device.</w:t>
      </w:r>
    </w:p>
    <w:p w14:paraId="02B5FDE3" w14:textId="77777777" w:rsidR="00753B7C" w:rsidRDefault="00753B7C" w:rsidP="00B4181D"/>
    <w:p w14:paraId="200B2E01" w14:textId="77777777" w:rsidR="000F442A" w:rsidRDefault="000F442A" w:rsidP="00B4181D"/>
    <w:p w14:paraId="09E18FFC" w14:textId="77777777" w:rsidR="000F442A" w:rsidRPr="008A5E86" w:rsidRDefault="000F442A" w:rsidP="000F442A">
      <w:pPr>
        <w:pBdr>
          <w:bottom w:val="single" w:sz="12" w:space="1" w:color="auto"/>
        </w:pBdr>
        <w:rPr>
          <w:noProof/>
          <w:lang w:val="en-US"/>
        </w:rPr>
      </w:pPr>
    </w:p>
    <w:p w14:paraId="2D5D6B73" w14:textId="1052B83B" w:rsidR="000F442A" w:rsidRPr="00793F98" w:rsidRDefault="000F442A" w:rsidP="000F442A">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Pr>
          <w:rFonts w:ascii="Arial Black" w:hAnsi="Arial Black" w:cs="Arial"/>
          <w:noProof/>
          <w:sz w:val="28"/>
          <w:szCs w:val="28"/>
        </w:rPr>
        <w:t>ADDITIONAL</w:t>
      </w:r>
      <w:r w:rsidRPr="00793F98">
        <w:rPr>
          <w:rFonts w:ascii="Arial Black" w:hAnsi="Arial Black" w:cs="Arial"/>
          <w:noProof/>
          <w:sz w:val="28"/>
          <w:szCs w:val="28"/>
        </w:rPr>
        <w:t xml:space="preserve"> CHANGE</w:t>
      </w:r>
      <w:r>
        <w:rPr>
          <w:rFonts w:ascii="Arial Black" w:hAnsi="Arial Black" w:cs="Arial"/>
          <w:noProof/>
          <w:sz w:val="28"/>
          <w:szCs w:val="28"/>
        </w:rPr>
        <w:t>S</w:t>
      </w:r>
      <w:r w:rsidR="00200B5B">
        <w:rPr>
          <w:rFonts w:ascii="Arial Black" w:hAnsi="Arial Black" w:cs="Arial"/>
          <w:noProof/>
          <w:sz w:val="28"/>
          <w:szCs w:val="28"/>
        </w:rPr>
        <w:t xml:space="preserve"> for TR 22.848</w:t>
      </w:r>
      <w:r>
        <w:rPr>
          <w:rFonts w:ascii="Arial Black" w:hAnsi="Arial Black" w:cs="Arial"/>
          <w:noProof/>
          <w:sz w:val="28"/>
          <w:szCs w:val="28"/>
        </w:rPr>
        <w:tab/>
      </w:r>
    </w:p>
    <w:p w14:paraId="142F6CBE" w14:textId="77777777" w:rsidR="000F442A" w:rsidRDefault="000F442A" w:rsidP="00B4181D"/>
    <w:p w14:paraId="5DFF973E" w14:textId="77777777" w:rsidR="00DF6399" w:rsidRPr="00027C1B" w:rsidRDefault="00DF6399" w:rsidP="00027C1B">
      <w:pPr>
        <w:pStyle w:val="Heading1"/>
        <w:pBdr>
          <w:top w:val="single" w:sz="12" w:space="3" w:color="auto"/>
        </w:pBdr>
        <w:spacing w:after="180"/>
        <w:ind w:left="1134" w:hanging="1134"/>
        <w:rPr>
          <w:rFonts w:ascii="Arial" w:eastAsia="SimSun" w:hAnsi="Arial" w:cs="Times New Roman"/>
          <w:color w:val="auto"/>
          <w:sz w:val="36"/>
          <w:szCs w:val="20"/>
        </w:rPr>
      </w:pPr>
      <w:r w:rsidRPr="00027C1B">
        <w:rPr>
          <w:rFonts w:ascii="Arial" w:eastAsia="SimSun" w:hAnsi="Arial" w:cs="Times New Roman"/>
          <w:color w:val="auto"/>
          <w:sz w:val="36"/>
          <w:szCs w:val="20"/>
        </w:rPr>
        <w:t>2</w:t>
      </w:r>
      <w:r w:rsidRPr="00027C1B">
        <w:rPr>
          <w:rFonts w:ascii="Arial" w:eastAsia="SimSun" w:hAnsi="Arial" w:cs="Times New Roman"/>
          <w:color w:val="auto"/>
          <w:sz w:val="36"/>
          <w:szCs w:val="20"/>
        </w:rPr>
        <w:tab/>
        <w:t>References</w:t>
      </w:r>
    </w:p>
    <w:p w14:paraId="1FB70A23" w14:textId="77777777" w:rsidR="00357E47" w:rsidRPr="00CC0F8C" w:rsidRDefault="00357E47" w:rsidP="00357E47">
      <w:pPr>
        <w:spacing w:after="200" w:line="276" w:lineRule="auto"/>
        <w:rPr>
          <w:color w:val="000000"/>
        </w:rPr>
      </w:pPr>
      <w:r w:rsidRPr="00CC0F8C">
        <w:rPr>
          <w:color w:val="000000"/>
        </w:rPr>
        <w:t>[</w:t>
      </w:r>
      <w:r>
        <w:rPr>
          <w:color w:val="000000"/>
        </w:rPr>
        <w:t>1</w:t>
      </w:r>
      <w:r w:rsidRPr="00CC0F8C">
        <w:rPr>
          <w:color w:val="000000"/>
        </w:rPr>
        <w:t xml:space="preserve">] 3GPP </w:t>
      </w:r>
      <w:r>
        <w:rPr>
          <w:color w:val="000000"/>
        </w:rPr>
        <w:t>TR 21.905</w:t>
      </w:r>
      <w:r w:rsidRPr="00CC0F8C">
        <w:rPr>
          <w:color w:val="000000"/>
        </w:rPr>
        <w:t>, "</w:t>
      </w:r>
      <w:r>
        <w:t>Vocabulary for 3GPP Specifications”</w:t>
      </w:r>
      <w:r w:rsidRPr="00CC0F8C">
        <w:rPr>
          <w:color w:val="000000"/>
        </w:rPr>
        <w:t>.</w:t>
      </w:r>
    </w:p>
    <w:p w14:paraId="17B38E37" w14:textId="52D6515B" w:rsidR="00753B7C" w:rsidRDefault="00753B7C" w:rsidP="00753B7C">
      <w:pPr>
        <w:spacing w:after="200" w:line="276" w:lineRule="auto"/>
        <w:rPr>
          <w:color w:val="000000"/>
        </w:rPr>
      </w:pPr>
      <w:r w:rsidRPr="00CC0F8C">
        <w:rPr>
          <w:color w:val="000000"/>
        </w:rPr>
        <w:t>[</w:t>
      </w:r>
      <w:r w:rsidR="00305318">
        <w:rPr>
          <w:color w:val="000000"/>
        </w:rPr>
        <w:t>x</w:t>
      </w:r>
      <w:r w:rsidRPr="00CC0F8C">
        <w:rPr>
          <w:color w:val="000000"/>
        </w:rPr>
        <w:t>] 3GPP S3-221740: "Facilitating roaming adoption across 3GPP NPN deployments".</w:t>
      </w:r>
    </w:p>
    <w:p w14:paraId="19BF180A" w14:textId="77777777" w:rsidR="00A40341" w:rsidRDefault="00A40341" w:rsidP="00753B7C">
      <w:pPr>
        <w:pStyle w:val="Heading2"/>
      </w:pPr>
      <w:bookmarkStart w:id="16" w:name="_Toc20149626"/>
      <w:bookmarkStart w:id="17" w:name="_Toc27846417"/>
      <w:bookmarkStart w:id="18" w:name="_Toc36187541"/>
      <w:bookmarkStart w:id="19" w:name="_Toc45183445"/>
      <w:bookmarkStart w:id="20" w:name="_Toc47342287"/>
      <w:bookmarkStart w:id="21" w:name="_Toc51768985"/>
      <w:bookmarkStart w:id="22" w:name="_Toc131516266"/>
    </w:p>
    <w:p w14:paraId="5E638462" w14:textId="08CF74C3" w:rsidR="00753B7C" w:rsidRPr="001B7C50" w:rsidRDefault="00753B7C" w:rsidP="00753B7C">
      <w:pPr>
        <w:pStyle w:val="Heading2"/>
      </w:pPr>
      <w:r w:rsidRPr="001B7C50">
        <w:t>3.1</w:t>
      </w:r>
      <w:r w:rsidRPr="001B7C50">
        <w:tab/>
        <w:t>Definitions</w:t>
      </w:r>
      <w:bookmarkEnd w:id="16"/>
      <w:bookmarkEnd w:id="17"/>
      <w:bookmarkEnd w:id="18"/>
      <w:bookmarkEnd w:id="19"/>
      <w:bookmarkEnd w:id="20"/>
      <w:bookmarkEnd w:id="21"/>
      <w:bookmarkEnd w:id="22"/>
    </w:p>
    <w:p w14:paraId="2ADA8A7B" w14:textId="77777777" w:rsidR="00753B7C" w:rsidRPr="001B7C50" w:rsidRDefault="00753B7C" w:rsidP="00753B7C">
      <w:r w:rsidRPr="001B7C50">
        <w:t>For the purposes of the present document, the terms and definitions given in TR</w:t>
      </w:r>
      <w:r>
        <w:t> </w:t>
      </w:r>
      <w:r w:rsidRPr="001B7C50">
        <w:t>21.905</w:t>
      </w:r>
      <w:r>
        <w:t> </w:t>
      </w:r>
      <w:r w:rsidRPr="001B7C50">
        <w:t>[1] and the following apply. A term defined in the present document takes precedence over the definition of the same term, if any, in [1].</w:t>
      </w:r>
    </w:p>
    <w:p w14:paraId="1CFF5339" w14:textId="77777777" w:rsidR="00753B7C" w:rsidRDefault="00753B7C" w:rsidP="00753B7C">
      <w:pPr>
        <w:rPr>
          <w:b/>
          <w:bCs/>
          <w:sz w:val="24"/>
          <w:szCs w:val="24"/>
        </w:rPr>
      </w:pPr>
      <w:r>
        <w:rPr>
          <w:b/>
          <w:bCs/>
        </w:rPr>
        <w:t>Identity Provider</w:t>
      </w:r>
      <w:r w:rsidRPr="001B7C50">
        <w:rPr>
          <w:b/>
          <w:bCs/>
        </w:rPr>
        <w:t>:</w:t>
      </w:r>
      <w:r w:rsidRPr="001B7C50">
        <w:t xml:space="preserve"> Entity </w:t>
      </w:r>
      <w:r>
        <w:t>that creates and manages identity information and provides authentication services for those identities</w:t>
      </w:r>
      <w:r w:rsidRPr="001B7C50">
        <w:t>.</w:t>
      </w:r>
    </w:p>
    <w:p w14:paraId="292878ED" w14:textId="77777777" w:rsidR="00753B7C" w:rsidRPr="000D6532" w:rsidRDefault="00753B7C" w:rsidP="00B4181D"/>
    <w:sectPr w:rsidR="00753B7C"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707521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694"/>
    <w:rsid w:val="0002503B"/>
    <w:rsid w:val="00026C30"/>
    <w:rsid w:val="00027666"/>
    <w:rsid w:val="00027C1B"/>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442A"/>
    <w:rsid w:val="000F5B38"/>
    <w:rsid w:val="000F7132"/>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2201"/>
    <w:rsid w:val="00165AC1"/>
    <w:rsid w:val="00165F4A"/>
    <w:rsid w:val="00172919"/>
    <w:rsid w:val="00183621"/>
    <w:rsid w:val="00185CBC"/>
    <w:rsid w:val="00191741"/>
    <w:rsid w:val="00194C66"/>
    <w:rsid w:val="00195265"/>
    <w:rsid w:val="001953D1"/>
    <w:rsid w:val="001A5EEE"/>
    <w:rsid w:val="001B0982"/>
    <w:rsid w:val="001B0AFB"/>
    <w:rsid w:val="001B461C"/>
    <w:rsid w:val="001B6D38"/>
    <w:rsid w:val="001C04FF"/>
    <w:rsid w:val="001C332D"/>
    <w:rsid w:val="001C6726"/>
    <w:rsid w:val="001D51FF"/>
    <w:rsid w:val="001D634E"/>
    <w:rsid w:val="001D6833"/>
    <w:rsid w:val="001E5A5F"/>
    <w:rsid w:val="001F3226"/>
    <w:rsid w:val="001F583A"/>
    <w:rsid w:val="001F665F"/>
    <w:rsid w:val="001F7F37"/>
    <w:rsid w:val="00200074"/>
    <w:rsid w:val="00200B5B"/>
    <w:rsid w:val="002069C0"/>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74AE5"/>
    <w:rsid w:val="00284B29"/>
    <w:rsid w:val="002878F2"/>
    <w:rsid w:val="002910C0"/>
    <w:rsid w:val="0029512D"/>
    <w:rsid w:val="0029781B"/>
    <w:rsid w:val="002A6978"/>
    <w:rsid w:val="002A6A22"/>
    <w:rsid w:val="002B30DC"/>
    <w:rsid w:val="002B66B5"/>
    <w:rsid w:val="002C3678"/>
    <w:rsid w:val="002D33F3"/>
    <w:rsid w:val="002E0F8C"/>
    <w:rsid w:val="002E5CCC"/>
    <w:rsid w:val="002E5E4B"/>
    <w:rsid w:val="002F4EFF"/>
    <w:rsid w:val="002F51E7"/>
    <w:rsid w:val="002F7422"/>
    <w:rsid w:val="003006A0"/>
    <w:rsid w:val="00302774"/>
    <w:rsid w:val="00303D05"/>
    <w:rsid w:val="00305318"/>
    <w:rsid w:val="0030616C"/>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57E4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14C7"/>
    <w:rsid w:val="003C7410"/>
    <w:rsid w:val="003D1837"/>
    <w:rsid w:val="003D3A1A"/>
    <w:rsid w:val="003D6867"/>
    <w:rsid w:val="003D73FB"/>
    <w:rsid w:val="003D7981"/>
    <w:rsid w:val="003E468C"/>
    <w:rsid w:val="003F0AE1"/>
    <w:rsid w:val="003F1BFE"/>
    <w:rsid w:val="003F1C55"/>
    <w:rsid w:val="004133D4"/>
    <w:rsid w:val="004172A3"/>
    <w:rsid w:val="0041754D"/>
    <w:rsid w:val="00417A12"/>
    <w:rsid w:val="00423170"/>
    <w:rsid w:val="00430CE7"/>
    <w:rsid w:val="004331B3"/>
    <w:rsid w:val="00433754"/>
    <w:rsid w:val="00434D9A"/>
    <w:rsid w:val="00435713"/>
    <w:rsid w:val="0044190E"/>
    <w:rsid w:val="00450B4D"/>
    <w:rsid w:val="004532B3"/>
    <w:rsid w:val="0045332A"/>
    <w:rsid w:val="004563B3"/>
    <w:rsid w:val="004617B2"/>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52BB"/>
    <w:rsid w:val="0052645D"/>
    <w:rsid w:val="00530E7F"/>
    <w:rsid w:val="00541787"/>
    <w:rsid w:val="00541925"/>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407"/>
    <w:rsid w:val="005F29C0"/>
    <w:rsid w:val="006037BE"/>
    <w:rsid w:val="006044E7"/>
    <w:rsid w:val="00606A0F"/>
    <w:rsid w:val="00614AD9"/>
    <w:rsid w:val="00615E56"/>
    <w:rsid w:val="00617E63"/>
    <w:rsid w:val="00623FBE"/>
    <w:rsid w:val="0062719B"/>
    <w:rsid w:val="00632611"/>
    <w:rsid w:val="0063435E"/>
    <w:rsid w:val="00653D48"/>
    <w:rsid w:val="00661E6E"/>
    <w:rsid w:val="00662779"/>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3B7C"/>
    <w:rsid w:val="007541B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6164"/>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33E1"/>
    <w:rsid w:val="009C0776"/>
    <w:rsid w:val="009C1823"/>
    <w:rsid w:val="009C1FD7"/>
    <w:rsid w:val="009C550B"/>
    <w:rsid w:val="009C60C3"/>
    <w:rsid w:val="009C6BF2"/>
    <w:rsid w:val="009D1F41"/>
    <w:rsid w:val="009D1F94"/>
    <w:rsid w:val="009D2D82"/>
    <w:rsid w:val="009D4F64"/>
    <w:rsid w:val="009D585E"/>
    <w:rsid w:val="009E182F"/>
    <w:rsid w:val="009E274E"/>
    <w:rsid w:val="009E41D1"/>
    <w:rsid w:val="009E6D7B"/>
    <w:rsid w:val="009F7B78"/>
    <w:rsid w:val="00A12566"/>
    <w:rsid w:val="00A12EAB"/>
    <w:rsid w:val="00A1658F"/>
    <w:rsid w:val="00A17457"/>
    <w:rsid w:val="00A25D9F"/>
    <w:rsid w:val="00A27EFC"/>
    <w:rsid w:val="00A36F97"/>
    <w:rsid w:val="00A40341"/>
    <w:rsid w:val="00A40CE8"/>
    <w:rsid w:val="00A41B55"/>
    <w:rsid w:val="00A45CBF"/>
    <w:rsid w:val="00A473BD"/>
    <w:rsid w:val="00A521F3"/>
    <w:rsid w:val="00A6003E"/>
    <w:rsid w:val="00A65D23"/>
    <w:rsid w:val="00A71F0F"/>
    <w:rsid w:val="00A801CC"/>
    <w:rsid w:val="00A82DDD"/>
    <w:rsid w:val="00A85F2E"/>
    <w:rsid w:val="00A868BB"/>
    <w:rsid w:val="00A9054D"/>
    <w:rsid w:val="00A93A44"/>
    <w:rsid w:val="00A96DAA"/>
    <w:rsid w:val="00AA0C0A"/>
    <w:rsid w:val="00AA7011"/>
    <w:rsid w:val="00AA75BA"/>
    <w:rsid w:val="00AB434E"/>
    <w:rsid w:val="00AC0DF5"/>
    <w:rsid w:val="00AC4BDB"/>
    <w:rsid w:val="00AC5793"/>
    <w:rsid w:val="00AD0317"/>
    <w:rsid w:val="00AE04BB"/>
    <w:rsid w:val="00AE2FD4"/>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502F3"/>
    <w:rsid w:val="00B50D95"/>
    <w:rsid w:val="00B5247D"/>
    <w:rsid w:val="00B532F4"/>
    <w:rsid w:val="00B5344B"/>
    <w:rsid w:val="00B54DEA"/>
    <w:rsid w:val="00B720C9"/>
    <w:rsid w:val="00B8046D"/>
    <w:rsid w:val="00B804F7"/>
    <w:rsid w:val="00B9451F"/>
    <w:rsid w:val="00BA1C79"/>
    <w:rsid w:val="00BB0020"/>
    <w:rsid w:val="00BB5E06"/>
    <w:rsid w:val="00BB7F21"/>
    <w:rsid w:val="00BC07E5"/>
    <w:rsid w:val="00BC2888"/>
    <w:rsid w:val="00BC2F27"/>
    <w:rsid w:val="00BC38BC"/>
    <w:rsid w:val="00BC4052"/>
    <w:rsid w:val="00BC4BC8"/>
    <w:rsid w:val="00BD2629"/>
    <w:rsid w:val="00BD2818"/>
    <w:rsid w:val="00BE314A"/>
    <w:rsid w:val="00BF1AE9"/>
    <w:rsid w:val="00BF423D"/>
    <w:rsid w:val="00BF625B"/>
    <w:rsid w:val="00C03DF7"/>
    <w:rsid w:val="00C21E57"/>
    <w:rsid w:val="00C22622"/>
    <w:rsid w:val="00C2305B"/>
    <w:rsid w:val="00C30F9B"/>
    <w:rsid w:val="00C401B2"/>
    <w:rsid w:val="00C519D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078"/>
    <w:rsid w:val="00CD028A"/>
    <w:rsid w:val="00CD2C95"/>
    <w:rsid w:val="00CD2E14"/>
    <w:rsid w:val="00CE0337"/>
    <w:rsid w:val="00CE1533"/>
    <w:rsid w:val="00CE1842"/>
    <w:rsid w:val="00CE25A6"/>
    <w:rsid w:val="00CE2E88"/>
    <w:rsid w:val="00CE4006"/>
    <w:rsid w:val="00CE772F"/>
    <w:rsid w:val="00CF0AAE"/>
    <w:rsid w:val="00D00DC7"/>
    <w:rsid w:val="00D01848"/>
    <w:rsid w:val="00D02624"/>
    <w:rsid w:val="00D038CC"/>
    <w:rsid w:val="00D11EE6"/>
    <w:rsid w:val="00D13400"/>
    <w:rsid w:val="00D1484A"/>
    <w:rsid w:val="00D15099"/>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F1E25"/>
    <w:rsid w:val="00DF26F8"/>
    <w:rsid w:val="00DF5361"/>
    <w:rsid w:val="00DF6399"/>
    <w:rsid w:val="00E04B08"/>
    <w:rsid w:val="00E04DFC"/>
    <w:rsid w:val="00E055CD"/>
    <w:rsid w:val="00E06C59"/>
    <w:rsid w:val="00E165D9"/>
    <w:rsid w:val="00E17295"/>
    <w:rsid w:val="00E2078D"/>
    <w:rsid w:val="00E2311B"/>
    <w:rsid w:val="00E3014F"/>
    <w:rsid w:val="00E3765C"/>
    <w:rsid w:val="00E40101"/>
    <w:rsid w:val="00E40B50"/>
    <w:rsid w:val="00E50082"/>
    <w:rsid w:val="00E709CE"/>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6F62"/>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8F08BC"/>
  <w15:chartTrackingRefBased/>
  <w15:docId w15:val="{AE56C59A-8B99-4A97-979F-BBE1AC552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1">
    <w:name w:val="heading 1"/>
    <w:basedOn w:val="Normal"/>
    <w:next w:val="Normal"/>
    <w:link w:val="Heading1Char"/>
    <w:qFormat/>
    <w:rsid w:val="00753B7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paragraph" w:styleId="NormalWeb">
    <w:name w:val="Normal (Web)"/>
    <w:basedOn w:val="Normal"/>
    <w:uiPriority w:val="99"/>
    <w:unhideWhenUsed/>
    <w:rsid w:val="005F2407"/>
    <w:pPr>
      <w:spacing w:before="100" w:beforeAutospacing="1" w:after="100" w:afterAutospacing="1"/>
    </w:pPr>
    <w:rPr>
      <w:sz w:val="24"/>
      <w:szCs w:val="24"/>
      <w:lang w:val="en-US"/>
    </w:rPr>
  </w:style>
  <w:style w:type="character" w:customStyle="1" w:styleId="B1Char">
    <w:name w:val="B1 Char"/>
    <w:link w:val="B1"/>
    <w:qFormat/>
    <w:locked/>
    <w:rsid w:val="005F2407"/>
    <w:rPr>
      <w:rFonts w:eastAsia="Times New Roman"/>
      <w:lang w:val="en-GB"/>
    </w:rPr>
  </w:style>
  <w:style w:type="character" w:customStyle="1" w:styleId="Heading1Char">
    <w:name w:val="Heading 1 Char"/>
    <w:basedOn w:val="DefaultParagraphFont"/>
    <w:link w:val="Heading1"/>
    <w:rsid w:val="00753B7C"/>
    <w:rPr>
      <w:rFonts w:asciiTheme="majorHAnsi" w:eastAsiaTheme="majorEastAsia" w:hAnsiTheme="majorHAnsi" w:cstheme="majorBidi"/>
      <w:color w:val="2F5496" w:themeColor="accent1" w:themeShade="BF"/>
      <w:sz w:val="32"/>
      <w:szCs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23</TotalTime>
  <Pages>4</Pages>
  <Words>1472</Words>
  <Characters>8391</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9844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intel user</cp:lastModifiedBy>
  <cp:revision>35</cp:revision>
  <dcterms:created xsi:type="dcterms:W3CDTF">2023-05-12T11:10:00Z</dcterms:created>
  <dcterms:modified xsi:type="dcterms:W3CDTF">2023-05-12T12:13:00Z</dcterms:modified>
</cp:coreProperties>
</file>